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3330C" w:rsidRPr="0093330C" w:rsidRDefault="0093330C" w:rsidP="0093330C">
      <w:pPr>
        <w:pStyle w:val="Default"/>
        <w:spacing w:line="276" w:lineRule="auto"/>
        <w:jc w:val="center"/>
        <w:rPr>
          <w:sz w:val="28"/>
          <w:szCs w:val="28"/>
          <w:lang w:val="en-US"/>
        </w:rPr>
      </w:pPr>
      <w:r w:rsidRPr="0093330C">
        <w:rPr>
          <w:b/>
          <w:bCs/>
          <w:sz w:val="28"/>
          <w:szCs w:val="28"/>
          <w:lang w:val="en-US"/>
        </w:rPr>
        <w:t xml:space="preserve">Jacobs Yvonne, </w:t>
      </w:r>
      <w:proofErr w:type="spellStart"/>
      <w:r w:rsidRPr="0093330C">
        <w:rPr>
          <w:b/>
          <w:bCs/>
          <w:sz w:val="28"/>
          <w:szCs w:val="28"/>
          <w:lang w:val="en-US"/>
        </w:rPr>
        <w:t>Romanenko</w:t>
      </w:r>
      <w:proofErr w:type="spellEnd"/>
      <w:r w:rsidRPr="0093330C">
        <w:rPr>
          <w:b/>
          <w:bCs/>
          <w:sz w:val="28"/>
          <w:szCs w:val="28"/>
          <w:lang w:val="en-US"/>
        </w:rPr>
        <w:t xml:space="preserve"> A.A.</w:t>
      </w:r>
    </w:p>
    <w:p w:rsidR="0093330C" w:rsidRPr="0093330C" w:rsidRDefault="0093330C" w:rsidP="0093330C">
      <w:pPr>
        <w:pStyle w:val="Default"/>
        <w:spacing w:line="276" w:lineRule="auto"/>
        <w:jc w:val="center"/>
        <w:rPr>
          <w:sz w:val="28"/>
          <w:szCs w:val="28"/>
          <w:lang w:val="en-US"/>
        </w:rPr>
      </w:pPr>
      <w:proofErr w:type="gramStart"/>
      <w:r w:rsidRPr="0093330C">
        <w:rPr>
          <w:b/>
          <w:bCs/>
          <w:sz w:val="28"/>
          <w:szCs w:val="28"/>
          <w:lang w:val="en-US"/>
        </w:rPr>
        <w:t>PREVALENCE OF METABOLIC SYNDROME IN WOMEN WITH POLYCYSTIC OVARIAN DISEASE.</w:t>
      </w:r>
      <w:proofErr w:type="gramEnd"/>
    </w:p>
    <w:p w:rsidR="0093330C" w:rsidRPr="0093330C" w:rsidRDefault="0093330C" w:rsidP="0093330C">
      <w:pPr>
        <w:pStyle w:val="Default"/>
        <w:spacing w:line="276" w:lineRule="auto"/>
        <w:jc w:val="center"/>
        <w:rPr>
          <w:sz w:val="28"/>
          <w:szCs w:val="28"/>
          <w:lang w:val="en-US"/>
        </w:rPr>
      </w:pPr>
      <w:proofErr w:type="spellStart"/>
      <w:r w:rsidRPr="0093330C">
        <w:rPr>
          <w:b/>
          <w:bCs/>
          <w:sz w:val="28"/>
          <w:szCs w:val="28"/>
          <w:lang w:val="en-US"/>
        </w:rPr>
        <w:t>Kharkiv</w:t>
      </w:r>
      <w:proofErr w:type="spellEnd"/>
      <w:r w:rsidRPr="0093330C">
        <w:rPr>
          <w:b/>
          <w:bCs/>
          <w:sz w:val="28"/>
          <w:szCs w:val="28"/>
          <w:lang w:val="en-US"/>
        </w:rPr>
        <w:t xml:space="preserve"> National Medical University</w:t>
      </w:r>
    </w:p>
    <w:p w:rsidR="0093330C" w:rsidRPr="0093330C" w:rsidRDefault="0093330C" w:rsidP="0093330C">
      <w:pPr>
        <w:pStyle w:val="Default"/>
        <w:spacing w:line="276" w:lineRule="auto"/>
        <w:jc w:val="center"/>
        <w:rPr>
          <w:sz w:val="28"/>
          <w:szCs w:val="28"/>
          <w:lang w:val="en-US"/>
        </w:rPr>
      </w:pPr>
      <w:r w:rsidRPr="0093330C">
        <w:rPr>
          <w:b/>
          <w:bCs/>
          <w:sz w:val="28"/>
          <w:szCs w:val="28"/>
          <w:lang w:val="en-US"/>
        </w:rPr>
        <w:t xml:space="preserve">Department of Obstetrics and Gynecology №2, </w:t>
      </w:r>
      <w:proofErr w:type="spellStart"/>
      <w:r w:rsidRPr="0093330C">
        <w:rPr>
          <w:b/>
          <w:bCs/>
          <w:sz w:val="28"/>
          <w:szCs w:val="28"/>
          <w:lang w:val="en-US"/>
        </w:rPr>
        <w:t>Kharkiv</w:t>
      </w:r>
      <w:proofErr w:type="spellEnd"/>
      <w:r w:rsidRPr="0093330C">
        <w:rPr>
          <w:b/>
          <w:bCs/>
          <w:sz w:val="28"/>
          <w:szCs w:val="28"/>
          <w:lang w:val="en-US"/>
        </w:rPr>
        <w:t>, Ukraine</w:t>
      </w:r>
    </w:p>
    <w:p w:rsidR="0093330C" w:rsidRPr="0093330C" w:rsidRDefault="0093330C" w:rsidP="0093330C">
      <w:pPr>
        <w:pStyle w:val="Default"/>
        <w:spacing w:line="276" w:lineRule="auto"/>
        <w:jc w:val="center"/>
        <w:rPr>
          <w:sz w:val="28"/>
          <w:szCs w:val="28"/>
          <w:lang w:val="en-US"/>
        </w:rPr>
      </w:pPr>
      <w:r w:rsidRPr="0093330C">
        <w:rPr>
          <w:b/>
          <w:bCs/>
          <w:sz w:val="28"/>
          <w:szCs w:val="28"/>
          <w:lang w:val="en-US"/>
        </w:rPr>
        <w:t xml:space="preserve">Scientific director: prof. </w:t>
      </w:r>
      <w:proofErr w:type="spellStart"/>
      <w:r w:rsidRPr="0093330C">
        <w:rPr>
          <w:b/>
          <w:bCs/>
          <w:sz w:val="28"/>
          <w:szCs w:val="28"/>
          <w:lang w:val="en-US"/>
        </w:rPr>
        <w:t>Parashchuk</w:t>
      </w:r>
      <w:proofErr w:type="spellEnd"/>
      <w:r w:rsidRPr="0093330C">
        <w:rPr>
          <w:b/>
          <w:bCs/>
          <w:sz w:val="28"/>
          <w:szCs w:val="28"/>
          <w:lang w:val="en-US"/>
        </w:rPr>
        <w:t xml:space="preserve"> </w:t>
      </w:r>
      <w:proofErr w:type="spellStart"/>
      <w:r w:rsidRPr="0093330C">
        <w:rPr>
          <w:b/>
          <w:bCs/>
          <w:sz w:val="28"/>
          <w:szCs w:val="28"/>
          <w:lang w:val="en-US"/>
        </w:rPr>
        <w:t>Yu.S</w:t>
      </w:r>
      <w:proofErr w:type="spellEnd"/>
      <w:r w:rsidRPr="0093330C">
        <w:rPr>
          <w:b/>
          <w:bCs/>
          <w:sz w:val="28"/>
          <w:szCs w:val="28"/>
          <w:lang w:val="en-US"/>
        </w:rPr>
        <w:t>.</w:t>
      </w:r>
    </w:p>
    <w:p w:rsidR="0093330C" w:rsidRDefault="0093330C" w:rsidP="0093330C">
      <w:pPr>
        <w:pStyle w:val="Default"/>
        <w:spacing w:line="276" w:lineRule="auto"/>
        <w:jc w:val="both"/>
        <w:rPr>
          <w:sz w:val="28"/>
          <w:szCs w:val="28"/>
          <w:lang w:val="uk-UA"/>
        </w:rPr>
      </w:pPr>
    </w:p>
    <w:p w:rsidR="0093330C" w:rsidRPr="0093330C" w:rsidRDefault="0093330C" w:rsidP="0093330C">
      <w:pPr>
        <w:pStyle w:val="Default"/>
        <w:spacing w:line="276" w:lineRule="auto"/>
        <w:ind w:firstLine="708"/>
        <w:jc w:val="both"/>
        <w:rPr>
          <w:sz w:val="28"/>
          <w:szCs w:val="28"/>
          <w:lang w:val="en-US"/>
        </w:rPr>
      </w:pPr>
      <w:proofErr w:type="gramStart"/>
      <w:r w:rsidRPr="0093330C">
        <w:rPr>
          <w:sz w:val="28"/>
          <w:szCs w:val="28"/>
          <w:lang w:val="en-US"/>
        </w:rPr>
        <w:t>Introduction.</w:t>
      </w:r>
      <w:proofErr w:type="gramEnd"/>
      <w:r w:rsidRPr="0093330C">
        <w:rPr>
          <w:sz w:val="28"/>
          <w:szCs w:val="28"/>
          <w:lang w:val="en-US"/>
        </w:rPr>
        <w:t xml:space="preserve"> Polycystic ovarian syndrome is a clinical syndrome characterized by obesity, irregular menstruation, signs of androgen excess (</w:t>
      </w:r>
      <w:proofErr w:type="spellStart"/>
      <w:r w:rsidRPr="0093330C">
        <w:rPr>
          <w:sz w:val="28"/>
          <w:szCs w:val="28"/>
          <w:lang w:val="en-US"/>
        </w:rPr>
        <w:t>hirsutism</w:t>
      </w:r>
      <w:proofErr w:type="spellEnd"/>
      <w:r w:rsidRPr="0093330C">
        <w:rPr>
          <w:sz w:val="28"/>
          <w:szCs w:val="28"/>
          <w:lang w:val="en-US"/>
        </w:rPr>
        <w:t xml:space="preserve">, acne). Polycystic ovarian syndrome is one of the most common endocrine disorder affecting women of childbearing age, characterized by Insulin resistance with compensatory </w:t>
      </w:r>
      <w:proofErr w:type="spellStart"/>
      <w:r w:rsidRPr="0093330C">
        <w:rPr>
          <w:sz w:val="28"/>
          <w:szCs w:val="28"/>
          <w:lang w:val="en-US"/>
        </w:rPr>
        <w:t>hyperinsulinemia</w:t>
      </w:r>
      <w:proofErr w:type="spellEnd"/>
      <w:r w:rsidRPr="0093330C">
        <w:rPr>
          <w:sz w:val="28"/>
          <w:szCs w:val="28"/>
          <w:lang w:val="en-US"/>
        </w:rPr>
        <w:t xml:space="preserve">, insulin resistance plays a role in the metabolic syndrome which is defined as a set of metabolic abnormalities including abdominal obesity, impaired glucose tolerance, hypertension, dyslipidemia and cardiovascular disease. </w:t>
      </w:r>
    </w:p>
    <w:p w:rsidR="0093330C" w:rsidRPr="0093330C" w:rsidRDefault="0093330C" w:rsidP="0093330C">
      <w:pPr>
        <w:pStyle w:val="Default"/>
        <w:spacing w:line="276" w:lineRule="auto"/>
        <w:ind w:firstLine="708"/>
        <w:jc w:val="both"/>
        <w:rPr>
          <w:sz w:val="28"/>
          <w:szCs w:val="28"/>
          <w:lang w:val="en-US"/>
        </w:rPr>
      </w:pPr>
      <w:proofErr w:type="gramStart"/>
      <w:r w:rsidRPr="0093330C">
        <w:rPr>
          <w:sz w:val="28"/>
          <w:szCs w:val="28"/>
          <w:lang w:val="en-US"/>
        </w:rPr>
        <w:t>Objectives.</w:t>
      </w:r>
      <w:proofErr w:type="gramEnd"/>
      <w:r w:rsidRPr="0093330C">
        <w:rPr>
          <w:sz w:val="28"/>
          <w:szCs w:val="28"/>
          <w:lang w:val="en-US"/>
        </w:rPr>
        <w:t xml:space="preserve"> </w:t>
      </w:r>
      <w:proofErr w:type="gramStart"/>
      <w:r w:rsidRPr="0093330C">
        <w:rPr>
          <w:sz w:val="28"/>
          <w:szCs w:val="28"/>
          <w:lang w:val="en-US"/>
        </w:rPr>
        <w:t>To determine the prevalence of metabolic syndrome in women with polycystic ovarian syndrome and to identify their interaction with each other.</w:t>
      </w:r>
      <w:proofErr w:type="gramEnd"/>
      <w:r w:rsidRPr="0093330C">
        <w:rPr>
          <w:sz w:val="28"/>
          <w:szCs w:val="28"/>
          <w:lang w:val="en-US"/>
        </w:rPr>
        <w:t xml:space="preserve"> </w:t>
      </w:r>
    </w:p>
    <w:p w:rsidR="0093330C" w:rsidRPr="0093330C" w:rsidRDefault="0093330C" w:rsidP="0093330C">
      <w:pPr>
        <w:pStyle w:val="Default"/>
        <w:spacing w:line="276" w:lineRule="auto"/>
        <w:jc w:val="both"/>
        <w:rPr>
          <w:sz w:val="28"/>
          <w:szCs w:val="28"/>
          <w:lang w:val="en-US"/>
        </w:rPr>
      </w:pPr>
      <w:proofErr w:type="gramStart"/>
      <w:r w:rsidRPr="0093330C">
        <w:rPr>
          <w:sz w:val="28"/>
          <w:szCs w:val="28"/>
          <w:lang w:val="en-US"/>
        </w:rPr>
        <w:t>Materials and methods.</w:t>
      </w:r>
      <w:proofErr w:type="gramEnd"/>
      <w:r w:rsidRPr="0093330C">
        <w:rPr>
          <w:sz w:val="28"/>
          <w:szCs w:val="28"/>
          <w:lang w:val="en-US"/>
        </w:rPr>
        <w:t xml:space="preserve"> In the employment of retrospective reviewed data, the results found that approximately 50 women of reproductive age were diagnosed: Polycystic ovary syndrome (conditionally group A) and 50 women (conditionally group B) of childbearing age were randomly selected from the population which had a regular menstrual period and the absence of </w:t>
      </w:r>
      <w:proofErr w:type="spellStart"/>
      <w:r w:rsidRPr="0093330C">
        <w:rPr>
          <w:sz w:val="28"/>
          <w:szCs w:val="28"/>
          <w:lang w:val="en-US"/>
        </w:rPr>
        <w:t>hirsutism</w:t>
      </w:r>
      <w:proofErr w:type="spellEnd"/>
      <w:r w:rsidRPr="0093330C">
        <w:rPr>
          <w:sz w:val="28"/>
          <w:szCs w:val="28"/>
          <w:lang w:val="en-US"/>
        </w:rPr>
        <w:t xml:space="preserve"> but matched for age and general condition as women from group A. The data were collected using a questionnaire and biochemical analysis of blood. For all women in 2 groups studied, blood pressure was measured, triglycerides, total cholesterol, body mass index, waist circumference, insulin, glucose and others. </w:t>
      </w:r>
    </w:p>
    <w:p w:rsidR="0093330C" w:rsidRPr="0093330C" w:rsidRDefault="0093330C" w:rsidP="0093330C">
      <w:pPr>
        <w:pStyle w:val="Default"/>
        <w:spacing w:line="276" w:lineRule="auto"/>
        <w:ind w:firstLine="708"/>
        <w:jc w:val="both"/>
        <w:rPr>
          <w:sz w:val="28"/>
          <w:szCs w:val="28"/>
          <w:lang w:val="en-US"/>
        </w:rPr>
      </w:pPr>
      <w:r w:rsidRPr="0093330C">
        <w:rPr>
          <w:sz w:val="28"/>
          <w:szCs w:val="28"/>
          <w:lang w:val="en-US"/>
        </w:rPr>
        <w:t>Result. The results showed that the prevalence of metabolic syndrome and its individual components, markers of insulin resistance is much more common in women with polycystic ovarian syndrome compared with patients without polycystic ovarian syndrome as follows:</w:t>
      </w:r>
      <w:r>
        <w:rPr>
          <w:sz w:val="28"/>
          <w:szCs w:val="28"/>
          <w:lang w:val="uk-UA"/>
        </w:rPr>
        <w:t xml:space="preserve"> </w:t>
      </w:r>
      <w:bookmarkStart w:id="0" w:name="_GoBack"/>
      <w:bookmarkEnd w:id="0"/>
      <w:r w:rsidRPr="0093330C">
        <w:rPr>
          <w:sz w:val="28"/>
          <w:szCs w:val="28"/>
          <w:lang w:val="en-US"/>
        </w:rPr>
        <w:t xml:space="preserve">the prevalence of metabolic syndrome increases with increase in body mass index. The average body mass index in patients with metabolic syndrome was significantly higher than that of women without polycystic ovary syndrome (28.19 kg / m2 versus 24.61 k / m.), the average waist-to-hip ratio was significantly higher in group A compared with the group B, in 12.2% of cases it was detected diabetes, 8.3% had been a violation of fasting glucose and 11.7% were identified impaired glucose tolerance. Women with polycystic ovarian syndrome (group A), high blood pressure ≥130 / 85 mmHg was observed in 30% of cases, dyslipidemia was present in 93.3% of cases (of which 91.7% was observed a low high density lipoprotein (&lt;50 mg / ml)). </w:t>
      </w:r>
    </w:p>
    <w:p w:rsidR="0093330C" w:rsidRPr="0093330C" w:rsidRDefault="0093330C" w:rsidP="0093330C">
      <w:pPr>
        <w:pStyle w:val="Default"/>
        <w:spacing w:line="276" w:lineRule="auto"/>
        <w:ind w:firstLine="708"/>
        <w:jc w:val="both"/>
        <w:rPr>
          <w:sz w:val="28"/>
          <w:szCs w:val="28"/>
          <w:lang w:val="en-US"/>
        </w:rPr>
      </w:pPr>
      <w:proofErr w:type="gramStart"/>
      <w:r w:rsidRPr="0093330C">
        <w:rPr>
          <w:sz w:val="28"/>
          <w:szCs w:val="28"/>
          <w:lang w:val="en-US"/>
        </w:rPr>
        <w:lastRenderedPageBreak/>
        <w:t>Conclusion.</w:t>
      </w:r>
      <w:proofErr w:type="gramEnd"/>
      <w:r w:rsidRPr="0093330C">
        <w:rPr>
          <w:sz w:val="28"/>
          <w:szCs w:val="28"/>
          <w:lang w:val="en-US"/>
        </w:rPr>
        <w:t xml:space="preserve"> Insulin resistance and </w:t>
      </w:r>
      <w:proofErr w:type="spellStart"/>
      <w:r w:rsidRPr="0093330C">
        <w:rPr>
          <w:sz w:val="28"/>
          <w:szCs w:val="28"/>
          <w:lang w:val="en-US"/>
        </w:rPr>
        <w:t>hyperinsulinemia</w:t>
      </w:r>
      <w:proofErr w:type="spellEnd"/>
      <w:r w:rsidRPr="0093330C">
        <w:rPr>
          <w:sz w:val="28"/>
          <w:szCs w:val="28"/>
          <w:lang w:val="en-US"/>
        </w:rPr>
        <w:t xml:space="preserve"> are an important factor in the pathogenesis of polycystic ovarian syndrome, as well as the central element in the formation of polycystic ovarian syndrome and metabolic syndrome. To identify the metabolic syndrome in women with polycystic ovarian syndrome with </w:t>
      </w:r>
    </w:p>
    <w:p w:rsidR="002E1865" w:rsidRPr="0093330C" w:rsidRDefault="0093330C" w:rsidP="0093330C">
      <w:pPr>
        <w:jc w:val="both"/>
        <w:rPr>
          <w:rFonts w:ascii="Times New Roman" w:hAnsi="Times New Roman" w:cs="Times New Roman"/>
          <w:sz w:val="28"/>
          <w:szCs w:val="28"/>
          <w:lang w:val="uk-UA"/>
        </w:rPr>
      </w:pPr>
      <w:proofErr w:type="gramStart"/>
      <w:r w:rsidRPr="0093330C">
        <w:rPr>
          <w:rFonts w:ascii="Times New Roman" w:hAnsi="Times New Roman" w:cs="Times New Roman"/>
          <w:sz w:val="28"/>
          <w:szCs w:val="28"/>
          <w:lang w:val="en-US"/>
        </w:rPr>
        <w:t>a</w:t>
      </w:r>
      <w:proofErr w:type="gramEnd"/>
      <w:r w:rsidRPr="0093330C">
        <w:rPr>
          <w:rFonts w:ascii="Times New Roman" w:hAnsi="Times New Roman" w:cs="Times New Roman"/>
          <w:sz w:val="28"/>
          <w:szCs w:val="28"/>
          <w:lang w:val="en-US"/>
        </w:rPr>
        <w:t xml:space="preserve"> view of early diagnosis is necessary to formulate the correct tactics for screening and to take timely measures for the primary prevention of complications</w:t>
      </w:r>
      <w:r>
        <w:rPr>
          <w:rFonts w:ascii="Times New Roman" w:hAnsi="Times New Roman" w:cs="Times New Roman"/>
          <w:sz w:val="28"/>
          <w:szCs w:val="28"/>
          <w:lang w:val="uk-UA"/>
        </w:rPr>
        <w:t>.</w:t>
      </w:r>
    </w:p>
    <w:sectPr w:rsidR="002E1865" w:rsidRPr="0093330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altName w:val="Times New Roman PSMT"/>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67"/>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945D5"/>
    <w:rsid w:val="000945D5"/>
    <w:rsid w:val="002E1865"/>
    <w:rsid w:val="0093330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93330C"/>
    <w:pPr>
      <w:autoSpaceDE w:val="0"/>
      <w:autoSpaceDN w:val="0"/>
      <w:adjustRightInd w:val="0"/>
      <w:spacing w:after="0" w:line="240" w:lineRule="auto"/>
    </w:pPr>
    <w:rPr>
      <w:rFonts w:ascii="Times New Roman" w:hAnsi="Times New Roman" w:cs="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93330C"/>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465</Words>
  <Characters>2654</Characters>
  <Application>Microsoft Office Word</Application>
  <DocSecurity>0</DocSecurity>
  <Lines>22</Lines>
  <Paragraphs>6</Paragraphs>
  <ScaleCrop>false</ScaleCrop>
  <Company>Krokoz™</Company>
  <LinksUpToDate>false</LinksUpToDate>
  <CharactersWithSpaces>3113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2017-02-23T09:51:00Z</dcterms:created>
  <dcterms:modified xsi:type="dcterms:W3CDTF">2017-02-23T09:53:00Z</dcterms:modified>
</cp:coreProperties>
</file>