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B35DF2" w:rsidRDefault="00B35DF2" w:rsidP="00B35DF2">
      <w:pPr>
        <w:spacing w:after="0" w:line="360" w:lineRule="auto"/>
        <w:jc w:val="center"/>
        <w:rPr>
          <w:rFonts w:ascii="Times New Roman" w:hAnsi="Times New Roman" w:cs="Times New Roman"/>
          <w:sz w:val="28"/>
          <w:szCs w:val="28"/>
          <w:lang w:val="en-US"/>
        </w:rPr>
      </w:pPr>
      <w:proofErr w:type="spellStart"/>
      <w:r w:rsidRPr="00B35DF2">
        <w:rPr>
          <w:rFonts w:ascii="Times New Roman" w:hAnsi="Times New Roman" w:cs="Times New Roman"/>
          <w:sz w:val="28"/>
          <w:szCs w:val="28"/>
          <w:lang w:val="en-US"/>
        </w:rPr>
        <w:t>Mariia</w:t>
      </w:r>
      <w:proofErr w:type="spellEnd"/>
      <w:r w:rsidRPr="00B35DF2">
        <w:rPr>
          <w:rFonts w:ascii="Times New Roman" w:hAnsi="Times New Roman" w:cs="Times New Roman"/>
          <w:sz w:val="28"/>
          <w:szCs w:val="28"/>
          <w:lang w:val="en-US"/>
        </w:rPr>
        <w:t xml:space="preserve"> </w:t>
      </w:r>
      <w:proofErr w:type="spellStart"/>
      <w:r w:rsidRPr="00B35DF2">
        <w:rPr>
          <w:rFonts w:ascii="Times New Roman" w:hAnsi="Times New Roman" w:cs="Times New Roman"/>
          <w:sz w:val="28"/>
          <w:szCs w:val="28"/>
          <w:lang w:val="en-US"/>
        </w:rPr>
        <w:t>Koteliukh</w:t>
      </w:r>
      <w:proofErr w:type="spellEnd"/>
    </w:p>
    <w:p w:rsidR="00B35DF2" w:rsidRDefault="00B35DF2" w:rsidP="00B35DF2">
      <w:pPr>
        <w:spacing w:after="0" w:line="360" w:lineRule="auto"/>
        <w:jc w:val="center"/>
        <w:rPr>
          <w:rFonts w:ascii="Times New Roman" w:hAnsi="Times New Roman" w:cs="Times New Roman"/>
          <w:sz w:val="28"/>
          <w:szCs w:val="28"/>
          <w:lang w:val="en-US"/>
        </w:rPr>
      </w:pPr>
      <w:r w:rsidRPr="00B35DF2">
        <w:rPr>
          <w:rFonts w:ascii="Times New Roman" w:hAnsi="Times New Roman" w:cs="Times New Roman"/>
          <w:sz w:val="28"/>
          <w:szCs w:val="28"/>
          <w:lang w:val="en-US"/>
        </w:rPr>
        <w:t xml:space="preserve">The role of </w:t>
      </w:r>
      <w:proofErr w:type="spellStart"/>
      <w:r w:rsidRPr="00B35DF2">
        <w:rPr>
          <w:rFonts w:ascii="Times New Roman" w:hAnsi="Times New Roman" w:cs="Times New Roman"/>
          <w:sz w:val="28"/>
          <w:szCs w:val="28"/>
          <w:lang w:val="en-US"/>
        </w:rPr>
        <w:t>irisin</w:t>
      </w:r>
      <w:proofErr w:type="spellEnd"/>
      <w:r w:rsidRPr="00B35DF2">
        <w:rPr>
          <w:rFonts w:ascii="Times New Roman" w:hAnsi="Times New Roman" w:cs="Times New Roman"/>
          <w:sz w:val="28"/>
          <w:szCs w:val="28"/>
          <w:lang w:val="en-US"/>
        </w:rPr>
        <w:t xml:space="preserve">, </w:t>
      </w:r>
      <w:proofErr w:type="spellStart"/>
      <w:r w:rsidRPr="00B35DF2">
        <w:rPr>
          <w:rFonts w:ascii="Times New Roman" w:hAnsi="Times New Roman" w:cs="Times New Roman"/>
          <w:sz w:val="28"/>
          <w:szCs w:val="28"/>
          <w:lang w:val="en-US"/>
        </w:rPr>
        <w:t>adropin</w:t>
      </w:r>
      <w:proofErr w:type="spellEnd"/>
      <w:r w:rsidRPr="00B35DF2">
        <w:rPr>
          <w:rFonts w:ascii="Times New Roman" w:hAnsi="Times New Roman" w:cs="Times New Roman"/>
          <w:sz w:val="28"/>
          <w:szCs w:val="28"/>
          <w:lang w:val="en-US"/>
        </w:rPr>
        <w:t>, ctrp-3 in the development adverse cardiac events following an acute myocardial infarction in patients with obesity</w:t>
      </w:r>
    </w:p>
    <w:p w:rsidR="00B35DF2" w:rsidRDefault="00B35DF2" w:rsidP="00B35DF2">
      <w:pPr>
        <w:spacing w:after="0" w:line="360" w:lineRule="auto"/>
        <w:jc w:val="center"/>
        <w:rPr>
          <w:rFonts w:ascii="Times New Roman" w:hAnsi="Times New Roman" w:cs="Times New Roman"/>
          <w:sz w:val="28"/>
          <w:szCs w:val="28"/>
          <w:lang w:val="en-US"/>
        </w:rPr>
      </w:pPr>
      <w:proofErr w:type="spellStart"/>
      <w:r w:rsidRPr="00B35DF2">
        <w:rPr>
          <w:rFonts w:ascii="Times New Roman" w:hAnsi="Times New Roman" w:cs="Times New Roman"/>
          <w:sz w:val="28"/>
          <w:szCs w:val="28"/>
          <w:lang w:val="en-US"/>
        </w:rPr>
        <w:t>Kharkiv</w:t>
      </w:r>
      <w:proofErr w:type="spellEnd"/>
      <w:r w:rsidRPr="00B35DF2">
        <w:rPr>
          <w:rFonts w:ascii="Times New Roman" w:hAnsi="Times New Roman" w:cs="Times New Roman"/>
          <w:sz w:val="28"/>
          <w:szCs w:val="28"/>
          <w:lang w:val="en-US"/>
        </w:rPr>
        <w:t xml:space="preserve"> National Medical University Department of Internal Medicine No.2, Clinical Immunology and </w:t>
      </w:r>
      <w:proofErr w:type="spellStart"/>
      <w:r w:rsidRPr="00B35DF2">
        <w:rPr>
          <w:rFonts w:ascii="Times New Roman" w:hAnsi="Times New Roman" w:cs="Times New Roman"/>
          <w:sz w:val="28"/>
          <w:szCs w:val="28"/>
          <w:lang w:val="en-US"/>
        </w:rPr>
        <w:t>Allergology</w:t>
      </w:r>
      <w:proofErr w:type="spellEnd"/>
      <w:r w:rsidRPr="00B35DF2">
        <w:rPr>
          <w:rFonts w:ascii="Times New Roman" w:hAnsi="Times New Roman" w:cs="Times New Roman"/>
          <w:sz w:val="28"/>
          <w:szCs w:val="28"/>
          <w:lang w:val="en-US"/>
        </w:rPr>
        <w:t xml:space="preserve"> nam</w:t>
      </w:r>
      <w:r>
        <w:rPr>
          <w:rFonts w:ascii="Times New Roman" w:hAnsi="Times New Roman" w:cs="Times New Roman"/>
          <w:sz w:val="28"/>
          <w:szCs w:val="28"/>
          <w:lang w:val="en-US"/>
        </w:rPr>
        <w:t xml:space="preserve">ed after academician </w:t>
      </w:r>
      <w:proofErr w:type="spellStart"/>
      <w:r>
        <w:rPr>
          <w:rFonts w:ascii="Times New Roman" w:hAnsi="Times New Roman" w:cs="Times New Roman"/>
          <w:sz w:val="28"/>
          <w:szCs w:val="28"/>
          <w:lang w:val="en-US"/>
        </w:rPr>
        <w:t>L.T.Malaya</w:t>
      </w:r>
    </w:p>
    <w:p w:rsidR="00B35DF2" w:rsidRDefault="00B35DF2" w:rsidP="00B35DF2">
      <w:pPr>
        <w:spacing w:after="0" w:line="360" w:lineRule="auto"/>
        <w:jc w:val="center"/>
        <w:rPr>
          <w:rFonts w:ascii="Times New Roman" w:hAnsi="Times New Roman" w:cs="Times New Roman"/>
          <w:sz w:val="28"/>
          <w:szCs w:val="28"/>
          <w:lang w:val="en-US"/>
        </w:rPr>
      </w:pPr>
      <w:r w:rsidRPr="00B35DF2">
        <w:rPr>
          <w:rFonts w:ascii="Times New Roman" w:hAnsi="Times New Roman" w:cs="Times New Roman"/>
          <w:sz w:val="28"/>
          <w:szCs w:val="28"/>
          <w:lang w:val="en-US"/>
        </w:rPr>
        <w:t>Kharkiv</w:t>
      </w:r>
      <w:proofErr w:type="spellEnd"/>
      <w:r w:rsidRPr="00B35DF2">
        <w:rPr>
          <w:rFonts w:ascii="Times New Roman" w:hAnsi="Times New Roman" w:cs="Times New Roman"/>
          <w:sz w:val="28"/>
          <w:szCs w:val="28"/>
          <w:lang w:val="en-US"/>
        </w:rPr>
        <w:t>, Ukraine</w:t>
      </w:r>
    </w:p>
    <w:p w:rsidR="003E6073" w:rsidRDefault="00B35DF2" w:rsidP="00B35DF2">
      <w:pPr>
        <w:spacing w:after="0" w:line="360" w:lineRule="auto"/>
        <w:jc w:val="center"/>
        <w:rPr>
          <w:rFonts w:ascii="Times New Roman" w:hAnsi="Times New Roman" w:cs="Times New Roman"/>
          <w:sz w:val="28"/>
          <w:szCs w:val="28"/>
          <w:lang w:val="en-US"/>
        </w:rPr>
      </w:pPr>
      <w:r w:rsidRPr="00B35DF2">
        <w:rPr>
          <w:rFonts w:ascii="Times New Roman" w:hAnsi="Times New Roman" w:cs="Times New Roman"/>
          <w:sz w:val="28"/>
          <w:szCs w:val="28"/>
          <w:lang w:val="en-US"/>
        </w:rPr>
        <w:t xml:space="preserve">Scientific advisor: prof. </w:t>
      </w:r>
      <w:proofErr w:type="spellStart"/>
      <w:r w:rsidRPr="00B35DF2">
        <w:rPr>
          <w:rFonts w:ascii="Times New Roman" w:hAnsi="Times New Roman" w:cs="Times New Roman"/>
          <w:sz w:val="28"/>
          <w:szCs w:val="28"/>
          <w:lang w:val="en-US"/>
        </w:rPr>
        <w:t>Kravchun</w:t>
      </w:r>
      <w:proofErr w:type="spellEnd"/>
      <w:r w:rsidRPr="00B35DF2">
        <w:rPr>
          <w:rFonts w:ascii="Times New Roman" w:hAnsi="Times New Roman" w:cs="Times New Roman"/>
          <w:sz w:val="28"/>
          <w:szCs w:val="28"/>
          <w:lang w:val="en-US"/>
        </w:rPr>
        <w:t xml:space="preserve"> P.G.</w:t>
      </w:r>
    </w:p>
    <w:p w:rsidR="00B35DF2" w:rsidRPr="00B35DF2" w:rsidRDefault="00B35DF2" w:rsidP="003F3043">
      <w:pPr>
        <w:spacing w:after="0" w:line="360" w:lineRule="auto"/>
        <w:jc w:val="both"/>
        <w:rPr>
          <w:rFonts w:ascii="Times New Roman" w:hAnsi="Times New Roman" w:cs="Times New Roman"/>
          <w:sz w:val="28"/>
          <w:szCs w:val="28"/>
          <w:lang w:val="en-US"/>
        </w:rPr>
      </w:pPr>
    </w:p>
    <w:p w:rsidR="00B35DF2" w:rsidRDefault="00B35DF2" w:rsidP="00B35DF2">
      <w:pPr>
        <w:spacing w:after="0" w:line="360" w:lineRule="auto"/>
        <w:ind w:firstLine="708"/>
        <w:jc w:val="both"/>
        <w:rPr>
          <w:rFonts w:ascii="Times New Roman" w:hAnsi="Times New Roman" w:cs="Times New Roman"/>
          <w:sz w:val="28"/>
          <w:szCs w:val="28"/>
          <w:lang w:val="en-US"/>
        </w:rPr>
      </w:pPr>
      <w:r w:rsidRPr="00B35DF2">
        <w:rPr>
          <w:rFonts w:ascii="Times New Roman" w:hAnsi="Times New Roman" w:cs="Times New Roman"/>
          <w:sz w:val="28"/>
          <w:szCs w:val="28"/>
          <w:lang w:val="en-US"/>
        </w:rPr>
        <w:t xml:space="preserve">Introduction. </w:t>
      </w:r>
      <w:proofErr w:type="spellStart"/>
      <w:r w:rsidRPr="00B35DF2">
        <w:rPr>
          <w:rFonts w:ascii="Times New Roman" w:hAnsi="Times New Roman" w:cs="Times New Roman"/>
          <w:sz w:val="28"/>
          <w:szCs w:val="28"/>
          <w:lang w:val="en-US"/>
        </w:rPr>
        <w:t>Irisin</w:t>
      </w:r>
      <w:proofErr w:type="spellEnd"/>
      <w:r w:rsidRPr="00B35DF2">
        <w:rPr>
          <w:rFonts w:ascii="Times New Roman" w:hAnsi="Times New Roman" w:cs="Times New Roman"/>
          <w:sz w:val="28"/>
          <w:szCs w:val="28"/>
          <w:lang w:val="en-US"/>
        </w:rPr>
        <w:t xml:space="preserve"> </w:t>
      </w:r>
      <w:proofErr w:type="gramStart"/>
      <w:r w:rsidRPr="00B35DF2">
        <w:rPr>
          <w:rFonts w:ascii="Times New Roman" w:hAnsi="Times New Roman" w:cs="Times New Roman"/>
          <w:sz w:val="28"/>
          <w:szCs w:val="28"/>
          <w:lang w:val="en-US"/>
        </w:rPr>
        <w:t>has been shown</w:t>
      </w:r>
      <w:proofErr w:type="gramEnd"/>
      <w:r w:rsidRPr="00B35DF2">
        <w:rPr>
          <w:rFonts w:ascii="Times New Roman" w:hAnsi="Times New Roman" w:cs="Times New Roman"/>
          <w:sz w:val="28"/>
          <w:szCs w:val="28"/>
          <w:lang w:val="en-US"/>
        </w:rPr>
        <w:t xml:space="preserve"> to have protective effects against lung and heart damage. However, whether </w:t>
      </w:r>
      <w:proofErr w:type="spellStart"/>
      <w:r w:rsidRPr="00B35DF2">
        <w:rPr>
          <w:rFonts w:ascii="Times New Roman" w:hAnsi="Times New Roman" w:cs="Times New Roman"/>
          <w:sz w:val="28"/>
          <w:szCs w:val="28"/>
          <w:lang w:val="en-US"/>
        </w:rPr>
        <w:t>irisin</w:t>
      </w:r>
      <w:proofErr w:type="spellEnd"/>
      <w:r w:rsidRPr="00B35DF2">
        <w:rPr>
          <w:rFonts w:ascii="Times New Roman" w:hAnsi="Times New Roman" w:cs="Times New Roman"/>
          <w:sz w:val="28"/>
          <w:szCs w:val="28"/>
          <w:lang w:val="en-US"/>
        </w:rPr>
        <w:t xml:space="preserve"> affects acute myocardial infarction (AMI) with concomitant obesity remains unclear. </w:t>
      </w:r>
      <w:proofErr w:type="spellStart"/>
      <w:r w:rsidRPr="00B35DF2">
        <w:rPr>
          <w:rFonts w:ascii="Times New Roman" w:hAnsi="Times New Roman" w:cs="Times New Roman"/>
          <w:sz w:val="28"/>
          <w:szCs w:val="28"/>
          <w:lang w:val="en-US"/>
        </w:rPr>
        <w:t>Adropin</w:t>
      </w:r>
      <w:proofErr w:type="spellEnd"/>
      <w:r w:rsidRPr="00B35DF2">
        <w:rPr>
          <w:rFonts w:ascii="Times New Roman" w:hAnsi="Times New Roman" w:cs="Times New Roman"/>
          <w:sz w:val="28"/>
          <w:szCs w:val="28"/>
          <w:lang w:val="en-US"/>
        </w:rPr>
        <w:t xml:space="preserve"> is a peptide hormone that is involved in maintaining insulin sensitivity and is a new regulator of endothelial cells. CTRP3 is regulatory </w:t>
      </w:r>
      <w:proofErr w:type="gramStart"/>
      <w:r w:rsidRPr="00B35DF2">
        <w:rPr>
          <w:rFonts w:ascii="Times New Roman" w:hAnsi="Times New Roman" w:cs="Times New Roman"/>
          <w:sz w:val="28"/>
          <w:szCs w:val="28"/>
          <w:lang w:val="en-US"/>
        </w:rPr>
        <w:t>protein which</w:t>
      </w:r>
      <w:proofErr w:type="gramEnd"/>
      <w:r w:rsidRPr="00B35DF2">
        <w:rPr>
          <w:rFonts w:ascii="Times New Roman" w:hAnsi="Times New Roman" w:cs="Times New Roman"/>
          <w:sz w:val="28"/>
          <w:szCs w:val="28"/>
          <w:lang w:val="en-US"/>
        </w:rPr>
        <w:t xml:space="preserve"> can effected on the development of adverse cardiac events following an A</w:t>
      </w:r>
      <w:r>
        <w:rPr>
          <w:rFonts w:ascii="Times New Roman" w:hAnsi="Times New Roman" w:cs="Times New Roman"/>
          <w:sz w:val="28"/>
          <w:szCs w:val="28"/>
          <w:lang w:val="en-US"/>
        </w:rPr>
        <w:t xml:space="preserve">MI with concomitant obesity. </w:t>
      </w:r>
    </w:p>
    <w:p w:rsidR="00B35DF2" w:rsidRDefault="00B35DF2" w:rsidP="00B35DF2">
      <w:pPr>
        <w:spacing w:after="0" w:line="360" w:lineRule="auto"/>
        <w:ind w:firstLine="708"/>
        <w:jc w:val="both"/>
        <w:rPr>
          <w:rFonts w:ascii="Times New Roman" w:hAnsi="Times New Roman" w:cs="Times New Roman"/>
          <w:sz w:val="28"/>
          <w:szCs w:val="28"/>
          <w:lang w:val="en-US"/>
        </w:rPr>
      </w:pPr>
      <w:r w:rsidRPr="00B35DF2">
        <w:rPr>
          <w:rFonts w:ascii="Times New Roman" w:hAnsi="Times New Roman" w:cs="Times New Roman"/>
          <w:sz w:val="28"/>
          <w:szCs w:val="28"/>
          <w:lang w:val="en-US"/>
        </w:rPr>
        <w:t xml:space="preserve">The aim of the study was to study the content of </w:t>
      </w:r>
      <w:proofErr w:type="spellStart"/>
      <w:r w:rsidRPr="00B35DF2">
        <w:rPr>
          <w:rFonts w:ascii="Times New Roman" w:hAnsi="Times New Roman" w:cs="Times New Roman"/>
          <w:sz w:val="28"/>
          <w:szCs w:val="28"/>
          <w:lang w:val="en-US"/>
        </w:rPr>
        <w:t>irisin</w:t>
      </w:r>
      <w:proofErr w:type="spellEnd"/>
      <w:r w:rsidRPr="00B35DF2">
        <w:rPr>
          <w:rFonts w:ascii="Times New Roman" w:hAnsi="Times New Roman" w:cs="Times New Roman"/>
          <w:sz w:val="28"/>
          <w:szCs w:val="28"/>
          <w:lang w:val="en-US"/>
        </w:rPr>
        <w:t xml:space="preserve">, </w:t>
      </w:r>
      <w:proofErr w:type="spellStart"/>
      <w:r w:rsidRPr="00B35DF2">
        <w:rPr>
          <w:rFonts w:ascii="Times New Roman" w:hAnsi="Times New Roman" w:cs="Times New Roman"/>
          <w:sz w:val="28"/>
          <w:szCs w:val="28"/>
          <w:lang w:val="en-US"/>
        </w:rPr>
        <w:t>adropin</w:t>
      </w:r>
      <w:proofErr w:type="spellEnd"/>
      <w:r w:rsidRPr="00B35DF2">
        <w:rPr>
          <w:rFonts w:ascii="Times New Roman" w:hAnsi="Times New Roman" w:cs="Times New Roman"/>
          <w:sz w:val="28"/>
          <w:szCs w:val="28"/>
          <w:lang w:val="en-US"/>
        </w:rPr>
        <w:t xml:space="preserve">, ctrp-3 in patients with AMI with concomitant obesity. </w:t>
      </w:r>
    </w:p>
    <w:p w:rsidR="00B35DF2" w:rsidRDefault="00B35DF2" w:rsidP="00B35DF2">
      <w:pPr>
        <w:spacing w:after="0" w:line="360" w:lineRule="auto"/>
        <w:ind w:firstLine="708"/>
        <w:jc w:val="both"/>
        <w:rPr>
          <w:rFonts w:ascii="Times New Roman" w:hAnsi="Times New Roman" w:cs="Times New Roman"/>
          <w:sz w:val="28"/>
          <w:szCs w:val="28"/>
          <w:lang w:val="en-US"/>
        </w:rPr>
      </w:pPr>
      <w:r w:rsidRPr="00B35DF2">
        <w:rPr>
          <w:rFonts w:ascii="Times New Roman" w:hAnsi="Times New Roman" w:cs="Times New Roman"/>
          <w:sz w:val="28"/>
          <w:szCs w:val="28"/>
          <w:lang w:val="en-US"/>
        </w:rPr>
        <w:t xml:space="preserve">Materials and methods. The study examined 60 patients with AMI with concomitant obesity, who were hospitalized at the State Institution «National Institute of Therapy named after LT Malaya of Ukraine» and </w:t>
      </w:r>
      <w:proofErr w:type="spellStart"/>
      <w:r w:rsidRPr="00B35DF2">
        <w:rPr>
          <w:rFonts w:ascii="Times New Roman" w:hAnsi="Times New Roman" w:cs="Times New Roman"/>
          <w:sz w:val="28"/>
          <w:szCs w:val="28"/>
          <w:lang w:val="en-US"/>
        </w:rPr>
        <w:t>Kharkiv</w:t>
      </w:r>
      <w:proofErr w:type="spellEnd"/>
      <w:r w:rsidRPr="00B35DF2">
        <w:rPr>
          <w:rFonts w:ascii="Times New Roman" w:hAnsi="Times New Roman" w:cs="Times New Roman"/>
          <w:sz w:val="28"/>
          <w:szCs w:val="28"/>
          <w:lang w:val="en-US"/>
        </w:rPr>
        <w:t xml:space="preserve"> Clinical Hospital on railway transport №1. The comparison group consisted of 60 patients with AMI. The control group consisted of 20 healthy individuals. Enzyme-linked immunosorbent assay </w:t>
      </w:r>
      <w:proofErr w:type="gramStart"/>
      <w:r w:rsidRPr="00B35DF2">
        <w:rPr>
          <w:rFonts w:ascii="Times New Roman" w:hAnsi="Times New Roman" w:cs="Times New Roman"/>
          <w:sz w:val="28"/>
          <w:szCs w:val="28"/>
          <w:lang w:val="en-US"/>
        </w:rPr>
        <w:t>was used</w:t>
      </w:r>
      <w:proofErr w:type="gramEnd"/>
      <w:r w:rsidRPr="00B35DF2">
        <w:rPr>
          <w:rFonts w:ascii="Times New Roman" w:hAnsi="Times New Roman" w:cs="Times New Roman"/>
          <w:sz w:val="28"/>
          <w:szCs w:val="28"/>
          <w:lang w:val="en-US"/>
        </w:rPr>
        <w:t xml:space="preserve"> to determine </w:t>
      </w:r>
      <w:proofErr w:type="spellStart"/>
      <w:r w:rsidRPr="00B35DF2">
        <w:rPr>
          <w:rFonts w:ascii="Times New Roman" w:hAnsi="Times New Roman" w:cs="Times New Roman"/>
          <w:sz w:val="28"/>
          <w:szCs w:val="28"/>
          <w:lang w:val="en-US"/>
        </w:rPr>
        <w:t>irisin</w:t>
      </w:r>
      <w:proofErr w:type="spellEnd"/>
      <w:r w:rsidRPr="00B35DF2">
        <w:rPr>
          <w:rFonts w:ascii="Times New Roman" w:hAnsi="Times New Roman" w:cs="Times New Roman"/>
          <w:sz w:val="28"/>
          <w:szCs w:val="28"/>
          <w:lang w:val="en-US"/>
        </w:rPr>
        <w:t xml:space="preserve"> content using the Human FNDC5 reagent kit (</w:t>
      </w:r>
      <w:proofErr w:type="spellStart"/>
      <w:r w:rsidRPr="00B35DF2">
        <w:rPr>
          <w:rFonts w:ascii="Times New Roman" w:hAnsi="Times New Roman" w:cs="Times New Roman"/>
          <w:sz w:val="28"/>
          <w:szCs w:val="28"/>
          <w:lang w:val="en-US"/>
        </w:rPr>
        <w:t>Elabscience</w:t>
      </w:r>
      <w:proofErr w:type="spellEnd"/>
      <w:r w:rsidRPr="00B35DF2">
        <w:rPr>
          <w:rFonts w:ascii="Times New Roman" w:hAnsi="Times New Roman" w:cs="Times New Roman"/>
          <w:sz w:val="28"/>
          <w:szCs w:val="28"/>
          <w:lang w:val="en-US"/>
        </w:rPr>
        <w:t xml:space="preserve"> Biotechnology, USA), </w:t>
      </w:r>
      <w:proofErr w:type="spellStart"/>
      <w:r w:rsidRPr="00B35DF2">
        <w:rPr>
          <w:rFonts w:ascii="Times New Roman" w:hAnsi="Times New Roman" w:cs="Times New Roman"/>
          <w:sz w:val="28"/>
          <w:szCs w:val="28"/>
          <w:lang w:val="en-US"/>
        </w:rPr>
        <w:t>adropin</w:t>
      </w:r>
      <w:proofErr w:type="spellEnd"/>
      <w:r w:rsidRPr="00B35DF2">
        <w:rPr>
          <w:rFonts w:ascii="Times New Roman" w:hAnsi="Times New Roman" w:cs="Times New Roman"/>
          <w:sz w:val="28"/>
          <w:szCs w:val="28"/>
          <w:lang w:val="en-US"/>
        </w:rPr>
        <w:t xml:space="preserve"> using the Human </w:t>
      </w:r>
      <w:proofErr w:type="spellStart"/>
      <w:r w:rsidRPr="00B35DF2">
        <w:rPr>
          <w:rFonts w:ascii="Times New Roman" w:hAnsi="Times New Roman" w:cs="Times New Roman"/>
          <w:sz w:val="28"/>
          <w:szCs w:val="28"/>
          <w:lang w:val="en-US"/>
        </w:rPr>
        <w:t>Adropin</w:t>
      </w:r>
      <w:proofErr w:type="spellEnd"/>
      <w:r w:rsidRPr="00B35DF2">
        <w:rPr>
          <w:rFonts w:ascii="Times New Roman" w:hAnsi="Times New Roman" w:cs="Times New Roman"/>
          <w:sz w:val="28"/>
          <w:szCs w:val="28"/>
          <w:lang w:val="en-US"/>
        </w:rPr>
        <w:t xml:space="preserve"> reagent kit (</w:t>
      </w:r>
      <w:proofErr w:type="spellStart"/>
      <w:r w:rsidRPr="00B35DF2">
        <w:rPr>
          <w:rFonts w:ascii="Times New Roman" w:hAnsi="Times New Roman" w:cs="Times New Roman"/>
          <w:sz w:val="28"/>
          <w:szCs w:val="28"/>
          <w:lang w:val="en-US"/>
        </w:rPr>
        <w:t>Elabscience</w:t>
      </w:r>
      <w:proofErr w:type="spellEnd"/>
      <w:r w:rsidRPr="00B35DF2">
        <w:rPr>
          <w:rFonts w:ascii="Times New Roman" w:hAnsi="Times New Roman" w:cs="Times New Roman"/>
          <w:sz w:val="28"/>
          <w:szCs w:val="28"/>
          <w:lang w:val="en-US"/>
        </w:rPr>
        <w:t xml:space="preserve"> Biotechnology, USA), ctrp-3 using the Human </w:t>
      </w:r>
      <w:proofErr w:type="spellStart"/>
      <w:r w:rsidRPr="00B35DF2">
        <w:rPr>
          <w:rFonts w:ascii="Times New Roman" w:hAnsi="Times New Roman" w:cs="Times New Roman"/>
          <w:sz w:val="28"/>
          <w:szCs w:val="28"/>
          <w:lang w:val="en-US"/>
        </w:rPr>
        <w:t>Adropin</w:t>
      </w:r>
      <w:proofErr w:type="spellEnd"/>
      <w:r w:rsidRPr="00B35DF2">
        <w:rPr>
          <w:rFonts w:ascii="Times New Roman" w:hAnsi="Times New Roman" w:cs="Times New Roman"/>
          <w:sz w:val="28"/>
          <w:szCs w:val="28"/>
          <w:lang w:val="en-US"/>
        </w:rPr>
        <w:t xml:space="preserve"> reagent kit (</w:t>
      </w:r>
      <w:proofErr w:type="spellStart"/>
      <w:r w:rsidRPr="00B35DF2">
        <w:rPr>
          <w:rFonts w:ascii="Times New Roman" w:hAnsi="Times New Roman" w:cs="Times New Roman"/>
          <w:sz w:val="28"/>
          <w:szCs w:val="28"/>
          <w:lang w:val="en-US"/>
        </w:rPr>
        <w:t>Elabscience</w:t>
      </w:r>
      <w:proofErr w:type="spellEnd"/>
      <w:r w:rsidRPr="00B35DF2">
        <w:rPr>
          <w:rFonts w:ascii="Times New Roman" w:hAnsi="Times New Roman" w:cs="Times New Roman"/>
          <w:sz w:val="28"/>
          <w:szCs w:val="28"/>
          <w:lang w:val="en-US"/>
        </w:rPr>
        <w:t xml:space="preserve"> Biotechnology, USA). Statistical computer processing of the results </w:t>
      </w:r>
      <w:proofErr w:type="gramStart"/>
      <w:r w:rsidRPr="00B35DF2">
        <w:rPr>
          <w:rFonts w:ascii="Times New Roman" w:hAnsi="Times New Roman" w:cs="Times New Roman"/>
          <w:sz w:val="28"/>
          <w:szCs w:val="28"/>
          <w:lang w:val="en-US"/>
        </w:rPr>
        <w:t>was performed</w:t>
      </w:r>
      <w:proofErr w:type="gramEnd"/>
      <w:r w:rsidRPr="00B35DF2">
        <w:rPr>
          <w:rFonts w:ascii="Times New Roman" w:hAnsi="Times New Roman" w:cs="Times New Roman"/>
          <w:sz w:val="28"/>
          <w:szCs w:val="28"/>
          <w:lang w:val="en-US"/>
        </w:rPr>
        <w:t xml:space="preserve"> using computer programs IBM SPSS 22.0. To build a model for predicting acute left ventricular failure (ALVF), we used generalized linear mixed model GLMM. </w:t>
      </w:r>
    </w:p>
    <w:p w:rsidR="00B35DF2" w:rsidRPr="00B35DF2" w:rsidRDefault="00B35DF2" w:rsidP="00B35DF2">
      <w:pPr>
        <w:spacing w:after="0" w:line="360" w:lineRule="auto"/>
        <w:ind w:firstLine="708"/>
        <w:jc w:val="both"/>
        <w:rPr>
          <w:rFonts w:ascii="Times New Roman" w:hAnsi="Times New Roman" w:cs="Times New Roman"/>
          <w:sz w:val="28"/>
          <w:szCs w:val="28"/>
          <w:lang w:val="en-US"/>
        </w:rPr>
      </w:pPr>
      <w:r w:rsidRPr="00B35DF2">
        <w:rPr>
          <w:rFonts w:ascii="Times New Roman" w:hAnsi="Times New Roman" w:cs="Times New Roman"/>
          <w:sz w:val="28"/>
          <w:szCs w:val="28"/>
          <w:lang w:val="en-US"/>
        </w:rPr>
        <w:t xml:space="preserve">Results. The level of </w:t>
      </w:r>
      <w:proofErr w:type="spellStart"/>
      <w:r w:rsidRPr="00B35DF2">
        <w:rPr>
          <w:rFonts w:ascii="Times New Roman" w:hAnsi="Times New Roman" w:cs="Times New Roman"/>
          <w:sz w:val="28"/>
          <w:szCs w:val="28"/>
          <w:lang w:val="en-US"/>
        </w:rPr>
        <w:t>irisin</w:t>
      </w:r>
      <w:proofErr w:type="spellEnd"/>
      <w:r w:rsidRPr="00B35DF2">
        <w:rPr>
          <w:rFonts w:ascii="Times New Roman" w:hAnsi="Times New Roman" w:cs="Times New Roman"/>
          <w:sz w:val="28"/>
          <w:szCs w:val="28"/>
          <w:lang w:val="en-US"/>
        </w:rPr>
        <w:t xml:space="preserve"> in the serum was low in patients with AMI and obesity - 1</w:t>
      </w:r>
      <w:proofErr w:type="gramStart"/>
      <w:r w:rsidRPr="00B35DF2">
        <w:rPr>
          <w:rFonts w:ascii="Times New Roman" w:hAnsi="Times New Roman" w:cs="Times New Roman"/>
          <w:sz w:val="28"/>
          <w:szCs w:val="28"/>
          <w:lang w:val="en-US"/>
        </w:rPr>
        <w:t>,69</w:t>
      </w:r>
      <w:proofErr w:type="gramEnd"/>
      <w:r w:rsidRPr="00B35DF2">
        <w:rPr>
          <w:rFonts w:ascii="Times New Roman" w:hAnsi="Times New Roman" w:cs="Times New Roman"/>
          <w:sz w:val="28"/>
          <w:szCs w:val="28"/>
          <w:lang w:val="en-US"/>
        </w:rPr>
        <w:t xml:space="preserve">±0,06 </w:t>
      </w:r>
      <w:proofErr w:type="spellStart"/>
      <w:r w:rsidRPr="00B35DF2">
        <w:rPr>
          <w:rFonts w:ascii="Times New Roman" w:hAnsi="Times New Roman" w:cs="Times New Roman"/>
          <w:sz w:val="28"/>
          <w:szCs w:val="28"/>
          <w:lang w:val="en-US"/>
        </w:rPr>
        <w:t>pg</w:t>
      </w:r>
      <w:proofErr w:type="spellEnd"/>
      <w:r w:rsidRPr="00B35DF2">
        <w:rPr>
          <w:rFonts w:ascii="Times New Roman" w:hAnsi="Times New Roman" w:cs="Times New Roman"/>
          <w:sz w:val="28"/>
          <w:szCs w:val="28"/>
          <w:lang w:val="en-US"/>
        </w:rPr>
        <w:t xml:space="preserve">/ml compared with the control group - </w:t>
      </w:r>
      <w:r>
        <w:rPr>
          <w:rFonts w:ascii="Times New Roman" w:hAnsi="Times New Roman" w:cs="Times New Roman"/>
          <w:sz w:val="28"/>
          <w:szCs w:val="28"/>
          <w:lang w:val="en-US"/>
        </w:rPr>
        <w:t xml:space="preserve">5.97 ± 2.20 </w:t>
      </w:r>
      <w:proofErr w:type="spellStart"/>
      <w:r>
        <w:rPr>
          <w:rFonts w:ascii="Times New Roman" w:hAnsi="Times New Roman" w:cs="Times New Roman"/>
          <w:sz w:val="28"/>
          <w:szCs w:val="28"/>
          <w:lang w:val="en-US"/>
        </w:rPr>
        <w:t>pg</w:t>
      </w:r>
      <w:proofErr w:type="spellEnd"/>
      <w:r>
        <w:rPr>
          <w:rFonts w:ascii="Times New Roman" w:hAnsi="Times New Roman" w:cs="Times New Roman"/>
          <w:sz w:val="28"/>
          <w:szCs w:val="28"/>
          <w:lang w:val="en-US"/>
        </w:rPr>
        <w:t xml:space="preserve">/ml </w:t>
      </w:r>
      <w:r>
        <w:rPr>
          <w:rFonts w:ascii="Times New Roman" w:hAnsi="Times New Roman" w:cs="Times New Roman"/>
          <w:sz w:val="28"/>
          <w:szCs w:val="28"/>
          <w:lang w:val="en-US"/>
        </w:rPr>
        <w:lastRenderedPageBreak/>
        <w:t xml:space="preserve">(p&lt;0.05). The </w:t>
      </w:r>
      <w:r w:rsidRPr="00B35DF2">
        <w:rPr>
          <w:rFonts w:ascii="Times New Roman" w:hAnsi="Times New Roman" w:cs="Times New Roman"/>
          <w:sz w:val="28"/>
          <w:szCs w:val="28"/>
          <w:lang w:val="en-US"/>
        </w:rPr>
        <w:t xml:space="preserve">level of </w:t>
      </w:r>
      <w:proofErr w:type="spellStart"/>
      <w:r w:rsidRPr="00B35DF2">
        <w:rPr>
          <w:rFonts w:ascii="Times New Roman" w:hAnsi="Times New Roman" w:cs="Times New Roman"/>
          <w:sz w:val="28"/>
          <w:szCs w:val="28"/>
          <w:lang w:val="en-US"/>
        </w:rPr>
        <w:t>irisin</w:t>
      </w:r>
      <w:proofErr w:type="spellEnd"/>
      <w:r w:rsidRPr="00B35DF2">
        <w:rPr>
          <w:rFonts w:ascii="Times New Roman" w:hAnsi="Times New Roman" w:cs="Times New Roman"/>
          <w:sz w:val="28"/>
          <w:szCs w:val="28"/>
          <w:lang w:val="en-US"/>
        </w:rPr>
        <w:t xml:space="preserve"> in the serum of patients with AMI and concomitant obesity was low</w:t>
      </w:r>
      <w:r>
        <w:rPr>
          <w:rFonts w:ascii="Times New Roman" w:hAnsi="Times New Roman" w:cs="Times New Roman"/>
          <w:sz w:val="28"/>
          <w:szCs w:val="28"/>
          <w:lang w:val="en-US"/>
        </w:rPr>
        <w:t xml:space="preserve"> </w:t>
      </w:r>
      <w:r w:rsidRPr="00B35DF2">
        <w:rPr>
          <w:rFonts w:ascii="Times New Roman" w:hAnsi="Times New Roman" w:cs="Times New Roman"/>
          <w:sz w:val="28"/>
          <w:szCs w:val="28"/>
          <w:lang w:val="en-US"/>
        </w:rPr>
        <w:t xml:space="preserve">compared with the patients with AMI – 2.22±0.11 (p=0.002). The level of </w:t>
      </w:r>
      <w:proofErr w:type="spellStart"/>
      <w:r w:rsidRPr="00B35DF2">
        <w:rPr>
          <w:rFonts w:ascii="Times New Roman" w:hAnsi="Times New Roman" w:cs="Times New Roman"/>
          <w:sz w:val="28"/>
          <w:szCs w:val="28"/>
          <w:lang w:val="en-US"/>
        </w:rPr>
        <w:t>adropin</w:t>
      </w:r>
      <w:proofErr w:type="spellEnd"/>
      <w:r w:rsidRPr="00B35DF2">
        <w:rPr>
          <w:rFonts w:ascii="Times New Roman" w:hAnsi="Times New Roman" w:cs="Times New Roman"/>
          <w:sz w:val="28"/>
          <w:szCs w:val="28"/>
          <w:lang w:val="en-US"/>
        </w:rPr>
        <w:t xml:space="preserve"> was</w:t>
      </w:r>
      <w:r>
        <w:rPr>
          <w:rFonts w:ascii="Times New Roman" w:hAnsi="Times New Roman" w:cs="Times New Roman"/>
          <w:sz w:val="28"/>
          <w:szCs w:val="28"/>
          <w:lang w:val="en-US"/>
        </w:rPr>
        <w:t xml:space="preserve"> </w:t>
      </w:r>
      <w:r w:rsidRPr="00B35DF2">
        <w:rPr>
          <w:rFonts w:ascii="Times New Roman" w:hAnsi="Times New Roman" w:cs="Times New Roman"/>
          <w:sz w:val="28"/>
          <w:szCs w:val="28"/>
          <w:lang w:val="en-US"/>
        </w:rPr>
        <w:t xml:space="preserve">low in patients with AMI and obesity – 14.48±0.70 </w:t>
      </w:r>
      <w:proofErr w:type="spellStart"/>
      <w:r w:rsidRPr="00B35DF2">
        <w:rPr>
          <w:rFonts w:ascii="Times New Roman" w:hAnsi="Times New Roman" w:cs="Times New Roman"/>
          <w:sz w:val="28"/>
          <w:szCs w:val="28"/>
          <w:lang w:val="en-US"/>
        </w:rPr>
        <w:t>pg</w:t>
      </w:r>
      <w:proofErr w:type="spellEnd"/>
      <w:r w:rsidRPr="00B35DF2">
        <w:rPr>
          <w:rFonts w:ascii="Times New Roman" w:hAnsi="Times New Roman" w:cs="Times New Roman"/>
          <w:sz w:val="28"/>
          <w:szCs w:val="28"/>
          <w:lang w:val="en-US"/>
        </w:rPr>
        <w:t>/ml compared with the control</w:t>
      </w:r>
      <w:r>
        <w:rPr>
          <w:rFonts w:ascii="Times New Roman" w:hAnsi="Times New Roman" w:cs="Times New Roman"/>
          <w:sz w:val="28"/>
          <w:szCs w:val="28"/>
          <w:lang w:val="en-US"/>
        </w:rPr>
        <w:t xml:space="preserve"> </w:t>
      </w:r>
      <w:r w:rsidRPr="00B35DF2">
        <w:rPr>
          <w:rFonts w:ascii="Times New Roman" w:hAnsi="Times New Roman" w:cs="Times New Roman"/>
          <w:sz w:val="28"/>
          <w:szCs w:val="28"/>
          <w:lang w:val="en-US"/>
        </w:rPr>
        <w:t>group (p &lt;0.05) and in patients with AMI – 16.92±0.79 (p=0.012). The level of ctrp-3</w:t>
      </w:r>
      <w:r>
        <w:rPr>
          <w:rFonts w:ascii="Times New Roman" w:hAnsi="Times New Roman" w:cs="Times New Roman"/>
          <w:sz w:val="28"/>
          <w:szCs w:val="28"/>
          <w:lang w:val="en-US"/>
        </w:rPr>
        <w:t xml:space="preserve"> </w:t>
      </w:r>
      <w:r w:rsidRPr="00B35DF2">
        <w:rPr>
          <w:rFonts w:ascii="Times New Roman" w:hAnsi="Times New Roman" w:cs="Times New Roman"/>
          <w:sz w:val="28"/>
          <w:szCs w:val="28"/>
          <w:lang w:val="en-US"/>
        </w:rPr>
        <w:t xml:space="preserve">was low in patients with AMI and obesity – 234.03±5.57 </w:t>
      </w:r>
      <w:proofErr w:type="spellStart"/>
      <w:r w:rsidRPr="00B35DF2">
        <w:rPr>
          <w:rFonts w:ascii="Times New Roman" w:hAnsi="Times New Roman" w:cs="Times New Roman"/>
          <w:sz w:val="28"/>
          <w:szCs w:val="28"/>
          <w:lang w:val="en-US"/>
        </w:rPr>
        <w:t>pg</w:t>
      </w:r>
      <w:proofErr w:type="spellEnd"/>
      <w:r w:rsidRPr="00B35DF2">
        <w:rPr>
          <w:rFonts w:ascii="Times New Roman" w:hAnsi="Times New Roman" w:cs="Times New Roman"/>
          <w:sz w:val="28"/>
          <w:szCs w:val="28"/>
          <w:lang w:val="en-US"/>
        </w:rPr>
        <w:t>/ml compared with the</w:t>
      </w:r>
      <w:r>
        <w:rPr>
          <w:rFonts w:ascii="Times New Roman" w:hAnsi="Times New Roman" w:cs="Times New Roman"/>
          <w:sz w:val="28"/>
          <w:szCs w:val="28"/>
          <w:lang w:val="en-US"/>
        </w:rPr>
        <w:t xml:space="preserve"> </w:t>
      </w:r>
      <w:r w:rsidRPr="00B35DF2">
        <w:rPr>
          <w:rFonts w:ascii="Times New Roman" w:hAnsi="Times New Roman" w:cs="Times New Roman"/>
          <w:sz w:val="28"/>
          <w:szCs w:val="28"/>
          <w:lang w:val="en-US"/>
        </w:rPr>
        <w:t>control group – 325.97±9.44 (p &lt;0.05) and in patients with AMI – 272.31±7.36</w:t>
      </w:r>
      <w:r>
        <w:rPr>
          <w:rFonts w:ascii="Times New Roman" w:hAnsi="Times New Roman" w:cs="Times New Roman"/>
          <w:sz w:val="28"/>
          <w:szCs w:val="28"/>
          <w:lang w:val="en-US"/>
        </w:rPr>
        <w:t xml:space="preserve"> </w:t>
      </w:r>
      <w:r w:rsidRPr="00B35DF2">
        <w:rPr>
          <w:rFonts w:ascii="Times New Roman" w:hAnsi="Times New Roman" w:cs="Times New Roman"/>
          <w:sz w:val="28"/>
          <w:szCs w:val="28"/>
          <w:lang w:val="en-US"/>
        </w:rPr>
        <w:t xml:space="preserve">(p=0.012). The model included indicators of </w:t>
      </w:r>
      <w:proofErr w:type="spellStart"/>
      <w:r w:rsidRPr="00B35DF2">
        <w:rPr>
          <w:rFonts w:ascii="Times New Roman" w:hAnsi="Times New Roman" w:cs="Times New Roman"/>
          <w:sz w:val="28"/>
          <w:szCs w:val="28"/>
          <w:lang w:val="en-US"/>
        </w:rPr>
        <w:t>adropin</w:t>
      </w:r>
      <w:proofErr w:type="spellEnd"/>
      <w:r w:rsidRPr="00B35DF2">
        <w:rPr>
          <w:rFonts w:ascii="Times New Roman" w:hAnsi="Times New Roman" w:cs="Times New Roman"/>
          <w:sz w:val="28"/>
          <w:szCs w:val="28"/>
          <w:lang w:val="en-US"/>
        </w:rPr>
        <w:t xml:space="preserve">, </w:t>
      </w:r>
      <w:proofErr w:type="spellStart"/>
      <w:r w:rsidRPr="00B35DF2">
        <w:rPr>
          <w:rFonts w:ascii="Times New Roman" w:hAnsi="Times New Roman" w:cs="Times New Roman"/>
          <w:sz w:val="28"/>
          <w:szCs w:val="28"/>
          <w:lang w:val="en-US"/>
        </w:rPr>
        <w:t>irisin</w:t>
      </w:r>
      <w:proofErr w:type="spellEnd"/>
      <w:r w:rsidRPr="00B35DF2">
        <w:rPr>
          <w:rFonts w:ascii="Times New Roman" w:hAnsi="Times New Roman" w:cs="Times New Roman"/>
          <w:sz w:val="28"/>
          <w:szCs w:val="28"/>
          <w:lang w:val="en-US"/>
        </w:rPr>
        <w:t xml:space="preserve"> and CTRP-3</w:t>
      </w:r>
      <w:proofErr w:type="gramStart"/>
      <w:r w:rsidRPr="00B35DF2">
        <w:rPr>
          <w:rFonts w:ascii="Times New Roman" w:hAnsi="Times New Roman" w:cs="Times New Roman"/>
          <w:sz w:val="28"/>
          <w:szCs w:val="28"/>
          <w:lang w:val="en-US"/>
        </w:rPr>
        <w:t>;</w:t>
      </w:r>
      <w:proofErr w:type="gramEnd"/>
      <w:r w:rsidRPr="00B35DF2">
        <w:rPr>
          <w:rFonts w:ascii="Times New Roman" w:hAnsi="Times New Roman" w:cs="Times New Roman"/>
          <w:sz w:val="28"/>
          <w:szCs w:val="28"/>
          <w:lang w:val="en-US"/>
        </w:rPr>
        <w:t xml:space="preserve"> HOMA and</w:t>
      </w:r>
      <w:r>
        <w:rPr>
          <w:rFonts w:ascii="Times New Roman" w:hAnsi="Times New Roman" w:cs="Times New Roman"/>
          <w:sz w:val="28"/>
          <w:szCs w:val="28"/>
          <w:lang w:val="en-US"/>
        </w:rPr>
        <w:t xml:space="preserve"> </w:t>
      </w:r>
      <w:r w:rsidRPr="00B35DF2">
        <w:rPr>
          <w:rFonts w:ascii="Times New Roman" w:hAnsi="Times New Roman" w:cs="Times New Roman"/>
          <w:sz w:val="28"/>
          <w:szCs w:val="28"/>
          <w:lang w:val="en-US"/>
        </w:rPr>
        <w:t>the combined effect of systolic and diastolic pressure. The overall model accuracy is</w:t>
      </w:r>
      <w:r>
        <w:rPr>
          <w:rFonts w:ascii="Times New Roman" w:hAnsi="Times New Roman" w:cs="Times New Roman"/>
          <w:sz w:val="28"/>
          <w:szCs w:val="28"/>
          <w:lang w:val="en-US"/>
        </w:rPr>
        <w:t xml:space="preserve"> </w:t>
      </w:r>
      <w:r w:rsidRPr="00B35DF2">
        <w:rPr>
          <w:rFonts w:ascii="Times New Roman" w:hAnsi="Times New Roman" w:cs="Times New Roman"/>
          <w:sz w:val="28"/>
          <w:szCs w:val="28"/>
          <w:lang w:val="en-US"/>
        </w:rPr>
        <w:t>89.4%.</w:t>
      </w:r>
    </w:p>
    <w:p w:rsidR="00942E56" w:rsidRPr="00B35DF2" w:rsidRDefault="00B35DF2" w:rsidP="00B35DF2">
      <w:pPr>
        <w:spacing w:after="0" w:line="360" w:lineRule="auto"/>
        <w:ind w:firstLine="708"/>
        <w:jc w:val="both"/>
        <w:rPr>
          <w:rFonts w:ascii="Times New Roman" w:hAnsi="Times New Roman" w:cs="Times New Roman"/>
          <w:sz w:val="28"/>
          <w:szCs w:val="28"/>
          <w:lang w:val="en-US"/>
        </w:rPr>
      </w:pPr>
      <w:r w:rsidRPr="00B35DF2">
        <w:rPr>
          <w:rFonts w:ascii="Times New Roman" w:hAnsi="Times New Roman" w:cs="Times New Roman"/>
          <w:sz w:val="28"/>
          <w:szCs w:val="28"/>
          <w:lang w:val="en-US"/>
        </w:rPr>
        <w:t xml:space="preserve">Conclusions. Decreased serum </w:t>
      </w:r>
      <w:proofErr w:type="spellStart"/>
      <w:r w:rsidRPr="00B35DF2">
        <w:rPr>
          <w:rFonts w:ascii="Times New Roman" w:hAnsi="Times New Roman" w:cs="Times New Roman"/>
          <w:sz w:val="28"/>
          <w:szCs w:val="28"/>
          <w:lang w:val="en-US"/>
        </w:rPr>
        <w:t>irisin</w:t>
      </w:r>
      <w:proofErr w:type="spellEnd"/>
      <w:r w:rsidRPr="00B35DF2">
        <w:rPr>
          <w:rFonts w:ascii="Times New Roman" w:hAnsi="Times New Roman" w:cs="Times New Roman"/>
          <w:sz w:val="28"/>
          <w:szCs w:val="28"/>
          <w:lang w:val="en-US"/>
        </w:rPr>
        <w:t xml:space="preserve">, </w:t>
      </w:r>
      <w:proofErr w:type="spellStart"/>
      <w:r w:rsidRPr="00B35DF2">
        <w:rPr>
          <w:rFonts w:ascii="Times New Roman" w:hAnsi="Times New Roman" w:cs="Times New Roman"/>
          <w:sz w:val="28"/>
          <w:szCs w:val="28"/>
          <w:lang w:val="en-US"/>
        </w:rPr>
        <w:t>adropin</w:t>
      </w:r>
      <w:proofErr w:type="spellEnd"/>
      <w:r w:rsidRPr="00B35DF2">
        <w:rPr>
          <w:rFonts w:ascii="Times New Roman" w:hAnsi="Times New Roman" w:cs="Times New Roman"/>
          <w:sz w:val="28"/>
          <w:szCs w:val="28"/>
          <w:lang w:val="en-US"/>
        </w:rPr>
        <w:t>, ctrp-3 le</w:t>
      </w:r>
      <w:r>
        <w:rPr>
          <w:rFonts w:ascii="Times New Roman" w:hAnsi="Times New Roman" w:cs="Times New Roman"/>
          <w:sz w:val="28"/>
          <w:szCs w:val="28"/>
          <w:lang w:val="en-US"/>
        </w:rPr>
        <w:t xml:space="preserve">vels are associated with AMI in </w:t>
      </w:r>
      <w:r w:rsidRPr="00B35DF2">
        <w:rPr>
          <w:rFonts w:ascii="Times New Roman" w:hAnsi="Times New Roman" w:cs="Times New Roman"/>
          <w:sz w:val="28"/>
          <w:szCs w:val="28"/>
          <w:lang w:val="en-US"/>
        </w:rPr>
        <w:t xml:space="preserve">patients with obesity. The results of the study suggest that </w:t>
      </w:r>
      <w:proofErr w:type="spellStart"/>
      <w:r w:rsidRPr="00B35DF2">
        <w:rPr>
          <w:rFonts w:ascii="Times New Roman" w:hAnsi="Times New Roman" w:cs="Times New Roman"/>
          <w:sz w:val="28"/>
          <w:szCs w:val="28"/>
          <w:lang w:val="en-US"/>
        </w:rPr>
        <w:t>irisin</w:t>
      </w:r>
      <w:proofErr w:type="spellEnd"/>
      <w:r w:rsidRPr="00B35DF2">
        <w:rPr>
          <w:rFonts w:ascii="Times New Roman" w:hAnsi="Times New Roman" w:cs="Times New Roman"/>
          <w:sz w:val="28"/>
          <w:szCs w:val="28"/>
          <w:lang w:val="en-US"/>
        </w:rPr>
        <w:t xml:space="preserve">, </w:t>
      </w:r>
      <w:proofErr w:type="spellStart"/>
      <w:r w:rsidRPr="00B35DF2">
        <w:rPr>
          <w:rFonts w:ascii="Times New Roman" w:hAnsi="Times New Roman" w:cs="Times New Roman"/>
          <w:sz w:val="28"/>
          <w:szCs w:val="28"/>
          <w:lang w:val="en-US"/>
        </w:rPr>
        <w:t>adropin</w:t>
      </w:r>
      <w:proofErr w:type="spellEnd"/>
      <w:r w:rsidRPr="00B35DF2">
        <w:rPr>
          <w:rFonts w:ascii="Times New Roman" w:hAnsi="Times New Roman" w:cs="Times New Roman"/>
          <w:sz w:val="28"/>
          <w:szCs w:val="28"/>
          <w:lang w:val="en-US"/>
        </w:rPr>
        <w:t>, ctrp-3 may</w:t>
      </w:r>
      <w:r>
        <w:rPr>
          <w:rFonts w:ascii="Times New Roman" w:hAnsi="Times New Roman" w:cs="Times New Roman"/>
          <w:sz w:val="28"/>
          <w:szCs w:val="28"/>
          <w:lang w:val="en-US"/>
        </w:rPr>
        <w:t xml:space="preserve"> </w:t>
      </w:r>
      <w:r w:rsidRPr="00B35DF2">
        <w:rPr>
          <w:rFonts w:ascii="Times New Roman" w:hAnsi="Times New Roman" w:cs="Times New Roman"/>
          <w:sz w:val="28"/>
          <w:szCs w:val="28"/>
          <w:lang w:val="en-US"/>
        </w:rPr>
        <w:t xml:space="preserve">be a new indicator of predicting the development of AMI. Using </w:t>
      </w:r>
      <w:proofErr w:type="spellStart"/>
      <w:r w:rsidRPr="00B35DF2">
        <w:rPr>
          <w:rFonts w:ascii="Times New Roman" w:hAnsi="Times New Roman" w:cs="Times New Roman"/>
          <w:sz w:val="28"/>
          <w:szCs w:val="28"/>
          <w:lang w:val="en-US"/>
        </w:rPr>
        <w:t>adropin</w:t>
      </w:r>
      <w:proofErr w:type="spellEnd"/>
      <w:r w:rsidRPr="00B35DF2">
        <w:rPr>
          <w:rFonts w:ascii="Times New Roman" w:hAnsi="Times New Roman" w:cs="Times New Roman"/>
          <w:sz w:val="28"/>
          <w:szCs w:val="28"/>
          <w:lang w:val="en-US"/>
        </w:rPr>
        <w:t xml:space="preserve">, </w:t>
      </w:r>
      <w:proofErr w:type="spellStart"/>
      <w:r w:rsidRPr="00B35DF2">
        <w:rPr>
          <w:rFonts w:ascii="Times New Roman" w:hAnsi="Times New Roman" w:cs="Times New Roman"/>
          <w:sz w:val="28"/>
          <w:szCs w:val="28"/>
          <w:lang w:val="en-US"/>
        </w:rPr>
        <w:t>irisin</w:t>
      </w:r>
      <w:proofErr w:type="spellEnd"/>
      <w:r w:rsidRPr="00B35DF2">
        <w:rPr>
          <w:rFonts w:ascii="Times New Roman" w:hAnsi="Times New Roman" w:cs="Times New Roman"/>
          <w:sz w:val="28"/>
          <w:szCs w:val="28"/>
          <w:lang w:val="en-US"/>
        </w:rPr>
        <w:t xml:space="preserve"> and</w:t>
      </w:r>
      <w:r>
        <w:rPr>
          <w:rFonts w:ascii="Times New Roman" w:hAnsi="Times New Roman" w:cs="Times New Roman"/>
          <w:sz w:val="28"/>
          <w:szCs w:val="28"/>
          <w:lang w:val="en-US"/>
        </w:rPr>
        <w:t xml:space="preserve"> </w:t>
      </w:r>
      <w:bookmarkStart w:id="0" w:name="_GoBack"/>
      <w:bookmarkEnd w:id="0"/>
      <w:r w:rsidRPr="00B35DF2">
        <w:rPr>
          <w:rFonts w:ascii="Times New Roman" w:hAnsi="Times New Roman" w:cs="Times New Roman"/>
          <w:sz w:val="28"/>
          <w:szCs w:val="28"/>
          <w:lang w:val="en-US"/>
        </w:rPr>
        <w:t>CTRP-3 in model can do prognostic of development AVLF.</w:t>
      </w:r>
    </w:p>
    <w:sectPr w:rsidR="00942E56" w:rsidRPr="00B35DF2">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73F48"/>
    <w:rsid w:val="000259BB"/>
    <w:rsid w:val="0006712D"/>
    <w:rsid w:val="00094A14"/>
    <w:rsid w:val="001146E7"/>
    <w:rsid w:val="00122D8D"/>
    <w:rsid w:val="00224793"/>
    <w:rsid w:val="00225131"/>
    <w:rsid w:val="00234B53"/>
    <w:rsid w:val="002D7F12"/>
    <w:rsid w:val="002E21CD"/>
    <w:rsid w:val="002F4219"/>
    <w:rsid w:val="0033562A"/>
    <w:rsid w:val="00374C62"/>
    <w:rsid w:val="003869C4"/>
    <w:rsid w:val="003E6073"/>
    <w:rsid w:val="003F3043"/>
    <w:rsid w:val="0040719B"/>
    <w:rsid w:val="004D0832"/>
    <w:rsid w:val="004F3A75"/>
    <w:rsid w:val="006B7C12"/>
    <w:rsid w:val="006F4495"/>
    <w:rsid w:val="006F67F6"/>
    <w:rsid w:val="00706C25"/>
    <w:rsid w:val="00714B0B"/>
    <w:rsid w:val="00777E46"/>
    <w:rsid w:val="00780CC6"/>
    <w:rsid w:val="007D15B0"/>
    <w:rsid w:val="007D7C13"/>
    <w:rsid w:val="008B06F0"/>
    <w:rsid w:val="00942E56"/>
    <w:rsid w:val="009505B3"/>
    <w:rsid w:val="00992B50"/>
    <w:rsid w:val="009E09C2"/>
    <w:rsid w:val="009F1101"/>
    <w:rsid w:val="00B04606"/>
    <w:rsid w:val="00B35DF2"/>
    <w:rsid w:val="00BA69BC"/>
    <w:rsid w:val="00BC3FD8"/>
    <w:rsid w:val="00C44E91"/>
    <w:rsid w:val="00C56CA8"/>
    <w:rsid w:val="00C73750"/>
    <w:rsid w:val="00C93E01"/>
    <w:rsid w:val="00DE4EDF"/>
    <w:rsid w:val="00E73F48"/>
    <w:rsid w:val="00E93905"/>
    <w:rsid w:val="00EB6304"/>
    <w:rsid w:val="00F339DA"/>
    <w:rsid w:val="00F4171C"/>
    <w:rsid w:val="00F44235"/>
    <w:rsid w:val="00F62AF1"/>
    <w:rsid w:val="00F6310A"/>
    <w:rsid w:val="00F862DD"/>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2B7322A9-00DC-4D73-A783-C67C01BF47F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343</TotalTime>
  <Pages>2</Pages>
  <Words>443</Words>
  <Characters>2528</Characters>
  <Application>Microsoft Office Word</Application>
  <DocSecurity>0</DocSecurity>
  <Lines>21</Lines>
  <Paragraphs>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2966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marina</dc:creator>
  <cp:keywords/>
  <dc:description/>
  <cp:lastModifiedBy>marina</cp:lastModifiedBy>
  <cp:revision>42</cp:revision>
  <dcterms:created xsi:type="dcterms:W3CDTF">2020-11-18T09:57:00Z</dcterms:created>
  <dcterms:modified xsi:type="dcterms:W3CDTF">2020-11-23T07:38:00Z</dcterms:modified>
</cp:coreProperties>
</file>