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C65" w:rsidRPr="008E7C65" w:rsidRDefault="008E7C65" w:rsidP="008E7C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  <w:proofErr w:type="spellStart"/>
      <w:r w:rsidRPr="008E7C65">
        <w:rPr>
          <w:rFonts w:ascii="Times New Roman" w:hAnsi="Times New Roman" w:cs="Times New Roman"/>
          <w:i/>
          <w:iCs/>
          <w:lang w:val="en-US"/>
        </w:rPr>
        <w:t>Gradil</w:t>
      </w:r>
      <w:proofErr w:type="spellEnd"/>
      <w:r w:rsidRPr="008E7C65">
        <w:rPr>
          <w:rFonts w:ascii="Times New Roman" w:hAnsi="Times New Roman" w:cs="Times New Roman"/>
          <w:i/>
          <w:iCs/>
          <w:lang w:val="en-US"/>
        </w:rPr>
        <w:t xml:space="preserve"> O.G.</w:t>
      </w:r>
      <w:r w:rsidR="0013448E">
        <w:rPr>
          <w:rFonts w:ascii="Times New Roman" w:hAnsi="Times New Roman" w:cs="Times New Roman"/>
          <w:i/>
          <w:iCs/>
        </w:rPr>
        <w:t xml:space="preserve"> </w:t>
      </w:r>
      <w:bookmarkStart w:id="0" w:name="_GoBack"/>
      <w:bookmarkEnd w:id="0"/>
      <w:r w:rsidRPr="008E7C65">
        <w:rPr>
          <w:rFonts w:ascii="Times New Roman" w:hAnsi="Times New Roman" w:cs="Times New Roman"/>
          <w:i/>
          <w:iCs/>
          <w:lang w:val="en-US"/>
        </w:rPr>
        <w:t>Filipov O.A.,</w:t>
      </w:r>
    </w:p>
    <w:p w:rsidR="008E7C65" w:rsidRPr="008E7C65" w:rsidRDefault="008E7C65" w:rsidP="008E7C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E7C65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METHODS OF HORMONAL CORRECTION OF OXIDATIVE STRESS</w:t>
      </w:r>
      <w:r w:rsidR="006A0E61" w:rsidRPr="006A0E6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8E7C65">
        <w:rPr>
          <w:rFonts w:ascii="Times New Roman" w:hAnsi="Times New Roman" w:cs="Times New Roman"/>
          <w:b/>
          <w:bCs/>
          <w:sz w:val="28"/>
          <w:szCs w:val="28"/>
          <w:lang w:val="en-US"/>
        </w:rPr>
        <w:t>IN INFERTILITY WOMEN</w:t>
      </w:r>
    </w:p>
    <w:p w:rsidR="008E7C65" w:rsidRPr="008E7C65" w:rsidRDefault="008E7C65" w:rsidP="008E7C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E7C65">
        <w:rPr>
          <w:rFonts w:ascii="Times New Roman" w:hAnsi="Times New Roman" w:cs="Times New Roman"/>
          <w:sz w:val="24"/>
          <w:szCs w:val="24"/>
          <w:lang w:val="en-US"/>
        </w:rPr>
        <w:t>Kharkiv national medical university</w:t>
      </w:r>
    </w:p>
    <w:p w:rsidR="008E7C65" w:rsidRPr="008E7C65" w:rsidRDefault="008E7C65" w:rsidP="008E7C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E7C65">
        <w:rPr>
          <w:rFonts w:ascii="Times New Roman" w:hAnsi="Times New Roman" w:cs="Times New Roman"/>
          <w:sz w:val="24"/>
          <w:szCs w:val="24"/>
          <w:lang w:val="en-US"/>
        </w:rPr>
        <w:t>Department of Obstetrics and Gynaecology No. 2</w:t>
      </w:r>
    </w:p>
    <w:p w:rsidR="008E7C65" w:rsidRPr="008E7C65" w:rsidRDefault="008E7C65" w:rsidP="008E7C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E7C65">
        <w:rPr>
          <w:rFonts w:ascii="Times New Roman" w:hAnsi="Times New Roman" w:cs="Times New Roman"/>
          <w:sz w:val="24"/>
          <w:szCs w:val="24"/>
          <w:lang w:val="en-US"/>
        </w:rPr>
        <w:t>Kharkiv, Ukraine</w:t>
      </w:r>
    </w:p>
    <w:p w:rsidR="008E7C65" w:rsidRPr="008E7C65" w:rsidRDefault="008E7C65" w:rsidP="008E7C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E7C65">
        <w:rPr>
          <w:rFonts w:ascii="Times New Roman" w:hAnsi="Times New Roman" w:cs="Times New Roman"/>
          <w:i/>
          <w:iCs/>
          <w:sz w:val="24"/>
          <w:szCs w:val="24"/>
          <w:lang w:val="en-US"/>
        </w:rPr>
        <w:t>Research advisor: ass. Prof. Lyaschenko O.A.</w:t>
      </w:r>
    </w:p>
    <w:p w:rsidR="008E7C65" w:rsidRPr="008E7C65" w:rsidRDefault="008E7C65" w:rsidP="008E7C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E7C6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Introduction. </w:t>
      </w:r>
      <w:r w:rsidRPr="008E7C65">
        <w:rPr>
          <w:rFonts w:ascii="Times New Roman" w:hAnsi="Times New Roman" w:cs="Times New Roman"/>
          <w:sz w:val="24"/>
          <w:szCs w:val="24"/>
          <w:lang w:val="en-US"/>
        </w:rPr>
        <w:t>One of the main methods of infertility treatment is assisted reproductive technologies</w:t>
      </w:r>
      <w:r w:rsidR="006A0E61" w:rsidRPr="006A0E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7C65">
        <w:rPr>
          <w:rFonts w:ascii="Times New Roman" w:hAnsi="Times New Roman" w:cs="Times New Roman"/>
          <w:sz w:val="24"/>
          <w:szCs w:val="24"/>
          <w:lang w:val="en-US"/>
        </w:rPr>
        <w:t>(ART) by means of in vitro fertilization (IVF). It is known that during maturation of the oocytes there</w:t>
      </w:r>
      <w:r w:rsidR="006A0E61" w:rsidRPr="006A0E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7C65">
        <w:rPr>
          <w:rFonts w:ascii="Times New Roman" w:hAnsi="Times New Roman" w:cs="Times New Roman"/>
          <w:sz w:val="24"/>
          <w:szCs w:val="24"/>
          <w:lang w:val="en-US"/>
        </w:rPr>
        <w:t>is an activation of the oxidative processes in the follicular fluid. Therefore, it is important to provide</w:t>
      </w:r>
      <w:r w:rsidR="006A0E61" w:rsidRPr="006A0E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7C65">
        <w:rPr>
          <w:rFonts w:ascii="Times New Roman" w:hAnsi="Times New Roman" w:cs="Times New Roman"/>
          <w:sz w:val="24"/>
          <w:szCs w:val="24"/>
          <w:lang w:val="en-US"/>
        </w:rPr>
        <w:t>a high level of antioxidant protection during ovarian stimulation. One of the most powerful</w:t>
      </w:r>
      <w:r w:rsidR="006A0E61" w:rsidRPr="006A0E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7C65">
        <w:rPr>
          <w:rFonts w:ascii="Times New Roman" w:hAnsi="Times New Roman" w:cs="Times New Roman"/>
          <w:sz w:val="24"/>
          <w:szCs w:val="24"/>
          <w:lang w:val="en-US"/>
        </w:rPr>
        <w:t>components of the antioxidant system is melatonin, which acts as a direct inhibitor of free radicals.</w:t>
      </w:r>
      <w:r w:rsidR="006A0E61" w:rsidRPr="006A0E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7C65">
        <w:rPr>
          <w:rFonts w:ascii="Times New Roman" w:hAnsi="Times New Roman" w:cs="Times New Roman"/>
          <w:sz w:val="24"/>
          <w:szCs w:val="24"/>
          <w:lang w:val="en-US"/>
        </w:rPr>
        <w:t>Melatonin can be useful for reproductive function, especially for ovarian stimulation. The aim of the</w:t>
      </w:r>
      <w:r w:rsidR="006A0E61" w:rsidRPr="006A0E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7C65">
        <w:rPr>
          <w:rFonts w:ascii="Times New Roman" w:hAnsi="Times New Roman" w:cs="Times New Roman"/>
          <w:sz w:val="24"/>
          <w:szCs w:val="24"/>
          <w:lang w:val="en-US"/>
        </w:rPr>
        <w:t>study was to improve the results of ART by studying the activity of oxidative stress in the follicular</w:t>
      </w:r>
      <w:r w:rsidR="006A0E61" w:rsidRPr="006A0E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7C65">
        <w:rPr>
          <w:rFonts w:ascii="Times New Roman" w:hAnsi="Times New Roman" w:cs="Times New Roman"/>
          <w:sz w:val="24"/>
          <w:szCs w:val="24"/>
          <w:lang w:val="en-US"/>
        </w:rPr>
        <w:t>fluid during oocyte maturation and using preventive hormonal therapy.</w:t>
      </w:r>
    </w:p>
    <w:p w:rsidR="008E7C65" w:rsidRPr="008E7C65" w:rsidRDefault="008E7C65" w:rsidP="008E7C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E7C6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Materials and methods. </w:t>
      </w:r>
      <w:r w:rsidRPr="008E7C65">
        <w:rPr>
          <w:rFonts w:ascii="Times New Roman" w:hAnsi="Times New Roman" w:cs="Times New Roman"/>
          <w:sz w:val="24"/>
          <w:szCs w:val="24"/>
          <w:lang w:val="en-US"/>
        </w:rPr>
        <w:t>The aim of the study was to improve the results of ART by studying the</w:t>
      </w:r>
      <w:r w:rsidR="006A0E61" w:rsidRPr="006A0E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7C65">
        <w:rPr>
          <w:rFonts w:ascii="Times New Roman" w:hAnsi="Times New Roman" w:cs="Times New Roman"/>
          <w:sz w:val="24"/>
          <w:szCs w:val="24"/>
          <w:lang w:val="en-US"/>
        </w:rPr>
        <w:t>activity of oxidative stress in the follicular fluid during oocyte maturation and using preventive</w:t>
      </w:r>
      <w:r w:rsidR="006A0E61" w:rsidRPr="006A0E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7C65">
        <w:rPr>
          <w:rFonts w:ascii="Times New Roman" w:hAnsi="Times New Roman" w:cs="Times New Roman"/>
          <w:sz w:val="24"/>
          <w:szCs w:val="24"/>
          <w:lang w:val="en-US"/>
        </w:rPr>
        <w:t>hormonal therapy.</w:t>
      </w:r>
    </w:p>
    <w:p w:rsidR="008E7C65" w:rsidRPr="008E7C65" w:rsidRDefault="008E7C65" w:rsidP="008E7C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E7C6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Results. </w:t>
      </w:r>
      <w:r w:rsidRPr="008E7C65">
        <w:rPr>
          <w:rFonts w:ascii="Times New Roman" w:hAnsi="Times New Roman" w:cs="Times New Roman"/>
          <w:sz w:val="24"/>
          <w:szCs w:val="24"/>
          <w:lang w:val="en-US"/>
        </w:rPr>
        <w:t xml:space="preserve">All patients over the age of 33 years had low levels of AMG (less than 1.1 </w:t>
      </w:r>
      <w:proofErr w:type="spellStart"/>
      <w:r w:rsidRPr="008E7C65">
        <w:rPr>
          <w:rFonts w:ascii="Times New Roman" w:hAnsi="Times New Roman" w:cs="Times New Roman"/>
          <w:sz w:val="24"/>
          <w:szCs w:val="24"/>
          <w:lang w:val="en-US"/>
        </w:rPr>
        <w:t>pg</w:t>
      </w:r>
      <w:proofErr w:type="spellEnd"/>
      <w:r w:rsidRPr="008E7C65">
        <w:rPr>
          <w:rFonts w:ascii="Times New Roman" w:hAnsi="Times New Roman" w:cs="Times New Roman"/>
          <w:sz w:val="24"/>
          <w:szCs w:val="24"/>
          <w:lang w:val="en-US"/>
        </w:rPr>
        <w:t xml:space="preserve"> /ml), indicating</w:t>
      </w:r>
      <w:r w:rsidR="006A0E61" w:rsidRPr="006A0E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7C65">
        <w:rPr>
          <w:rFonts w:ascii="Times New Roman" w:hAnsi="Times New Roman" w:cs="Times New Roman"/>
          <w:sz w:val="24"/>
          <w:szCs w:val="24"/>
          <w:lang w:val="en-US"/>
        </w:rPr>
        <w:t>the low ovarian reserve. The levels of the melatonin hormone rapidly decreased in serum samples</w:t>
      </w:r>
      <w:r w:rsidR="006A0E61" w:rsidRPr="006A0E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7C65">
        <w:rPr>
          <w:rFonts w:ascii="Times New Roman" w:hAnsi="Times New Roman" w:cs="Times New Roman"/>
          <w:sz w:val="24"/>
          <w:szCs w:val="24"/>
          <w:lang w:val="en-US"/>
        </w:rPr>
        <w:t>from 56-60 to 20-23 ng/ml during ovarian stimulation. Group I (n = 29) patients had ovarian</w:t>
      </w:r>
      <w:r w:rsidR="006A0E61" w:rsidRPr="006A0E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7C65">
        <w:rPr>
          <w:rFonts w:ascii="Times New Roman" w:hAnsi="Times New Roman" w:cs="Times New Roman"/>
          <w:sz w:val="24"/>
          <w:szCs w:val="24"/>
          <w:lang w:val="en-US"/>
        </w:rPr>
        <w:t>stimulation without preventive hormonal therapy. Group II (n = 30) patients received a preventive</w:t>
      </w:r>
      <w:r w:rsidR="006A0E61" w:rsidRPr="006A0E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7C65">
        <w:rPr>
          <w:rFonts w:ascii="Times New Roman" w:hAnsi="Times New Roman" w:cs="Times New Roman"/>
          <w:sz w:val="24"/>
          <w:szCs w:val="24"/>
          <w:lang w:val="en-US"/>
        </w:rPr>
        <w:t>course of melatonin hormone therapy for reducing the negative effects of oxidative stress. The</w:t>
      </w:r>
      <w:r w:rsidR="006A0E61" w:rsidRPr="006A0E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7C65">
        <w:rPr>
          <w:rFonts w:ascii="Times New Roman" w:hAnsi="Times New Roman" w:cs="Times New Roman"/>
          <w:sz w:val="24"/>
          <w:szCs w:val="24"/>
          <w:lang w:val="en-US"/>
        </w:rPr>
        <w:t>number of oocytes during the puncture in group I (2,0 ± 3,01) is 2.3 times lower than in patients</w:t>
      </w:r>
      <w:r w:rsidR="006A0E61" w:rsidRPr="006A0E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7C65">
        <w:rPr>
          <w:rFonts w:ascii="Times New Roman" w:hAnsi="Times New Roman" w:cs="Times New Roman"/>
          <w:sz w:val="24"/>
          <w:szCs w:val="24"/>
          <w:lang w:val="en-US"/>
        </w:rPr>
        <w:t>receiving preventive therapy with melatonin (4.82 ± 3.5) and in 4,5 times lower than control group</w:t>
      </w:r>
      <w:r w:rsidR="006A0E61" w:rsidRPr="006A0E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7C65">
        <w:rPr>
          <w:rFonts w:ascii="Times New Roman" w:hAnsi="Times New Roman" w:cs="Times New Roman"/>
          <w:sz w:val="24"/>
          <w:szCs w:val="24"/>
          <w:lang w:val="en-US"/>
        </w:rPr>
        <w:t>(17.61 ± 7.35), p &lt;0.001.</w:t>
      </w:r>
    </w:p>
    <w:p w:rsidR="007E471A" w:rsidRPr="008E7C65" w:rsidRDefault="008E7C65" w:rsidP="006A0E61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8E7C6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Conclusion. </w:t>
      </w:r>
      <w:r w:rsidRPr="008E7C65">
        <w:rPr>
          <w:rFonts w:ascii="Times New Roman" w:hAnsi="Times New Roman" w:cs="Times New Roman"/>
          <w:sz w:val="24"/>
          <w:szCs w:val="24"/>
          <w:lang w:val="en-US"/>
        </w:rPr>
        <w:t xml:space="preserve">The preventive course of melatonin hormone therapy, which has </w:t>
      </w:r>
      <w:proofErr w:type="spellStart"/>
      <w:proofErr w:type="gramStart"/>
      <w:r w:rsidRPr="008E7C65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proofErr w:type="gramEnd"/>
      <w:r w:rsidRPr="008E7C65">
        <w:rPr>
          <w:rFonts w:ascii="Times New Roman" w:hAnsi="Times New Roman" w:cs="Times New Roman"/>
          <w:sz w:val="24"/>
          <w:szCs w:val="24"/>
          <w:lang w:val="en-US"/>
        </w:rPr>
        <w:t xml:space="preserve"> active antioxidant</w:t>
      </w:r>
      <w:r w:rsidR="006A0E61" w:rsidRPr="006A0E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7C65">
        <w:rPr>
          <w:rFonts w:ascii="Times New Roman" w:hAnsi="Times New Roman" w:cs="Times New Roman"/>
          <w:sz w:val="24"/>
          <w:szCs w:val="24"/>
          <w:lang w:val="en-US"/>
        </w:rPr>
        <w:t xml:space="preserve">effect, increases the number of oocytes in patients associated by the low ovarian reserve. </w:t>
      </w:r>
      <w:r w:rsidRPr="006A0E61">
        <w:rPr>
          <w:rFonts w:ascii="Times New Roman" w:hAnsi="Times New Roman" w:cs="Times New Roman"/>
          <w:sz w:val="24"/>
          <w:szCs w:val="24"/>
          <w:lang w:val="en-US"/>
        </w:rPr>
        <w:t>It may be</w:t>
      </w:r>
      <w:r w:rsidR="006A0E61" w:rsidRPr="00134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7C65">
        <w:rPr>
          <w:rFonts w:ascii="Times New Roman" w:hAnsi="Times New Roman" w:cs="Times New Roman"/>
          <w:sz w:val="24"/>
          <w:szCs w:val="24"/>
          <w:lang w:val="en-US"/>
        </w:rPr>
        <w:t>advisable to prescribe melatonin as preventive course before IVF procedure.</w:t>
      </w:r>
    </w:p>
    <w:sectPr w:rsidR="007E471A" w:rsidRPr="008E7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573"/>
    <w:rsid w:val="0013448E"/>
    <w:rsid w:val="006A0E61"/>
    <w:rsid w:val="007E471A"/>
    <w:rsid w:val="008E7C65"/>
    <w:rsid w:val="0098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2B419"/>
  <w15:chartTrackingRefBased/>
  <w15:docId w15:val="{AA406FE6-9275-4357-ADFF-5300A447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1888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2018-10-30T08:35:00Z</dcterms:created>
  <dcterms:modified xsi:type="dcterms:W3CDTF">2018-11-06T11:41:00Z</dcterms:modified>
</cp:coreProperties>
</file>