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smallCap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8"/>
          <w:szCs w:val="28"/>
          <w:rtl w:val="0"/>
        </w:rPr>
        <w:t xml:space="preserve">ЧАСТОТА ВОЗНИКНОВЕНИЯ ПОСТВАКЦИНАЛЬНЫХ ОСЛОЖНЕНИЙ ВСЛЕДСТВИЕ ВАКЦИНАЦИИ АКДС</w:t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Кучеренко О.О., Литвин Н.И.</w:t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Харьковский национальный медицинский университет</w:t>
      </w:r>
    </w:p>
    <w:p w:rsidR="00000000" w:rsidDel="00000000" w:rsidP="00000000" w:rsidRDefault="00000000" w:rsidRPr="00000000">
      <w:pPr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Кафедра детских инфекционных болезней</w:t>
      </w:r>
    </w:p>
    <w:p w:rsidR="00000000" w:rsidDel="00000000" w:rsidP="00000000" w:rsidRDefault="00000000" w:rsidRPr="00000000">
      <w:pPr>
        <w:spacing w:line="36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Актуальность. Коклюш, дифтерия и столбняк – опасные инфекционные заболевания, наиболее действенным способом предотвращения которых является применение АКДС – комбинированной вакцины, содержащей убитые коклюшные бактерии, столбнячный и дифтерийный анатоксины. Она относится к числу наиболее реактогенных вакцин, поскольку содержит высокие концентрации антигенов, в особенности, инактивированную коклюшную палочку. Также она содержит значительное количество гидроксида алюминия, который добавляется для усиления реакции на анатоксины. В последнее время родители все чаще отказываются от вакцинации, объясняя это возможным развитием осложнений после прививки. Цель исследования: определение частоты развития осложнений после применения АКДС. Материалы и методы: в процессе наблюдения за 30 детьми, вакцинированными АКДС, были оценены такие побочные эффекты: местные - уплотнение, покраснение более 2 см, болезненность в месте укола; общие - повышение температуры тела до 38оС, энцефалопатия, энцефалит, судороги. Результаты: в результате проведенного исследования было выявлено, что уплотнение и покраснение в месте введения вакцины наблюдалось у 3,3% (1 ребенок), болезненность в месте введения у 20% (6 детей), повышение температуры до 38оС у 40% (12 детей), у 36.7% (11 детей) осложнений не возникло. Серьезных побочных эффектов, таких как энцефалит, энцефалопатия, судороги, в данной группе исследуемых не наблюдались. Таким образом,  серьезные осложнение после вакцинации возникают редко, а местные побочные эффекты протекают легче, чем осложнения после перенесенного заболевания и не приводят к серьезным нарушениям здоровья.</w:t>
      </w:r>
    </w:p>
    <w:sectPr>
      <w:pgSz w:h="16838" w:w="11906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-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