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A6B" w:rsidRPr="00837A6B" w:rsidRDefault="00837A6B" w:rsidP="00700DDB">
      <w:pPr>
        <w:pStyle w:val="Bodytext0"/>
        <w:shd w:val="clear" w:color="auto" w:fill="auto"/>
        <w:spacing w:line="240" w:lineRule="auto"/>
        <w:ind w:left="20" w:right="20" w:firstLine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Актуальні питання організації медико-санітарної допомоги населенню</w:t>
      </w:r>
    </w:p>
    <w:p w:rsidR="00700DDB" w:rsidRDefault="00700DDB" w:rsidP="00700DDB">
      <w:pPr>
        <w:pStyle w:val="Bodytext0"/>
        <w:shd w:val="clear" w:color="auto" w:fill="auto"/>
        <w:spacing w:line="240" w:lineRule="auto"/>
        <w:ind w:left="20" w:right="20"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МЕДИКО-СОЦІАЛЬНІ ОСНОВИ ФОРМУВАННЯ ПРОФЕСІЙНОГО ЗДОРОВ</w:t>
      </w:r>
      <w:r w:rsidRPr="00700DDB">
        <w:rPr>
          <w:rFonts w:ascii="Times New Roman" w:hAnsi="Times New Roman" w:cs="Times New Roman"/>
          <w:b/>
          <w:sz w:val="28"/>
          <w:szCs w:val="28"/>
        </w:rPr>
        <w:t>’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 ПРАЦЮЮЧОГО НАСЕЛЕННЯ УКРАЇНИ</w:t>
      </w:r>
    </w:p>
    <w:p w:rsidR="00837A6B" w:rsidRDefault="00700DDB" w:rsidP="00837A6B">
      <w:pPr>
        <w:pStyle w:val="Bodytext0"/>
        <w:shd w:val="clear" w:color="auto" w:fill="auto"/>
        <w:spacing w:line="240" w:lineRule="auto"/>
        <w:ind w:left="20" w:right="20" w:firstLine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Бачинський </w:t>
      </w:r>
      <w:r w:rsidR="00837A6B">
        <w:rPr>
          <w:rFonts w:ascii="Times New Roman" w:hAnsi="Times New Roman" w:cs="Times New Roman"/>
          <w:i/>
          <w:sz w:val="28"/>
          <w:szCs w:val="28"/>
          <w:lang w:val="uk-UA"/>
        </w:rPr>
        <w:t>Р. 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837A6B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837A6B">
        <w:rPr>
          <w:rFonts w:ascii="Times New Roman" w:hAnsi="Times New Roman" w:cs="Times New Roman"/>
          <w:i/>
          <w:sz w:val="28"/>
          <w:szCs w:val="28"/>
          <w:lang w:val="uk-UA"/>
        </w:rPr>
        <w:t>к.біол.н</w:t>
      </w:r>
      <w:proofErr w:type="spellEnd"/>
      <w:r w:rsidR="00837A6B">
        <w:rPr>
          <w:rFonts w:ascii="Times New Roman" w:hAnsi="Times New Roman" w:cs="Times New Roman"/>
          <w:i/>
          <w:sz w:val="28"/>
          <w:szCs w:val="28"/>
          <w:lang w:val="uk-UA"/>
        </w:rPr>
        <w:t>.,</w:t>
      </w:r>
    </w:p>
    <w:p w:rsidR="00837A6B" w:rsidRDefault="00837A6B" w:rsidP="00837A6B">
      <w:pPr>
        <w:pStyle w:val="Bodytext0"/>
        <w:shd w:val="clear" w:color="auto" w:fill="auto"/>
        <w:spacing w:line="240" w:lineRule="auto"/>
        <w:ind w:left="20" w:right="20" w:firstLine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доцент кафедри біологічної  хімії</w:t>
      </w:r>
      <w:r w:rsidR="00700D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700DDB" w:rsidRDefault="00700DDB" w:rsidP="00837A6B">
      <w:pPr>
        <w:pStyle w:val="Bodytext0"/>
        <w:shd w:val="clear" w:color="auto" w:fill="auto"/>
        <w:spacing w:line="240" w:lineRule="auto"/>
        <w:ind w:left="20" w:right="20" w:firstLine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</w:t>
      </w:r>
      <w:r w:rsidR="00837A6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ого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національн</w:t>
      </w:r>
      <w:r w:rsidR="00837A6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ого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медичн</w:t>
      </w:r>
      <w:r w:rsidR="00837A6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ого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університет</w:t>
      </w:r>
      <w:r w:rsidR="00837A6B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</w:p>
    <w:p w:rsidR="00837A6B" w:rsidRPr="00700DDB" w:rsidRDefault="00837A6B" w:rsidP="00837A6B">
      <w:pPr>
        <w:pStyle w:val="Bodytext0"/>
        <w:shd w:val="clear" w:color="auto" w:fill="auto"/>
        <w:spacing w:line="240" w:lineRule="auto"/>
        <w:ind w:left="20" w:right="20" w:firstLine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B3F48" w:rsidRPr="002B3F48" w:rsidRDefault="002B3F48" w:rsidP="002B3F48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Забезпечення здоров'я працюючого населення має бути однією з найважливіших функцій держави, основою </w:t>
      </w:r>
      <w:r w:rsidR="000B00B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її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соціальн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ої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політи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ки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. 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На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практиці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цей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постулат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реалізується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передусім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шляхом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створення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безпечних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умов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праці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здорових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умов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побуту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належним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вихованням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.</w:t>
      </w:r>
    </w:p>
    <w:p w:rsidR="002B3F48" w:rsidRPr="002B3F48" w:rsidRDefault="002B3F48" w:rsidP="002B3F48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Трудовий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потенціал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значною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мірою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визначає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proofErr w:type="gram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</w:t>
      </w:r>
      <w:proofErr w:type="gram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івень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перспективи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економічного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соціального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, ду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softHyphen/>
        <w:t xml:space="preserve">ховного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розвитку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суспільства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. Стан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проблеми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трудового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потенціалу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у </w:t>
      </w:r>
      <w:proofErr w:type="spellStart"/>
      <w:proofErr w:type="gram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св</w:t>
      </w:r>
      <w:proofErr w:type="gram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іті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знаходяться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під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пильн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ою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увагою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Міжнародної</w:t>
      </w:r>
      <w:proofErr w:type="spellEnd"/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організації</w:t>
      </w:r>
      <w:proofErr w:type="spellEnd"/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праці</w:t>
      </w:r>
      <w:proofErr w:type="spellEnd"/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(МОП)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одні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єй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із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авторитетних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організацій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системи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ООН.</w:t>
      </w:r>
    </w:p>
    <w:p w:rsidR="002B3F48" w:rsidRPr="002B3F48" w:rsidRDefault="002B3F48" w:rsidP="002B3F48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Україна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як член 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МОП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безумовно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повинна </w:t>
      </w:r>
      <w:r w:rsidR="000B00B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дотримуватися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прийнятих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нею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Конвенцій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та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Рекомендацій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по вопро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softHyphen/>
        <w:t xml:space="preserve">сам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гі</w:t>
      </w:r>
      <w:proofErr w:type="gram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г</w:t>
      </w:r>
      <w:proofErr w:type="gram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ієн</w:t>
      </w:r>
      <w:proofErr w:type="spellEnd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и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охорон</w:t>
      </w:r>
      <w:proofErr w:type="spellEnd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и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праці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поліпшення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умов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праці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на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робочому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місці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раціонального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використання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трудового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потенціалу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т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.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</w:t>
      </w:r>
      <w:proofErr w:type="spellEnd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.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активно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впроваджувати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їх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на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виробництві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в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системі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охорони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здоров'я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.</w:t>
      </w:r>
    </w:p>
    <w:p w:rsidR="002B3F48" w:rsidRPr="002B3F48" w:rsidRDefault="002B3F48" w:rsidP="002B3F48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По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даним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МОП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проблеми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збереження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подальшого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розвитку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трудового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потенціалу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залишаються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невирішеними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в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багатьох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proofErr w:type="gram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країнах</w:t>
      </w:r>
      <w:proofErr w:type="spellEnd"/>
      <w:proofErr w:type="gram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.</w:t>
      </w:r>
    </w:p>
    <w:p w:rsidR="002B3F48" w:rsidRPr="002B3F48" w:rsidRDefault="002B3F48" w:rsidP="0002252E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Щорічно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у </w:t>
      </w:r>
      <w:proofErr w:type="spellStart"/>
      <w:proofErr w:type="gram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св</w:t>
      </w:r>
      <w:proofErr w:type="gram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іті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нараховується понад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250 млн.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нещасних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випадків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на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виробн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ицтві</w:t>
      </w:r>
      <w:proofErr w:type="spellEnd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proofErr w:type="spellStart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близько</w:t>
      </w:r>
      <w:proofErr w:type="spellEnd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335 тис. </w:t>
      </w:r>
      <w:proofErr w:type="spellStart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</w:t>
      </w:r>
      <w:proofErr w:type="spellEnd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них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–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із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 w:rsidR="000B00B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летальним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 w:rsidR="000B00B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наслідком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(</w:t>
      </w:r>
      <w:proofErr w:type="spellStart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кожен</w:t>
      </w:r>
      <w:proofErr w:type="spellEnd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28-й</w:t>
      </w:r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– </w:t>
      </w:r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в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Україні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).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Щорічно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також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реєструється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близько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260 млн.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випадків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професійних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захворювань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в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результаті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яких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у </w:t>
      </w:r>
      <w:proofErr w:type="spellStart"/>
      <w:proofErr w:type="gram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св</w:t>
      </w:r>
      <w:proofErr w:type="gram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іті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помирає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1,1 млн. люд</w:t>
      </w:r>
      <w:proofErr w:type="spellStart"/>
      <w:r w:rsidR="0002252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ей</w:t>
      </w:r>
      <w:proofErr w:type="spellEnd"/>
      <w:r w:rsidRPr="002B3F48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.</w:t>
      </w:r>
    </w:p>
    <w:p w:rsidR="0002252E" w:rsidRPr="00516965" w:rsidRDefault="0002252E" w:rsidP="00516965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В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Україні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за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рік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реєструється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від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6,0 до 15 тис. 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професійних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захворювань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22-26 тис.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нещасних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випадків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на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виробництві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.</w:t>
      </w:r>
    </w:p>
    <w:p w:rsidR="0002252E" w:rsidRPr="00516965" w:rsidRDefault="0002252E" w:rsidP="00516965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За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даними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Всесвітньої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організації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охорони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здоров'я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в </w:t>
      </w:r>
      <w:proofErr w:type="spellStart"/>
      <w:proofErr w:type="gram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країнах</w:t>
      </w:r>
      <w:proofErr w:type="spellEnd"/>
      <w:proofErr w:type="gram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Європейського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регіону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причиною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відсутності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працівника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на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робочому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місці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часто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є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професійний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стрес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що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складає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50-60%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усіх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втрат</w:t>
      </w:r>
      <w:proofErr w:type="spellEnd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р</w:t>
      </w:r>
      <w:proofErr w:type="spellEnd"/>
      <w:r w:rsidR="009842F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о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softHyphen/>
      </w:r>
      <w:proofErr w:type="spellStart"/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боч</w:t>
      </w:r>
      <w:proofErr w:type="spellEnd"/>
      <w:r w:rsidR="00516965" w:rsidRPr="0051696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о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го часу</w:t>
      </w:r>
      <w:r w:rsidR="009842F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r w:rsidR="000C4B6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         </w:t>
      </w:r>
      <w:r w:rsidR="009842F3" w:rsidRPr="009842F3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[1</w:t>
      </w:r>
      <w:r w:rsidR="000C4B6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, С.</w:t>
      </w:r>
      <w:r w:rsidR="009842F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15</w:t>
      </w:r>
      <w:r w:rsidR="009842F3" w:rsidRPr="009842F3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]</w:t>
      </w:r>
      <w:r w:rsidRPr="00516965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.</w:t>
      </w:r>
    </w:p>
    <w:p w:rsidR="0002252E" w:rsidRPr="009842F3" w:rsidRDefault="0002252E" w:rsidP="00516965">
      <w:pPr>
        <w:pStyle w:val="Bodytext0"/>
        <w:shd w:val="clear" w:color="auto" w:fill="auto"/>
        <w:spacing w:line="240" w:lineRule="auto"/>
        <w:ind w:left="40" w:right="20" w:firstLine="52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Стрес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="00E15C35">
        <w:rPr>
          <w:rFonts w:ascii="Times New Roman" w:eastAsiaTheme="minorHAnsi" w:hAnsi="Times New Roman" w:cs="Times New Roman"/>
          <w:sz w:val="28"/>
          <w:szCs w:val="28"/>
          <w:lang w:val="uk-UA"/>
        </w:rPr>
        <w:t>"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від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роботи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"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відчувають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28%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з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160 млн. </w:t>
      </w:r>
      <w:r w:rsidR="00516965" w:rsidRPr="00516965">
        <w:rPr>
          <w:rFonts w:ascii="Times New Roman" w:eastAsiaTheme="minorHAnsi" w:hAnsi="Times New Roman" w:cs="Times New Roman"/>
          <w:sz w:val="28"/>
          <w:szCs w:val="28"/>
          <w:lang w:val="uk-UA"/>
        </w:rPr>
        <w:t>працюючих</w:t>
      </w:r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в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країнах</w:t>
      </w:r>
      <w:proofErr w:type="spellEnd"/>
      <w:proofErr w:type="gramStart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ЄС</w:t>
      </w:r>
      <w:proofErr w:type="gram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,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більше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половини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відмічає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високу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нервово-емоційну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напругу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. Часто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стресові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с</w:t>
      </w:r>
      <w:r w:rsidR="00516965" w:rsidRPr="00516965">
        <w:rPr>
          <w:rFonts w:ascii="Times New Roman" w:eastAsiaTheme="minorHAnsi" w:hAnsi="Times New Roman" w:cs="Times New Roman"/>
          <w:sz w:val="28"/>
          <w:szCs w:val="28"/>
          <w:lang w:val="uk-UA"/>
        </w:rPr>
        <w:t>и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туац</w:t>
      </w:r>
      <w:r w:rsidR="00516965" w:rsidRPr="00516965">
        <w:rPr>
          <w:rFonts w:ascii="Times New Roman" w:eastAsiaTheme="minorHAnsi" w:hAnsi="Times New Roman" w:cs="Times New Roman"/>
          <w:sz w:val="28"/>
          <w:szCs w:val="28"/>
          <w:lang w:val="uk-UA"/>
        </w:rPr>
        <w:t>ії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на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виробництві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виникають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="00516965" w:rsidRPr="00516965">
        <w:rPr>
          <w:rFonts w:ascii="Times New Roman" w:eastAsiaTheme="minorHAnsi" w:hAnsi="Times New Roman" w:cs="Times New Roman"/>
          <w:sz w:val="28"/>
          <w:szCs w:val="28"/>
          <w:lang w:val="uk-UA"/>
        </w:rPr>
        <w:t>за рахунок</w:t>
      </w:r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необхідності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виконувати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роботу в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умовах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дефіциту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часу,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високої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відповідальності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.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Чинники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психоемоційної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напруги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є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причиною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розвитку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патології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системи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="00516965" w:rsidRPr="00516965">
        <w:rPr>
          <w:rFonts w:ascii="Times New Roman" w:eastAsiaTheme="minorHAnsi" w:hAnsi="Times New Roman" w:cs="Times New Roman"/>
          <w:sz w:val="28"/>
          <w:szCs w:val="28"/>
          <w:lang w:val="uk-UA"/>
        </w:rPr>
        <w:t>кровообігу</w:t>
      </w:r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,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нервової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,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ендокринної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і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інших</w:t>
      </w:r>
      <w:proofErr w:type="spellEnd"/>
      <w:r w:rsidRPr="00516965">
        <w:rPr>
          <w:rFonts w:ascii="Times New Roman" w:eastAsiaTheme="minorHAnsi" w:hAnsi="Times New Roman" w:cs="Times New Roman"/>
          <w:sz w:val="28"/>
          <w:szCs w:val="28"/>
        </w:rPr>
        <w:t xml:space="preserve"> систем </w:t>
      </w:r>
      <w:proofErr w:type="spellStart"/>
      <w:r w:rsidRPr="00516965">
        <w:rPr>
          <w:rFonts w:ascii="Times New Roman" w:eastAsiaTheme="minorHAnsi" w:hAnsi="Times New Roman" w:cs="Times New Roman"/>
          <w:sz w:val="28"/>
          <w:szCs w:val="28"/>
        </w:rPr>
        <w:t>організму</w:t>
      </w:r>
      <w:proofErr w:type="spellEnd"/>
      <w:r w:rsidR="001743C0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="001743C0" w:rsidRPr="001743C0">
        <w:rPr>
          <w:rFonts w:ascii="Times New Roman" w:eastAsiaTheme="minorHAnsi" w:hAnsi="Times New Roman" w:cs="Times New Roman"/>
          <w:sz w:val="28"/>
          <w:szCs w:val="28"/>
        </w:rPr>
        <w:t>[2</w:t>
      </w:r>
      <w:r w:rsidR="001743C0">
        <w:rPr>
          <w:rFonts w:ascii="Times New Roman" w:eastAsiaTheme="minorHAnsi" w:hAnsi="Times New Roman" w:cs="Times New Roman"/>
          <w:sz w:val="28"/>
          <w:szCs w:val="28"/>
          <w:lang w:val="uk-UA"/>
        </w:rPr>
        <w:t>, С. 670</w:t>
      </w:r>
      <w:r w:rsidR="00821D27">
        <w:rPr>
          <w:rFonts w:ascii="Times New Roman" w:eastAsiaTheme="minorHAnsi" w:hAnsi="Times New Roman" w:cs="Times New Roman"/>
          <w:sz w:val="28"/>
          <w:szCs w:val="28"/>
          <w:lang w:val="uk-UA"/>
        </w:rPr>
        <w:t>;</w:t>
      </w:r>
      <w:r w:rsidR="00F36F8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3, С. 1</w:t>
      </w:r>
      <w:r w:rsidR="001743C0" w:rsidRPr="001743C0">
        <w:rPr>
          <w:rFonts w:ascii="Times New Roman" w:eastAsiaTheme="minorHAnsi" w:hAnsi="Times New Roman" w:cs="Times New Roman"/>
          <w:sz w:val="28"/>
          <w:szCs w:val="28"/>
        </w:rPr>
        <w:t>]</w:t>
      </w:r>
      <w:r w:rsidR="009842F3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E15C35" w:rsidRPr="00E15C35" w:rsidRDefault="00E15C35" w:rsidP="00E15C35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Сучасний рівень соціально-економічного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розвитку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України не дозволяє створити безпечні умови тру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softHyphen/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д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а на виробництві, останнім часом вони на багатьох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підприємствах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навіть погіршали, оскільки використовуються застарілі технології, машини і устаткування, в той же час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відсутній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і </w:t>
      </w:r>
      <w:proofErr w:type="spellStart"/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сан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е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п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і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днадзор</w:t>
      </w:r>
      <w:proofErr w:type="spellEnd"/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, здійснюваний </w:t>
      </w:r>
      <w:proofErr w:type="spellStart"/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санепідстанція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softHyphen/>
        <w:t>мі</w:t>
      </w:r>
      <w:proofErr w:type="spellEnd"/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і службою охорони праці. Розвиток виробництва харак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softHyphen/>
        <w:t>теризу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є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т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ь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ся тим, що підприємці зацікавлені в ос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softHyphen/>
        <w:t>новном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у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в отриманні прибутку і отримують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його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, на жаль, часто ціною здоров'я тих, що 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lastRenderedPageBreak/>
        <w:t>працюють. Належного контролю з боку держави за цими процесами доки немає.</w:t>
      </w:r>
    </w:p>
    <w:p w:rsidR="00E15C35" w:rsidRPr="00E15C35" w:rsidRDefault="00E15C35" w:rsidP="00E15C35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Низький середній рівень заробітної плати і,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відповідно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, низька питома вага витрат на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працюючих</w:t>
      </w:r>
      <w:r w:rsidRPr="00E15C3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від ВВП, не дає можливості створити сприятливі умови на робочому місці і в побуті.</w:t>
      </w:r>
    </w:p>
    <w:p w:rsidR="00FF5E62" w:rsidRDefault="00FF5E62" w:rsidP="002B3F48">
      <w:pPr>
        <w:pStyle w:val="Bodytext0"/>
        <w:shd w:val="clear" w:color="auto" w:fill="auto"/>
        <w:spacing w:line="240" w:lineRule="auto"/>
        <w:ind w:left="40" w:right="20" w:firstLine="52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Бідність характеризується низькою очікуваною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тривалістю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життя, вірогідністю померти до сорока років, низьким рівнем освіти і, отже,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обмеженням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можливості реалізації трудової активності,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значними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психологічними змінами. ООН робить ак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softHyphen/>
        <w:t>цент на чот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ирьох основних проявах бідності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>: коротке життя, низьк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професійно-освітн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я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підготов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ка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>, відсутність необхідної бази для нормального життя, ізольованість від громадського життя</w:t>
      </w:r>
      <w:r w:rsidR="00821D27" w:rsidRPr="00821D2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[4</w:t>
      </w:r>
      <w:r w:rsidR="00821D27">
        <w:rPr>
          <w:rFonts w:ascii="Times New Roman" w:eastAsiaTheme="minorHAnsi" w:hAnsi="Times New Roman" w:cs="Times New Roman"/>
          <w:sz w:val="28"/>
          <w:szCs w:val="28"/>
          <w:lang w:val="uk-UA"/>
        </w:rPr>
        <w:t>, С. 5; 5, С. 17</w:t>
      </w:r>
      <w:r w:rsidR="00821D27" w:rsidRPr="00821D27">
        <w:rPr>
          <w:rFonts w:ascii="Times New Roman" w:eastAsiaTheme="minorHAnsi" w:hAnsi="Times New Roman" w:cs="Times New Roman"/>
          <w:sz w:val="28"/>
          <w:szCs w:val="28"/>
          <w:lang w:val="uk-UA"/>
        </w:rPr>
        <w:t>]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>. Абсолютні рівні прибутків завжди корелюють з показ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никами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захворюваності, інвалідності, смертності,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зниженням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професійної працездатності</w:t>
      </w:r>
      <w:r w:rsidR="00821D27" w:rsidRPr="00821D2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[</w:t>
      </w:r>
      <w:r w:rsidR="000B00B2" w:rsidRPr="000B00B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6, </w:t>
      </w:r>
      <w:r w:rsidR="000B00B2">
        <w:rPr>
          <w:rFonts w:ascii="Times New Roman" w:eastAsiaTheme="minorHAnsi" w:hAnsi="Times New Roman" w:cs="Times New Roman"/>
          <w:sz w:val="28"/>
          <w:szCs w:val="28"/>
          <w:lang w:val="uk-UA"/>
        </w:rPr>
        <w:t>С. 8</w:t>
      </w:r>
      <w:r w:rsidR="00821D27" w:rsidRPr="00821D27">
        <w:rPr>
          <w:rFonts w:ascii="Times New Roman" w:eastAsiaTheme="minorHAnsi" w:hAnsi="Times New Roman" w:cs="Times New Roman"/>
          <w:sz w:val="28"/>
          <w:szCs w:val="28"/>
          <w:lang w:val="uk-UA"/>
        </w:rPr>
        <w:t>]</w:t>
      </w:r>
      <w:r w:rsidRPr="00FF5E62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F159D3" w:rsidRPr="00480D33" w:rsidRDefault="00F159D3" w:rsidP="00480D33">
      <w:pPr>
        <w:autoSpaceDE w:val="0"/>
        <w:autoSpaceDN w:val="0"/>
        <w:adjustRightInd w:val="0"/>
        <w:ind w:firstLine="567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Таким чином, аналіз медико-соціальних складових формування професійного здоров'я працюю</w:t>
      </w: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softHyphen/>
        <w:t xml:space="preserve">чого населення свідчить про те, що у впливі на виникнення і розвиток професійних захворювань, окрім умов праці, значна роль належить соціально-економічній ситуації в державі, досконалості законодавчого регулювання в питаннях охорони праці і здоров'я працюючих, рівню добробуту, якості життя, </w:t>
      </w:r>
      <w:r w:rsid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освіти</w:t>
      </w: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населення, професійно</w:t>
      </w:r>
      <w:r w:rsid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ї</w:t>
      </w: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п</w:t>
      </w:r>
      <w:r w:rsid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і</w:t>
      </w: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дго</w:t>
      </w: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softHyphen/>
        <w:t>тов</w:t>
      </w:r>
      <w:r w:rsid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ці</w:t>
      </w: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r w:rsid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працюючих</w:t>
      </w: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, рівню їх здоров'я, віково-статевій структурі населення, поширеності шкідливих звичок, стану медико-санітарного і соціального забезпечення працюючого населення і багато іншим фак</w:t>
      </w: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softHyphen/>
        <w:t>торам, комбінована дія яких має виріш</w:t>
      </w:r>
      <w:r w:rsid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альне</w:t>
      </w:r>
      <w:r w:rsidRPr="00480D3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значення.</w:t>
      </w:r>
    </w:p>
    <w:p w:rsidR="00F159D3" w:rsidRDefault="00F159D3" w:rsidP="002B3F48">
      <w:pPr>
        <w:pStyle w:val="Bodytext0"/>
        <w:shd w:val="clear" w:color="auto" w:fill="auto"/>
        <w:spacing w:line="240" w:lineRule="auto"/>
        <w:ind w:left="20" w:right="20" w:firstLine="547"/>
        <w:jc w:val="both"/>
        <w:rPr>
          <w:lang w:val="uk-UA"/>
        </w:rPr>
      </w:pPr>
    </w:p>
    <w:p w:rsidR="00480D33" w:rsidRDefault="009842F3" w:rsidP="009842F3">
      <w:pPr>
        <w:pStyle w:val="Bodytext0"/>
        <w:shd w:val="clear" w:color="auto" w:fill="auto"/>
        <w:spacing w:line="240" w:lineRule="auto"/>
        <w:ind w:left="20" w:right="20" w:firstLine="54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Використана література</w:t>
      </w:r>
    </w:p>
    <w:p w:rsidR="001743C0" w:rsidRDefault="009842F3" w:rsidP="009842F3">
      <w:pPr>
        <w:pStyle w:val="Bodytext0"/>
        <w:shd w:val="clear" w:color="auto" w:fill="auto"/>
        <w:spacing w:line="240" w:lineRule="auto"/>
        <w:ind w:left="20" w:right="20" w:firstLine="5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1743C0">
        <w:rPr>
          <w:rFonts w:ascii="Times New Roman" w:hAnsi="Times New Roman" w:cs="Times New Roman"/>
          <w:sz w:val="28"/>
          <w:szCs w:val="28"/>
          <w:lang w:val="uk-UA"/>
        </w:rPr>
        <w:t>ндиев</w:t>
      </w:r>
      <w:proofErr w:type="spellEnd"/>
      <w:r w:rsidR="001743C0">
        <w:rPr>
          <w:rFonts w:ascii="Times New Roman" w:hAnsi="Times New Roman" w:cs="Times New Roman"/>
          <w:sz w:val="28"/>
          <w:szCs w:val="28"/>
          <w:lang w:val="uk-UA"/>
        </w:rPr>
        <w:t xml:space="preserve"> Ю. И., </w:t>
      </w:r>
      <w:proofErr w:type="spellStart"/>
      <w:r w:rsidR="001743C0">
        <w:rPr>
          <w:rFonts w:ascii="Times New Roman" w:hAnsi="Times New Roman" w:cs="Times New Roman"/>
          <w:sz w:val="28"/>
          <w:szCs w:val="28"/>
          <w:lang w:val="uk-UA"/>
        </w:rPr>
        <w:t>Нагорная</w:t>
      </w:r>
      <w:proofErr w:type="spellEnd"/>
      <w:r w:rsidR="001743C0">
        <w:rPr>
          <w:rFonts w:ascii="Times New Roman" w:hAnsi="Times New Roman" w:cs="Times New Roman"/>
          <w:sz w:val="28"/>
          <w:szCs w:val="28"/>
          <w:lang w:val="uk-UA"/>
        </w:rPr>
        <w:t xml:space="preserve"> А. М. </w:t>
      </w:r>
      <w:proofErr w:type="spellStart"/>
      <w:r w:rsidR="001743C0">
        <w:rPr>
          <w:rFonts w:ascii="Times New Roman" w:hAnsi="Times New Roman" w:cs="Times New Roman"/>
          <w:sz w:val="28"/>
          <w:szCs w:val="28"/>
          <w:lang w:val="uk-UA"/>
        </w:rPr>
        <w:t>Профессиональное</w:t>
      </w:r>
      <w:proofErr w:type="spellEnd"/>
      <w:r w:rsidR="001743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43C0">
        <w:rPr>
          <w:rFonts w:ascii="Times New Roman" w:hAnsi="Times New Roman" w:cs="Times New Roman"/>
          <w:sz w:val="28"/>
          <w:szCs w:val="28"/>
          <w:lang w:val="uk-UA"/>
        </w:rPr>
        <w:t>здоровье</w:t>
      </w:r>
      <w:proofErr w:type="spellEnd"/>
      <w:r w:rsidR="001743C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1743C0">
        <w:rPr>
          <w:rFonts w:ascii="Times New Roman" w:hAnsi="Times New Roman" w:cs="Times New Roman"/>
          <w:sz w:val="28"/>
          <w:szCs w:val="28"/>
          <w:lang w:val="uk-UA"/>
        </w:rPr>
        <w:t>Украине</w:t>
      </w:r>
      <w:proofErr w:type="spellEnd"/>
      <w:r w:rsidR="001743C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743C0">
        <w:rPr>
          <w:rFonts w:ascii="Times New Roman" w:hAnsi="Times New Roman" w:cs="Times New Roman"/>
          <w:sz w:val="28"/>
          <w:szCs w:val="28"/>
          <w:lang w:val="uk-UA"/>
        </w:rPr>
        <w:t>Эпидемиологический</w:t>
      </w:r>
      <w:proofErr w:type="spellEnd"/>
      <w:r w:rsidR="001743C0">
        <w:rPr>
          <w:rFonts w:ascii="Times New Roman" w:hAnsi="Times New Roman" w:cs="Times New Roman"/>
          <w:sz w:val="28"/>
          <w:szCs w:val="28"/>
          <w:lang w:val="uk-UA"/>
        </w:rPr>
        <w:t xml:space="preserve"> аналіз / Ю. И. </w:t>
      </w:r>
      <w:proofErr w:type="spellStart"/>
      <w:r w:rsidR="001743C0">
        <w:rPr>
          <w:rFonts w:ascii="Times New Roman" w:hAnsi="Times New Roman" w:cs="Times New Roman"/>
          <w:sz w:val="28"/>
          <w:szCs w:val="28"/>
          <w:lang w:val="uk-UA"/>
        </w:rPr>
        <w:t>Кундиев</w:t>
      </w:r>
      <w:proofErr w:type="spellEnd"/>
      <w:r w:rsidR="001743C0">
        <w:rPr>
          <w:rFonts w:ascii="Times New Roman" w:hAnsi="Times New Roman" w:cs="Times New Roman"/>
          <w:sz w:val="28"/>
          <w:szCs w:val="28"/>
          <w:lang w:val="uk-UA"/>
        </w:rPr>
        <w:t xml:space="preserve">, А. М. </w:t>
      </w:r>
      <w:proofErr w:type="spellStart"/>
      <w:r w:rsidR="001743C0">
        <w:rPr>
          <w:rFonts w:ascii="Times New Roman" w:hAnsi="Times New Roman" w:cs="Times New Roman"/>
          <w:sz w:val="28"/>
          <w:szCs w:val="28"/>
          <w:lang w:val="uk-UA"/>
        </w:rPr>
        <w:t>Нагорная</w:t>
      </w:r>
      <w:proofErr w:type="spellEnd"/>
      <w:r w:rsidR="001743C0">
        <w:rPr>
          <w:rFonts w:ascii="Times New Roman" w:hAnsi="Times New Roman" w:cs="Times New Roman"/>
          <w:sz w:val="28"/>
          <w:szCs w:val="28"/>
          <w:lang w:val="uk-UA"/>
        </w:rPr>
        <w:t xml:space="preserve">. – К.: </w:t>
      </w:r>
      <w:proofErr w:type="spellStart"/>
      <w:r w:rsidR="001743C0">
        <w:rPr>
          <w:rFonts w:ascii="Times New Roman" w:hAnsi="Times New Roman" w:cs="Times New Roman"/>
          <w:sz w:val="28"/>
          <w:szCs w:val="28"/>
          <w:lang w:val="uk-UA"/>
        </w:rPr>
        <w:t>Авицена</w:t>
      </w:r>
      <w:proofErr w:type="spellEnd"/>
      <w:r w:rsidR="001743C0">
        <w:rPr>
          <w:rFonts w:ascii="Times New Roman" w:hAnsi="Times New Roman" w:cs="Times New Roman"/>
          <w:sz w:val="28"/>
          <w:szCs w:val="28"/>
          <w:lang w:val="uk-UA"/>
        </w:rPr>
        <w:t>, 2007. – 396 с.</w:t>
      </w:r>
    </w:p>
    <w:p w:rsidR="00F36F89" w:rsidRDefault="001743C0" w:rsidP="009842F3">
      <w:pPr>
        <w:pStyle w:val="Bodytext0"/>
        <w:shd w:val="clear" w:color="auto" w:fill="auto"/>
        <w:spacing w:line="240" w:lineRule="auto"/>
        <w:ind w:left="20" w:right="20" w:firstLine="5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Кундиев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Ю. И.,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Навакитян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О. Проблем</w:t>
      </w:r>
      <w:proofErr w:type="spellStart"/>
      <w:r>
        <w:rPr>
          <w:rFonts w:ascii="Times New Roman" w:hAnsi="Times New Roman" w:cs="Times New Roman"/>
          <w:sz w:val="28"/>
          <w:szCs w:val="28"/>
        </w:rPr>
        <w:t>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психоэмоционального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стресса и пути их решения / </w:t>
      </w:r>
      <w:r w:rsidR="00F36F89">
        <w:rPr>
          <w:rFonts w:ascii="Times New Roman" w:hAnsi="Times New Roman" w:cs="Times New Roman"/>
          <w:sz w:val="28"/>
          <w:szCs w:val="28"/>
        </w:rPr>
        <w:t xml:space="preserve">Ю. И. Кундиев, А. О. </w:t>
      </w:r>
      <w:proofErr w:type="spellStart"/>
      <w:r w:rsidR="00F36F89">
        <w:rPr>
          <w:rFonts w:ascii="Times New Roman" w:hAnsi="Times New Roman" w:cs="Times New Roman"/>
          <w:sz w:val="28"/>
          <w:szCs w:val="28"/>
        </w:rPr>
        <w:t>Навакитян</w:t>
      </w:r>
      <w:proofErr w:type="spellEnd"/>
      <w:r w:rsidR="00F36F89">
        <w:rPr>
          <w:rFonts w:ascii="Times New Roman" w:hAnsi="Times New Roman" w:cs="Times New Roman"/>
          <w:sz w:val="28"/>
          <w:szCs w:val="28"/>
        </w:rPr>
        <w:t xml:space="preserve"> // Журн. АМН</w:t>
      </w:r>
      <w:r w:rsidR="00F36F89" w:rsidRPr="00E954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36F89">
        <w:rPr>
          <w:rFonts w:ascii="Times New Roman" w:hAnsi="Times New Roman" w:cs="Times New Roman"/>
          <w:sz w:val="28"/>
          <w:szCs w:val="28"/>
          <w:lang w:val="uk-UA"/>
        </w:rPr>
        <w:t>України. – 1996. – Т. 2, № 4. – С. 666–674.</w:t>
      </w:r>
    </w:p>
    <w:p w:rsidR="00F36F89" w:rsidRDefault="00F36F89" w:rsidP="009842F3">
      <w:pPr>
        <w:pStyle w:val="Bodytext0"/>
        <w:shd w:val="clear" w:color="auto" w:fill="auto"/>
        <w:spacing w:line="240" w:lineRule="auto"/>
        <w:ind w:left="20" w:right="20" w:firstLine="54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>
        <w:rPr>
          <w:rFonts w:ascii="Times New Roman" w:hAnsi="Times New Roman" w:cs="Times New Roman"/>
          <w:sz w:val="28"/>
          <w:szCs w:val="28"/>
          <w:lang w:val="en-US"/>
        </w:rPr>
        <w:t>Press Release EURO /14/04. – Copenhagen; Tallinn, 2004. – P. 1.</w:t>
      </w:r>
    </w:p>
    <w:p w:rsidR="00821D27" w:rsidRDefault="00821D27" w:rsidP="009842F3">
      <w:pPr>
        <w:pStyle w:val="Bodytext0"/>
        <w:shd w:val="clear" w:color="auto" w:fill="auto"/>
        <w:spacing w:line="240" w:lineRule="auto"/>
        <w:ind w:left="20" w:right="20" w:firstLine="54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Human Development Report, 1997.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– New York, 1977. – P. 5.</w:t>
      </w:r>
    </w:p>
    <w:p w:rsidR="00821D27" w:rsidRDefault="00821D27" w:rsidP="009842F3">
      <w:pPr>
        <w:pStyle w:val="Bodytext0"/>
        <w:shd w:val="clear" w:color="auto" w:fill="auto"/>
        <w:spacing w:line="240" w:lineRule="auto"/>
        <w:ind w:left="20" w:right="20" w:firstLine="54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5. Economic Survey of Europe. – Geneva, 1998. – P. 17–18.</w:t>
      </w:r>
    </w:p>
    <w:p w:rsidR="009842F3" w:rsidRDefault="000B00B2" w:rsidP="009842F3">
      <w:pPr>
        <w:pStyle w:val="Bodytext0"/>
        <w:shd w:val="clear" w:color="auto" w:fill="auto"/>
        <w:spacing w:line="240" w:lineRule="auto"/>
        <w:ind w:left="20" w:right="20" w:firstLine="5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0B00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Kunst</w:t>
      </w:r>
      <w:proofErr w:type="spellEnd"/>
      <w:r w:rsidRPr="000B00B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B00B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B00B2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Mackenach</w:t>
      </w:r>
      <w:proofErr w:type="spellEnd"/>
      <w:r w:rsidRPr="000B00B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0B00B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0B00B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Измерение различий состояния здоровья, обусловленных социально-экономическими факторами. – Копенгаген: ВОЗ, 1996. – С. 5–15. </w:t>
      </w:r>
      <w:r w:rsidRPr="000B00B2">
        <w:rPr>
          <w:rFonts w:ascii="Times New Roman" w:hAnsi="Times New Roman" w:cs="Times New Roman"/>
          <w:sz w:val="28"/>
          <w:szCs w:val="28"/>
        </w:rPr>
        <w:t xml:space="preserve"> </w:t>
      </w:r>
      <w:r w:rsidR="00821D27" w:rsidRPr="000B00B2">
        <w:rPr>
          <w:rFonts w:ascii="Times New Roman" w:hAnsi="Times New Roman" w:cs="Times New Roman"/>
          <w:sz w:val="28"/>
          <w:szCs w:val="28"/>
        </w:rPr>
        <w:t xml:space="preserve"> </w:t>
      </w:r>
      <w:r w:rsidR="001743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36F89" w:rsidRPr="001743C0" w:rsidRDefault="00F36F89" w:rsidP="009842F3">
      <w:pPr>
        <w:pStyle w:val="Bodytext0"/>
        <w:shd w:val="clear" w:color="auto" w:fill="auto"/>
        <w:spacing w:line="240" w:lineRule="auto"/>
        <w:ind w:left="20" w:right="20" w:firstLine="54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36F89" w:rsidRPr="001743C0" w:rsidSect="00700DDB">
      <w:type w:val="continuous"/>
      <w:pgSz w:w="11907" w:h="16840" w:code="9"/>
      <w:pgMar w:top="1134" w:right="1134" w:bottom="1134" w:left="1134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700DDB"/>
    <w:rsid w:val="000036E0"/>
    <w:rsid w:val="0002252E"/>
    <w:rsid w:val="000B00B2"/>
    <w:rsid w:val="000C4B6E"/>
    <w:rsid w:val="00136FC5"/>
    <w:rsid w:val="001743C0"/>
    <w:rsid w:val="00226E38"/>
    <w:rsid w:val="002B3F48"/>
    <w:rsid w:val="00480D33"/>
    <w:rsid w:val="00516965"/>
    <w:rsid w:val="00533FF0"/>
    <w:rsid w:val="00700DDB"/>
    <w:rsid w:val="007904DB"/>
    <w:rsid w:val="007A3B7A"/>
    <w:rsid w:val="00821D27"/>
    <w:rsid w:val="00837A6B"/>
    <w:rsid w:val="00852790"/>
    <w:rsid w:val="0091571D"/>
    <w:rsid w:val="009842F3"/>
    <w:rsid w:val="009B5970"/>
    <w:rsid w:val="00BA7824"/>
    <w:rsid w:val="00DE529F"/>
    <w:rsid w:val="00E15C35"/>
    <w:rsid w:val="00E954C0"/>
    <w:rsid w:val="00F159D3"/>
    <w:rsid w:val="00F36F89"/>
    <w:rsid w:val="00F4759B"/>
    <w:rsid w:val="00FF5E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00DDB"/>
    <w:pPr>
      <w:spacing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">
    <w:name w:val="Body text_"/>
    <w:basedOn w:val="a0"/>
    <w:link w:val="Bodytext0"/>
    <w:rsid w:val="00700DDB"/>
    <w:rPr>
      <w:rFonts w:ascii="MS Reference Sans Serif" w:eastAsia="MS Reference Sans Serif" w:hAnsi="MS Reference Sans Serif" w:cs="MS Reference Sans Serif"/>
      <w:sz w:val="18"/>
      <w:szCs w:val="18"/>
      <w:shd w:val="clear" w:color="auto" w:fill="FFFFFF"/>
    </w:rPr>
  </w:style>
  <w:style w:type="paragraph" w:customStyle="1" w:styleId="Bodytext0">
    <w:name w:val="Body text"/>
    <w:basedOn w:val="a"/>
    <w:link w:val="Bodytext"/>
    <w:rsid w:val="00700DDB"/>
    <w:pPr>
      <w:shd w:val="clear" w:color="auto" w:fill="FFFFFF"/>
      <w:spacing w:line="0" w:lineRule="atLeast"/>
      <w:ind w:hanging="160"/>
    </w:pPr>
    <w:rPr>
      <w:rFonts w:ascii="MS Reference Sans Serif" w:eastAsia="MS Reference Sans Serif" w:hAnsi="MS Reference Sans Serif" w:cs="MS Reference Sans Serif"/>
      <w:color w:val="auto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2</Pages>
  <Words>745</Words>
  <Characters>4247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RUSLAN</dc:creator>
  <cp:keywords/>
  <dc:description/>
  <cp:lastModifiedBy>RUSLAN</cp:lastModifiedBy>
  <cp:revision>6</cp:revision>
  <cp:lastPrinted>2016-03-01T12:22:00Z</cp:lastPrinted>
  <dcterms:created xsi:type="dcterms:W3CDTF">2016-02-28T17:26:00Z</dcterms:created>
  <dcterms:modified xsi:type="dcterms:W3CDTF">2016-04-19T17:40:00Z</dcterms:modified>
</cp:coreProperties>
</file>