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0BA6" w:rsidRPr="00C666B6" w:rsidRDefault="00480BA6" w:rsidP="00C666B6">
      <w:pPr>
        <w:spacing w:after="0" w:line="360" w:lineRule="auto"/>
        <w:jc w:val="center"/>
        <w:rPr>
          <w:rFonts w:ascii="Times New Roman" w:hAnsi="Times New Roman" w:cs="Times New Roman"/>
          <w:sz w:val="24"/>
          <w:szCs w:val="24"/>
        </w:rPr>
      </w:pPr>
      <w:bookmarkStart w:id="0" w:name="_GoBack"/>
      <w:r w:rsidRPr="00C666B6">
        <w:rPr>
          <w:rFonts w:ascii="Times New Roman" w:hAnsi="Times New Roman" w:cs="Times New Roman"/>
          <w:i/>
          <w:iCs/>
          <w:sz w:val="24"/>
          <w:szCs w:val="24"/>
        </w:rPr>
        <w:t>Шуляк Катерина Юріївна</w:t>
      </w:r>
    </w:p>
    <w:bookmarkEnd w:id="0"/>
    <w:p w:rsidR="00480BA6" w:rsidRPr="00C666B6" w:rsidRDefault="00480BA6" w:rsidP="00C666B6">
      <w:pPr>
        <w:spacing w:after="0" w:line="360" w:lineRule="auto"/>
        <w:jc w:val="center"/>
        <w:rPr>
          <w:rFonts w:ascii="Times New Roman" w:hAnsi="Times New Roman" w:cs="Times New Roman"/>
          <w:sz w:val="24"/>
          <w:szCs w:val="24"/>
        </w:rPr>
      </w:pPr>
      <w:r w:rsidRPr="00C666B6">
        <w:rPr>
          <w:rFonts w:ascii="Times New Roman" w:hAnsi="Times New Roman" w:cs="Times New Roman"/>
          <w:b/>
          <w:bCs/>
          <w:sz w:val="24"/>
          <w:szCs w:val="24"/>
        </w:rPr>
        <w:t>КЛІНІЧНИЙ ВИПАДОК РОЗРИВУ ЗВ'ЯЗОК</w:t>
      </w:r>
    </w:p>
    <w:p w:rsidR="00480BA6" w:rsidRPr="00C666B6" w:rsidRDefault="00480BA6" w:rsidP="00C666B6">
      <w:pPr>
        <w:spacing w:after="0" w:line="360" w:lineRule="auto"/>
        <w:jc w:val="center"/>
        <w:rPr>
          <w:rFonts w:ascii="Times New Roman" w:hAnsi="Times New Roman" w:cs="Times New Roman"/>
          <w:sz w:val="24"/>
          <w:szCs w:val="24"/>
        </w:rPr>
      </w:pPr>
      <w:r w:rsidRPr="00C666B6">
        <w:rPr>
          <w:rFonts w:ascii="Times New Roman" w:hAnsi="Times New Roman" w:cs="Times New Roman"/>
          <w:sz w:val="24"/>
          <w:szCs w:val="24"/>
        </w:rPr>
        <w:t>Харківський національний медичний університет</w:t>
      </w:r>
    </w:p>
    <w:p w:rsidR="00480BA6" w:rsidRPr="00C666B6" w:rsidRDefault="00480BA6" w:rsidP="00C666B6">
      <w:pPr>
        <w:spacing w:after="0" w:line="360" w:lineRule="auto"/>
        <w:jc w:val="center"/>
        <w:rPr>
          <w:rFonts w:ascii="Times New Roman" w:hAnsi="Times New Roman" w:cs="Times New Roman"/>
          <w:sz w:val="24"/>
          <w:szCs w:val="24"/>
        </w:rPr>
      </w:pPr>
      <w:r w:rsidRPr="00C666B6">
        <w:rPr>
          <w:rFonts w:ascii="Times New Roman" w:hAnsi="Times New Roman" w:cs="Times New Roman"/>
          <w:sz w:val="24"/>
          <w:szCs w:val="24"/>
        </w:rPr>
        <w:t>Кафедра фізичної реабілітації та спортивної медицини з курсом фізичного виховання та здоров’я</w:t>
      </w:r>
    </w:p>
    <w:p w:rsidR="00480BA6" w:rsidRPr="00C666B6" w:rsidRDefault="00480BA6" w:rsidP="00C666B6">
      <w:pPr>
        <w:spacing w:after="0" w:line="360" w:lineRule="auto"/>
        <w:jc w:val="center"/>
        <w:rPr>
          <w:rFonts w:ascii="Times New Roman" w:hAnsi="Times New Roman" w:cs="Times New Roman"/>
          <w:sz w:val="24"/>
          <w:szCs w:val="24"/>
        </w:rPr>
      </w:pPr>
      <w:r w:rsidRPr="00C666B6">
        <w:rPr>
          <w:rFonts w:ascii="Times New Roman" w:hAnsi="Times New Roman" w:cs="Times New Roman"/>
          <w:sz w:val="24"/>
          <w:szCs w:val="24"/>
        </w:rPr>
        <w:t>Харків, Україна</w:t>
      </w:r>
    </w:p>
    <w:p w:rsidR="00480BA6" w:rsidRPr="00C666B6" w:rsidRDefault="00480BA6" w:rsidP="00C666B6">
      <w:pPr>
        <w:spacing w:after="0" w:line="360" w:lineRule="auto"/>
        <w:jc w:val="both"/>
        <w:rPr>
          <w:rFonts w:ascii="Times New Roman" w:hAnsi="Times New Roman" w:cs="Times New Roman"/>
          <w:sz w:val="24"/>
          <w:szCs w:val="24"/>
        </w:rPr>
      </w:pPr>
      <w:r w:rsidRPr="00C666B6">
        <w:rPr>
          <w:rFonts w:ascii="Times New Roman" w:hAnsi="Times New Roman" w:cs="Times New Roman"/>
          <w:sz w:val="24"/>
          <w:szCs w:val="24"/>
        </w:rPr>
        <w:t xml:space="preserve">Науковий керівник: ас., к.м.н. Сушецька Аліна Сергіївна </w:t>
      </w:r>
    </w:p>
    <w:p w:rsidR="00480BA6" w:rsidRPr="00C666B6" w:rsidRDefault="00480BA6" w:rsidP="00C666B6">
      <w:pPr>
        <w:spacing w:after="0" w:line="360" w:lineRule="auto"/>
        <w:jc w:val="both"/>
        <w:rPr>
          <w:rFonts w:ascii="Times New Roman" w:hAnsi="Times New Roman" w:cs="Times New Roman"/>
          <w:sz w:val="24"/>
          <w:szCs w:val="24"/>
        </w:rPr>
      </w:pPr>
      <w:r w:rsidRPr="00C666B6">
        <w:rPr>
          <w:rFonts w:ascii="Times New Roman" w:hAnsi="Times New Roman" w:cs="Times New Roman"/>
          <w:sz w:val="24"/>
          <w:szCs w:val="24"/>
        </w:rPr>
        <w:t xml:space="preserve">Актуальність теми: Проблема травм залишається поширеною у людей, які займаються спортом. Кожен професійний спортсмен чи аматор хоч раз у житті стикався з розривом зв'язок. Це відбувається, коли тканина знаходиться на піку своєї міцності та еластичності і згодом розривається. На розвиток даної травми може впливати також і вік пацієнта, тому що з часом еластичність втрачається. Найчастіше відбувається розрив зв'язок нижніх кінцівок, оскільки він може відбутися навіть при звичайній ходьбі, тому питання реабілітації після такого типу травми дуже актуальне. </w:t>
      </w:r>
    </w:p>
    <w:p w:rsidR="00480BA6" w:rsidRPr="00C666B6" w:rsidRDefault="00480BA6" w:rsidP="00C666B6">
      <w:pPr>
        <w:spacing w:after="0" w:line="360" w:lineRule="auto"/>
        <w:jc w:val="both"/>
        <w:rPr>
          <w:rFonts w:ascii="Times New Roman" w:hAnsi="Times New Roman" w:cs="Times New Roman"/>
          <w:sz w:val="24"/>
          <w:szCs w:val="24"/>
        </w:rPr>
      </w:pPr>
      <w:r w:rsidRPr="00C666B6">
        <w:rPr>
          <w:rFonts w:ascii="Times New Roman" w:hAnsi="Times New Roman" w:cs="Times New Roman"/>
          <w:sz w:val="24"/>
          <w:szCs w:val="24"/>
        </w:rPr>
        <w:t xml:space="preserve">Мета дослідження: визначити реабілітаційний комплекс у випадку розриву зв'язок </w:t>
      </w:r>
    </w:p>
    <w:p w:rsidR="00480BA6" w:rsidRPr="00C666B6" w:rsidRDefault="00480BA6" w:rsidP="00C666B6">
      <w:pPr>
        <w:spacing w:after="0" w:line="360" w:lineRule="auto"/>
        <w:jc w:val="both"/>
        <w:rPr>
          <w:rFonts w:ascii="Times New Roman" w:hAnsi="Times New Roman" w:cs="Times New Roman"/>
          <w:sz w:val="24"/>
          <w:szCs w:val="24"/>
        </w:rPr>
      </w:pPr>
      <w:r w:rsidRPr="00C666B6">
        <w:rPr>
          <w:rFonts w:ascii="Times New Roman" w:hAnsi="Times New Roman" w:cs="Times New Roman"/>
          <w:sz w:val="24"/>
          <w:szCs w:val="24"/>
        </w:rPr>
        <w:t xml:space="preserve">Клінічний випадок: Чоловік 40 років, поступив у травм. пункт з закритим пошкодженням гомілковостопного суглобу. Симптоми з’явилися після гри </w:t>
      </w:r>
      <w:proofErr w:type="gramStart"/>
      <w:r w:rsidRPr="00C666B6">
        <w:rPr>
          <w:rFonts w:ascii="Times New Roman" w:hAnsi="Times New Roman" w:cs="Times New Roman"/>
          <w:sz w:val="24"/>
          <w:szCs w:val="24"/>
        </w:rPr>
        <w:t>у футбол</w:t>
      </w:r>
      <w:proofErr w:type="gramEnd"/>
      <w:r w:rsidRPr="00C666B6">
        <w:rPr>
          <w:rFonts w:ascii="Times New Roman" w:hAnsi="Times New Roman" w:cs="Times New Roman"/>
          <w:sz w:val="24"/>
          <w:szCs w:val="24"/>
        </w:rPr>
        <w:t xml:space="preserve">, коли він отримав пряму травму ноги (при падінні на неї). Набряк з просочуванням крові в області травми з’явився моментально, сильний біль, який ірадіював по ходу нерва до коліна. На ногу пацієнт наступати не міг, кінцівка мала синій колір. За словами жінки, вони місцево прикладали лід та системно застосували німесил для знеболювання. З анамнезу також </w:t>
      </w:r>
      <w:r w:rsidR="00C666B6">
        <w:rPr>
          <w:rFonts w:ascii="Times New Roman" w:hAnsi="Times New Roman" w:cs="Times New Roman"/>
          <w:sz w:val="24"/>
          <w:szCs w:val="24"/>
        </w:rPr>
        <w:t xml:space="preserve">відомо, що хворий неодноразово </w:t>
      </w:r>
      <w:r w:rsidRPr="00C666B6">
        <w:rPr>
          <w:rFonts w:ascii="Times New Roman" w:hAnsi="Times New Roman" w:cs="Times New Roman"/>
          <w:sz w:val="24"/>
          <w:szCs w:val="24"/>
        </w:rPr>
        <w:t xml:space="preserve">мав розтягнення зв'язок нижніх кінцівок після занять спортом. Пацієнта було направлено на рентгенологічне дослідження, яке показало відсутність пошкодження кісток та наявність вторинних ознак пошкодження м’яких тканин: розширення щілини суглоба та розходження синдесмозу. Було поставлено діагноз за МКХ-10: S93.2 розрив звязок на рівні гомілковостопного суглоба та стопи. Призначено лікування: накладення гіпсової лонгети, для знеболювання: кеторолак внутрішньовенно впродовж 2 днів, з переходом на парацетамол per os впродовж 5 днів. З першого дня призначено режим з можливим пересуванням за допомогою костилів. Самостійні пересування стали можливі через 1,5 місяця. З метою реабілітації було призначено УВЧ- терапію, кріотерапію та ряд вправ на ізометричне напруження м’язів стегон та гомілок </w:t>
      </w:r>
      <w:proofErr w:type="gramStart"/>
      <w:r w:rsidRPr="00C666B6">
        <w:rPr>
          <w:rFonts w:ascii="Times New Roman" w:hAnsi="Times New Roman" w:cs="Times New Roman"/>
          <w:sz w:val="24"/>
          <w:szCs w:val="24"/>
        </w:rPr>
        <w:t>( інтенсивність</w:t>
      </w:r>
      <w:proofErr w:type="gramEnd"/>
      <w:r w:rsidRPr="00C666B6">
        <w:rPr>
          <w:rFonts w:ascii="Times New Roman" w:hAnsi="Times New Roman" w:cs="Times New Roman"/>
          <w:sz w:val="24"/>
          <w:szCs w:val="24"/>
        </w:rPr>
        <w:t xml:space="preserve"> збільшують поступово, тривалість 5-7 секунд, кількість повторень 8-10 за одне заняття), активні багатократні згинання та розгинання пальців ніг(опускання з наступним наданням підвищеного положення ураженої кінцівки), ідеомоторні вправи. Фізичне навантаження заборонено на весь період реабілітації, тобто 6 місяців. </w:t>
      </w:r>
    </w:p>
    <w:p w:rsidR="007F7600" w:rsidRPr="00C666B6" w:rsidRDefault="00480BA6" w:rsidP="00C666B6">
      <w:pPr>
        <w:spacing w:after="0" w:line="360" w:lineRule="auto"/>
        <w:jc w:val="both"/>
        <w:rPr>
          <w:rFonts w:ascii="Times New Roman" w:hAnsi="Times New Roman" w:cs="Times New Roman"/>
          <w:sz w:val="24"/>
          <w:szCs w:val="24"/>
        </w:rPr>
      </w:pPr>
      <w:r w:rsidRPr="00C666B6">
        <w:rPr>
          <w:rFonts w:ascii="Times New Roman" w:hAnsi="Times New Roman" w:cs="Times New Roman"/>
          <w:sz w:val="24"/>
          <w:szCs w:val="24"/>
        </w:rPr>
        <w:lastRenderedPageBreak/>
        <w:t xml:space="preserve">Висновки: основною задачею реабілітації було попередження розвитку атрофії м’язів, з чим успішно впорались вправи на покращення периферичного кровообігу, ефект від яких настав вже за 3 місяці. УВЧ - терапія була необхідна для боротьби з набряком, який </w:t>
      </w:r>
      <w:proofErr w:type="gramStart"/>
      <w:r w:rsidRPr="00C666B6">
        <w:rPr>
          <w:rFonts w:ascii="Times New Roman" w:hAnsi="Times New Roman" w:cs="Times New Roman"/>
          <w:sz w:val="24"/>
          <w:szCs w:val="24"/>
        </w:rPr>
        <w:t>згодом(</w:t>
      </w:r>
      <w:proofErr w:type="gramEnd"/>
      <w:r w:rsidRPr="00C666B6">
        <w:rPr>
          <w:rFonts w:ascii="Times New Roman" w:hAnsi="Times New Roman" w:cs="Times New Roman"/>
          <w:sz w:val="24"/>
          <w:szCs w:val="24"/>
        </w:rPr>
        <w:t>за 1,5 місяці) частково розсмоктався. Ідеомоторні вправи були направлені на профілактику тугорухливості у суглобах. Кріотерапія потроху знімала набряк та зменшувала біль. Таким чином, реабілітаційна терапія загалом повинна тривати не менш ніж пів року.</w:t>
      </w:r>
    </w:p>
    <w:p w:rsidR="00480BA6" w:rsidRPr="00C666B6" w:rsidRDefault="00480BA6" w:rsidP="00C666B6">
      <w:pPr>
        <w:tabs>
          <w:tab w:val="left" w:pos="2324"/>
        </w:tabs>
        <w:spacing w:after="0" w:line="360" w:lineRule="auto"/>
        <w:jc w:val="both"/>
        <w:rPr>
          <w:rFonts w:ascii="Times New Roman" w:hAnsi="Times New Roman" w:cs="Times New Roman"/>
          <w:sz w:val="24"/>
          <w:szCs w:val="24"/>
        </w:rPr>
      </w:pPr>
    </w:p>
    <w:sectPr w:rsidR="00480BA6" w:rsidRPr="00C666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BA6"/>
    <w:rsid w:val="003D7650"/>
    <w:rsid w:val="00480BA6"/>
    <w:rsid w:val="0053623F"/>
    <w:rsid w:val="007F7600"/>
    <w:rsid w:val="00C666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CA6F3"/>
  <w15:chartTrackingRefBased/>
  <w15:docId w15:val="{1C75527E-87B3-434E-923A-1521C47F3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249</TotalTime>
  <Pages>2</Pages>
  <Words>460</Words>
  <Characters>2625</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cp:revision>
  <dcterms:created xsi:type="dcterms:W3CDTF">2020-12-01T07:33:00Z</dcterms:created>
  <dcterms:modified xsi:type="dcterms:W3CDTF">2020-12-01T12:35:00Z</dcterms:modified>
</cp:coreProperties>
</file>