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7CB" w:rsidRPr="00BB17CB" w:rsidRDefault="00BB17CB" w:rsidP="00BB17C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B17C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УДК 547.856.1:547.781.1:57.088.6</w:t>
      </w:r>
    </w:p>
    <w:p w:rsidR="00BB17CB" w:rsidRDefault="00BB17CB" w:rsidP="002B398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B17C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. Завада</w:t>
      </w:r>
      <w:r w:rsidR="002B398D" w:rsidRP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B398D" w:rsidRPr="00BB17C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О.</w:t>
      </w:r>
      <w:r w:rsid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О.</w:t>
      </w:r>
      <w:r w:rsidR="002B398D" w:rsidRPr="002B398D">
        <w:rPr>
          <w:rFonts w:ascii="Times New Roman" w:eastAsia="Times New Roman" w:hAnsi="Times New Roman" w:cs="Times New Roman"/>
          <w:b/>
          <w:bCs/>
          <w:sz w:val="28"/>
          <w:szCs w:val="28"/>
          <w:vertAlign w:val="superscript"/>
          <w:lang w:val="uk-UA"/>
        </w:rPr>
        <w:t>1</w:t>
      </w:r>
      <w:r w:rsidRPr="00BB17C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,</w:t>
      </w:r>
      <w:r w:rsid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Ткаченко</w:t>
      </w:r>
      <w:r w:rsidR="002B398D" w:rsidRP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О. В.</w:t>
      </w:r>
      <w:r w:rsidR="002B398D" w:rsidRPr="002B398D">
        <w:rPr>
          <w:rFonts w:ascii="Times New Roman" w:eastAsia="Times New Roman" w:hAnsi="Times New Roman" w:cs="Times New Roman"/>
          <w:b/>
          <w:bCs/>
          <w:sz w:val="28"/>
          <w:szCs w:val="28"/>
          <w:vertAlign w:val="superscript"/>
          <w:lang w:val="uk-UA"/>
        </w:rPr>
        <w:t>2</w:t>
      </w:r>
      <w:r w:rsid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,</w:t>
      </w:r>
      <w:r w:rsid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Журавель</w:t>
      </w:r>
      <w:r w:rsidR="002B398D" w:rsidRP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B398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І. О.</w:t>
      </w:r>
      <w:r w:rsidR="002B398D" w:rsidRPr="002B398D">
        <w:rPr>
          <w:rFonts w:ascii="Times New Roman" w:eastAsia="Times New Roman" w:hAnsi="Times New Roman" w:cs="Times New Roman"/>
          <w:b/>
          <w:bCs/>
          <w:sz w:val="28"/>
          <w:szCs w:val="28"/>
          <w:vertAlign w:val="superscript"/>
          <w:lang w:val="uk-UA"/>
        </w:rPr>
        <w:t>3</w:t>
      </w:r>
    </w:p>
    <w:p w:rsidR="00757BEF" w:rsidRDefault="00757BEF" w:rsidP="002B398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757BEF" w:rsidRDefault="00B85B51" w:rsidP="002B398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757BE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СИНТЕЗ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ТА БІОЛОГІЧНА АКТИВНІСТЬ НОВИХ</w:t>
      </w:r>
      <w:r w:rsidRPr="00757BE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ПОХІДНИХ</w:t>
      </w:r>
    </w:p>
    <w:p w:rsidR="00B85B51" w:rsidRDefault="00B85B51" w:rsidP="002B398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5B5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3-[2-(1H-ІМІДАЗОЛ-2-ІЛ)-АЛКІЛ]-2-ТІОКСО-2,3-ДИГІДРОТІЄНО</w:t>
      </w:r>
    </w:p>
    <w:p w:rsidR="00B85B51" w:rsidRDefault="00B85B51" w:rsidP="002B398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85B5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[3,2-d]ПІРИМІДИН-4(1Н)-ОНІВ</w:t>
      </w:r>
    </w:p>
    <w:p w:rsidR="00BB17CB" w:rsidRPr="0024315B" w:rsidRDefault="00BB17CB" w:rsidP="002B398D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98D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1</w:t>
      </w:r>
      <w:r w:rsidRPr="0024315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Харківський національній медичний університет, Харків, </w:t>
      </w:r>
      <w:r w:rsidRPr="0024315B">
        <w:rPr>
          <w:rFonts w:ascii="Times New Roman" w:eastAsia="Calibri" w:hAnsi="Times New Roman" w:cs="Times New Roman"/>
          <w:sz w:val="28"/>
          <w:szCs w:val="28"/>
          <w:lang w:val="uk-UA"/>
        </w:rPr>
        <w:t>Україна</w:t>
      </w:r>
    </w:p>
    <w:p w:rsidR="00BB17CB" w:rsidRPr="0024315B" w:rsidRDefault="00BB17CB" w:rsidP="002B398D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98D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2</w:t>
      </w:r>
      <w:r w:rsidRPr="0024315B">
        <w:rPr>
          <w:rFonts w:ascii="Times New Roman" w:eastAsia="Calibri" w:hAnsi="Times New Roman" w:cs="Times New Roman"/>
          <w:sz w:val="28"/>
          <w:szCs w:val="28"/>
          <w:lang w:val="uk-UA"/>
        </w:rPr>
        <w:t>Національний фармацевтичний університет, Харків, Україна</w:t>
      </w:r>
    </w:p>
    <w:p w:rsidR="002A728B" w:rsidRPr="002A728B" w:rsidRDefault="00BB17CB" w:rsidP="002B398D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398D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3</w:t>
      </w:r>
      <w:r w:rsidRPr="0024315B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Харківська медична академія післядипломної освіти, Харків, Україна</w:t>
      </w:r>
    </w:p>
    <w:p w:rsidR="002B398D" w:rsidRDefault="002B398D" w:rsidP="002A728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B398D" w:rsidRDefault="003803B4" w:rsidP="000713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Актуальність проблеми. </w:t>
      </w:r>
      <w:r w:rsid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Пошук нових біологічно активних сполук (БАС) залишається одним із важливіших завдань сучасної фармацевтичної та медичної хімії. Як відомо, </w:t>
      </w:r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>модифікаці</w:t>
      </w:r>
      <w:r w:rsidR="0007139D">
        <w:rPr>
          <w:rFonts w:ascii="Times New Roman" w:eastAsia="Calibri" w:hAnsi="Times New Roman" w:cs="Times New Roman"/>
          <w:sz w:val="28"/>
          <w:szCs w:val="28"/>
          <w:lang w:val="uk-UA"/>
        </w:rPr>
        <w:t>я властивостей БАС шляхом поєднання в</w:t>
      </w:r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одн</w:t>
      </w:r>
      <w:r w:rsidR="006A6A5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ій молекулі різних </w:t>
      </w:r>
      <w:proofErr w:type="spellStart"/>
      <w:r w:rsidR="006A6A56">
        <w:rPr>
          <w:rFonts w:ascii="Times New Roman" w:eastAsia="Calibri" w:hAnsi="Times New Roman" w:cs="Times New Roman"/>
          <w:sz w:val="28"/>
          <w:szCs w:val="28"/>
          <w:lang w:val="uk-UA"/>
        </w:rPr>
        <w:t>фармакофорів</w:t>
      </w:r>
      <w:proofErr w:type="spellEnd"/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042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є сьогодні </w:t>
      </w:r>
      <w:r w:rsidR="006A6A56">
        <w:rPr>
          <w:rFonts w:ascii="Times New Roman" w:eastAsia="Calibri" w:hAnsi="Times New Roman" w:cs="Times New Roman"/>
          <w:sz w:val="28"/>
          <w:szCs w:val="28"/>
          <w:lang w:val="uk-UA"/>
        </w:rPr>
        <w:t>найпоширенішим</w:t>
      </w:r>
      <w:r w:rsid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Використовуючи зазначений підхід, </w:t>
      </w:r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>мож</w:t>
      </w:r>
      <w:r w:rsidR="0007139D">
        <w:rPr>
          <w:rFonts w:ascii="Times New Roman" w:eastAsia="Calibri" w:hAnsi="Times New Roman" w:cs="Times New Roman"/>
          <w:sz w:val="28"/>
          <w:szCs w:val="28"/>
          <w:lang w:val="uk-UA"/>
        </w:rPr>
        <w:t>на одержати</w:t>
      </w:r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синергізм</w:t>
      </w:r>
      <w:r w:rsid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відомих ефектів, так і</w:t>
      </w:r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прояву нових видів фармаколог</w:t>
      </w:r>
      <w:r w:rsidR="00572D1D">
        <w:rPr>
          <w:rFonts w:ascii="Times New Roman" w:eastAsia="Calibri" w:hAnsi="Times New Roman" w:cs="Times New Roman"/>
          <w:sz w:val="28"/>
          <w:szCs w:val="28"/>
          <w:lang w:val="uk-UA"/>
        </w:rPr>
        <w:t>ічної активності</w:t>
      </w:r>
      <w:r w:rsidR="0007139D" w:rsidRPr="0007139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803B4" w:rsidRPr="009B0BDC" w:rsidRDefault="00083159" w:rsidP="009B0BD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Наукова новизна роботи. </w:t>
      </w:r>
      <w:r w:rsidR="009B0BDC">
        <w:rPr>
          <w:rFonts w:ascii="Times New Roman" w:eastAsia="Calibri" w:hAnsi="Times New Roman" w:cs="Times New Roman"/>
          <w:sz w:val="28"/>
          <w:szCs w:val="28"/>
          <w:lang w:val="uk-UA"/>
        </w:rPr>
        <w:t>Слід зазначити, що</w:t>
      </w:r>
      <w:r w:rsidR="009B0BDC" w:rsidRPr="009B0B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малодослідженими залишаються </w:t>
      </w:r>
      <w:r w:rsidR="009B0BDC">
        <w:rPr>
          <w:rFonts w:ascii="Times New Roman" w:eastAsia="Calibri" w:hAnsi="Times New Roman" w:cs="Times New Roman"/>
          <w:sz w:val="28"/>
          <w:szCs w:val="28"/>
          <w:lang w:val="uk-UA"/>
        </w:rPr>
        <w:t>сьогодні структури що містять фрагмент 2-аміноалкілімідазолів, тому актуальним та цікавим постає питання дослідження ре</w:t>
      </w:r>
      <w:r w:rsidR="001240DE">
        <w:rPr>
          <w:rFonts w:ascii="Times New Roman" w:eastAsia="Calibri" w:hAnsi="Times New Roman" w:cs="Times New Roman"/>
          <w:sz w:val="28"/>
          <w:szCs w:val="28"/>
          <w:lang w:val="uk-UA"/>
        </w:rPr>
        <w:t>акційної здатності цих молекул, та біологічної дії їх похідних.</w:t>
      </w:r>
    </w:p>
    <w:p w:rsidR="0074133E" w:rsidRPr="0007139D" w:rsidRDefault="0074133E" w:rsidP="000713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Метою роботи є розробка препаративної методики синтезу нових похідних </w:t>
      </w:r>
      <w:r w:rsidRPr="0074133E">
        <w:rPr>
          <w:rFonts w:ascii="Times New Roman" w:eastAsia="Calibri" w:hAnsi="Times New Roman" w:cs="Times New Roman"/>
          <w:sz w:val="28"/>
          <w:szCs w:val="28"/>
          <w:lang w:val="uk-UA"/>
        </w:rPr>
        <w:t>3-[2-(1H-імідазол-2-іл)-алкіл]-2-тіоксо-2,3-дигідротієно[3,2-d]піримідин-4(1Н)-онів</w:t>
      </w:r>
      <w:r w:rsidR="00966A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="001240DE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їх біологічної активності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6818A6" w:rsidRDefault="00BC7699" w:rsidP="005A195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 та результати досліджень. 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метою розширення хімічного різноманіття </w:t>
      </w:r>
      <w:r w:rsidR="00D871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ансамблів </w:t>
      </w:r>
      <w:proofErr w:type="spellStart"/>
      <w:r w:rsidR="00D8717D">
        <w:rPr>
          <w:rFonts w:ascii="Times New Roman" w:eastAsia="Calibri" w:hAnsi="Times New Roman" w:cs="Times New Roman"/>
          <w:sz w:val="28"/>
          <w:szCs w:val="28"/>
          <w:lang w:val="uk-UA"/>
        </w:rPr>
        <w:t>гетероциклів</w:t>
      </w:r>
      <w:proofErr w:type="spellEnd"/>
      <w:r w:rsidR="00D871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містять фрагмент </w:t>
      </w:r>
      <w:r w:rsidR="00D8717D" w:rsidRPr="00D8717D">
        <w:rPr>
          <w:rFonts w:ascii="Times New Roman" w:eastAsia="Calibri" w:hAnsi="Times New Roman" w:cs="Times New Roman"/>
          <w:sz w:val="28"/>
          <w:szCs w:val="28"/>
          <w:lang w:val="uk-UA"/>
        </w:rPr>
        <w:t>2-аміно</w:t>
      </w:r>
      <w:r w:rsidR="006818A6">
        <w:rPr>
          <w:rFonts w:ascii="Times New Roman" w:eastAsia="Calibri" w:hAnsi="Times New Roman" w:cs="Times New Roman"/>
          <w:sz w:val="28"/>
          <w:szCs w:val="28"/>
          <w:lang w:val="uk-UA"/>
        </w:rPr>
        <w:softHyphen/>
      </w:r>
      <w:r w:rsidR="00D8717D" w:rsidRPr="00D8717D">
        <w:rPr>
          <w:rFonts w:ascii="Times New Roman" w:eastAsia="Calibri" w:hAnsi="Times New Roman" w:cs="Times New Roman"/>
          <w:sz w:val="28"/>
          <w:szCs w:val="28"/>
          <w:lang w:val="uk-UA"/>
        </w:rPr>
        <w:t>алкілімідазолів</w:t>
      </w:r>
      <w:r w:rsidR="00D871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проведено синтез 3-[2-(1</w:t>
      </w:r>
      <w:r w:rsidR="002A728B" w:rsidRPr="002A728B">
        <w:rPr>
          <w:rFonts w:ascii="Times New Roman" w:eastAsia="Calibri" w:hAnsi="Times New Roman" w:cs="Times New Roman"/>
          <w:i/>
          <w:sz w:val="28"/>
          <w:szCs w:val="28"/>
          <w:lang w:val="uk-UA"/>
        </w:rPr>
        <w:t>H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-імідазол-2-іл)-алкіл]-2-тіоксо-2,3-дигідротієно[3,2-</w:t>
      </w:r>
      <w:r w:rsidR="002A728B" w:rsidRPr="002A728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]піримідин-4(</w:t>
      </w:r>
      <w:r w:rsidR="002A728B" w:rsidRPr="002A728B">
        <w:rPr>
          <w:rFonts w:ascii="Times New Roman" w:eastAsia="Calibri" w:hAnsi="Times New Roman" w:cs="Times New Roman"/>
          <w:i/>
          <w:sz w:val="28"/>
          <w:szCs w:val="28"/>
          <w:lang w:val="uk-UA"/>
        </w:rPr>
        <w:t>1Н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)-</w:t>
      </w:r>
      <w:proofErr w:type="spellStart"/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онів</w:t>
      </w:r>
      <w:proofErr w:type="spellEnd"/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2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1</w:t>
      </w:r>
      <w:r w:rsidR="0092432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{</w:t>
      </w:r>
      <w:r w:rsidR="002A728B" w:rsidRPr="002A728B">
        <w:rPr>
          <w:rFonts w:ascii="Times New Roman" w:eastAsia="Calibri" w:hAnsi="Times New Roman" w:cs="Times New Roman"/>
          <w:i/>
          <w:sz w:val="28"/>
          <w:szCs w:val="28"/>
          <w:lang w:val="uk-UA"/>
        </w:rPr>
        <w:t>1-10</w:t>
      </w:r>
      <w:r w:rsidR="00AA48E6" w:rsidRPr="00AA48E6">
        <w:rPr>
          <w:rFonts w:ascii="Times New Roman" w:eastAsia="Calibri" w:hAnsi="Times New Roman" w:cs="Times New Roman"/>
          <w:i/>
          <w:sz w:val="28"/>
          <w:szCs w:val="28"/>
          <w:lang w:val="uk-UA"/>
        </w:rPr>
        <w:t>}</w:t>
      </w:r>
      <w:r w:rsidR="00DB373B" w:rsidRPr="00AA48E6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B429C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996935" w:rsidRDefault="005A195F" w:rsidP="006818A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 роботі використано м</w:t>
      </w:r>
      <w:r w:rsidRPr="00DD68E6">
        <w:rPr>
          <w:rFonts w:ascii="Times New Roman" w:eastAsia="Calibri" w:hAnsi="Times New Roman" w:cs="Times New Roman"/>
          <w:sz w:val="28"/>
          <w:szCs w:val="28"/>
          <w:lang w:val="uk-UA"/>
        </w:rPr>
        <w:t>етоди комбінаторної хімії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</w:t>
      </w:r>
      <w:r w:rsidRPr="00DD68E6">
        <w:rPr>
          <w:rFonts w:ascii="Times New Roman" w:eastAsia="Calibri" w:hAnsi="Times New Roman" w:cs="Times New Roman"/>
          <w:sz w:val="28"/>
          <w:szCs w:val="28"/>
          <w:lang w:val="uk-UA"/>
        </w:rPr>
        <w:t>нада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ли</w:t>
      </w:r>
      <w:r w:rsidRPr="00DD68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можливість синтезу сполук на основі однієї хімічної схеми з використанням де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кількох технологічних операцій.</w:t>
      </w:r>
      <w:r w:rsidR="006818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>Для одержання цільових сполук здійснен</w:t>
      </w:r>
      <w:r w:rsidR="00DD68E6">
        <w:rPr>
          <w:rFonts w:ascii="Times New Roman" w:eastAsia="Calibri" w:hAnsi="Times New Roman" w:cs="Times New Roman"/>
          <w:sz w:val="28"/>
          <w:szCs w:val="28"/>
          <w:lang w:val="uk-UA"/>
        </w:rPr>
        <w:t>о синтез низки напівпро</w:t>
      </w:r>
      <w:r w:rsidR="00B429CF">
        <w:rPr>
          <w:rFonts w:ascii="Times New Roman" w:eastAsia="Calibri" w:hAnsi="Times New Roman" w:cs="Times New Roman"/>
          <w:sz w:val="28"/>
          <w:szCs w:val="28"/>
          <w:lang w:val="uk-UA"/>
        </w:rPr>
        <w:t>дуктів</w:t>
      </w:r>
      <w:r w:rsidR="002D1ED3">
        <w:rPr>
          <w:rFonts w:ascii="Times New Roman" w:eastAsia="Calibri" w:hAnsi="Times New Roman" w:cs="Times New Roman"/>
          <w:sz w:val="28"/>
          <w:szCs w:val="28"/>
          <w:lang w:val="uk-UA"/>
        </w:rPr>
        <w:t>: м</w:t>
      </w:r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етиловий </w:t>
      </w:r>
      <w:proofErr w:type="spellStart"/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>естер</w:t>
      </w:r>
      <w:proofErr w:type="spellEnd"/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3-ізотіоціанат</w:t>
      </w:r>
      <w:r w:rsidR="00DB37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отіофен-2-карбонової кислоти </w:t>
      </w:r>
      <w:r w:rsidR="00DB373B" w:rsidRPr="00DB373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2 </w:t>
      </w:r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одержували шляхом взаємодії метилового </w:t>
      </w:r>
      <w:proofErr w:type="spellStart"/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>естеру</w:t>
      </w:r>
      <w:proofErr w:type="spellEnd"/>
      <w:r w:rsidR="00DB373B" w:rsidRPr="00DB37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3-амінот</w:t>
      </w:r>
      <w:r w:rsidR="00DB373B">
        <w:rPr>
          <w:rFonts w:ascii="Times New Roman" w:eastAsia="Calibri" w:hAnsi="Times New Roman" w:cs="Times New Roman"/>
          <w:sz w:val="28"/>
          <w:szCs w:val="28"/>
          <w:lang w:val="uk-UA"/>
        </w:rPr>
        <w:t>іофен-2-карбо</w:t>
      </w:r>
      <w:r w:rsidR="002D1ED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нової </w:t>
      </w:r>
      <w:r w:rsidR="002D1ED3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кислоти </w:t>
      </w:r>
      <w:r w:rsidR="00DB37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DB373B">
        <w:rPr>
          <w:rFonts w:ascii="Times New Roman" w:eastAsia="Calibri" w:hAnsi="Times New Roman" w:cs="Times New Roman"/>
          <w:sz w:val="28"/>
          <w:szCs w:val="28"/>
          <w:lang w:val="uk-UA"/>
        </w:rPr>
        <w:t>тіофосгеном</w:t>
      </w:r>
      <w:proofErr w:type="spellEnd"/>
      <w:r w:rsidR="002D1ED3">
        <w:rPr>
          <w:rFonts w:ascii="Times New Roman" w:eastAsia="Calibri" w:hAnsi="Times New Roman" w:cs="Times New Roman"/>
          <w:sz w:val="28"/>
          <w:szCs w:val="28"/>
          <w:lang w:val="uk-UA"/>
        </w:rPr>
        <w:t>; с</w:t>
      </w:r>
      <w:r w:rsidR="00A14E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интез похідних </w:t>
      </w:r>
      <w:r w:rsidR="00A14EE2" w:rsidRPr="00763606">
        <w:rPr>
          <w:rFonts w:ascii="Times New Roman" w:eastAsia="Calibri" w:hAnsi="Times New Roman" w:cs="Times New Roman"/>
          <w:sz w:val="28"/>
          <w:szCs w:val="28"/>
          <w:lang w:val="uk-UA"/>
        </w:rPr>
        <w:t>2-аміноалкілімідазолу</w:t>
      </w:r>
      <w:r w:rsidR="00A14EE2" w:rsidRPr="00A14E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14EE2">
        <w:rPr>
          <w:rFonts w:ascii="Times New Roman" w:eastAsia="Calibri" w:hAnsi="Times New Roman" w:cs="Times New Roman"/>
          <w:sz w:val="28"/>
          <w:szCs w:val="28"/>
          <w:lang w:val="uk-UA"/>
        </w:rPr>
        <w:t>описано</w:t>
      </w:r>
      <w:r w:rsidR="00A14E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попередніх наших роботах.</w:t>
      </w:r>
    </w:p>
    <w:p w:rsidR="00F76AD5" w:rsidRPr="00B0768A" w:rsidRDefault="00C3417B" w:rsidP="00B0768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Таким чином, в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заємодією метилового </w:t>
      </w:r>
      <w:proofErr w:type="spellStart"/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>естеру</w:t>
      </w:r>
      <w:proofErr w:type="spellEnd"/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3-ізотіоціанатотіофен-2-карбонової кислоти </w:t>
      </w:r>
      <w:r w:rsidR="0092432B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2</w:t>
      </w:r>
      <w:r w:rsidR="002A728B" w:rsidRPr="002A728B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2-(α,β,</w:t>
      </w:r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sym w:font="Symbol" w:char="F077"/>
      </w:r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-</w:t>
      </w:r>
      <w:proofErr w:type="spellStart"/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аміноалкіл</w:t>
      </w:r>
      <w:proofErr w:type="spellEnd"/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)</w:t>
      </w:r>
      <w:proofErr w:type="spellStart"/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імідазолами</w:t>
      </w:r>
      <w:proofErr w:type="spellEnd"/>
      <w:r w:rsidR="002A728B" w:rsidRPr="002A728B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92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1</w:t>
      </w:r>
      <w:r w:rsidR="002A728B" w:rsidRPr="002A728B">
        <w:rPr>
          <w:rFonts w:ascii="Times New Roman" w:eastAsia="Calibri" w:hAnsi="Times New Roman" w:cs="Times New Roman"/>
          <w:i/>
          <w:sz w:val="28"/>
          <w:szCs w:val="28"/>
          <w:lang w:val="uk-UA"/>
        </w:rPr>
        <w:t>{1-10}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середовищі пропа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нолу-2 і присутності 50% водног</w:t>
      </w:r>
      <w:r w:rsidR="0092432B">
        <w:rPr>
          <w:rFonts w:ascii="Times New Roman" w:eastAsia="Calibri" w:hAnsi="Times New Roman" w:cs="Times New Roman"/>
          <w:sz w:val="28"/>
          <w:szCs w:val="28"/>
          <w:lang w:val="uk-UA"/>
        </w:rPr>
        <w:t>о розчину KOH</w:t>
      </w:r>
      <w:r w:rsidR="00192F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було одержано низку нових похідних </w:t>
      </w:r>
      <w:r w:rsidR="00192F2C" w:rsidRPr="00192F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3-[2-(1H-імідазол-2-іл)-алкіл]-2-тіоксо-2,3-дигідротієно[3,2-d]піримідин-4(1Н)-онів </w:t>
      </w:r>
      <w:r w:rsidR="00192F2C" w:rsidRPr="00AA48E6">
        <w:rPr>
          <w:rFonts w:ascii="Times New Roman" w:eastAsia="Calibri" w:hAnsi="Times New Roman" w:cs="Times New Roman"/>
          <w:b/>
          <w:sz w:val="28"/>
          <w:szCs w:val="28"/>
          <w:lang w:val="uk-UA"/>
        </w:rPr>
        <w:t>1</w:t>
      </w:r>
      <w:r w:rsidR="00192F2C" w:rsidRPr="00192F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92F2C" w:rsidRPr="00192F2C">
        <w:rPr>
          <w:rFonts w:ascii="Times New Roman" w:eastAsia="Calibri" w:hAnsi="Times New Roman" w:cs="Times New Roman"/>
          <w:i/>
          <w:sz w:val="28"/>
          <w:szCs w:val="28"/>
          <w:lang w:val="uk-UA"/>
        </w:rPr>
        <w:t>{1-10}.</w:t>
      </w:r>
      <w:r w:rsidR="002A728B"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0768A" w:rsidRPr="00B0768A">
        <w:rPr>
          <w:rFonts w:ascii="Times New Roman" w:eastAsia="Calibri" w:hAnsi="Times New Roman" w:cs="Times New Roman"/>
          <w:sz w:val="28"/>
          <w:szCs w:val="28"/>
          <w:lang w:val="uk-UA"/>
        </w:rPr>
        <w:t>Утворення продуктів реакції контролювали методом ТШХ.</w:t>
      </w:r>
    </w:p>
    <w:p w:rsidR="002A728B" w:rsidRPr="002A728B" w:rsidRDefault="002A728B" w:rsidP="006818A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Структуру одержаних </w:t>
      </w:r>
      <w:r w:rsidR="00683FE0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сполук</w:t>
      </w:r>
      <w:r w:rsidRPr="002A728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підтверджено даними </w:t>
      </w:r>
      <w:r w:rsidRPr="002A728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1</w:t>
      </w:r>
      <w:r w:rsidR="0099642E">
        <w:rPr>
          <w:rFonts w:ascii="Times New Roman" w:eastAsia="Calibri" w:hAnsi="Times New Roman" w:cs="Times New Roman"/>
          <w:sz w:val="28"/>
          <w:szCs w:val="28"/>
          <w:lang w:val="uk-UA"/>
        </w:rPr>
        <w:t>Н ЯМР-спектроскопії</w:t>
      </w:r>
      <w:r w:rsidRPr="002A728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2A728B" w:rsidRPr="002A728B" w:rsidRDefault="002A728B" w:rsidP="002A728B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2A728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Схема </w:t>
      </w:r>
      <w:r w:rsidR="006B179A" w:rsidRPr="006B179A">
        <w:rPr>
          <w:rFonts w:ascii="Times New Roman" w:eastAsia="Calibri" w:hAnsi="Times New Roman" w:cs="Times New Roman"/>
          <w:i/>
          <w:sz w:val="28"/>
          <w:szCs w:val="28"/>
          <w:lang w:val="uk-UA"/>
        </w:rPr>
        <w:t>1</w:t>
      </w:r>
    </w:p>
    <w:p w:rsidR="002A728B" w:rsidRPr="002A728B" w:rsidRDefault="00B61E2A" w:rsidP="002A728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5C8329F">
            <wp:extent cx="4791075" cy="8572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0" r="1" b="41559"/>
                    <a:stretch/>
                  </pic:blipFill>
                  <pic:spPr bwMode="auto">
                    <a:xfrm>
                      <a:off x="0" y="0"/>
                      <a:ext cx="47910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37163" w:rsidRDefault="001F3A55" w:rsidP="009A2A9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3A55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E08F66F" wp14:editId="48E2EB2C">
                <wp:simplePos x="0" y="0"/>
                <wp:positionH relativeFrom="column">
                  <wp:posOffset>4267200</wp:posOffset>
                </wp:positionH>
                <wp:positionV relativeFrom="paragraph">
                  <wp:posOffset>10795</wp:posOffset>
                </wp:positionV>
                <wp:extent cx="714375" cy="361950"/>
                <wp:effectExtent l="0" t="0" r="9525" b="0"/>
                <wp:wrapSquare wrapText="bothSides"/>
                <wp:docPr id="5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37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3A55" w:rsidRPr="001F3A55" w:rsidRDefault="001F3A55" w:rsidP="001F3A55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3</w:t>
                            </w:r>
                            <w:r w:rsidRPr="001F3A5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(1-10)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08F66F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36pt;margin-top:.85pt;width:56.25pt;height:28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" stroked="f">
                <v:textbox>
                  <w:txbxContent>
                    <w:p w:rsidR="001F3A55" w:rsidRPr="001F3A55" w:rsidRDefault="001F3A55" w:rsidP="001F3A55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3</w:t>
                      </w:r>
                      <w:r w:rsidRPr="001F3A55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(1-10)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F3A55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CBF8DB4" wp14:editId="2BABF7C7">
                <wp:simplePos x="0" y="0"/>
                <wp:positionH relativeFrom="column">
                  <wp:posOffset>2162175</wp:posOffset>
                </wp:positionH>
                <wp:positionV relativeFrom="paragraph">
                  <wp:posOffset>16510</wp:posOffset>
                </wp:positionV>
                <wp:extent cx="714375" cy="361950"/>
                <wp:effectExtent l="0" t="0" r="9525" b="0"/>
                <wp:wrapSquare wrapText="bothSides"/>
                <wp:docPr id="4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37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3A55" w:rsidRPr="001F3A55" w:rsidRDefault="001F3A55" w:rsidP="001F3A55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BF8DB4" id="_x0000_s1027" type="#_x0000_t202" style="position:absolute;left:0;text-align:left;margin-left:170.25pt;margin-top:1.3pt;width:56.25pt;height:28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" stroked="f">
                <v:textbox>
                  <w:txbxContent>
                    <w:p w:rsidR="001F3A55" w:rsidRPr="001F3A55" w:rsidRDefault="001F3A55" w:rsidP="001F3A55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F3A55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F4D4868" wp14:editId="52DFCA0C">
                <wp:simplePos x="0" y="0"/>
                <wp:positionH relativeFrom="column">
                  <wp:posOffset>691515</wp:posOffset>
                </wp:positionH>
                <wp:positionV relativeFrom="paragraph">
                  <wp:posOffset>12065</wp:posOffset>
                </wp:positionV>
                <wp:extent cx="714375" cy="361950"/>
                <wp:effectExtent l="0" t="0" r="9525" b="0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37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3A55" w:rsidRPr="001F3A55" w:rsidRDefault="001F3A55">
                            <w:pP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1F3A55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1 (1-10)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4D4868" id="_x0000_s1028" type="#_x0000_t202" style="position:absolute;left:0;text-align:left;margin-left:54.45pt;margin-top:.95pt;width:56.25pt;height:28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" stroked="f">
                <v:textbox>
                  <w:txbxContent>
                    <w:p w:rsidR="001F3A55" w:rsidRPr="001F3A55" w:rsidRDefault="001F3A55">
                      <w:pP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1F3A55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1 (1-10)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A2A93" w:rsidRDefault="009A2A93" w:rsidP="002A728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D83C1C" w:rsidRPr="009A2A93" w:rsidRDefault="00D83C1C" w:rsidP="002A728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1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= H, CH(CH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3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, CH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3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, CH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CH(CH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3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, CH(CH</w:t>
      </w:r>
      <w:proofErr w:type="gramStart"/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3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)(</w:t>
      </w:r>
      <w:proofErr w:type="gramEnd"/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), CH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6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; R</w:t>
      </w:r>
      <w:r w:rsidRPr="009A2A93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=H, </w:t>
      </w:r>
      <w:proofErr w:type="spellStart"/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Bn</w:t>
      </w:r>
      <w:proofErr w:type="spellEnd"/>
      <w:r w:rsidRPr="009A2A93">
        <w:rPr>
          <w:rFonts w:ascii="Times New Roman" w:eastAsia="Calibri" w:hAnsi="Times New Roman" w:cs="Times New Roman"/>
          <w:sz w:val="24"/>
          <w:szCs w:val="24"/>
          <w:lang w:val="en-US"/>
        </w:rPr>
        <w:t>; n=0, 1, 2, 3.</w:t>
      </w:r>
    </w:p>
    <w:p w:rsidR="004B35E0" w:rsidRDefault="004B35E0" w:rsidP="004B35E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Сигнали протонів H6 і H7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тіофенового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фрагмента в </w:t>
      </w:r>
      <w:r w:rsidRPr="004B35E0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1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Н ЯМР-спектрах 3-[2-(1</w:t>
      </w:r>
      <w:r w:rsidRPr="004B35E0">
        <w:rPr>
          <w:rFonts w:ascii="Times New Roman" w:eastAsia="Calibri" w:hAnsi="Times New Roman" w:cs="Times New Roman"/>
          <w:i/>
          <w:sz w:val="28"/>
          <w:szCs w:val="28"/>
          <w:lang w:val="uk-UA"/>
        </w:rPr>
        <w:t>H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-імідазол-2-іл)-алкіл]-2-тіоксо-2,3-дигідротієно[3,2-</w:t>
      </w:r>
      <w:r w:rsidRPr="004B35E0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]піримідин-4(</w:t>
      </w:r>
      <w:r w:rsidRPr="004B35E0">
        <w:rPr>
          <w:rFonts w:ascii="Times New Roman" w:eastAsia="Calibri" w:hAnsi="Times New Roman" w:cs="Times New Roman"/>
          <w:i/>
          <w:sz w:val="28"/>
          <w:szCs w:val="28"/>
          <w:lang w:val="uk-UA"/>
        </w:rPr>
        <w:t>1Н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)-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онів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B35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4.5</w:t>
      </w:r>
      <w:smartTag w:uri="isiresearchsoft-com/cwyw" w:element="citation">
        <w:r w:rsidRPr="004B35E0">
          <w:rPr>
            <w:rFonts w:ascii="Times New Roman" w:eastAsia="Calibri" w:hAnsi="Times New Roman" w:cs="Times New Roman"/>
            <w:i/>
            <w:iCs/>
            <w:sz w:val="28"/>
            <w:szCs w:val="28"/>
            <w:lang w:val="uk-UA"/>
          </w:rPr>
          <w:t>{1-10}</w:t>
        </w:r>
      </w:smartTag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визначаються у вигляді дублетних сигналів в діапазоні δ 8.10–8.20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м.ч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. (H6) та δ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6.90–7.05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м.ч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(H7). Сигнали протонів </w:t>
      </w:r>
      <w:r w:rsidRPr="004B35E0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>С</w:t>
      </w:r>
      <w:r w:rsidRPr="004B35E0">
        <w:rPr>
          <w:rFonts w:ascii="Times New Roman" w:eastAsia="Calibri" w:hAnsi="Times New Roman" w:cs="Times New Roman"/>
          <w:i/>
          <w:iCs/>
          <w:sz w:val="28"/>
          <w:szCs w:val="28"/>
        </w:rPr>
        <w:t>H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-груп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імідазолу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знаходяться у вигляді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синглетів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 δ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7.16−7.28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м.ч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. та 6.80–6.94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м.ч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.; сигнали протона </w:t>
      </w:r>
      <w:r w:rsidRPr="004B35E0">
        <w:rPr>
          <w:rFonts w:ascii="Times New Roman" w:eastAsia="Calibri" w:hAnsi="Times New Roman" w:cs="Times New Roman"/>
          <w:i/>
          <w:iCs/>
          <w:sz w:val="28"/>
          <w:szCs w:val="28"/>
        </w:rPr>
        <w:t>NH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імідазолу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у вигляді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уширеного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синглету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області δ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13.80–14.24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м.ч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Сигнали протона 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NH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-групи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піримідинового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фрагменту знаходяться в області більш слабких полів і виявляються у вигляді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уширених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синглетів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 δ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12.90−13.60</w:t>
      </w:r>
      <w:r w:rsidRPr="004B35E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м.ч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Також в спектрах </w:t>
      </w:r>
      <w:r w:rsidRPr="004B35E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присутні сигнали протонів аліфатичних замісників відповідної </w:t>
      </w:r>
      <w:proofErr w:type="spellStart"/>
      <w:r w:rsidRPr="004B35E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мультиплетності</w:t>
      </w:r>
      <w:proofErr w:type="spellEnd"/>
      <w:r w:rsidRPr="004B35E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67669A" w:rsidRDefault="00E74942" w:rsidP="0067669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Комп’ютерний скринінг показав, що похідні 3-[2-(1H-імідазол-2-іл)-алкіл]-2-тіоксо-2,3-дигідротієно[3,2-d]піримідин-4(1Н)-онів </w:t>
      </w:r>
      <w:proofErr w:type="spellStart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>ма¬ють</w:t>
      </w:r>
      <w:proofErr w:type="spellEnd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високий ступінь ймовірності прояву протимікробної та протигрибкової дії. Експериментальне вивчення біологічної дії було здійснено для всіх </w:t>
      </w:r>
      <w:proofErr w:type="spellStart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син¬тезованих</w:t>
      </w:r>
      <w:proofErr w:type="spellEnd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речовин, які за результатами віртуального скринінгу показали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найкращі результати. </w:t>
      </w:r>
    </w:p>
    <w:p w:rsidR="00E74942" w:rsidRDefault="00E74942" w:rsidP="0067669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метою вивчення кореляції «структура – біологічна активність» </w:t>
      </w:r>
      <w:proofErr w:type="spellStart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>прове¬дено</w:t>
      </w:r>
      <w:proofErr w:type="spellEnd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протимікробної і </w:t>
      </w:r>
      <w:proofErr w:type="spellStart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>фугнгіцидної</w:t>
      </w:r>
      <w:proofErr w:type="spellEnd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активності синтезованих сполук за загальноприйнятим методом двократних серійних розведень у </w:t>
      </w:r>
      <w:proofErr w:type="spellStart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>рід¬кому</w:t>
      </w:r>
      <w:proofErr w:type="spellEnd"/>
      <w:r w:rsidRPr="00E7494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твердому поживному середовищах.</w:t>
      </w:r>
      <w:r w:rsidR="00CE1CA6" w:rsidRPr="00CE1CA6">
        <w:t xml:space="preserve"> </w:t>
      </w:r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Визначення протимікробної актив</w:t>
      </w:r>
      <w:r w:rsidR="003D0975">
        <w:rPr>
          <w:rFonts w:ascii="Times New Roman" w:eastAsia="Calibri" w:hAnsi="Times New Roman" w:cs="Times New Roman"/>
          <w:sz w:val="28"/>
          <w:szCs w:val="28"/>
          <w:lang w:val="uk-UA"/>
        </w:rPr>
        <w:t>ності одержаних речовин здійсню</w:t>
      </w:r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вали на наступних штамах культур: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ATCC 25923,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Escherichia</w:t>
      </w:r>
      <w:proofErr w:type="spellEnd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coli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ATCC 25922,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Pseudomonas</w:t>
      </w:r>
      <w:proofErr w:type="spellEnd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aeruginosa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ATCC 27853,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Proteus</w:t>
      </w:r>
      <w:proofErr w:type="spellEnd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vulgaris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ATCC 4636,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Bacillus</w:t>
      </w:r>
      <w:proofErr w:type="spellEnd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anthracoides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ATCC 1312, </w:t>
      </w:r>
      <w:bookmarkStart w:id="0" w:name="_GoBack"/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Candida</w:t>
      </w:r>
      <w:proofErr w:type="spellEnd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E1CA6" w:rsidRPr="003D097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albicans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bookmarkEnd w:id="0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ATCC 885-653.</w:t>
      </w:r>
      <w:r w:rsidR="007F334B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наліз </w:t>
      </w:r>
      <w:proofErr w:type="spellStart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одер¬жаних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даних підтвердив теоретичні розрахунки, одержані під час вір </w:t>
      </w:r>
      <w:proofErr w:type="spellStart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туаль¬ного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скринінгу, і показав, що синтезовані сполуки проявляють </w:t>
      </w:r>
      <w:proofErr w:type="spellStart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протимік¬робну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активність. Експериментальні дослідження показали, що частина </w:t>
      </w:r>
      <w:proofErr w:type="spellStart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спо¬лук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проявляє </w:t>
      </w:r>
      <w:proofErr w:type="spellStart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помірно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виражену фунгіцидну дію, однак було виділено </w:t>
      </w:r>
      <w:proofErr w:type="spellStart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речо¬вини</w:t>
      </w:r>
      <w:proofErr w:type="spellEnd"/>
      <w:r w:rsidR="00CE1CA6" w:rsidRPr="00CE1CA6">
        <w:rPr>
          <w:rFonts w:ascii="Times New Roman" w:eastAsia="Calibri" w:hAnsi="Times New Roman" w:cs="Times New Roman"/>
          <w:sz w:val="28"/>
          <w:szCs w:val="28"/>
          <w:lang w:val="uk-UA"/>
        </w:rPr>
        <w:t>, які проявляють яскраво виражену протимікробну дію.</w:t>
      </w:r>
    </w:p>
    <w:p w:rsidR="00EF44D3" w:rsidRDefault="00D15032" w:rsidP="00EF44D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1503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Висновки. </w:t>
      </w:r>
    </w:p>
    <w:p w:rsidR="00EF44D3" w:rsidRDefault="00EF44D3" w:rsidP="00EF44D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1.</w:t>
      </w:r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>Вперше хімічний потенціал 2-аміноалкілімідазолів використано для конструювання комбінаторної бібліотеки ст</w:t>
      </w:r>
      <w:r w:rsidR="003E09D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руктур, що містять декілька </w:t>
      </w:r>
      <w:proofErr w:type="spellStart"/>
      <w:r w:rsidR="003E09D7">
        <w:rPr>
          <w:rFonts w:ascii="Times New Roman" w:eastAsia="Calibri" w:hAnsi="Times New Roman" w:cs="Times New Roman"/>
          <w:sz w:val="28"/>
          <w:szCs w:val="28"/>
          <w:lang w:val="uk-UA"/>
        </w:rPr>
        <w:t>фарма</w:t>
      </w:r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>кофорних</w:t>
      </w:r>
      <w:proofErr w:type="spellEnd"/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угрупувань, зокрема конденсо</w:t>
      </w:r>
      <w:r w:rsidR="003E09D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ваний </w:t>
      </w:r>
      <w:proofErr w:type="spellStart"/>
      <w:r w:rsidR="003E09D7">
        <w:rPr>
          <w:rFonts w:ascii="Times New Roman" w:eastAsia="Calibri" w:hAnsi="Times New Roman" w:cs="Times New Roman"/>
          <w:sz w:val="28"/>
          <w:szCs w:val="28"/>
          <w:lang w:val="uk-UA"/>
        </w:rPr>
        <w:t>піримідиновий</w:t>
      </w:r>
      <w:proofErr w:type="spellEnd"/>
      <w:r w:rsidR="003E09D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3E09D7">
        <w:rPr>
          <w:rFonts w:ascii="Times New Roman" w:eastAsia="Calibri" w:hAnsi="Times New Roman" w:cs="Times New Roman"/>
          <w:sz w:val="28"/>
          <w:szCs w:val="28"/>
          <w:lang w:val="uk-UA"/>
        </w:rPr>
        <w:t>імідазоль</w:t>
      </w:r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>ний</w:t>
      </w:r>
      <w:proofErr w:type="spellEnd"/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фрагменти, які поєднані </w:t>
      </w:r>
      <w:proofErr w:type="spellStart"/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>алкільним</w:t>
      </w:r>
      <w:proofErr w:type="spellEnd"/>
      <w:r w:rsidR="00F73ED3" w:rsidRPr="00F73ED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ланцюгом.</w:t>
      </w:r>
      <w:r w:rsidR="00F73ED3" w:rsidRPr="004C618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066BB4" w:rsidRDefault="00EF44D3" w:rsidP="00EF44D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 w:rsidR="004C6189" w:rsidRPr="004C6189">
        <w:rPr>
          <w:rFonts w:ascii="Times New Roman" w:eastAsia="Calibri" w:hAnsi="Times New Roman" w:cs="Times New Roman"/>
          <w:sz w:val="28"/>
          <w:szCs w:val="28"/>
          <w:lang w:val="uk-UA"/>
        </w:rPr>
        <w:t>Здій</w:t>
      </w:r>
      <w:r w:rsidR="004C618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снено синтез </w:t>
      </w:r>
      <w:r w:rsidR="004C6189" w:rsidRPr="004C6189">
        <w:rPr>
          <w:rFonts w:ascii="Times New Roman" w:eastAsia="Calibri" w:hAnsi="Times New Roman" w:cs="Times New Roman"/>
          <w:sz w:val="28"/>
          <w:szCs w:val="28"/>
          <w:lang w:val="uk-UA"/>
        </w:rPr>
        <w:t>нових похідних 3-[2-(1H-імідазол-2-іл)-алкіл]-2-тіоксо-2,3-дигідротієно[3,2-d]піримідин-4(1Н)-онів</w:t>
      </w:r>
      <w:r w:rsidR="001579C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EF44D3" w:rsidRPr="00EF44D3" w:rsidRDefault="00EF44D3" w:rsidP="00EF44D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r w:rsidRPr="00EF44D3">
        <w:rPr>
          <w:rFonts w:ascii="Times New Roman" w:eastAsia="Calibri" w:hAnsi="Times New Roman" w:cs="Times New Roman"/>
          <w:sz w:val="28"/>
          <w:szCs w:val="28"/>
          <w:lang w:val="uk-UA"/>
        </w:rPr>
        <w:t>За результатами мікробіологічного скринінгу синтезованих речовин з використанням стандартних тест-штамів мікроорганізмів встановлено ряд закономірностей зв’язку «хімічна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будова – антибактеріальна дія».</w:t>
      </w:r>
    </w:p>
    <w:sectPr w:rsidR="00EF44D3" w:rsidRPr="00EF44D3" w:rsidSect="002B398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28B"/>
    <w:rsid w:val="00043472"/>
    <w:rsid w:val="0007139D"/>
    <w:rsid w:val="00083159"/>
    <w:rsid w:val="000C6B21"/>
    <w:rsid w:val="001240DE"/>
    <w:rsid w:val="001579C9"/>
    <w:rsid w:val="00192F2C"/>
    <w:rsid w:val="001F3A55"/>
    <w:rsid w:val="00202EFC"/>
    <w:rsid w:val="0024315B"/>
    <w:rsid w:val="002A728B"/>
    <w:rsid w:val="002B398D"/>
    <w:rsid w:val="002C1425"/>
    <w:rsid w:val="002D10FA"/>
    <w:rsid w:val="002D1ED3"/>
    <w:rsid w:val="00374337"/>
    <w:rsid w:val="003803B4"/>
    <w:rsid w:val="003D0975"/>
    <w:rsid w:val="003E09D7"/>
    <w:rsid w:val="004544C4"/>
    <w:rsid w:val="004A5467"/>
    <w:rsid w:val="004B35E0"/>
    <w:rsid w:val="004C6189"/>
    <w:rsid w:val="00572D1D"/>
    <w:rsid w:val="005A195F"/>
    <w:rsid w:val="00612CF3"/>
    <w:rsid w:val="00637163"/>
    <w:rsid w:val="00667625"/>
    <w:rsid w:val="0067669A"/>
    <w:rsid w:val="006818A6"/>
    <w:rsid w:val="00683FE0"/>
    <w:rsid w:val="006A6A56"/>
    <w:rsid w:val="006B179A"/>
    <w:rsid w:val="0074133E"/>
    <w:rsid w:val="00757BEF"/>
    <w:rsid w:val="00763606"/>
    <w:rsid w:val="007F334B"/>
    <w:rsid w:val="00841B08"/>
    <w:rsid w:val="0092432B"/>
    <w:rsid w:val="00966ABF"/>
    <w:rsid w:val="0099642E"/>
    <w:rsid w:val="00996935"/>
    <w:rsid w:val="009A2A93"/>
    <w:rsid w:val="009B0BDC"/>
    <w:rsid w:val="00A14EE2"/>
    <w:rsid w:val="00AA1B96"/>
    <w:rsid w:val="00AA48E6"/>
    <w:rsid w:val="00B0768A"/>
    <w:rsid w:val="00B429CF"/>
    <w:rsid w:val="00B61E2A"/>
    <w:rsid w:val="00B85B51"/>
    <w:rsid w:val="00BA28FE"/>
    <w:rsid w:val="00BB17CB"/>
    <w:rsid w:val="00BC7699"/>
    <w:rsid w:val="00BF3A4C"/>
    <w:rsid w:val="00C31A7C"/>
    <w:rsid w:val="00C3417B"/>
    <w:rsid w:val="00C60D67"/>
    <w:rsid w:val="00C8440D"/>
    <w:rsid w:val="00CA33A9"/>
    <w:rsid w:val="00CE1CA6"/>
    <w:rsid w:val="00CF4EB7"/>
    <w:rsid w:val="00D042BC"/>
    <w:rsid w:val="00D15032"/>
    <w:rsid w:val="00D83C1C"/>
    <w:rsid w:val="00D8717D"/>
    <w:rsid w:val="00DB373B"/>
    <w:rsid w:val="00DD2DAB"/>
    <w:rsid w:val="00DD68E6"/>
    <w:rsid w:val="00E11CDD"/>
    <w:rsid w:val="00E74942"/>
    <w:rsid w:val="00EF44D3"/>
    <w:rsid w:val="00F73ED3"/>
    <w:rsid w:val="00F76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isiresearchsoft-com/cwyw" w:name="citation"/>
  <w:shapeDefaults>
    <o:shapedefaults v:ext="edit" spidmax="1026"/>
    <o:shapelayout v:ext="edit">
      <o:idmap v:ext="edit" data="1"/>
    </o:shapelayout>
  </w:shapeDefaults>
  <w:decimalSymbol w:val=","/>
  <w:listSeparator w:val=";"/>
  <w14:docId w14:val="288F2835"/>
  <w15:chartTrackingRefBased/>
  <w15:docId w15:val="{B3A460A6-B19E-4A24-B328-B109D5437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038B67-6D1B-4868-94AB-DF5C5A628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760</Words>
  <Characters>4336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Асус</dc:creator>
  <cp:keywords/>
  <dc:description/>
  <cp:lastModifiedBy>Асус</cp:lastModifiedBy>
  <cp:revision>5</cp:revision>
  <dcterms:created xsi:type="dcterms:W3CDTF">2018-09-17T07:44:00Z</dcterms:created>
  <dcterms:modified xsi:type="dcterms:W3CDTF">2018-09-17T07:56:00Z</dcterms:modified>
</cp:coreProperties>
</file>