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55CB" w:rsidRPr="004355CB" w:rsidRDefault="004355CB" w:rsidP="004355CB">
      <w:pPr>
        <w:keepNext/>
        <w:keepLines/>
        <w:suppressAutoHyphens/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</w:pPr>
      <w:bookmarkStart w:id="0" w:name="_Toc496272496"/>
      <w:bookmarkStart w:id="1" w:name="_GoBack"/>
      <w:r w:rsidRPr="004355CB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  <w:t xml:space="preserve">Інституційне забезпечення публічного </w:t>
      </w:r>
      <w:bookmarkEnd w:id="1"/>
      <w:r w:rsidRPr="004355CB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  <w:t>управління розвитком медичного туризму в Україні</w:t>
      </w:r>
      <w:bookmarkEnd w:id="0"/>
    </w:p>
    <w:p w:rsidR="004355CB" w:rsidRPr="004355CB" w:rsidRDefault="004355CB" w:rsidP="004355CB">
      <w:pPr>
        <w:keepNext/>
        <w:keepLines/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</w:pPr>
      <w:r w:rsidRPr="004355C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Удовиченко Н. М.</w:t>
      </w:r>
    </w:p>
    <w:p w:rsidR="004355CB" w:rsidRPr="004355CB" w:rsidRDefault="004355CB" w:rsidP="004355C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На тлі старіння та збідніння населення України, особливо гостро стоїть проблема підвищення загального рівня його захворюваності (у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т.ч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. поширення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паталогій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та хронічних хвороб). Але далеко не усім це вдається: одним – унаслідок територіальних диспропорцій доступу населення до необхідних медичних послуг (у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т.ч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 як результат відсутності та/чи закриття медичних закладів у невеликих населених пунктах); інші – через банальний брак коштів на діагностику, лікування і реабілітацію (і це попри конституційну гарантію на безоплатну медицину). Завдяки цьому зростає інтерес (передусім, у осіб зі значними та середніми статками) до розвитку медичного туризму – «виду туризму, який передбачає виїзд індивіда за межі населеного пункту, де той постійно проживає, задля отримання медичних послуг лікувального, діагностичного, реабілітаційного та профілактичного характеру» [6, С. 186].</w:t>
      </w:r>
    </w:p>
    <w:p w:rsidR="004355CB" w:rsidRPr="004355CB" w:rsidRDefault="004355CB" w:rsidP="004355C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Ураховуючи економічну та соціальну значущість медичного туризму, а також недостатнє використання його потенціалу в Україні, зростає необхідність створення сприятливих умов для розвитку цієї сфери національної економіки. Однією з важливих запорук розвитку медичного туризму є належне публічне управління – «відкритий (у межах власних і делегованих повноважень) вплив наділених владою інституцій на взаємовідносини між державою, місцевим самоврядуванням, бізнесом і населенням задля узгодження їхніх інтересів і максимізації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вигод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» [3, С. 13]. Цей процес потребує належного не лише «економічного, методичного, правового та організаційного» [2, С. 57], а й інституційного забезпечення – «</w:t>
      </w:r>
      <w:r w:rsidRPr="004355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системи державних і недержавних організаційних структур, які створені на різних управлінських рівнях й реалізовують свої рішення за допомогою методів, що належать до їхніх повноважень</w:t>
      </w:r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»</w:t>
      </w:r>
      <w:r w:rsidRPr="004355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[1, С. 8–9].</w:t>
      </w:r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Останнє, зрештою, й обумовлює актуальність даного дослідження.</w:t>
      </w:r>
    </w:p>
    <w:p w:rsidR="004355CB" w:rsidRPr="004355CB" w:rsidRDefault="004355CB" w:rsidP="004355C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На національному рівні загальне публічне управління розвитком туризму (у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т.ч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 медичного) здійснює Кабінет Міністрів України, який розробляє та забезпечує реалізацію державної політики у цій царині. Уряду безпосередньо підпорядкована вертикаль виконавчої влади, яка у 2014 р. зазнала певних змін, як-от: «реорганізація Міністерства культури і туризму України та ліквідація Державного агентства з туризму та курортів, покладання їхніх функцій на Департамент туризму та курортів Міністерства економічного розвитку і торгівлі України» [</w:t>
      </w:r>
      <w:r w:rsidRPr="004355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5]</w:t>
      </w:r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 що є наочним свідченням невиправданого зниження уваги з боку Уряду до досліджуваної проблематики. Основними завданнями цього Департаменту є: «визначення та реалізація основних напрямів державної політики у сфері туризму, пріоритетних напрямів розвитку туризму; визначення основ безпеки туризму; забезпечення розвитку в’їзного та внутрішнього туризму як високорентабельного сегменту національної економіки» [</w:t>
      </w:r>
      <w:r w:rsidRPr="004355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4]</w:t>
      </w:r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</w:t>
      </w:r>
    </w:p>
    <w:p w:rsidR="004355CB" w:rsidRPr="004355CB" w:rsidRDefault="004355CB" w:rsidP="004355C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lastRenderedPageBreak/>
        <w:t>На регіональному рівні таке управління здійснює Управління культури і туризму Харківської обласної державної адміністрації, яке має забезпечити виконання таких завдань: «реалізація державної політики щодо розвитку туризму; захист працівників підприємств, установ та організацій у сфері туризму, а також споживачів туристичного продукту; вдосконалення туристичної інфраструктури; створення умов для розвитку внутрішнього та іноземного туризму, туристичної і рекреаційної індустрії, провадження екскурсійної діяльності; проводить аналіз ринку туристичних послуг» [</w:t>
      </w:r>
      <w:r w:rsidRPr="004355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8]</w:t>
      </w:r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 Цьому Управлінню підпорядковано Обласний комунальний заклад «Харківський організаційно-методичний центр туризму», чия діяльність передбачає «сприяння розвитку туристичної сфери області, а також забезпечення методичної підтримки суб’єктів туристичної діяльності, інформаційного супроводження туристичних ресурсів регіону та просування Харківської області як туристичного центру Слобожанщини в Україні» [</w:t>
      </w:r>
      <w:r w:rsidRPr="004355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9]</w:t>
      </w:r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 Слід відзначити, що в Положенні про Управління культури і туризму [</w:t>
      </w:r>
      <w:r w:rsidRPr="004355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8]</w:t>
      </w:r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не передбачено його взаємодію з іншими структурними підрозділами Харківської обласної державної адміністрації, облдержадміністраціями з інших регіонів країни, а також з органами місцевого самоврядування та представниками бізнесу, чия діяльність прямо чи опосередковано пов’язана з розвитком медичного туризму. Так, зокрема, Управління охорони здоров’я Харківської обласної державної адміністрації виконує такі завдання: «управління підзвітними та підконтрольними закладами, установами, підприємствами охорони здоров’я, які утримуються за рахунок коштів обласного бюджету; сприяє санаторно-курортному лікуванню пільгових категорій населення» [</w:t>
      </w:r>
      <w:r w:rsidRPr="004355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8]</w:t>
      </w:r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 Тобто відсутня навіть згадка про його участь у розвитку медичного туризму, хоча саме завдяки цьому заклади системи охорони здоров’я регіону зможуть отримати додатковий фінансовий ресурс для власного розвитку.</w:t>
      </w:r>
    </w:p>
    <w:p w:rsidR="004355CB" w:rsidRPr="004355CB" w:rsidRDefault="004355CB" w:rsidP="004355C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Управління розвитком туризму на місцевому рівні здійснює Департамент міжнародного співробітництва Харківської міської ради, який виконує такі завдання: «сприяння розвитку міжнародного співробітництва у сфері туризму, а також туристичної інфраструктури» [</w:t>
      </w:r>
      <w:r w:rsidRPr="004355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7]</w:t>
      </w:r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 На рівні міськради також необхідна конкретизація взаємовідносин, щонайменше, між її структурними підрозділами. Передусім мова йде про Департамент охорони здоров’я Харківської міської ради, чия діяльність передбачає «сприяння матеріально-технічному забезпеченню підприємств, закладів комунальної форми власності територіальної громади міста Харків у сфері охорони здоров’я» [</w:t>
      </w:r>
      <w:r w:rsidRPr="004355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7]</w:t>
      </w:r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 тим самим створюючи інституційне підґрунтя для розвитку медичного туризму в Харкові.</w:t>
      </w:r>
    </w:p>
    <w:p w:rsidR="004355CB" w:rsidRPr="004355CB" w:rsidRDefault="004355CB" w:rsidP="004355C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З урахуванням вищевикладеного матеріалу можна зробити такі </w:t>
      </w:r>
      <w:r w:rsidRPr="004355CB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>висновки</w:t>
      </w:r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. Публічне управління розвитком медичного туризму в Україні здійснюється відповідними (уповноваженими) інституціями на національному, регіональному та місцевому рівнях. Продовження наукових розвідок за даною проблематикою сприятиме подальшому розвитку </w:t>
      </w:r>
      <w:r w:rsidRPr="004355C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lastRenderedPageBreak/>
        <w:t>медичного туризму як запоруки покращання соціально-економічної ситуації в Україні.</w:t>
      </w:r>
    </w:p>
    <w:p w:rsidR="004355CB" w:rsidRPr="004355CB" w:rsidRDefault="004355CB" w:rsidP="004355CB">
      <w:pPr>
        <w:keepNext/>
        <w:spacing w:before="120" w:after="0" w:line="240" w:lineRule="auto"/>
        <w:ind w:firstLine="567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</w:pPr>
      <w:r w:rsidRPr="004355CB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>Використана література</w:t>
      </w:r>
    </w:p>
    <w:p w:rsidR="004355CB" w:rsidRPr="004355CB" w:rsidRDefault="004355CB" w:rsidP="004355C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55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1. 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Біль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М.М.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Механізм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державного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туристичною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галуззю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регіональний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аспект):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…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proofErr w:type="gram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.д</w:t>
      </w:r>
      <w:proofErr w:type="gram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ерж.упр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.: спец. 25.00.02 "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Механізми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державного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".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Львів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, 2010. 23 с.</w:t>
      </w:r>
    </w:p>
    <w:p w:rsidR="004355CB" w:rsidRPr="004355CB" w:rsidRDefault="004355CB" w:rsidP="004355C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55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2. </w:t>
      </w:r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Мельниченко О.А.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структурними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зрушеннями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proofErr w:type="gram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ідручник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Харків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Оберіг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, 2013. 300 c.</w:t>
      </w:r>
    </w:p>
    <w:p w:rsidR="004355CB" w:rsidRPr="004355CB" w:rsidRDefault="004355CB" w:rsidP="004355C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55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3. </w:t>
      </w:r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Мельниченко О.А.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Якість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публічного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запорука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добробуту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населення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країни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Актуальні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проблеми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державного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зб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</w:t>
      </w:r>
      <w:proofErr w:type="gram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р.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Харків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Вид-во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ХарРІ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НАДУ "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Магі</w:t>
      </w:r>
      <w:proofErr w:type="gram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</w:t>
      </w:r>
      <w:proofErr w:type="spellEnd"/>
      <w:proofErr w:type="gram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", 2017. № 1. С. 8–14.</w:t>
      </w:r>
    </w:p>
    <w:p w:rsidR="004355CB" w:rsidRPr="004355CB" w:rsidRDefault="004355CB" w:rsidP="004355C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55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4. </w:t>
      </w:r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затвердження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Положення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департамент туризму та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курортів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наказ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Міністерства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економічного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торгі</w:t>
      </w:r>
      <w:proofErr w:type="gram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вл</w:t>
      </w:r>
      <w:proofErr w:type="gram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22 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липня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2016 р. № 1202. URL: http://zakon4.rada.gov.ua/laws/show</w:t>
      </w:r>
    </w:p>
    <w:p w:rsidR="004355CB" w:rsidRPr="004355CB" w:rsidRDefault="004355CB" w:rsidP="004355C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55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5. </w:t>
      </w:r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оптимізацію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системи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центральних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органів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виконавчої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влади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Постанова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Кабінету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Міні</w:t>
      </w:r>
      <w:proofErr w:type="gram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</w:t>
      </w:r>
      <w:proofErr w:type="gram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ів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10 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вересня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2014 р. № 442. URL: http://zakon3.rada.gov.ua/laws/show/442-2014- %D0 %BF</w:t>
      </w:r>
    </w:p>
    <w:p w:rsidR="004355CB" w:rsidRPr="004355CB" w:rsidRDefault="004355CB" w:rsidP="004355C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55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6. </w:t>
      </w:r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Удовиченко Н.М., Мельниченко О.А.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Медичний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туризм: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сутність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види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proofErr w:type="gram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</w:t>
      </w:r>
      <w:proofErr w:type="gram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іально-економічний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гуманітарний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виміри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торгівлі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готельно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-ресторанного та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туристичного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бізнесу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зб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тез доп.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міжнар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наук.-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., 23–24 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березня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2017 р.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Харків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: Вид-во ХТЕІ КНТЕУ, 2017. С. 185–186.</w:t>
      </w:r>
    </w:p>
    <w:p w:rsidR="004355CB" w:rsidRPr="004355CB" w:rsidRDefault="004355CB" w:rsidP="004355C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55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7. 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Харківська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міська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рада.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Офіційний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сайт. URL: http://www.city.kharkov.ua/uk/gorodskaya-vlast/ispolnitelnyie-organyi...</w:t>
      </w:r>
    </w:p>
    <w:p w:rsidR="004355CB" w:rsidRPr="004355CB" w:rsidRDefault="004355CB" w:rsidP="004355C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355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8. 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Харківська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обласна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державна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адм</w:t>
      </w:r>
      <w:proofErr w:type="gram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іністрація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Офіційний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сайт. </w:t>
      </w:r>
      <w:r w:rsidRPr="004355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URL: http://kharkivoda.gov.ua/oblasna-derzhavna-administratsiya...</w:t>
      </w:r>
    </w:p>
    <w:p w:rsidR="004355CB" w:rsidRPr="004355CB" w:rsidRDefault="004355CB" w:rsidP="004355C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55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9. 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Харківський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організаційно-методичний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центр туризму. </w:t>
      </w:r>
      <w:proofErr w:type="spellStart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>Офіційний</w:t>
      </w:r>
      <w:proofErr w:type="spellEnd"/>
      <w:r w:rsidRPr="004355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сайт. URL: http://www.omctur.kh.ua/uk/content/harkivskyy-organizaciyno-metodychnyy-centr-turyzmu</w:t>
      </w:r>
    </w:p>
    <w:p w:rsidR="00CC5365" w:rsidRDefault="00CC5365"/>
    <w:sectPr w:rsidR="00CC53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7DC"/>
    <w:rsid w:val="00065AA0"/>
    <w:rsid w:val="00250D37"/>
    <w:rsid w:val="002F18D0"/>
    <w:rsid w:val="003019C4"/>
    <w:rsid w:val="004355CB"/>
    <w:rsid w:val="005342EA"/>
    <w:rsid w:val="005B1A15"/>
    <w:rsid w:val="005F7DD7"/>
    <w:rsid w:val="006811F8"/>
    <w:rsid w:val="00707071"/>
    <w:rsid w:val="008415C2"/>
    <w:rsid w:val="00A5025B"/>
    <w:rsid w:val="00A91018"/>
    <w:rsid w:val="00AF37DC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1117</Words>
  <Characters>6370</Characters>
  <Application>Microsoft Office Word</Application>
  <DocSecurity>0</DocSecurity>
  <Lines>53</Lines>
  <Paragraphs>14</Paragraphs>
  <ScaleCrop>false</ScaleCrop>
  <Company/>
  <LinksUpToDate>false</LinksUpToDate>
  <CharactersWithSpaces>7473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2017-11-01T13:09:00Z</dcterms:created>
  <dcterms:modified xsi:type="dcterms:W3CDTF">2017-11-01T13:09:00Z</dcterms:modified>
</cp:coreProperties>
</file>