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0F2D" w:rsidRDefault="00A20F2D" w:rsidP="00A20F2D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Тертишник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Денис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Юрійович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Бабійчук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А.В. </w:t>
      </w:r>
    </w:p>
    <w:p w:rsidR="00A20F2D" w:rsidRPr="00A20F2D" w:rsidRDefault="00A20F2D" w:rsidP="00A20F2D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20F2D"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МАРКЕРИ ЕНДОТЕЛІАЛЬНОЇ ДИСФУНКЦІЇ У ВАГІТНИХ З ФЕТОПЛАЦЕНТАРНОЮ НЕДОСТАТНІСТЮ ТА  ЦУКРОВИМ ДІАБЕТОМ </w:t>
      </w:r>
    </w:p>
    <w:p w:rsidR="00A20F2D" w:rsidRDefault="00A20F2D" w:rsidP="00A20F2D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20F2D">
        <w:rPr>
          <w:rFonts w:ascii="Times New Roman" w:hAnsi="Times New Roman" w:cs="Times New Roman"/>
          <w:sz w:val="28"/>
          <w:szCs w:val="28"/>
          <w:lang w:val="uk-UA"/>
        </w:rPr>
        <w:t xml:space="preserve">Харківський національний медичний університет </w:t>
      </w:r>
    </w:p>
    <w:p w:rsidR="00A20F2D" w:rsidRDefault="00A20F2D" w:rsidP="00A20F2D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20F2D">
        <w:rPr>
          <w:rFonts w:ascii="Times New Roman" w:hAnsi="Times New Roman" w:cs="Times New Roman"/>
          <w:sz w:val="28"/>
          <w:szCs w:val="28"/>
          <w:lang w:val="uk-UA"/>
        </w:rPr>
        <w:t xml:space="preserve">Кафедра акушерства та гінекології №2 </w:t>
      </w:r>
    </w:p>
    <w:p w:rsidR="00A20F2D" w:rsidRDefault="00A20F2D" w:rsidP="00A20F2D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20F2D">
        <w:rPr>
          <w:rFonts w:ascii="Times New Roman" w:hAnsi="Times New Roman" w:cs="Times New Roman"/>
          <w:sz w:val="28"/>
          <w:szCs w:val="28"/>
          <w:lang w:val="uk-UA"/>
        </w:rPr>
        <w:t xml:space="preserve">Харків, Україна </w:t>
      </w:r>
    </w:p>
    <w:p w:rsidR="00A20F2D" w:rsidRPr="00A20F2D" w:rsidRDefault="00A20F2D" w:rsidP="00A20F2D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20F2D">
        <w:rPr>
          <w:rFonts w:ascii="Times New Roman" w:hAnsi="Times New Roman" w:cs="Times New Roman"/>
          <w:sz w:val="28"/>
          <w:szCs w:val="28"/>
          <w:lang w:val="uk-UA"/>
        </w:rPr>
        <w:t xml:space="preserve">Науковий керівник: </w:t>
      </w:r>
      <w:proofErr w:type="spellStart"/>
      <w:r w:rsidRPr="00A20F2D">
        <w:rPr>
          <w:rFonts w:ascii="Times New Roman" w:hAnsi="Times New Roman" w:cs="Times New Roman"/>
          <w:sz w:val="28"/>
          <w:szCs w:val="28"/>
          <w:lang w:val="uk-UA"/>
        </w:rPr>
        <w:t>д.мед.н</w:t>
      </w:r>
      <w:proofErr w:type="spellEnd"/>
      <w:r w:rsidRPr="00A20F2D">
        <w:rPr>
          <w:rFonts w:ascii="Times New Roman" w:hAnsi="Times New Roman" w:cs="Times New Roman"/>
          <w:sz w:val="28"/>
          <w:szCs w:val="28"/>
          <w:lang w:val="uk-UA"/>
        </w:rPr>
        <w:t xml:space="preserve">.,проф. </w:t>
      </w:r>
      <w:proofErr w:type="spellStart"/>
      <w:r w:rsidRPr="00A20F2D">
        <w:rPr>
          <w:rFonts w:ascii="Times New Roman" w:hAnsi="Times New Roman" w:cs="Times New Roman"/>
          <w:sz w:val="28"/>
          <w:szCs w:val="28"/>
          <w:lang w:val="uk-UA"/>
        </w:rPr>
        <w:t>Лазуренко</w:t>
      </w:r>
      <w:proofErr w:type="spellEnd"/>
      <w:r w:rsidRPr="00A20F2D">
        <w:rPr>
          <w:rFonts w:ascii="Times New Roman" w:hAnsi="Times New Roman" w:cs="Times New Roman"/>
          <w:sz w:val="28"/>
          <w:szCs w:val="28"/>
          <w:lang w:val="uk-UA"/>
        </w:rPr>
        <w:t xml:space="preserve"> Вікторія Валентинівна</w:t>
      </w:r>
    </w:p>
    <w:p w:rsidR="00A20F2D" w:rsidRPr="00A20F2D" w:rsidRDefault="00A20F2D" w:rsidP="00A20F2D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A20F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A20F2D" w:rsidRDefault="00A20F2D" w:rsidP="00A20F2D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20F2D">
        <w:rPr>
          <w:rFonts w:ascii="Times New Roman" w:hAnsi="Times New Roman" w:cs="Times New Roman"/>
          <w:b/>
          <w:sz w:val="28"/>
          <w:szCs w:val="28"/>
        </w:rPr>
        <w:t>Актуальність</w:t>
      </w:r>
      <w:proofErr w:type="spellEnd"/>
      <w:r w:rsidRPr="00A20F2D">
        <w:rPr>
          <w:rFonts w:ascii="Times New Roman" w:hAnsi="Times New Roman" w:cs="Times New Roman"/>
          <w:b/>
          <w:sz w:val="28"/>
          <w:szCs w:val="28"/>
        </w:rPr>
        <w:t>.</w:t>
      </w:r>
      <w:r w:rsidRPr="00A20F2D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Цукровий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діабет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(ЦД) у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значним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фактором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ризику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фетоплацентарної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недостатності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, яка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характеризується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порушенням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здатності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плаценти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20F2D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A20F2D">
        <w:rPr>
          <w:rFonts w:ascii="Times New Roman" w:hAnsi="Times New Roman" w:cs="Times New Roman"/>
          <w:sz w:val="28"/>
          <w:szCs w:val="28"/>
        </w:rPr>
        <w:t>ідтримувати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адекватний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достатній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метаболізм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матір'ю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та плодом. За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сучасних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20F2D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A20F2D">
        <w:rPr>
          <w:rFonts w:ascii="Times New Roman" w:hAnsi="Times New Roman" w:cs="Times New Roman"/>
          <w:sz w:val="28"/>
          <w:szCs w:val="28"/>
        </w:rPr>
        <w:t>ідників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плацентарна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дисфункція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зумовлена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впливом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ендотеліальних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факторів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морфофункціональні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ініціації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розладів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матково-плацентарної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перфузії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особливо у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екстрагенітальною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патологією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зокрема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цукровим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діабетом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Ендотелій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судин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відіграє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ключову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роль у </w:t>
      </w:r>
      <w:proofErr w:type="spellStart"/>
      <w:proofErr w:type="gramStart"/>
      <w:r w:rsidRPr="00A20F2D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A20F2D">
        <w:rPr>
          <w:rFonts w:ascii="Times New Roman" w:hAnsi="Times New Roman" w:cs="Times New Roman"/>
          <w:sz w:val="28"/>
          <w:szCs w:val="28"/>
        </w:rPr>
        <w:t>ідтримці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нормального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функціонування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синтезу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вазоактивних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субстанцій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ендотеліну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регулюючих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судинний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тонус,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мікроциркуляцію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агрегацію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тромбоцитів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проліферацію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елементів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судинної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стінки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складових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приймають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участь в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плаценти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. 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Судинно-ендотеліальний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фактор росту (VEGF)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впливає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ендотелій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судин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, </w:t>
      </w:r>
      <w:proofErr w:type="gramStart"/>
      <w:r w:rsidRPr="00A20F2D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A20F2D">
        <w:rPr>
          <w:rFonts w:ascii="Times New Roman" w:hAnsi="Times New Roman" w:cs="Times New Roman"/>
          <w:sz w:val="28"/>
          <w:szCs w:val="28"/>
        </w:rPr>
        <w:t xml:space="preserve"> тому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числі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судин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плаценти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недостатність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призводить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обструкції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регресії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судин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. Роль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ендотеліальних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факторі</w:t>
      </w:r>
      <w:proofErr w:type="gramStart"/>
      <w:r w:rsidRPr="00A20F2D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A20F2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ґенезі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перинатальних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ускладнень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A20F2D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цукровим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діабетом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довгого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часу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залишається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актуальною проблемою, у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зв'язку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чим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 на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механізми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плацентарної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дисфункції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велике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20F2D" w:rsidRDefault="00A20F2D" w:rsidP="00A20F2D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A20F2D">
        <w:rPr>
          <w:rFonts w:ascii="Times New Roman" w:hAnsi="Times New Roman" w:cs="Times New Roman"/>
          <w:b/>
          <w:sz w:val="28"/>
          <w:szCs w:val="28"/>
          <w:lang w:val="uk-UA"/>
        </w:rPr>
        <w:t>Мета роботи</w:t>
      </w:r>
      <w:r w:rsidRPr="00A20F2D">
        <w:rPr>
          <w:rFonts w:ascii="Times New Roman" w:hAnsi="Times New Roman" w:cs="Times New Roman"/>
          <w:sz w:val="28"/>
          <w:szCs w:val="28"/>
          <w:lang w:val="uk-UA"/>
        </w:rPr>
        <w:t xml:space="preserve"> —  вивчення маркерів </w:t>
      </w:r>
      <w:proofErr w:type="spellStart"/>
      <w:r w:rsidRPr="00A20F2D">
        <w:rPr>
          <w:rFonts w:ascii="Times New Roman" w:hAnsi="Times New Roman" w:cs="Times New Roman"/>
          <w:sz w:val="28"/>
          <w:szCs w:val="28"/>
          <w:lang w:val="uk-UA"/>
        </w:rPr>
        <w:t>ендотеліальної</w:t>
      </w:r>
      <w:proofErr w:type="spellEnd"/>
      <w:r w:rsidRPr="00A20F2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  <w:lang w:val="uk-UA"/>
        </w:rPr>
        <w:t>дисфункції</w:t>
      </w:r>
      <w:proofErr w:type="spellEnd"/>
      <w:r w:rsidRPr="00A20F2D">
        <w:rPr>
          <w:rFonts w:ascii="Times New Roman" w:hAnsi="Times New Roman" w:cs="Times New Roman"/>
          <w:sz w:val="28"/>
          <w:szCs w:val="28"/>
          <w:lang w:val="uk-UA"/>
        </w:rPr>
        <w:t xml:space="preserve">  у вагітних з </w:t>
      </w:r>
      <w:proofErr w:type="spellStart"/>
      <w:r w:rsidRPr="00A20F2D">
        <w:rPr>
          <w:rFonts w:ascii="Times New Roman" w:hAnsi="Times New Roman" w:cs="Times New Roman"/>
          <w:sz w:val="28"/>
          <w:szCs w:val="28"/>
          <w:lang w:val="uk-UA"/>
        </w:rPr>
        <w:t>фетоплацентарною</w:t>
      </w:r>
      <w:proofErr w:type="spellEnd"/>
      <w:r w:rsidRPr="00A20F2D">
        <w:rPr>
          <w:rFonts w:ascii="Times New Roman" w:hAnsi="Times New Roman" w:cs="Times New Roman"/>
          <w:sz w:val="28"/>
          <w:szCs w:val="28"/>
          <w:lang w:val="uk-UA"/>
        </w:rPr>
        <w:t xml:space="preserve"> недостатністю, обумовлену цукровим діабетом. </w:t>
      </w:r>
    </w:p>
    <w:p w:rsidR="00A20F2D" w:rsidRDefault="00A20F2D" w:rsidP="00A20F2D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proofErr w:type="gramStart"/>
      <w:r w:rsidRPr="00A20F2D">
        <w:rPr>
          <w:rFonts w:ascii="Times New Roman" w:hAnsi="Times New Roman" w:cs="Times New Roman"/>
          <w:b/>
          <w:sz w:val="28"/>
          <w:szCs w:val="28"/>
        </w:rPr>
        <w:t>Матер</w:t>
      </w:r>
      <w:proofErr w:type="gramEnd"/>
      <w:r w:rsidRPr="00A20F2D">
        <w:rPr>
          <w:rFonts w:ascii="Times New Roman" w:hAnsi="Times New Roman" w:cs="Times New Roman"/>
          <w:b/>
          <w:sz w:val="28"/>
          <w:szCs w:val="28"/>
        </w:rPr>
        <w:t>іали</w:t>
      </w:r>
      <w:proofErr w:type="spellEnd"/>
      <w:r w:rsidRPr="00A20F2D">
        <w:rPr>
          <w:rFonts w:ascii="Times New Roman" w:hAnsi="Times New Roman" w:cs="Times New Roman"/>
          <w:b/>
          <w:sz w:val="28"/>
          <w:szCs w:val="28"/>
        </w:rPr>
        <w:t xml:space="preserve"> та </w:t>
      </w:r>
      <w:proofErr w:type="spellStart"/>
      <w:r w:rsidRPr="00A20F2D">
        <w:rPr>
          <w:rFonts w:ascii="Times New Roman" w:hAnsi="Times New Roman" w:cs="Times New Roman"/>
          <w:b/>
          <w:sz w:val="28"/>
          <w:szCs w:val="28"/>
        </w:rPr>
        <w:t>методи</w:t>
      </w:r>
      <w:proofErr w:type="spellEnd"/>
      <w:r w:rsidRPr="00A20F2D">
        <w:rPr>
          <w:rFonts w:ascii="Times New Roman" w:hAnsi="Times New Roman" w:cs="Times New Roman"/>
          <w:b/>
          <w:sz w:val="28"/>
          <w:szCs w:val="28"/>
        </w:rPr>
        <w:t>.</w:t>
      </w:r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Обстежено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62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розподілені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наступні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клінічні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: 22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з ЦД та </w:t>
      </w:r>
      <w:proofErr w:type="gramStart"/>
      <w:r w:rsidRPr="00A20F2D">
        <w:rPr>
          <w:rFonts w:ascii="Times New Roman" w:hAnsi="Times New Roman" w:cs="Times New Roman"/>
          <w:sz w:val="28"/>
          <w:szCs w:val="28"/>
        </w:rPr>
        <w:t>плацентарною</w:t>
      </w:r>
      <w:proofErr w:type="gram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дисфункцією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основна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),  20 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цукровим</w:t>
      </w:r>
      <w:r w:rsidRPr="00A20F2D">
        <w:rPr>
          <w:rFonts w:ascii="Times New Roman" w:hAnsi="Times New Roman" w:cs="Times New Roman"/>
          <w:sz w:val="28"/>
          <w:szCs w:val="28"/>
        </w:rPr>
        <w:t>діабетом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порівняння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) та 20 практично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здорових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контрольна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proofErr w:type="gramStart"/>
      <w:r w:rsidRPr="00A20F2D">
        <w:rPr>
          <w:rFonts w:ascii="Times New Roman" w:hAnsi="Times New Roman" w:cs="Times New Roman"/>
          <w:sz w:val="28"/>
          <w:szCs w:val="28"/>
        </w:rPr>
        <w:t>Кр</w:t>
      </w:r>
      <w:proofErr w:type="gramEnd"/>
      <w:r w:rsidRPr="00A20F2D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загально-клінічного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обстеження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всім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вагітним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проведене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ультразвукове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lastRenderedPageBreak/>
        <w:t>дослідження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доплерометрією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ендотеліальних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маркерів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включало VEGF, ЕТ-1,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eNOS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наборів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Biomedica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>» (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Німеччина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). 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Статистичний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здійснено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Statistica-6.0. </w:t>
      </w:r>
    </w:p>
    <w:p w:rsidR="00A20F2D" w:rsidRDefault="00A20F2D" w:rsidP="00A20F2D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20F2D">
        <w:rPr>
          <w:rFonts w:ascii="Times New Roman" w:hAnsi="Times New Roman" w:cs="Times New Roman"/>
          <w:b/>
          <w:sz w:val="28"/>
          <w:szCs w:val="28"/>
        </w:rPr>
        <w:t>Результати</w:t>
      </w:r>
      <w:proofErr w:type="spellEnd"/>
      <w:r w:rsidRPr="00A20F2D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proofErr w:type="gramStart"/>
      <w:r w:rsidRPr="00A20F2D">
        <w:rPr>
          <w:rFonts w:ascii="Times New Roman" w:hAnsi="Times New Roman" w:cs="Times New Roman"/>
          <w:b/>
          <w:sz w:val="28"/>
          <w:szCs w:val="28"/>
        </w:rPr>
        <w:t>досл</w:t>
      </w:r>
      <w:proofErr w:type="gramEnd"/>
      <w:r w:rsidRPr="00A20F2D">
        <w:rPr>
          <w:rFonts w:ascii="Times New Roman" w:hAnsi="Times New Roman" w:cs="Times New Roman"/>
          <w:b/>
          <w:sz w:val="28"/>
          <w:szCs w:val="28"/>
        </w:rPr>
        <w:t>ідження</w:t>
      </w:r>
      <w:proofErr w:type="spellEnd"/>
      <w:r w:rsidRPr="00A20F2D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Перші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пологи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спостерігалися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у 33 (78,6%)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з ЦД,  в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контрольній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першордячими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16 (80%)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залежності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форми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ЦД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гестаційний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діабет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визначено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у 29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(69%), ЦД 1 типу — у 10 (23,8%)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, ЦД 2 типу — у 3 (7,2%)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. За результатами  ультразвукового </w:t>
      </w:r>
      <w:proofErr w:type="spellStart"/>
      <w:proofErr w:type="gramStart"/>
      <w:r w:rsidRPr="00A20F2D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A20F2D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кожної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другої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вагітної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з ЦД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визначена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діабетична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фетопатія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Доплерометричне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плацентарно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-плодового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кровоплину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дало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змогу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встановити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основної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спостерігалося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статистично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вірогідне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зростання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пульсаційного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індексу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(ПІ) в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артеріі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пуповини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(1,16±0,05) та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зменшення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 у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басейні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середньої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мозкової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артерії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плода (1,24±0,09),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proofErr w:type="gramStart"/>
      <w:r w:rsidRPr="00A20F2D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A20F2D">
        <w:rPr>
          <w:rFonts w:ascii="Times New Roman" w:hAnsi="Times New Roman" w:cs="Times New Roman"/>
          <w:sz w:val="28"/>
          <w:szCs w:val="28"/>
        </w:rPr>
        <w:t>ідченням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кровопостачання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мозоку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плода. 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Виявлене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вмісту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VEGF у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пацієнток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основної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(69,4±3,2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пг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/мл)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порівняно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вагітними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з ЦД (86,9±3,7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пг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/мл) та 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контрольними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показниками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 (118,1±5,4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пг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>/мл) (</w:t>
      </w:r>
      <w:proofErr w:type="gramStart"/>
      <w:r w:rsidRPr="00A20F2D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A20F2D">
        <w:rPr>
          <w:rFonts w:ascii="Times New Roman" w:hAnsi="Times New Roman" w:cs="Times New Roman"/>
          <w:sz w:val="28"/>
          <w:szCs w:val="28"/>
        </w:rPr>
        <w:t xml:space="preserve">&lt;0,05).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виявлене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20F2D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A20F2D">
        <w:rPr>
          <w:rFonts w:ascii="Times New Roman" w:hAnsi="Times New Roman" w:cs="Times New Roman"/>
          <w:sz w:val="28"/>
          <w:szCs w:val="28"/>
        </w:rPr>
        <w:t>івня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ЕТ-1 у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основної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(0,96±0,15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пг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/мл) в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порівнянні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жінками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контрольної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(3,22±0,39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пг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/мл) та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вагітними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з ЦД (1,57±0,14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пг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/мл) (р&lt;0,05). При </w:t>
      </w:r>
      <w:proofErr w:type="spellStart"/>
      <w:proofErr w:type="gramStart"/>
      <w:r w:rsidRPr="00A20F2D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A20F2D">
        <w:rPr>
          <w:rFonts w:ascii="Times New Roman" w:hAnsi="Times New Roman" w:cs="Times New Roman"/>
          <w:sz w:val="28"/>
          <w:szCs w:val="28"/>
        </w:rPr>
        <w:t>ідженні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встановлено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показника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еNOS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основній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(57,6±1,1пг/мл) у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з ЦД (69,2±1,3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пг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/мл)  в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порівнянні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з контрольною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групою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-  83,8±2,9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пг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/мл (р&lt;0,05). 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Аналізуючи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вихід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виявлено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самостійно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народили 25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з ЦД (59,5%), а 17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вагітним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переважно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з </w:t>
      </w:r>
      <w:proofErr w:type="gramStart"/>
      <w:r w:rsidRPr="00A20F2D">
        <w:rPr>
          <w:rFonts w:ascii="Times New Roman" w:hAnsi="Times New Roman" w:cs="Times New Roman"/>
          <w:sz w:val="28"/>
          <w:szCs w:val="28"/>
        </w:rPr>
        <w:t>плацентарною</w:t>
      </w:r>
      <w:proofErr w:type="gram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недостатністю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пологорозродження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виконано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шляхом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кесарського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розтину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через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неефективність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індукціі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аномалії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пологової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, 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дистрес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плода.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перинатальних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ускладнень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зустрічалися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дістоція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плечиків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обумовлена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макросомією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гіпоглікемія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жовтяниця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proofErr w:type="gramStart"/>
      <w:r w:rsidRPr="00A20F2D">
        <w:rPr>
          <w:rFonts w:ascii="Times New Roman" w:hAnsi="Times New Roman" w:cs="Times New Roman"/>
          <w:sz w:val="28"/>
          <w:szCs w:val="28"/>
        </w:rPr>
        <w:t>респ</w:t>
      </w:r>
      <w:proofErr w:type="gramEnd"/>
      <w:r w:rsidRPr="00A20F2D">
        <w:rPr>
          <w:rFonts w:ascii="Times New Roman" w:hAnsi="Times New Roman" w:cs="Times New Roman"/>
          <w:sz w:val="28"/>
          <w:szCs w:val="28"/>
        </w:rPr>
        <w:t>іраторний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дистрес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синдром у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новонароджених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. Таким чином,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з ЦД часто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плацентарну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недостатність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акушерські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неонатальні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ускладнення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в пологах,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обумовлене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порушеннями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ендотеліальних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факторів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A20F2D">
        <w:rPr>
          <w:rFonts w:ascii="Times New Roman" w:hAnsi="Times New Roman" w:cs="Times New Roman"/>
          <w:sz w:val="28"/>
          <w:szCs w:val="28"/>
        </w:rPr>
        <w:t>Кр</w:t>
      </w:r>
      <w:proofErr w:type="gramEnd"/>
      <w:r w:rsidRPr="00A20F2D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того,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існуючи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індукції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з ЦД та ПД не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завжди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ефективні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викликати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дистрес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плода,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вказує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необхідність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подальших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.   </w:t>
      </w:r>
    </w:p>
    <w:p w:rsidR="004F5645" w:rsidRPr="00A20F2D" w:rsidRDefault="00A20F2D" w:rsidP="00A20F2D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A20F2D">
        <w:rPr>
          <w:rFonts w:ascii="Times New Roman" w:hAnsi="Times New Roman" w:cs="Times New Roman"/>
          <w:b/>
          <w:sz w:val="28"/>
          <w:szCs w:val="28"/>
        </w:rPr>
        <w:t>Висновки</w:t>
      </w:r>
      <w:proofErr w:type="spellEnd"/>
      <w:r w:rsidRPr="00A20F2D">
        <w:rPr>
          <w:rFonts w:ascii="Times New Roman" w:hAnsi="Times New Roman" w:cs="Times New Roman"/>
          <w:b/>
          <w:sz w:val="28"/>
          <w:szCs w:val="28"/>
        </w:rPr>
        <w:t>.</w:t>
      </w:r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Маркери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ендотеліальної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дисфункції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цукровим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діабетом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вказувати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плацентарної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недостатності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потребує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доплер</w:t>
      </w:r>
      <w:bookmarkStart w:id="0" w:name="_GoBack"/>
      <w:bookmarkEnd w:id="0"/>
      <w:r w:rsidRPr="00A20F2D">
        <w:rPr>
          <w:rFonts w:ascii="Times New Roman" w:hAnsi="Times New Roman" w:cs="Times New Roman"/>
          <w:sz w:val="28"/>
          <w:szCs w:val="28"/>
        </w:rPr>
        <w:t>ометричного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обстеження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плода та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дострокового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20F2D">
        <w:rPr>
          <w:rFonts w:ascii="Times New Roman" w:hAnsi="Times New Roman" w:cs="Times New Roman"/>
          <w:sz w:val="28"/>
          <w:szCs w:val="28"/>
        </w:rPr>
        <w:t>розродження</w:t>
      </w:r>
      <w:proofErr w:type="spellEnd"/>
      <w:r w:rsidRPr="00A20F2D">
        <w:rPr>
          <w:rFonts w:ascii="Times New Roman" w:hAnsi="Times New Roman" w:cs="Times New Roman"/>
          <w:sz w:val="28"/>
          <w:szCs w:val="28"/>
        </w:rPr>
        <w:t>.</w:t>
      </w:r>
    </w:p>
    <w:sectPr w:rsidR="004F5645" w:rsidRPr="00A20F2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1442"/>
    <w:rsid w:val="00041442"/>
    <w:rsid w:val="004F5645"/>
    <w:rsid w:val="00A20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672</Words>
  <Characters>3835</Characters>
  <Application>Microsoft Office Word</Application>
  <DocSecurity>0</DocSecurity>
  <Lines>31</Lines>
  <Paragraphs>8</Paragraphs>
  <ScaleCrop>false</ScaleCrop>
  <Company>SPecialiST RePack</Company>
  <LinksUpToDate>false</LinksUpToDate>
  <CharactersWithSpaces>4499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2020-06-21T20:10:00Z</dcterms:created>
  <dcterms:modified xsi:type="dcterms:W3CDTF">2020-06-21T20:13:00Z</dcterms:modified>
</cp:coreProperties>
</file>