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A34" w:rsidRPr="00083734" w:rsidRDefault="00DA0A34" w:rsidP="0008373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r w:rsidRPr="00083734">
        <w:rPr>
          <w:rFonts w:ascii="Times New Roman" w:hAnsi="Times New Roman" w:cs="Times New Roman"/>
          <w:sz w:val="20"/>
          <w:szCs w:val="20"/>
        </w:rPr>
        <w:t>УДК:616.521-036.66-085.26</w:t>
      </w:r>
      <w:r w:rsidR="00D14891" w:rsidRPr="00083734">
        <w:rPr>
          <w:rFonts w:ascii="Times New Roman" w:hAnsi="Times New Roman" w:cs="Times New Roman"/>
          <w:sz w:val="20"/>
          <w:szCs w:val="20"/>
        </w:rPr>
        <w:t>.02</w:t>
      </w:r>
    </w:p>
    <w:p w:rsidR="00DA0A34" w:rsidRPr="00083734" w:rsidRDefault="00B3303C" w:rsidP="0008373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083734">
        <w:rPr>
          <w:rFonts w:ascii="Times New Roman" w:hAnsi="Times New Roman" w:cs="Times New Roman"/>
          <w:b/>
          <w:sz w:val="20"/>
          <w:szCs w:val="20"/>
          <w:lang w:val="uk-UA"/>
        </w:rPr>
        <w:t xml:space="preserve">ВЕГЕТАТИВНА РЕАКТИВНІСТЬ, ЗАБЕЗПЕЧЕНІСТЬ ТА ТОНУС </w:t>
      </w:r>
      <w:r w:rsidRPr="00083734">
        <w:rPr>
          <w:rFonts w:ascii="Times New Roman" w:hAnsi="Times New Roman" w:cs="Times New Roman"/>
          <w:b/>
          <w:sz w:val="20"/>
          <w:szCs w:val="20"/>
        </w:rPr>
        <w:t>У ХВОРИХ НА ЕКЗЕМУ</w:t>
      </w:r>
      <w:r w:rsidRPr="00083734">
        <w:rPr>
          <w:rFonts w:ascii="Times New Roman" w:hAnsi="Times New Roman" w:cs="Times New Roman"/>
          <w:b/>
          <w:sz w:val="20"/>
          <w:szCs w:val="20"/>
          <w:lang w:val="uk-UA"/>
        </w:rPr>
        <w:t>.</w:t>
      </w:r>
    </w:p>
    <w:p w:rsidR="00DA0A34" w:rsidRPr="00083734" w:rsidRDefault="00DA0A34" w:rsidP="0008373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083734">
        <w:rPr>
          <w:rFonts w:ascii="Times New Roman" w:hAnsi="Times New Roman" w:cs="Times New Roman"/>
          <w:sz w:val="20"/>
          <w:szCs w:val="20"/>
        </w:rPr>
        <w:t>Фоміна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Л.В.</w:t>
      </w:r>
    </w:p>
    <w:p w:rsidR="00DA0A34" w:rsidRDefault="00FB26E0" w:rsidP="00083734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proofErr w:type="spellStart"/>
      <w:r w:rsidRPr="00083734">
        <w:rPr>
          <w:rFonts w:ascii="Times New Roman" w:hAnsi="Times New Roman" w:cs="Times New Roman"/>
          <w:i/>
          <w:sz w:val="20"/>
          <w:szCs w:val="20"/>
        </w:rPr>
        <w:t>Харківський</w:t>
      </w:r>
      <w:proofErr w:type="spellEnd"/>
      <w:r w:rsidRPr="00083734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083734">
        <w:rPr>
          <w:rFonts w:ascii="Times New Roman" w:hAnsi="Times New Roman" w:cs="Times New Roman"/>
          <w:i/>
          <w:sz w:val="20"/>
          <w:szCs w:val="20"/>
        </w:rPr>
        <w:t>Національний</w:t>
      </w:r>
      <w:proofErr w:type="spellEnd"/>
      <w:r w:rsidRPr="00083734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083734">
        <w:rPr>
          <w:rFonts w:ascii="Times New Roman" w:hAnsi="Times New Roman" w:cs="Times New Roman"/>
          <w:i/>
          <w:sz w:val="20"/>
          <w:szCs w:val="20"/>
        </w:rPr>
        <w:t>Медичний</w:t>
      </w:r>
      <w:proofErr w:type="spellEnd"/>
      <w:r w:rsidRPr="00083734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083734">
        <w:rPr>
          <w:rFonts w:ascii="Times New Roman" w:hAnsi="Times New Roman" w:cs="Times New Roman"/>
          <w:i/>
          <w:sz w:val="20"/>
          <w:szCs w:val="20"/>
        </w:rPr>
        <w:t>Університет</w:t>
      </w:r>
      <w:proofErr w:type="spellEnd"/>
    </w:p>
    <w:p w:rsidR="00083734" w:rsidRPr="00083734" w:rsidRDefault="00083734" w:rsidP="00083734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DA0A34" w:rsidRPr="00083734" w:rsidRDefault="00B3303C" w:rsidP="0008373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083734">
        <w:rPr>
          <w:rFonts w:ascii="Times New Roman" w:hAnsi="Times New Roman" w:cs="Times New Roman"/>
          <w:b/>
          <w:i/>
          <w:sz w:val="20"/>
          <w:szCs w:val="20"/>
        </w:rPr>
        <w:t>Ключові</w:t>
      </w:r>
      <w:proofErr w:type="spellEnd"/>
      <w:r w:rsidRPr="00083734">
        <w:rPr>
          <w:rFonts w:ascii="Times New Roman" w:hAnsi="Times New Roman" w:cs="Times New Roman"/>
          <w:b/>
          <w:i/>
          <w:sz w:val="20"/>
          <w:szCs w:val="20"/>
        </w:rPr>
        <w:t xml:space="preserve"> слова:</w:t>
      </w:r>
      <w:r w:rsidR="00DA0A34"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A0A34" w:rsidRPr="00083734">
        <w:rPr>
          <w:rFonts w:ascii="Times New Roman" w:hAnsi="Times New Roman" w:cs="Times New Roman"/>
          <w:sz w:val="20"/>
          <w:szCs w:val="20"/>
        </w:rPr>
        <w:t>Вегетативна</w:t>
      </w:r>
      <w:proofErr w:type="spellEnd"/>
      <w:r w:rsidR="00DA0A34"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A0A34" w:rsidRPr="00083734">
        <w:rPr>
          <w:rFonts w:ascii="Times New Roman" w:hAnsi="Times New Roman" w:cs="Times New Roman"/>
          <w:sz w:val="20"/>
          <w:szCs w:val="20"/>
        </w:rPr>
        <w:t>реактивність</w:t>
      </w:r>
      <w:proofErr w:type="spellEnd"/>
      <w:r w:rsidR="00DA0A34" w:rsidRPr="0008373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DA0A34" w:rsidRPr="00083734">
        <w:rPr>
          <w:rFonts w:ascii="Times New Roman" w:hAnsi="Times New Roman" w:cs="Times New Roman"/>
          <w:sz w:val="20"/>
          <w:szCs w:val="20"/>
        </w:rPr>
        <w:t>порушення</w:t>
      </w:r>
      <w:proofErr w:type="spellEnd"/>
      <w:r w:rsidR="00DA0A34" w:rsidRPr="00083734">
        <w:rPr>
          <w:rFonts w:ascii="Times New Roman" w:hAnsi="Times New Roman" w:cs="Times New Roman"/>
          <w:sz w:val="20"/>
          <w:szCs w:val="20"/>
        </w:rPr>
        <w:t xml:space="preserve"> вегетативного </w:t>
      </w:r>
      <w:proofErr w:type="spellStart"/>
      <w:r w:rsidR="00DA0A34" w:rsidRPr="00083734">
        <w:rPr>
          <w:rFonts w:ascii="Times New Roman" w:hAnsi="Times New Roman" w:cs="Times New Roman"/>
          <w:sz w:val="20"/>
          <w:szCs w:val="20"/>
        </w:rPr>
        <w:t>забезпечення</w:t>
      </w:r>
      <w:proofErr w:type="spellEnd"/>
      <w:r w:rsidR="00DA0A34"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A0A34" w:rsidRPr="00083734">
        <w:rPr>
          <w:rFonts w:ascii="Times New Roman" w:hAnsi="Times New Roman" w:cs="Times New Roman"/>
          <w:sz w:val="20"/>
          <w:szCs w:val="20"/>
        </w:rPr>
        <w:t>діяльності</w:t>
      </w:r>
      <w:proofErr w:type="spellEnd"/>
      <w:r w:rsidR="00DA0A34" w:rsidRPr="00083734">
        <w:rPr>
          <w:rFonts w:ascii="Times New Roman" w:hAnsi="Times New Roman" w:cs="Times New Roman"/>
          <w:sz w:val="20"/>
          <w:szCs w:val="20"/>
        </w:rPr>
        <w:t>.</w:t>
      </w:r>
    </w:p>
    <w:p w:rsidR="00D14891" w:rsidRPr="00083734" w:rsidRDefault="00D14891" w:rsidP="0008373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Екзема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–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поширен</w:t>
      </w:r>
      <w:r w:rsidRPr="00083734">
        <w:rPr>
          <w:rFonts w:ascii="Times New Roman" w:hAnsi="Times New Roman" w:cs="Times New Roman"/>
          <w:sz w:val="20"/>
          <w:szCs w:val="20"/>
          <w:lang w:val="uk-UA"/>
        </w:rPr>
        <w:t>ий</w:t>
      </w:r>
      <w:proofErr w:type="spellEnd"/>
      <w:r w:rsidRPr="00083734">
        <w:rPr>
          <w:rFonts w:ascii="Times New Roman" w:hAnsi="Times New Roman" w:cs="Times New Roman"/>
          <w:sz w:val="20"/>
          <w:szCs w:val="20"/>
          <w:lang w:val="uk-UA"/>
        </w:rPr>
        <w:t xml:space="preserve"> дерматоз</w:t>
      </w:r>
      <w:r w:rsidRPr="00083734">
        <w:rPr>
          <w:rFonts w:ascii="Times New Roman" w:hAnsi="Times New Roman" w:cs="Times New Roman"/>
          <w:sz w:val="20"/>
          <w:szCs w:val="20"/>
        </w:rPr>
        <w:t xml:space="preserve"> з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шкіри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яким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страждає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до 10%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працездатного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населення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також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є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найчастішою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патологією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в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практиці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дерматовенеролога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складаючи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до 40%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серед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усіх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шкірних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захворювань</w:t>
      </w:r>
      <w:proofErr w:type="spellEnd"/>
    </w:p>
    <w:p w:rsidR="00DA0A34" w:rsidRPr="00083734" w:rsidRDefault="00DA0A34" w:rsidP="0008373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Деякі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вегетологічні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показники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у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хворих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на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екзему</w:t>
      </w:r>
      <w:proofErr w:type="spellEnd"/>
      <w:r w:rsidRPr="00083734">
        <w:rPr>
          <w:rFonts w:ascii="Times New Roman" w:hAnsi="Times New Roman" w:cs="Times New Roman"/>
          <w:sz w:val="20"/>
          <w:szCs w:val="20"/>
          <w:lang w:val="uk-UA"/>
        </w:rPr>
        <w:t xml:space="preserve"> такі</w:t>
      </w:r>
      <w:r w:rsidR="0062111A" w:rsidRPr="00083734">
        <w:rPr>
          <w:rFonts w:ascii="Times New Roman" w:hAnsi="Times New Roman" w:cs="Times New Roman"/>
          <w:sz w:val="20"/>
          <w:szCs w:val="20"/>
          <w:lang w:val="uk-UA"/>
        </w:rPr>
        <w:t>,</w:t>
      </w:r>
      <w:r w:rsidRPr="00083734">
        <w:rPr>
          <w:rFonts w:ascii="Times New Roman" w:hAnsi="Times New Roman" w:cs="Times New Roman"/>
          <w:sz w:val="20"/>
          <w:szCs w:val="20"/>
          <w:lang w:val="uk-UA"/>
        </w:rPr>
        <w:t xml:space="preserve"> як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вегетативна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реактивність</w:t>
      </w:r>
      <w:proofErr w:type="spellEnd"/>
      <w:r w:rsidRPr="00083734">
        <w:rPr>
          <w:rFonts w:ascii="Times New Roman" w:hAnsi="Times New Roman" w:cs="Times New Roman"/>
          <w:sz w:val="20"/>
          <w:szCs w:val="20"/>
          <w:lang w:val="uk-UA"/>
        </w:rPr>
        <w:t>,</w:t>
      </w:r>
      <w:r w:rsidRPr="00083734">
        <w:rPr>
          <w:rFonts w:ascii="Times New Roman" w:hAnsi="Times New Roman" w:cs="Times New Roman"/>
          <w:sz w:val="20"/>
          <w:szCs w:val="20"/>
        </w:rPr>
        <w:t xml:space="preserve"> в</w:t>
      </w:r>
      <w:proofErr w:type="spellStart"/>
      <w:r w:rsidRPr="00083734">
        <w:rPr>
          <w:rFonts w:ascii="Times New Roman" w:hAnsi="Times New Roman" w:cs="Times New Roman"/>
          <w:sz w:val="20"/>
          <w:szCs w:val="20"/>
          <w:lang w:val="uk-UA"/>
        </w:rPr>
        <w:t>егетативний</w:t>
      </w:r>
      <w:proofErr w:type="spellEnd"/>
      <w:r w:rsidRPr="00083734">
        <w:rPr>
          <w:rFonts w:ascii="Times New Roman" w:hAnsi="Times New Roman" w:cs="Times New Roman"/>
          <w:sz w:val="20"/>
          <w:szCs w:val="20"/>
          <w:lang w:val="uk-UA"/>
        </w:rPr>
        <w:t xml:space="preserve"> тонус, </w:t>
      </w:r>
      <w:r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вегетативна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забезпеченість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діяльності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встановлювалися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в день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надходження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до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кл</w:t>
      </w:r>
      <w:r w:rsidRPr="00083734">
        <w:rPr>
          <w:rFonts w:ascii="Times New Roman" w:hAnsi="Times New Roman" w:cs="Times New Roman"/>
          <w:sz w:val="20"/>
          <w:szCs w:val="20"/>
          <w:lang w:val="uk-UA"/>
        </w:rPr>
        <w:t>ініки</w:t>
      </w:r>
      <w:proofErr w:type="spellEnd"/>
      <w:r w:rsidRPr="0008373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83734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надійшло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75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хворих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на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екзему</w:t>
      </w:r>
      <w:proofErr w:type="spellEnd"/>
      <w:r w:rsidRPr="00083734">
        <w:rPr>
          <w:rFonts w:ascii="Times New Roman" w:hAnsi="Times New Roman" w:cs="Times New Roman"/>
          <w:sz w:val="20"/>
          <w:szCs w:val="20"/>
          <w:lang w:val="uk-UA"/>
        </w:rPr>
        <w:t>)</w:t>
      </w:r>
      <w:r w:rsidRPr="00083734">
        <w:rPr>
          <w:rFonts w:ascii="Times New Roman" w:hAnsi="Times New Roman" w:cs="Times New Roman"/>
          <w:sz w:val="20"/>
          <w:szCs w:val="20"/>
        </w:rPr>
        <w:t>.</w:t>
      </w:r>
    </w:p>
    <w:p w:rsidR="00DA0A34" w:rsidRPr="00083734" w:rsidRDefault="00DA0A34" w:rsidP="0008373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083734">
        <w:rPr>
          <w:rFonts w:ascii="Times New Roman" w:hAnsi="Times New Roman" w:cs="Times New Roman"/>
          <w:sz w:val="20"/>
          <w:szCs w:val="20"/>
          <w:lang w:val="uk-UA"/>
        </w:rPr>
        <w:t xml:space="preserve">Вегетативний тонус, який становить вегетативні показники хворого в стані спокою, досліджувався  за допомогою таблиць, які містили елементи опитування та реєстрації об’єктивних показників (вегетативної нервової системи за О. М. </w:t>
      </w:r>
      <w:proofErr w:type="spellStart"/>
      <w:r w:rsidRPr="00083734">
        <w:rPr>
          <w:rFonts w:ascii="Times New Roman" w:hAnsi="Times New Roman" w:cs="Times New Roman"/>
          <w:sz w:val="20"/>
          <w:szCs w:val="20"/>
          <w:lang w:val="uk-UA"/>
        </w:rPr>
        <w:t>Вейном</w:t>
      </w:r>
      <w:proofErr w:type="spellEnd"/>
      <w:r w:rsidRPr="00083734">
        <w:rPr>
          <w:rFonts w:ascii="Times New Roman" w:hAnsi="Times New Roman" w:cs="Times New Roman"/>
          <w:sz w:val="20"/>
          <w:szCs w:val="20"/>
          <w:lang w:val="uk-UA"/>
        </w:rPr>
        <w:t xml:space="preserve"> і </w:t>
      </w:r>
      <w:proofErr w:type="spellStart"/>
      <w:r w:rsidRPr="00083734">
        <w:rPr>
          <w:rFonts w:ascii="Times New Roman" w:hAnsi="Times New Roman" w:cs="Times New Roman"/>
          <w:sz w:val="20"/>
          <w:szCs w:val="20"/>
          <w:lang w:val="uk-UA"/>
        </w:rPr>
        <w:t>співавт</w:t>
      </w:r>
      <w:proofErr w:type="spellEnd"/>
      <w:r w:rsidRPr="00083734">
        <w:rPr>
          <w:rFonts w:ascii="Times New Roman" w:hAnsi="Times New Roman" w:cs="Times New Roman"/>
          <w:sz w:val="20"/>
          <w:szCs w:val="20"/>
          <w:lang w:val="uk-UA"/>
        </w:rPr>
        <w:t xml:space="preserve">). Використовувалися показники однієї </w:t>
      </w:r>
      <w:proofErr w:type="spellStart"/>
      <w:r w:rsidRPr="00083734">
        <w:rPr>
          <w:rFonts w:ascii="Times New Roman" w:hAnsi="Times New Roman" w:cs="Times New Roman"/>
          <w:sz w:val="20"/>
          <w:szCs w:val="20"/>
          <w:lang w:val="uk-UA"/>
        </w:rPr>
        <w:t>функційної</w:t>
      </w:r>
      <w:proofErr w:type="spellEnd"/>
      <w:r w:rsidRPr="00083734">
        <w:rPr>
          <w:rFonts w:ascii="Times New Roman" w:hAnsi="Times New Roman" w:cs="Times New Roman"/>
          <w:sz w:val="20"/>
          <w:szCs w:val="20"/>
          <w:lang w:val="uk-UA"/>
        </w:rPr>
        <w:t xml:space="preserve"> системи – шкіри. </w:t>
      </w:r>
      <w:proofErr w:type="spellStart"/>
      <w:proofErr w:type="gramStart"/>
      <w:r w:rsidRPr="00083734">
        <w:rPr>
          <w:rFonts w:ascii="Times New Roman" w:hAnsi="Times New Roman" w:cs="Times New Roman"/>
          <w:sz w:val="20"/>
          <w:szCs w:val="20"/>
        </w:rPr>
        <w:t>Кр</w:t>
      </w:r>
      <w:proofErr w:type="gramEnd"/>
      <w:r w:rsidRPr="00083734">
        <w:rPr>
          <w:rFonts w:ascii="Times New Roman" w:hAnsi="Times New Roman" w:cs="Times New Roman"/>
          <w:sz w:val="20"/>
          <w:szCs w:val="20"/>
        </w:rPr>
        <w:t>ім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того, про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вегетативний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тонус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робили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висновок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шляхом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установлення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вегетативного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індексу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Кердо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>.</w:t>
      </w:r>
    </w:p>
    <w:p w:rsidR="00DA0A34" w:rsidRPr="00083734" w:rsidRDefault="00DA0A34" w:rsidP="0008373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Вегетативна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реактивність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вегетативні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реакції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організму</w:t>
      </w:r>
      <w:proofErr w:type="spellEnd"/>
      <w:r w:rsidRPr="00083734">
        <w:rPr>
          <w:rFonts w:ascii="Times New Roman" w:hAnsi="Times New Roman" w:cs="Times New Roman"/>
          <w:sz w:val="20"/>
          <w:szCs w:val="20"/>
          <w:lang w:val="uk-UA"/>
        </w:rPr>
        <w:t>)</w:t>
      </w:r>
      <w:r w:rsidRPr="00083734">
        <w:rPr>
          <w:rFonts w:ascii="Times New Roman" w:hAnsi="Times New Roman" w:cs="Times New Roman"/>
          <w:sz w:val="20"/>
          <w:szCs w:val="20"/>
        </w:rPr>
        <w:t xml:space="preserve"> у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відповідь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на 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подразники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</w:t>
      </w:r>
      <w:r w:rsidRPr="00083734">
        <w:rPr>
          <w:rFonts w:ascii="Times New Roman" w:hAnsi="Times New Roman" w:cs="Times New Roman"/>
          <w:sz w:val="20"/>
          <w:szCs w:val="20"/>
          <w:lang w:val="uk-UA"/>
        </w:rPr>
        <w:t>(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зовнішні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та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внутрішні</w:t>
      </w:r>
      <w:proofErr w:type="spellEnd"/>
      <w:r w:rsidRPr="00083734">
        <w:rPr>
          <w:rFonts w:ascii="Times New Roman" w:hAnsi="Times New Roman" w:cs="Times New Roman"/>
          <w:sz w:val="20"/>
          <w:szCs w:val="20"/>
          <w:lang w:val="uk-UA"/>
        </w:rPr>
        <w:t>)</w:t>
      </w:r>
      <w:proofErr w:type="gramStart"/>
      <w:r w:rsidRPr="00083734">
        <w:rPr>
          <w:rFonts w:ascii="Times New Roman" w:hAnsi="Times New Roman" w:cs="Times New Roman"/>
          <w:sz w:val="20"/>
          <w:szCs w:val="20"/>
          <w:lang w:val="uk-UA"/>
        </w:rPr>
        <w:t xml:space="preserve"> ,</w:t>
      </w:r>
      <w:proofErr w:type="gramEnd"/>
      <w:r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досліджувалася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 шляхом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викликання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окулокардіального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рефлексу (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Данін’ї-Ашнера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>).</w:t>
      </w:r>
    </w:p>
    <w:p w:rsidR="00DA0A34" w:rsidRPr="00083734" w:rsidRDefault="00DA0A34" w:rsidP="0008373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Вегетативне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забезпечення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діяльності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– </w:t>
      </w:r>
      <w:r w:rsidRPr="00083734">
        <w:rPr>
          <w:rFonts w:ascii="Times New Roman" w:hAnsi="Times New Roman" w:cs="Times New Roman"/>
          <w:sz w:val="20"/>
          <w:szCs w:val="20"/>
          <w:lang w:val="uk-UA"/>
        </w:rPr>
        <w:t xml:space="preserve">це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вегетативні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компоненти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будь-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якого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виду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діяльності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, </w:t>
      </w:r>
      <w:r w:rsidRPr="00083734">
        <w:rPr>
          <w:rFonts w:ascii="Times New Roman" w:hAnsi="Times New Roman" w:cs="Times New Roman"/>
          <w:sz w:val="20"/>
          <w:szCs w:val="20"/>
          <w:lang w:val="uk-UA"/>
        </w:rPr>
        <w:t xml:space="preserve">який встановлюється </w:t>
      </w:r>
      <w:r w:rsidRPr="00083734">
        <w:rPr>
          <w:rFonts w:ascii="Times New Roman" w:hAnsi="Times New Roman" w:cs="Times New Roman"/>
          <w:sz w:val="20"/>
          <w:szCs w:val="20"/>
        </w:rPr>
        <w:t xml:space="preserve">за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допомогою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орт</w:t>
      </w:r>
      <w:proofErr w:type="gramStart"/>
      <w:r w:rsidRPr="00083734">
        <w:rPr>
          <w:rFonts w:ascii="Times New Roman" w:hAnsi="Times New Roman" w:cs="Times New Roman"/>
          <w:sz w:val="20"/>
          <w:szCs w:val="20"/>
        </w:rPr>
        <w:t>о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>-</w:t>
      </w:r>
      <w:proofErr w:type="gramEnd"/>
      <w:r w:rsidRPr="00083734">
        <w:rPr>
          <w:rFonts w:ascii="Times New Roman" w:hAnsi="Times New Roman" w:cs="Times New Roman"/>
          <w:sz w:val="20"/>
          <w:szCs w:val="20"/>
        </w:rPr>
        <w:t xml:space="preserve"> і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клиностатичної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проб.</w:t>
      </w:r>
    </w:p>
    <w:p w:rsidR="00DA0A34" w:rsidRPr="00083734" w:rsidRDefault="00DA0A34" w:rsidP="0008373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083734">
        <w:rPr>
          <w:rFonts w:ascii="Times New Roman" w:hAnsi="Times New Roman" w:cs="Times New Roman"/>
          <w:sz w:val="20"/>
          <w:szCs w:val="20"/>
        </w:rPr>
        <w:t xml:space="preserve">При </w:t>
      </w:r>
      <w:proofErr w:type="spellStart"/>
      <w:proofErr w:type="gramStart"/>
      <w:r w:rsidRPr="00083734">
        <w:rPr>
          <w:rFonts w:ascii="Times New Roman" w:hAnsi="Times New Roman" w:cs="Times New Roman"/>
          <w:sz w:val="20"/>
          <w:szCs w:val="20"/>
        </w:rPr>
        <w:t>досл</w:t>
      </w:r>
      <w:proofErr w:type="gramEnd"/>
      <w:r w:rsidRPr="00083734">
        <w:rPr>
          <w:rFonts w:ascii="Times New Roman" w:hAnsi="Times New Roman" w:cs="Times New Roman"/>
          <w:sz w:val="20"/>
          <w:szCs w:val="20"/>
        </w:rPr>
        <w:t>ідженні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вегетативного тонусу за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допомогою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таблиць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було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встановлено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що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в 60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хворих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(83,3%) мала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місце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перевага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парасимпатичного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відділу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нервової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системи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і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лише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у 15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хворих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(16,7%) – симпатичного (табл. 15).</w:t>
      </w:r>
    </w:p>
    <w:p w:rsidR="00DA0A34" w:rsidRPr="00083734" w:rsidRDefault="00DA0A34" w:rsidP="0008373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Аналіз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даних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обчислення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вегетативного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індексу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Кердо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083734">
        <w:rPr>
          <w:rFonts w:ascii="Times New Roman" w:hAnsi="Times New Roman" w:cs="Times New Roman"/>
          <w:sz w:val="20"/>
          <w:szCs w:val="20"/>
        </w:rPr>
        <w:t>св</w:t>
      </w:r>
      <w:proofErr w:type="gramEnd"/>
      <w:r w:rsidRPr="00083734">
        <w:rPr>
          <w:rFonts w:ascii="Times New Roman" w:hAnsi="Times New Roman" w:cs="Times New Roman"/>
          <w:sz w:val="20"/>
          <w:szCs w:val="20"/>
        </w:rPr>
        <w:t>ідчить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про те,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що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у 46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хворих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(63,9%)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переважали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парасимпатичні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впливи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середній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14891" w:rsidRPr="00083734">
        <w:rPr>
          <w:rFonts w:ascii="Times New Roman" w:hAnsi="Times New Roman" w:cs="Times New Roman"/>
          <w:sz w:val="20"/>
          <w:szCs w:val="20"/>
        </w:rPr>
        <w:t>показник</w:t>
      </w:r>
      <w:proofErr w:type="spellEnd"/>
      <w:r w:rsidR="00D14891"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14891" w:rsidRPr="00083734">
        <w:rPr>
          <w:rFonts w:ascii="Times New Roman" w:hAnsi="Times New Roman" w:cs="Times New Roman"/>
          <w:sz w:val="20"/>
          <w:szCs w:val="20"/>
        </w:rPr>
        <w:t>індексу</w:t>
      </w:r>
      <w:proofErr w:type="spellEnd"/>
      <w:r w:rsidR="00D14891" w:rsidRPr="00083734">
        <w:rPr>
          <w:rFonts w:ascii="Times New Roman" w:hAnsi="Times New Roman" w:cs="Times New Roman"/>
          <w:sz w:val="20"/>
          <w:szCs w:val="20"/>
        </w:rPr>
        <w:t xml:space="preserve"> в </w:t>
      </w:r>
      <w:proofErr w:type="spellStart"/>
      <w:r w:rsidR="00D14891" w:rsidRPr="00083734">
        <w:rPr>
          <w:rFonts w:ascii="Times New Roman" w:hAnsi="Times New Roman" w:cs="Times New Roman"/>
          <w:sz w:val="20"/>
          <w:szCs w:val="20"/>
        </w:rPr>
        <w:t>групі</w:t>
      </w:r>
      <w:proofErr w:type="spellEnd"/>
      <w:r w:rsidR="00D14891" w:rsidRPr="00083734">
        <w:rPr>
          <w:rFonts w:ascii="Times New Roman" w:hAnsi="Times New Roman" w:cs="Times New Roman"/>
          <w:sz w:val="20"/>
          <w:szCs w:val="20"/>
        </w:rPr>
        <w:t xml:space="preserve"> – 11,5/</w:t>
      </w:r>
      <w:r w:rsidRPr="00083734">
        <w:rPr>
          <w:rFonts w:ascii="Times New Roman" w:hAnsi="Times New Roman" w:cs="Times New Roman"/>
          <w:sz w:val="20"/>
          <w:szCs w:val="20"/>
        </w:rPr>
        <w:t xml:space="preserve">2,3) і в 10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хворих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(13,9%) мала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місце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ейтонія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вегетативна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рівновага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>).</w:t>
      </w:r>
    </w:p>
    <w:p w:rsidR="00DA0A34" w:rsidRPr="00083734" w:rsidRDefault="00DA0A34" w:rsidP="0008373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Необхідно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відзначити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що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в 55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хворих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(72,2%0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дані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083734">
        <w:rPr>
          <w:rFonts w:ascii="Times New Roman" w:hAnsi="Times New Roman" w:cs="Times New Roman"/>
          <w:sz w:val="20"/>
          <w:szCs w:val="20"/>
        </w:rPr>
        <w:t>досл</w:t>
      </w:r>
      <w:proofErr w:type="gramEnd"/>
      <w:r w:rsidRPr="00083734">
        <w:rPr>
          <w:rFonts w:ascii="Times New Roman" w:hAnsi="Times New Roman" w:cs="Times New Roman"/>
          <w:sz w:val="20"/>
          <w:szCs w:val="20"/>
        </w:rPr>
        <w:t>ідження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вегетативного тонусу за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таблицями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збігалися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з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даними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отриманими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шляхом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обчислення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вегетативного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індексу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Кердо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>.</w:t>
      </w:r>
    </w:p>
    <w:p w:rsidR="00DA0A34" w:rsidRPr="00083734" w:rsidRDefault="00DA0A34" w:rsidP="0008373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Аналіз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даних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083734">
        <w:rPr>
          <w:rFonts w:ascii="Times New Roman" w:hAnsi="Times New Roman" w:cs="Times New Roman"/>
          <w:sz w:val="20"/>
          <w:szCs w:val="20"/>
        </w:rPr>
        <w:t>досл</w:t>
      </w:r>
      <w:proofErr w:type="gramEnd"/>
      <w:r w:rsidRPr="00083734">
        <w:rPr>
          <w:rFonts w:ascii="Times New Roman" w:hAnsi="Times New Roman" w:cs="Times New Roman"/>
          <w:sz w:val="20"/>
          <w:szCs w:val="20"/>
        </w:rPr>
        <w:t>ідження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вегетат</w:t>
      </w:r>
      <w:r w:rsidR="008C68D5" w:rsidRPr="00083734">
        <w:rPr>
          <w:rFonts w:ascii="Times New Roman" w:hAnsi="Times New Roman" w:cs="Times New Roman"/>
          <w:sz w:val="20"/>
          <w:szCs w:val="20"/>
        </w:rPr>
        <w:t>ивної</w:t>
      </w:r>
      <w:proofErr w:type="spellEnd"/>
      <w:r w:rsidR="008C68D5"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C68D5" w:rsidRPr="00083734">
        <w:rPr>
          <w:rFonts w:ascii="Times New Roman" w:hAnsi="Times New Roman" w:cs="Times New Roman"/>
          <w:sz w:val="20"/>
          <w:szCs w:val="20"/>
        </w:rPr>
        <w:t>реактивності</w:t>
      </w:r>
      <w:proofErr w:type="spellEnd"/>
      <w:r w:rsidR="008C68D5" w:rsidRPr="00083734">
        <w:rPr>
          <w:rFonts w:ascii="Times New Roman" w:hAnsi="Times New Roman" w:cs="Times New Roman"/>
          <w:sz w:val="20"/>
          <w:szCs w:val="20"/>
        </w:rPr>
        <w:t xml:space="preserve"> показав, </w:t>
      </w:r>
      <w:proofErr w:type="spellStart"/>
      <w:r w:rsidR="008C68D5" w:rsidRPr="00083734">
        <w:rPr>
          <w:rFonts w:ascii="Times New Roman" w:hAnsi="Times New Roman" w:cs="Times New Roman"/>
          <w:sz w:val="20"/>
          <w:szCs w:val="20"/>
        </w:rPr>
        <w:t>що</w:t>
      </w:r>
      <w:proofErr w:type="spellEnd"/>
      <w:r w:rsidR="008C68D5" w:rsidRPr="00083734">
        <w:rPr>
          <w:rFonts w:ascii="Times New Roman" w:hAnsi="Times New Roman" w:cs="Times New Roman"/>
          <w:sz w:val="20"/>
          <w:szCs w:val="20"/>
        </w:rPr>
        <w:t xml:space="preserve">  у 51 хворого</w:t>
      </w:r>
      <w:r w:rsidRPr="00083734">
        <w:rPr>
          <w:rFonts w:ascii="Times New Roman" w:hAnsi="Times New Roman" w:cs="Times New Roman"/>
          <w:sz w:val="20"/>
          <w:szCs w:val="20"/>
        </w:rPr>
        <w:t xml:space="preserve"> (66,7%)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виявлено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нормальну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вегетативну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реактивність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, у 10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хворих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(13,9%) –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підвищену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і в 14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хворих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(19,4%) –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перекручену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>.</w:t>
      </w:r>
    </w:p>
    <w:p w:rsidR="00DA0A34" w:rsidRPr="00083734" w:rsidRDefault="00DA0A34" w:rsidP="0008373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Вегетативне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забезпечення</w:t>
      </w:r>
      <w:proofErr w:type="spellEnd"/>
      <w:r w:rsidR="008C68D5"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C68D5" w:rsidRPr="00083734">
        <w:rPr>
          <w:rFonts w:ascii="Times New Roman" w:hAnsi="Times New Roman" w:cs="Times New Roman"/>
          <w:sz w:val="20"/>
          <w:szCs w:val="20"/>
        </w:rPr>
        <w:t>діяльності</w:t>
      </w:r>
      <w:proofErr w:type="spellEnd"/>
      <w:r w:rsidR="008C68D5"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C68D5" w:rsidRPr="00083734">
        <w:rPr>
          <w:rFonts w:ascii="Times New Roman" w:hAnsi="Times New Roman" w:cs="Times New Roman"/>
          <w:sz w:val="20"/>
          <w:szCs w:val="20"/>
        </w:rPr>
        <w:t>було</w:t>
      </w:r>
      <w:proofErr w:type="spellEnd"/>
      <w:r w:rsidR="008C68D5"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C68D5" w:rsidRPr="00083734">
        <w:rPr>
          <w:rFonts w:ascii="Times New Roman" w:hAnsi="Times New Roman" w:cs="Times New Roman"/>
          <w:sz w:val="20"/>
          <w:szCs w:val="20"/>
        </w:rPr>
        <w:t>нормальним</w:t>
      </w:r>
      <w:proofErr w:type="spellEnd"/>
      <w:r w:rsidR="008C68D5" w:rsidRPr="00083734">
        <w:rPr>
          <w:rFonts w:ascii="Times New Roman" w:hAnsi="Times New Roman" w:cs="Times New Roman"/>
          <w:sz w:val="20"/>
          <w:szCs w:val="20"/>
        </w:rPr>
        <w:t xml:space="preserve"> у 47</w:t>
      </w:r>
      <w:r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хворих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(61,1%) і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порушеним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у 28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хворих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(38,9%), при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цьому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надлишкове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вегетативне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забезпечення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діяльності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траплялося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у 12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хворих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(16,7%),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недостатнє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– у 16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хворих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(22,2%).</w:t>
      </w:r>
    </w:p>
    <w:p w:rsidR="00DA0A34" w:rsidRPr="00083734" w:rsidRDefault="008C68D5" w:rsidP="0008373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Наші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результати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083734">
        <w:rPr>
          <w:rFonts w:ascii="Times New Roman" w:hAnsi="Times New Roman" w:cs="Times New Roman"/>
          <w:sz w:val="20"/>
          <w:szCs w:val="20"/>
        </w:rPr>
        <w:t>п</w:t>
      </w:r>
      <w:proofErr w:type="gramEnd"/>
      <w:r w:rsidRPr="00083734">
        <w:rPr>
          <w:rFonts w:ascii="Times New Roman" w:hAnsi="Times New Roman" w:cs="Times New Roman"/>
          <w:sz w:val="20"/>
          <w:szCs w:val="20"/>
        </w:rPr>
        <w:t>ідтверджують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DA0A34" w:rsidRPr="00083734">
        <w:rPr>
          <w:rFonts w:ascii="Times New Roman" w:hAnsi="Times New Roman" w:cs="Times New Roman"/>
          <w:sz w:val="20"/>
          <w:szCs w:val="20"/>
        </w:rPr>
        <w:t>що</w:t>
      </w:r>
      <w:proofErr w:type="spellEnd"/>
      <w:r w:rsidR="00DA0A34"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A0A34" w:rsidRPr="00083734">
        <w:rPr>
          <w:rFonts w:ascii="Times New Roman" w:hAnsi="Times New Roman" w:cs="Times New Roman"/>
          <w:sz w:val="20"/>
          <w:szCs w:val="20"/>
        </w:rPr>
        <w:t>вегетативне</w:t>
      </w:r>
      <w:proofErr w:type="spellEnd"/>
      <w:r w:rsidR="00DA0A34"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A0A34" w:rsidRPr="00083734">
        <w:rPr>
          <w:rFonts w:ascii="Times New Roman" w:hAnsi="Times New Roman" w:cs="Times New Roman"/>
          <w:sz w:val="20"/>
          <w:szCs w:val="20"/>
        </w:rPr>
        <w:t>забезпечення</w:t>
      </w:r>
      <w:proofErr w:type="spellEnd"/>
      <w:r w:rsidR="00DA0A34"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A0A34" w:rsidRPr="00083734">
        <w:rPr>
          <w:rFonts w:ascii="Times New Roman" w:hAnsi="Times New Roman" w:cs="Times New Roman"/>
          <w:sz w:val="20"/>
          <w:szCs w:val="20"/>
        </w:rPr>
        <w:t>діяльності</w:t>
      </w:r>
      <w:proofErr w:type="spellEnd"/>
      <w:r w:rsidR="00DA0A34" w:rsidRPr="00083734">
        <w:rPr>
          <w:rFonts w:ascii="Times New Roman" w:hAnsi="Times New Roman" w:cs="Times New Roman"/>
          <w:sz w:val="20"/>
          <w:szCs w:val="20"/>
        </w:rPr>
        <w:t xml:space="preserve"> не </w:t>
      </w:r>
      <w:proofErr w:type="spellStart"/>
      <w:r w:rsidR="00DA0A34" w:rsidRPr="00083734">
        <w:rPr>
          <w:rFonts w:ascii="Times New Roman" w:hAnsi="Times New Roman" w:cs="Times New Roman"/>
          <w:sz w:val="20"/>
          <w:szCs w:val="20"/>
        </w:rPr>
        <w:t>завжди</w:t>
      </w:r>
      <w:proofErr w:type="spellEnd"/>
      <w:r w:rsidR="00DA0A34"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A0A34" w:rsidRPr="00083734">
        <w:rPr>
          <w:rFonts w:ascii="Times New Roman" w:hAnsi="Times New Roman" w:cs="Times New Roman"/>
          <w:sz w:val="20"/>
          <w:szCs w:val="20"/>
        </w:rPr>
        <w:t>корелює</w:t>
      </w:r>
      <w:proofErr w:type="spellEnd"/>
      <w:r w:rsidR="00DA0A34" w:rsidRPr="00083734">
        <w:rPr>
          <w:rFonts w:ascii="Times New Roman" w:hAnsi="Times New Roman" w:cs="Times New Roman"/>
          <w:sz w:val="20"/>
          <w:szCs w:val="20"/>
        </w:rPr>
        <w:t xml:space="preserve"> з вегетативною </w:t>
      </w:r>
      <w:proofErr w:type="spellStart"/>
      <w:r w:rsidR="00DA0A34" w:rsidRPr="00083734">
        <w:rPr>
          <w:rFonts w:ascii="Times New Roman" w:hAnsi="Times New Roman" w:cs="Times New Roman"/>
          <w:sz w:val="20"/>
          <w:szCs w:val="20"/>
        </w:rPr>
        <w:t>реактивністю</w:t>
      </w:r>
      <w:proofErr w:type="spellEnd"/>
      <w:r w:rsidR="00DA0A34" w:rsidRPr="00083734">
        <w:rPr>
          <w:rFonts w:ascii="Times New Roman" w:hAnsi="Times New Roman" w:cs="Times New Roman"/>
          <w:sz w:val="20"/>
          <w:szCs w:val="20"/>
        </w:rPr>
        <w:t xml:space="preserve">. У </w:t>
      </w:r>
      <w:proofErr w:type="spellStart"/>
      <w:proofErr w:type="gramStart"/>
      <w:r w:rsidR="00DA0A34" w:rsidRPr="00083734">
        <w:rPr>
          <w:rFonts w:ascii="Times New Roman" w:hAnsi="Times New Roman" w:cs="Times New Roman"/>
          <w:sz w:val="20"/>
          <w:szCs w:val="20"/>
        </w:rPr>
        <w:t>досл</w:t>
      </w:r>
      <w:proofErr w:type="gramEnd"/>
      <w:r w:rsidR="00DA0A34" w:rsidRPr="00083734">
        <w:rPr>
          <w:rFonts w:ascii="Times New Roman" w:hAnsi="Times New Roman" w:cs="Times New Roman"/>
          <w:sz w:val="20"/>
          <w:szCs w:val="20"/>
        </w:rPr>
        <w:t>ідженнях</w:t>
      </w:r>
      <w:proofErr w:type="spellEnd"/>
      <w:r w:rsidR="00DA0A34" w:rsidRPr="00083734">
        <w:rPr>
          <w:rFonts w:ascii="Times New Roman" w:hAnsi="Times New Roman" w:cs="Times New Roman"/>
          <w:sz w:val="20"/>
          <w:szCs w:val="20"/>
        </w:rPr>
        <w:t xml:space="preserve"> </w:t>
      </w:r>
      <w:r w:rsidRPr="00083734">
        <w:rPr>
          <w:rFonts w:ascii="Times New Roman" w:hAnsi="Times New Roman" w:cs="Times New Roman"/>
          <w:sz w:val="20"/>
          <w:szCs w:val="20"/>
          <w:lang w:val="uk-UA"/>
        </w:rPr>
        <w:t xml:space="preserve">проведених нами </w:t>
      </w:r>
      <w:proofErr w:type="spellStart"/>
      <w:r w:rsidR="00DA0A34" w:rsidRPr="00083734">
        <w:rPr>
          <w:rFonts w:ascii="Times New Roman" w:hAnsi="Times New Roman" w:cs="Times New Roman"/>
          <w:sz w:val="20"/>
          <w:szCs w:val="20"/>
        </w:rPr>
        <w:t>ця</w:t>
      </w:r>
      <w:proofErr w:type="spellEnd"/>
      <w:r w:rsidR="00DA0A34"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A0A34" w:rsidRPr="00083734">
        <w:rPr>
          <w:rFonts w:ascii="Times New Roman" w:hAnsi="Times New Roman" w:cs="Times New Roman"/>
          <w:sz w:val="20"/>
          <w:szCs w:val="20"/>
        </w:rPr>
        <w:t>кореляція</w:t>
      </w:r>
      <w:proofErr w:type="spellEnd"/>
      <w:r w:rsidR="00DA0A34"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A0A34" w:rsidRPr="00083734">
        <w:rPr>
          <w:rFonts w:ascii="Times New Roman" w:hAnsi="Times New Roman" w:cs="Times New Roman"/>
          <w:sz w:val="20"/>
          <w:szCs w:val="20"/>
        </w:rPr>
        <w:t>траплялася</w:t>
      </w:r>
      <w:proofErr w:type="spellEnd"/>
      <w:r w:rsidR="00DA0A34" w:rsidRPr="00083734">
        <w:rPr>
          <w:rFonts w:ascii="Times New Roman" w:hAnsi="Times New Roman" w:cs="Times New Roman"/>
          <w:sz w:val="20"/>
          <w:szCs w:val="20"/>
        </w:rPr>
        <w:t xml:space="preserve"> в 50 </w:t>
      </w:r>
      <w:proofErr w:type="spellStart"/>
      <w:r w:rsidR="00DA0A34" w:rsidRPr="00083734">
        <w:rPr>
          <w:rFonts w:ascii="Times New Roman" w:hAnsi="Times New Roman" w:cs="Times New Roman"/>
          <w:sz w:val="20"/>
          <w:szCs w:val="20"/>
        </w:rPr>
        <w:t>хворих</w:t>
      </w:r>
      <w:proofErr w:type="spellEnd"/>
      <w:r w:rsidR="00DA0A34" w:rsidRPr="00083734">
        <w:rPr>
          <w:rFonts w:ascii="Times New Roman" w:hAnsi="Times New Roman" w:cs="Times New Roman"/>
          <w:sz w:val="20"/>
          <w:szCs w:val="20"/>
        </w:rPr>
        <w:t xml:space="preserve"> (69,4%).</w:t>
      </w:r>
    </w:p>
    <w:p w:rsidR="00DA0A34" w:rsidRPr="00083734" w:rsidRDefault="00DA0A34" w:rsidP="0008373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Отже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>,</w:t>
      </w:r>
      <w:r w:rsidR="008C68D5" w:rsidRPr="00083734">
        <w:rPr>
          <w:rFonts w:ascii="Times New Roman" w:hAnsi="Times New Roman" w:cs="Times New Roman"/>
          <w:sz w:val="20"/>
          <w:szCs w:val="20"/>
          <w:lang w:val="uk-UA"/>
        </w:rPr>
        <w:t xml:space="preserve"> результати </w:t>
      </w:r>
      <w:proofErr w:type="spellStart"/>
      <w:r w:rsidR="008C68D5" w:rsidRPr="00083734">
        <w:rPr>
          <w:rFonts w:ascii="Times New Roman" w:hAnsi="Times New Roman" w:cs="Times New Roman"/>
          <w:sz w:val="20"/>
          <w:szCs w:val="20"/>
        </w:rPr>
        <w:t>даних</w:t>
      </w:r>
      <w:proofErr w:type="spellEnd"/>
      <w:r w:rsidR="008C68D5" w:rsidRPr="00083734">
        <w:rPr>
          <w:rFonts w:ascii="Times New Roman" w:hAnsi="Times New Roman" w:cs="Times New Roman"/>
          <w:sz w:val="20"/>
          <w:szCs w:val="20"/>
        </w:rPr>
        <w:t xml:space="preserve"> показали</w:t>
      </w:r>
      <w:r w:rsidRPr="0008373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що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переважну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більшість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обстежених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хворих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на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екзему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становили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робітники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083734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Pr="00083734">
        <w:rPr>
          <w:rFonts w:ascii="Times New Roman" w:hAnsi="Times New Roman" w:cs="Times New Roman"/>
          <w:sz w:val="20"/>
          <w:szCs w:val="20"/>
        </w:rPr>
        <w:t>ізних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професій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Незважаючи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на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найдокладніше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опитування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більшість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із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них причини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захворювання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й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подальших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загострень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назвати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не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змогли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Найбільшою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за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кі</w:t>
      </w:r>
      <w:r w:rsidR="008C68D5" w:rsidRPr="00083734">
        <w:rPr>
          <w:rFonts w:ascii="Times New Roman" w:hAnsi="Times New Roman" w:cs="Times New Roman"/>
          <w:sz w:val="20"/>
          <w:szCs w:val="20"/>
        </w:rPr>
        <w:t>лькістю</w:t>
      </w:r>
      <w:proofErr w:type="spellEnd"/>
      <w:r w:rsidR="008C68D5"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C68D5" w:rsidRPr="00083734">
        <w:rPr>
          <w:rFonts w:ascii="Times New Roman" w:hAnsi="Times New Roman" w:cs="Times New Roman"/>
          <w:sz w:val="20"/>
          <w:szCs w:val="20"/>
        </w:rPr>
        <w:t>була</w:t>
      </w:r>
      <w:proofErr w:type="spellEnd"/>
      <w:r w:rsidR="008C68D5"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C68D5" w:rsidRPr="00083734">
        <w:rPr>
          <w:rFonts w:ascii="Times New Roman" w:hAnsi="Times New Roman" w:cs="Times New Roman"/>
          <w:sz w:val="20"/>
          <w:szCs w:val="20"/>
        </w:rPr>
        <w:t>вікова</w:t>
      </w:r>
      <w:proofErr w:type="spellEnd"/>
      <w:r w:rsidR="008C68D5"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C68D5" w:rsidRPr="00083734">
        <w:rPr>
          <w:rFonts w:ascii="Times New Roman" w:hAnsi="Times New Roman" w:cs="Times New Roman"/>
          <w:sz w:val="20"/>
          <w:szCs w:val="20"/>
        </w:rPr>
        <w:t>група</w:t>
      </w:r>
      <w:proofErr w:type="spellEnd"/>
      <w:r w:rsidR="008C68D5"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C68D5" w:rsidRPr="00083734">
        <w:rPr>
          <w:rFonts w:ascii="Times New Roman" w:hAnsi="Times New Roman" w:cs="Times New Roman"/>
          <w:sz w:val="20"/>
          <w:szCs w:val="20"/>
        </w:rPr>
        <w:t>від</w:t>
      </w:r>
      <w:proofErr w:type="spellEnd"/>
      <w:r w:rsidR="008C68D5" w:rsidRPr="00083734">
        <w:rPr>
          <w:rFonts w:ascii="Times New Roman" w:hAnsi="Times New Roman" w:cs="Times New Roman"/>
          <w:sz w:val="20"/>
          <w:szCs w:val="20"/>
        </w:rPr>
        <w:t xml:space="preserve"> 43</w:t>
      </w:r>
      <w:r w:rsidRPr="00083734">
        <w:rPr>
          <w:rFonts w:ascii="Times New Roman" w:hAnsi="Times New Roman" w:cs="Times New Roman"/>
          <w:sz w:val="20"/>
          <w:szCs w:val="20"/>
        </w:rPr>
        <w:t xml:space="preserve"> до 50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років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Переважна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кількість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обстежених</w:t>
      </w:r>
      <w:proofErr w:type="spellEnd"/>
      <w:r w:rsidR="008C68D5"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C68D5" w:rsidRPr="00083734">
        <w:rPr>
          <w:rFonts w:ascii="Times New Roman" w:hAnsi="Times New Roman" w:cs="Times New Roman"/>
          <w:sz w:val="20"/>
          <w:szCs w:val="20"/>
        </w:rPr>
        <w:t>хворих</w:t>
      </w:r>
      <w:proofErr w:type="spellEnd"/>
      <w:r w:rsidR="008C68D5"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C68D5" w:rsidRPr="00083734">
        <w:rPr>
          <w:rFonts w:ascii="Times New Roman" w:hAnsi="Times New Roman" w:cs="Times New Roman"/>
          <w:sz w:val="20"/>
          <w:szCs w:val="20"/>
        </w:rPr>
        <w:t>страждала</w:t>
      </w:r>
      <w:proofErr w:type="spellEnd"/>
      <w:r w:rsidR="008C68D5" w:rsidRPr="00083734">
        <w:rPr>
          <w:rFonts w:ascii="Times New Roman" w:hAnsi="Times New Roman" w:cs="Times New Roman"/>
          <w:sz w:val="20"/>
          <w:szCs w:val="20"/>
        </w:rPr>
        <w:t xml:space="preserve"> на </w:t>
      </w:r>
      <w:proofErr w:type="spellStart"/>
      <w:r w:rsidR="008C68D5" w:rsidRPr="00083734">
        <w:rPr>
          <w:rFonts w:ascii="Times New Roman" w:hAnsi="Times New Roman" w:cs="Times New Roman"/>
          <w:sz w:val="20"/>
          <w:szCs w:val="20"/>
        </w:rPr>
        <w:t>екзему</w:t>
      </w:r>
      <w:proofErr w:type="spellEnd"/>
      <w:r w:rsidR="008C68D5" w:rsidRPr="00083734">
        <w:rPr>
          <w:rFonts w:ascii="Times New Roman" w:hAnsi="Times New Roman" w:cs="Times New Roman"/>
          <w:sz w:val="20"/>
          <w:szCs w:val="20"/>
        </w:rPr>
        <w:t xml:space="preserve"> до 6</w:t>
      </w:r>
      <w:r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років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Найбільш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характерною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локалізацією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були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верхні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на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нижні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кінцівки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proofErr w:type="gramStart"/>
      <w:r w:rsidRPr="00083734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Pr="00083734">
        <w:rPr>
          <w:rFonts w:ascii="Times New Roman" w:hAnsi="Times New Roman" w:cs="Times New Roman"/>
          <w:sz w:val="20"/>
          <w:szCs w:val="20"/>
        </w:rPr>
        <w:t>ідше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уражалися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шкіра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тулуба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й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обличчя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>.</w:t>
      </w:r>
    </w:p>
    <w:p w:rsidR="00DA0A34" w:rsidRPr="00083734" w:rsidRDefault="00DA0A34" w:rsidP="0008373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083734">
        <w:rPr>
          <w:rFonts w:ascii="Times New Roman" w:hAnsi="Times New Roman" w:cs="Times New Roman"/>
          <w:sz w:val="20"/>
          <w:szCs w:val="20"/>
        </w:rPr>
        <w:t xml:space="preserve">На </w:t>
      </w:r>
      <w:proofErr w:type="spellStart"/>
      <w:proofErr w:type="gramStart"/>
      <w:r w:rsidRPr="00083734">
        <w:rPr>
          <w:rFonts w:ascii="Times New Roman" w:hAnsi="Times New Roman" w:cs="Times New Roman"/>
          <w:sz w:val="20"/>
          <w:szCs w:val="20"/>
        </w:rPr>
        <w:t>п</w:t>
      </w:r>
      <w:proofErr w:type="gramEnd"/>
      <w:r w:rsidRPr="00083734">
        <w:rPr>
          <w:rFonts w:ascii="Times New Roman" w:hAnsi="Times New Roman" w:cs="Times New Roman"/>
          <w:sz w:val="20"/>
          <w:szCs w:val="20"/>
        </w:rPr>
        <w:t>ідставі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аналізу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загальноприйнятих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лабораторних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даних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можна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зробити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висновки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що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найбільш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типовою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зміною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з боку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формули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периферичної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крові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є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еозинофілія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Виявлені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нами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суттєві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зсуви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з боку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деяких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білкових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фракцій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гіпоальбумінемія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, альфа-2-гіперглобулінемія) і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внаслідок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цього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–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зниження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альбуміново-глобулінового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коефіцієнта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також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характерні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для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екземи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>.</w:t>
      </w:r>
    </w:p>
    <w:p w:rsidR="00DA0A34" w:rsidRPr="00083734" w:rsidRDefault="00DA0A34" w:rsidP="0008373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Аналіз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вегетативного </w:t>
      </w:r>
      <w:proofErr w:type="spellStart"/>
      <w:proofErr w:type="gramStart"/>
      <w:r w:rsidRPr="00083734">
        <w:rPr>
          <w:rFonts w:ascii="Times New Roman" w:hAnsi="Times New Roman" w:cs="Times New Roman"/>
          <w:sz w:val="20"/>
          <w:szCs w:val="20"/>
        </w:rPr>
        <w:t>проф</w:t>
      </w:r>
      <w:proofErr w:type="gramEnd"/>
      <w:r w:rsidRPr="00083734">
        <w:rPr>
          <w:rFonts w:ascii="Times New Roman" w:hAnsi="Times New Roman" w:cs="Times New Roman"/>
          <w:sz w:val="20"/>
          <w:szCs w:val="20"/>
        </w:rPr>
        <w:t>ілю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хворих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на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екзему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показав,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що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в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переважної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більшості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обстежених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хворих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на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екзему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від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63,8% до 83,3%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залежно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від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методу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встановлення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)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було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виявлено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парасимпатикотонію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proofErr w:type="gramStart"/>
      <w:r w:rsidRPr="00083734">
        <w:rPr>
          <w:rFonts w:ascii="Times New Roman" w:hAnsi="Times New Roman" w:cs="Times New Roman"/>
          <w:sz w:val="20"/>
          <w:szCs w:val="20"/>
        </w:rPr>
        <w:t>Кр</w:t>
      </w:r>
      <w:proofErr w:type="gramEnd"/>
      <w:r w:rsidRPr="00083734">
        <w:rPr>
          <w:rFonts w:ascii="Times New Roman" w:hAnsi="Times New Roman" w:cs="Times New Roman"/>
          <w:sz w:val="20"/>
          <w:szCs w:val="20"/>
        </w:rPr>
        <w:t>ім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того, у 33,3%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хворих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констатовано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порушення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вегетативної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реактивності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і в 38,9%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хворих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–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порушення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вегетативного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забезпечення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діяльності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>.</w:t>
      </w:r>
    </w:p>
    <w:p w:rsidR="00DA0A34" w:rsidRPr="00083734" w:rsidRDefault="00DA0A34" w:rsidP="00083734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proofErr w:type="spellStart"/>
      <w:r w:rsidRPr="00083734">
        <w:rPr>
          <w:rFonts w:ascii="Times New Roman" w:hAnsi="Times New Roman" w:cs="Times New Roman"/>
          <w:b/>
          <w:sz w:val="20"/>
          <w:szCs w:val="20"/>
        </w:rPr>
        <w:t>Література</w:t>
      </w:r>
      <w:proofErr w:type="spellEnd"/>
    </w:p>
    <w:p w:rsidR="00DA0A34" w:rsidRPr="00083734" w:rsidRDefault="00DA0A34" w:rsidP="0008373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083734">
        <w:rPr>
          <w:rFonts w:ascii="Times New Roman" w:hAnsi="Times New Roman" w:cs="Times New Roman"/>
          <w:sz w:val="20"/>
          <w:szCs w:val="20"/>
          <w:lang w:val="en-US"/>
        </w:rPr>
        <w:t>1.</w:t>
      </w:r>
      <w:r w:rsidRPr="00083734">
        <w:rPr>
          <w:rFonts w:ascii="Times New Roman" w:hAnsi="Times New Roman" w:cs="Times New Roman"/>
          <w:sz w:val="20"/>
          <w:szCs w:val="20"/>
          <w:lang w:val="en-US"/>
        </w:rPr>
        <w:tab/>
        <w:t xml:space="preserve">Charles J., Pan Y., Miller G. </w:t>
      </w:r>
      <w:proofErr w:type="spellStart"/>
      <w:r w:rsidRPr="00083734">
        <w:rPr>
          <w:rFonts w:ascii="Times New Roman" w:hAnsi="Times New Roman" w:cs="Times New Roman"/>
          <w:sz w:val="20"/>
          <w:szCs w:val="20"/>
          <w:lang w:val="en-US"/>
        </w:rPr>
        <w:t>Aust</w:t>
      </w:r>
      <w:proofErr w:type="spellEnd"/>
      <w:r w:rsidRPr="00083734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proofErr w:type="gramStart"/>
      <w:r w:rsidRPr="00083734">
        <w:rPr>
          <w:rFonts w:ascii="Times New Roman" w:hAnsi="Times New Roman" w:cs="Times New Roman"/>
          <w:sz w:val="20"/>
          <w:szCs w:val="20"/>
          <w:lang w:val="en-US"/>
        </w:rPr>
        <w:t>Fam</w:t>
      </w:r>
      <w:proofErr w:type="spellEnd"/>
      <w:proofErr w:type="gramEnd"/>
      <w:r w:rsidRPr="00083734">
        <w:rPr>
          <w:rFonts w:ascii="Times New Roman" w:hAnsi="Times New Roman" w:cs="Times New Roman"/>
          <w:sz w:val="20"/>
          <w:szCs w:val="20"/>
          <w:lang w:val="en-US"/>
        </w:rPr>
        <w:t xml:space="preserve"> Physician // Eczema. </w:t>
      </w:r>
      <w:r w:rsidRPr="00083734">
        <w:rPr>
          <w:rFonts w:ascii="Times New Roman" w:hAnsi="Times New Roman" w:cs="Times New Roman"/>
          <w:sz w:val="20"/>
          <w:szCs w:val="20"/>
        </w:rPr>
        <w:t xml:space="preserve">2011,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Jul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>: 40 (7): 467.</w:t>
      </w:r>
    </w:p>
    <w:p w:rsidR="00DA0A34" w:rsidRPr="00083734" w:rsidRDefault="00DA0A34" w:rsidP="0008373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083734">
        <w:rPr>
          <w:rFonts w:ascii="Times New Roman" w:hAnsi="Times New Roman" w:cs="Times New Roman"/>
          <w:sz w:val="20"/>
          <w:szCs w:val="20"/>
        </w:rPr>
        <w:t>2.</w:t>
      </w:r>
      <w:r w:rsidRPr="00083734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Потекаев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Н. С. Экзема: ремарки к современным представлениям // Клиническая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дерматовенерология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. </w:t>
      </w:r>
      <w:r w:rsidRPr="00083734">
        <w:rPr>
          <w:rFonts w:ascii="Times New Roman" w:hAnsi="Times New Roman" w:cs="Times New Roman"/>
          <w:sz w:val="20"/>
          <w:szCs w:val="20"/>
          <w:lang w:val="en-US"/>
        </w:rPr>
        <w:t xml:space="preserve">2009. </w:t>
      </w:r>
      <w:r w:rsidRPr="00083734">
        <w:rPr>
          <w:rFonts w:ascii="Times New Roman" w:hAnsi="Times New Roman" w:cs="Times New Roman"/>
          <w:sz w:val="20"/>
          <w:szCs w:val="20"/>
        </w:rPr>
        <w:t>Т</w:t>
      </w:r>
      <w:r w:rsidRPr="00083734">
        <w:rPr>
          <w:rFonts w:ascii="Times New Roman" w:hAnsi="Times New Roman" w:cs="Times New Roman"/>
          <w:sz w:val="20"/>
          <w:szCs w:val="20"/>
          <w:lang w:val="en-US"/>
        </w:rPr>
        <w:t xml:space="preserve">. 1. </w:t>
      </w:r>
      <w:r w:rsidRPr="00083734">
        <w:rPr>
          <w:rFonts w:ascii="Times New Roman" w:hAnsi="Times New Roman" w:cs="Times New Roman"/>
          <w:sz w:val="20"/>
          <w:szCs w:val="20"/>
        </w:rPr>
        <w:t>С</w:t>
      </w:r>
      <w:r w:rsidRPr="00083734">
        <w:rPr>
          <w:rFonts w:ascii="Times New Roman" w:hAnsi="Times New Roman" w:cs="Times New Roman"/>
          <w:sz w:val="20"/>
          <w:szCs w:val="20"/>
          <w:lang w:val="en-US"/>
        </w:rPr>
        <w:t>. 67–73.</w:t>
      </w:r>
    </w:p>
    <w:p w:rsidR="00DA0A34" w:rsidRPr="00083734" w:rsidRDefault="00DA0A34" w:rsidP="0008373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083734">
        <w:rPr>
          <w:rFonts w:ascii="Times New Roman" w:hAnsi="Times New Roman" w:cs="Times New Roman"/>
          <w:sz w:val="20"/>
          <w:szCs w:val="20"/>
          <w:lang w:val="en-US"/>
        </w:rPr>
        <w:t>3.</w:t>
      </w:r>
      <w:r w:rsidRPr="00083734">
        <w:rPr>
          <w:rFonts w:ascii="Times New Roman" w:hAnsi="Times New Roman" w:cs="Times New Roman"/>
          <w:sz w:val="20"/>
          <w:szCs w:val="20"/>
          <w:lang w:val="en-US"/>
        </w:rPr>
        <w:tab/>
      </w:r>
      <w:proofErr w:type="spellStart"/>
      <w:r w:rsidRPr="00083734">
        <w:rPr>
          <w:rFonts w:ascii="Times New Roman" w:hAnsi="Times New Roman" w:cs="Times New Roman"/>
          <w:sz w:val="20"/>
          <w:szCs w:val="20"/>
          <w:lang w:val="en-US"/>
        </w:rPr>
        <w:t>Sohn</w:t>
      </w:r>
      <w:proofErr w:type="spellEnd"/>
      <w:r w:rsidRPr="00083734">
        <w:rPr>
          <w:rFonts w:ascii="Times New Roman" w:hAnsi="Times New Roman" w:cs="Times New Roman"/>
          <w:sz w:val="20"/>
          <w:szCs w:val="20"/>
          <w:lang w:val="en-US"/>
        </w:rPr>
        <w:t xml:space="preserve"> A., Frankel A., Patel R. V. et al. Eczema // Mt Sinai J Med. 2011, Sep-Oct, 78 (5): 730–739.</w:t>
      </w:r>
    </w:p>
    <w:p w:rsidR="00DA0A34" w:rsidRPr="00083734" w:rsidRDefault="00DA0A34" w:rsidP="0008373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083734">
        <w:rPr>
          <w:rFonts w:ascii="Times New Roman" w:hAnsi="Times New Roman" w:cs="Times New Roman"/>
          <w:sz w:val="20"/>
          <w:szCs w:val="20"/>
        </w:rPr>
        <w:t>4.</w:t>
      </w:r>
      <w:r w:rsidRPr="00083734">
        <w:rPr>
          <w:rFonts w:ascii="Times New Roman" w:hAnsi="Times New Roman" w:cs="Times New Roman"/>
          <w:sz w:val="20"/>
          <w:szCs w:val="20"/>
        </w:rPr>
        <w:tab/>
        <w:t xml:space="preserve">Клинические рекомендации.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Дерматовенерология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. Под ред. А. А.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Кубановой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>. М.: ДЭКС-Пресс. 2010. 428 с.</w:t>
      </w:r>
    </w:p>
    <w:p w:rsidR="00DA0A34" w:rsidRPr="00083734" w:rsidRDefault="00DA0A34" w:rsidP="0008373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083734">
        <w:rPr>
          <w:rFonts w:ascii="Times New Roman" w:hAnsi="Times New Roman" w:cs="Times New Roman"/>
          <w:sz w:val="20"/>
          <w:szCs w:val="20"/>
        </w:rPr>
        <w:t>5.</w:t>
      </w:r>
      <w:r w:rsidRPr="00083734">
        <w:rPr>
          <w:rFonts w:ascii="Times New Roman" w:hAnsi="Times New Roman" w:cs="Times New Roman"/>
          <w:sz w:val="20"/>
          <w:szCs w:val="20"/>
        </w:rPr>
        <w:tab/>
        <w:t xml:space="preserve">Белоусова Т. А., Лукашова Н. Н. Дифференцированный подход к выбору наружных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глюкокортикостероидов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в терапии дерматозов // Клиническая дерматология и венерология. </w:t>
      </w:r>
      <w:r w:rsidRPr="00083734">
        <w:rPr>
          <w:rFonts w:ascii="Times New Roman" w:hAnsi="Times New Roman" w:cs="Times New Roman"/>
          <w:sz w:val="20"/>
          <w:szCs w:val="20"/>
          <w:lang w:val="en-US"/>
        </w:rPr>
        <w:t xml:space="preserve">2006. № 3. </w:t>
      </w:r>
      <w:r w:rsidRPr="00083734">
        <w:rPr>
          <w:rFonts w:ascii="Times New Roman" w:hAnsi="Times New Roman" w:cs="Times New Roman"/>
          <w:sz w:val="20"/>
          <w:szCs w:val="20"/>
        </w:rPr>
        <w:t>С</w:t>
      </w:r>
      <w:r w:rsidRPr="00083734">
        <w:rPr>
          <w:rFonts w:ascii="Times New Roman" w:hAnsi="Times New Roman" w:cs="Times New Roman"/>
          <w:sz w:val="20"/>
          <w:szCs w:val="20"/>
          <w:lang w:val="en-US"/>
        </w:rPr>
        <w:t>. 74–78.</w:t>
      </w:r>
    </w:p>
    <w:p w:rsidR="00DA0A34" w:rsidRPr="00083734" w:rsidRDefault="00DA0A34" w:rsidP="0008373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083734">
        <w:rPr>
          <w:rFonts w:ascii="Times New Roman" w:hAnsi="Times New Roman" w:cs="Times New Roman"/>
          <w:sz w:val="20"/>
          <w:szCs w:val="20"/>
          <w:lang w:val="en-US"/>
        </w:rPr>
        <w:t>6.</w:t>
      </w:r>
      <w:r w:rsidRPr="00083734">
        <w:rPr>
          <w:rFonts w:ascii="Times New Roman" w:hAnsi="Times New Roman" w:cs="Times New Roman"/>
          <w:sz w:val="20"/>
          <w:szCs w:val="20"/>
          <w:lang w:val="en-US"/>
        </w:rPr>
        <w:tab/>
        <w:t xml:space="preserve">Hoare C., Li Wan Po A., Williams H. Systematic review of treatments for atopic eczema // Health </w:t>
      </w:r>
      <w:proofErr w:type="spellStart"/>
      <w:r w:rsidRPr="00083734">
        <w:rPr>
          <w:rFonts w:ascii="Times New Roman" w:hAnsi="Times New Roman" w:cs="Times New Roman"/>
          <w:sz w:val="20"/>
          <w:szCs w:val="20"/>
          <w:lang w:val="en-US"/>
        </w:rPr>
        <w:t>Technol</w:t>
      </w:r>
      <w:proofErr w:type="spellEnd"/>
      <w:r w:rsidRPr="00083734">
        <w:rPr>
          <w:rFonts w:ascii="Times New Roman" w:hAnsi="Times New Roman" w:cs="Times New Roman"/>
          <w:sz w:val="20"/>
          <w:szCs w:val="20"/>
          <w:lang w:val="en-US"/>
        </w:rPr>
        <w:t xml:space="preserve"> Assess. 2000. V. 4. P. 1–191.</w:t>
      </w:r>
    </w:p>
    <w:p w:rsidR="00DA0A34" w:rsidRPr="00083734" w:rsidRDefault="00DA0A34" w:rsidP="0008373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083734">
        <w:rPr>
          <w:rFonts w:ascii="Times New Roman" w:hAnsi="Times New Roman" w:cs="Times New Roman"/>
          <w:sz w:val="20"/>
          <w:szCs w:val="20"/>
          <w:lang w:val="en-US"/>
        </w:rPr>
        <w:t>7.</w:t>
      </w:r>
      <w:r w:rsidRPr="00083734">
        <w:rPr>
          <w:rFonts w:ascii="Times New Roman" w:hAnsi="Times New Roman" w:cs="Times New Roman"/>
          <w:sz w:val="20"/>
          <w:szCs w:val="20"/>
          <w:lang w:val="en-US"/>
        </w:rPr>
        <w:tab/>
        <w:t xml:space="preserve">Barnes P. J. New directions in allergic diseases: mechanism-based anti-inflammatory therapies // J. Allergy </w:t>
      </w:r>
      <w:proofErr w:type="spellStart"/>
      <w:r w:rsidRPr="00083734">
        <w:rPr>
          <w:rFonts w:ascii="Times New Roman" w:hAnsi="Times New Roman" w:cs="Times New Roman"/>
          <w:sz w:val="20"/>
          <w:szCs w:val="20"/>
          <w:lang w:val="en-US"/>
        </w:rPr>
        <w:t>Clin</w:t>
      </w:r>
      <w:proofErr w:type="spellEnd"/>
      <w:r w:rsidRPr="00083734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Immunology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>. 2000. V. 106. P. 5–16.</w:t>
      </w:r>
    </w:p>
    <w:p w:rsidR="00DA0A34" w:rsidRPr="00083734" w:rsidRDefault="00DA0A34" w:rsidP="0008373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083734">
        <w:rPr>
          <w:rFonts w:ascii="Times New Roman" w:hAnsi="Times New Roman" w:cs="Times New Roman"/>
          <w:sz w:val="20"/>
          <w:szCs w:val="20"/>
        </w:rPr>
        <w:lastRenderedPageBreak/>
        <w:t>8.</w:t>
      </w:r>
      <w:r w:rsidRPr="00083734">
        <w:rPr>
          <w:rFonts w:ascii="Times New Roman" w:hAnsi="Times New Roman" w:cs="Times New Roman"/>
          <w:sz w:val="20"/>
          <w:szCs w:val="20"/>
        </w:rPr>
        <w:tab/>
        <w:t xml:space="preserve">Аллергология и иммунология. Национальное руководство. Под ред. Р. М.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Хаитова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, Н. И. Ильиной. М.: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Геотар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>-Медиа. 2009. 656 с.</w:t>
      </w:r>
    </w:p>
    <w:p w:rsidR="00DA0A34" w:rsidRPr="00083734" w:rsidRDefault="00DA0A34" w:rsidP="0008373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083734">
        <w:rPr>
          <w:rFonts w:ascii="Times New Roman" w:hAnsi="Times New Roman" w:cs="Times New Roman"/>
          <w:sz w:val="20"/>
          <w:szCs w:val="20"/>
        </w:rPr>
        <w:t>9.</w:t>
      </w:r>
      <w:r w:rsidRPr="00083734">
        <w:rPr>
          <w:rFonts w:ascii="Times New Roman" w:hAnsi="Times New Roman" w:cs="Times New Roman"/>
          <w:sz w:val="20"/>
          <w:szCs w:val="20"/>
        </w:rPr>
        <w:tab/>
        <w:t xml:space="preserve">Кочергин Н. Г., Петрунин Д. Д. Современный взгляд на проблему выбора лекарственной формы средств наружной терапии // Клиническая дерматология и венерология. </w:t>
      </w:r>
      <w:r w:rsidRPr="00083734">
        <w:rPr>
          <w:rFonts w:ascii="Times New Roman" w:hAnsi="Times New Roman" w:cs="Times New Roman"/>
          <w:sz w:val="20"/>
          <w:szCs w:val="20"/>
          <w:lang w:val="en-US"/>
        </w:rPr>
        <w:t xml:space="preserve">2011. № 6. </w:t>
      </w:r>
      <w:r w:rsidRPr="00083734">
        <w:rPr>
          <w:rFonts w:ascii="Times New Roman" w:hAnsi="Times New Roman" w:cs="Times New Roman"/>
          <w:sz w:val="20"/>
          <w:szCs w:val="20"/>
        </w:rPr>
        <w:t>С</w:t>
      </w:r>
      <w:r w:rsidRPr="00083734">
        <w:rPr>
          <w:rFonts w:ascii="Times New Roman" w:hAnsi="Times New Roman" w:cs="Times New Roman"/>
          <w:sz w:val="20"/>
          <w:szCs w:val="20"/>
          <w:lang w:val="en-US"/>
        </w:rPr>
        <w:t>. 84–92.</w:t>
      </w:r>
    </w:p>
    <w:p w:rsidR="00DA0A34" w:rsidRPr="00083734" w:rsidRDefault="00DA0A34" w:rsidP="0008373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083734">
        <w:rPr>
          <w:rFonts w:ascii="Times New Roman" w:hAnsi="Times New Roman" w:cs="Times New Roman"/>
          <w:sz w:val="20"/>
          <w:szCs w:val="20"/>
          <w:lang w:val="en-US"/>
        </w:rPr>
        <w:t>10.</w:t>
      </w:r>
      <w:r w:rsidRPr="00083734">
        <w:rPr>
          <w:rFonts w:ascii="Times New Roman" w:hAnsi="Times New Roman" w:cs="Times New Roman"/>
          <w:sz w:val="20"/>
          <w:szCs w:val="20"/>
          <w:lang w:val="en-US"/>
        </w:rPr>
        <w:tab/>
      </w:r>
      <w:proofErr w:type="spellStart"/>
      <w:r w:rsidRPr="00083734">
        <w:rPr>
          <w:rFonts w:ascii="Times New Roman" w:hAnsi="Times New Roman" w:cs="Times New Roman"/>
          <w:sz w:val="20"/>
          <w:szCs w:val="20"/>
          <w:lang w:val="en-US"/>
        </w:rPr>
        <w:t>Guillet</w:t>
      </w:r>
      <w:proofErr w:type="spellEnd"/>
      <w:r w:rsidRPr="00083734">
        <w:rPr>
          <w:rFonts w:ascii="Times New Roman" w:hAnsi="Times New Roman" w:cs="Times New Roman"/>
          <w:sz w:val="20"/>
          <w:szCs w:val="20"/>
          <w:lang w:val="en-US"/>
        </w:rPr>
        <w:t xml:space="preserve"> G., </w:t>
      </w:r>
      <w:proofErr w:type="spellStart"/>
      <w:r w:rsidRPr="00083734">
        <w:rPr>
          <w:rFonts w:ascii="Times New Roman" w:hAnsi="Times New Roman" w:cs="Times New Roman"/>
          <w:sz w:val="20"/>
          <w:szCs w:val="20"/>
          <w:lang w:val="en-US"/>
        </w:rPr>
        <w:t>Nougue</w:t>
      </w:r>
      <w:proofErr w:type="spellEnd"/>
      <w:r w:rsidRPr="00083734">
        <w:rPr>
          <w:rFonts w:ascii="Times New Roman" w:hAnsi="Times New Roman" w:cs="Times New Roman"/>
          <w:sz w:val="20"/>
          <w:szCs w:val="20"/>
          <w:lang w:val="en-US"/>
        </w:rPr>
        <w:t xml:space="preserve"> J. Etude comparative en double </w:t>
      </w:r>
      <w:proofErr w:type="spellStart"/>
      <w:r w:rsidRPr="00083734">
        <w:rPr>
          <w:rFonts w:ascii="Times New Roman" w:hAnsi="Times New Roman" w:cs="Times New Roman"/>
          <w:sz w:val="20"/>
          <w:szCs w:val="20"/>
          <w:lang w:val="en-US"/>
        </w:rPr>
        <w:t>aveugle</w:t>
      </w:r>
      <w:proofErr w:type="spellEnd"/>
      <w:r w:rsidRPr="00083734">
        <w:rPr>
          <w:rFonts w:ascii="Times New Roman" w:hAnsi="Times New Roman" w:cs="Times New Roman"/>
          <w:sz w:val="20"/>
          <w:szCs w:val="20"/>
          <w:lang w:val="en-US"/>
        </w:rPr>
        <w:t xml:space="preserve"> de </w:t>
      </w:r>
      <w:proofErr w:type="spellStart"/>
      <w:r w:rsidRPr="00083734">
        <w:rPr>
          <w:rFonts w:ascii="Times New Roman" w:hAnsi="Times New Roman" w:cs="Times New Roman"/>
          <w:sz w:val="20"/>
          <w:szCs w:val="20"/>
          <w:lang w:val="en-US"/>
        </w:rPr>
        <w:t>deux</w:t>
      </w:r>
      <w:proofErr w:type="spellEnd"/>
      <w:r w:rsidRPr="00083734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  <w:lang w:val="en-US"/>
        </w:rPr>
        <w:t>dermocorticoides</w:t>
      </w:r>
      <w:proofErr w:type="spellEnd"/>
      <w:r w:rsidRPr="00083734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  <w:lang w:val="en-US"/>
        </w:rPr>
        <w:t>dans</w:t>
      </w:r>
      <w:proofErr w:type="spellEnd"/>
      <w:r w:rsidRPr="00083734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  <w:lang w:val="en-US"/>
        </w:rPr>
        <w:t>I’eczema</w:t>
      </w:r>
      <w:proofErr w:type="spellEnd"/>
      <w:r w:rsidRPr="00083734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  <w:lang w:val="en-US"/>
        </w:rPr>
        <w:t>aigu</w:t>
      </w:r>
      <w:proofErr w:type="spellEnd"/>
      <w:r w:rsidRPr="00083734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  <w:lang w:val="en-US"/>
        </w:rPr>
        <w:t>ou</w:t>
      </w:r>
      <w:proofErr w:type="spellEnd"/>
      <w:r w:rsidRPr="00083734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  <w:lang w:val="en-US"/>
        </w:rPr>
        <w:t>chronigue</w:t>
      </w:r>
      <w:proofErr w:type="spellEnd"/>
      <w:r w:rsidRPr="00083734">
        <w:rPr>
          <w:rFonts w:ascii="Times New Roman" w:hAnsi="Times New Roman" w:cs="Times New Roman"/>
          <w:sz w:val="20"/>
          <w:szCs w:val="20"/>
          <w:lang w:val="en-US"/>
        </w:rPr>
        <w:t xml:space="preserve"> 17-butyrate </w:t>
      </w:r>
      <w:proofErr w:type="spellStart"/>
      <w:r w:rsidRPr="00083734">
        <w:rPr>
          <w:rFonts w:ascii="Times New Roman" w:hAnsi="Times New Roman" w:cs="Times New Roman"/>
          <w:sz w:val="20"/>
          <w:szCs w:val="20"/>
          <w:lang w:val="en-US"/>
        </w:rPr>
        <w:t>d’hydrocortisone</w:t>
      </w:r>
      <w:proofErr w:type="spellEnd"/>
      <w:r w:rsidRPr="00083734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  <w:lang w:val="en-US"/>
        </w:rPr>
        <w:t>creme</w:t>
      </w:r>
      <w:proofErr w:type="spellEnd"/>
      <w:r w:rsidRPr="00083734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  <w:lang w:val="en-US"/>
        </w:rPr>
        <w:t>epaisse</w:t>
      </w:r>
      <w:proofErr w:type="spellEnd"/>
      <w:r w:rsidRPr="00083734">
        <w:rPr>
          <w:rFonts w:ascii="Times New Roman" w:hAnsi="Times New Roman" w:cs="Times New Roman"/>
          <w:sz w:val="20"/>
          <w:szCs w:val="20"/>
          <w:lang w:val="en-US"/>
        </w:rPr>
        <w:t xml:space="preserve"> versus </w:t>
      </w:r>
      <w:proofErr w:type="spellStart"/>
      <w:r w:rsidRPr="00083734">
        <w:rPr>
          <w:rFonts w:ascii="Times New Roman" w:hAnsi="Times New Roman" w:cs="Times New Roman"/>
          <w:sz w:val="20"/>
          <w:szCs w:val="20"/>
          <w:lang w:val="en-US"/>
        </w:rPr>
        <w:t>dipropionate</w:t>
      </w:r>
      <w:proofErr w:type="spellEnd"/>
      <w:r w:rsidRPr="00083734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  <w:lang w:val="en-US"/>
        </w:rPr>
        <w:t>d’betamethasone</w:t>
      </w:r>
      <w:proofErr w:type="spellEnd"/>
      <w:r w:rsidRPr="00083734">
        <w:rPr>
          <w:rFonts w:ascii="Times New Roman" w:hAnsi="Times New Roman" w:cs="Times New Roman"/>
          <w:sz w:val="20"/>
          <w:szCs w:val="20"/>
          <w:lang w:val="en-US"/>
        </w:rPr>
        <w:t xml:space="preserve"> pomade // </w:t>
      </w:r>
      <w:proofErr w:type="spellStart"/>
      <w:r w:rsidRPr="00083734">
        <w:rPr>
          <w:rFonts w:ascii="Times New Roman" w:hAnsi="Times New Roman" w:cs="Times New Roman"/>
          <w:sz w:val="20"/>
          <w:szCs w:val="20"/>
          <w:lang w:val="en-US"/>
        </w:rPr>
        <w:t>Ther</w:t>
      </w:r>
      <w:proofErr w:type="spellEnd"/>
      <w:r w:rsidRPr="00083734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  <w:lang w:val="en-US"/>
        </w:rPr>
        <w:t>Pharmacol</w:t>
      </w:r>
      <w:proofErr w:type="spellEnd"/>
      <w:r w:rsidRPr="00083734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83734">
        <w:rPr>
          <w:rFonts w:ascii="Times New Roman" w:hAnsi="Times New Roman" w:cs="Times New Roman"/>
          <w:sz w:val="20"/>
          <w:szCs w:val="20"/>
          <w:lang w:val="en-US"/>
        </w:rPr>
        <w:t>Clin</w:t>
      </w:r>
      <w:proofErr w:type="spellEnd"/>
      <w:r w:rsidRPr="00083734">
        <w:rPr>
          <w:rFonts w:ascii="Times New Roman" w:hAnsi="Times New Roman" w:cs="Times New Roman"/>
          <w:sz w:val="20"/>
          <w:szCs w:val="20"/>
          <w:lang w:val="en-US"/>
        </w:rPr>
        <w:t>. 1989. V. 7. P. 10–17.</w:t>
      </w:r>
    </w:p>
    <w:p w:rsidR="00DA0A34" w:rsidRPr="00083734" w:rsidRDefault="00DA0A34" w:rsidP="0008373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083734">
        <w:rPr>
          <w:rFonts w:ascii="Times New Roman" w:hAnsi="Times New Roman" w:cs="Times New Roman"/>
          <w:sz w:val="20"/>
          <w:szCs w:val="20"/>
          <w:lang w:val="en-US"/>
        </w:rPr>
        <w:t>11.</w:t>
      </w:r>
      <w:r w:rsidRPr="00083734">
        <w:rPr>
          <w:rFonts w:ascii="Times New Roman" w:hAnsi="Times New Roman" w:cs="Times New Roman"/>
          <w:sz w:val="20"/>
          <w:szCs w:val="20"/>
          <w:lang w:val="en-US"/>
        </w:rPr>
        <w:tab/>
        <w:t xml:space="preserve">Goldstein Adrian M., </w:t>
      </w:r>
      <w:proofErr w:type="spellStart"/>
      <w:r w:rsidRPr="00083734">
        <w:rPr>
          <w:rFonts w:ascii="Times New Roman" w:hAnsi="Times New Roman" w:cs="Times New Roman"/>
          <w:sz w:val="20"/>
          <w:szCs w:val="20"/>
          <w:lang w:val="en-US"/>
        </w:rPr>
        <w:t>Abramovits</w:t>
      </w:r>
      <w:proofErr w:type="spellEnd"/>
      <w:r w:rsidRPr="00083734">
        <w:rPr>
          <w:rFonts w:ascii="Times New Roman" w:hAnsi="Times New Roman" w:cs="Times New Roman"/>
          <w:sz w:val="20"/>
          <w:szCs w:val="20"/>
          <w:lang w:val="en-US"/>
        </w:rPr>
        <w:t xml:space="preserve"> William. </w:t>
      </w:r>
      <w:proofErr w:type="spellStart"/>
      <w:r w:rsidRPr="00083734">
        <w:rPr>
          <w:rFonts w:ascii="Times New Roman" w:hAnsi="Times New Roman" w:cs="Times New Roman"/>
          <w:sz w:val="20"/>
          <w:szCs w:val="20"/>
          <w:lang w:val="en-US"/>
        </w:rPr>
        <w:t>Ceramides</w:t>
      </w:r>
      <w:proofErr w:type="spellEnd"/>
      <w:r w:rsidRPr="00083734">
        <w:rPr>
          <w:rFonts w:ascii="Times New Roman" w:hAnsi="Times New Roman" w:cs="Times New Roman"/>
          <w:sz w:val="20"/>
          <w:szCs w:val="20"/>
          <w:lang w:val="en-US"/>
        </w:rPr>
        <w:t xml:space="preserve"> and stratum </w:t>
      </w:r>
      <w:proofErr w:type="spellStart"/>
      <w:r w:rsidRPr="00083734">
        <w:rPr>
          <w:rFonts w:ascii="Times New Roman" w:hAnsi="Times New Roman" w:cs="Times New Roman"/>
          <w:sz w:val="20"/>
          <w:szCs w:val="20"/>
          <w:lang w:val="en-US"/>
        </w:rPr>
        <w:t>corneum</w:t>
      </w:r>
      <w:proofErr w:type="spellEnd"/>
      <w:r w:rsidRPr="00083734">
        <w:rPr>
          <w:rFonts w:ascii="Times New Roman" w:hAnsi="Times New Roman" w:cs="Times New Roman"/>
          <w:sz w:val="20"/>
          <w:szCs w:val="20"/>
          <w:lang w:val="en-US"/>
        </w:rPr>
        <w:t xml:space="preserve">: structure, function, and new methods to promote repair // International J. of </w:t>
      </w:r>
      <w:proofErr w:type="spellStart"/>
      <w:r w:rsidRPr="00083734">
        <w:rPr>
          <w:rFonts w:ascii="Times New Roman" w:hAnsi="Times New Roman" w:cs="Times New Roman"/>
          <w:sz w:val="20"/>
          <w:szCs w:val="20"/>
          <w:lang w:val="en-US"/>
        </w:rPr>
        <w:t>Dermatol</w:t>
      </w:r>
      <w:proofErr w:type="spellEnd"/>
      <w:r w:rsidRPr="00083734">
        <w:rPr>
          <w:rFonts w:ascii="Times New Roman" w:hAnsi="Times New Roman" w:cs="Times New Roman"/>
          <w:sz w:val="20"/>
          <w:szCs w:val="20"/>
          <w:lang w:val="en-US"/>
        </w:rPr>
        <w:t>. 2003. V. 42. P. 256–259.</w:t>
      </w:r>
    </w:p>
    <w:p w:rsidR="00DA0A34" w:rsidRPr="00083734" w:rsidRDefault="00DA0A34" w:rsidP="0008373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083734">
        <w:rPr>
          <w:rFonts w:ascii="Times New Roman" w:hAnsi="Times New Roman" w:cs="Times New Roman"/>
          <w:sz w:val="20"/>
          <w:szCs w:val="20"/>
          <w:lang w:val="en-US"/>
        </w:rPr>
        <w:t>12.</w:t>
      </w:r>
      <w:r w:rsidRPr="00083734">
        <w:rPr>
          <w:rFonts w:ascii="Times New Roman" w:hAnsi="Times New Roman" w:cs="Times New Roman"/>
          <w:sz w:val="20"/>
          <w:szCs w:val="20"/>
          <w:lang w:val="en-US"/>
        </w:rPr>
        <w:tab/>
      </w:r>
      <w:proofErr w:type="spellStart"/>
      <w:r w:rsidRPr="00083734">
        <w:rPr>
          <w:rFonts w:ascii="Times New Roman" w:hAnsi="Times New Roman" w:cs="Times New Roman"/>
          <w:sz w:val="20"/>
          <w:szCs w:val="20"/>
          <w:lang w:val="en-US"/>
        </w:rPr>
        <w:t>Kucharekova</w:t>
      </w:r>
      <w:proofErr w:type="spellEnd"/>
      <w:r w:rsidRPr="00083734">
        <w:rPr>
          <w:rFonts w:ascii="Times New Roman" w:hAnsi="Times New Roman" w:cs="Times New Roman"/>
          <w:sz w:val="20"/>
          <w:szCs w:val="20"/>
          <w:lang w:val="en-US"/>
        </w:rPr>
        <w:t xml:space="preserve"> M., </w:t>
      </w:r>
      <w:proofErr w:type="spellStart"/>
      <w:r w:rsidRPr="00083734">
        <w:rPr>
          <w:rFonts w:ascii="Times New Roman" w:hAnsi="Times New Roman" w:cs="Times New Roman"/>
          <w:sz w:val="20"/>
          <w:szCs w:val="20"/>
          <w:lang w:val="en-US"/>
        </w:rPr>
        <w:t>Vfn</w:t>
      </w:r>
      <w:proofErr w:type="spellEnd"/>
      <w:r w:rsidRPr="00083734">
        <w:rPr>
          <w:rFonts w:ascii="Times New Roman" w:hAnsi="Times New Roman" w:cs="Times New Roman"/>
          <w:sz w:val="20"/>
          <w:szCs w:val="20"/>
          <w:lang w:val="en-US"/>
        </w:rPr>
        <w:t xml:space="preserve"> De </w:t>
      </w:r>
      <w:proofErr w:type="spellStart"/>
      <w:r w:rsidRPr="00083734">
        <w:rPr>
          <w:rFonts w:ascii="Times New Roman" w:hAnsi="Times New Roman" w:cs="Times New Roman"/>
          <w:sz w:val="20"/>
          <w:szCs w:val="20"/>
          <w:lang w:val="en-US"/>
        </w:rPr>
        <w:t>Kerkhof</w:t>
      </w:r>
      <w:proofErr w:type="spellEnd"/>
      <w:r w:rsidRPr="00083734">
        <w:rPr>
          <w:rFonts w:ascii="Times New Roman" w:hAnsi="Times New Roman" w:cs="Times New Roman"/>
          <w:sz w:val="20"/>
          <w:szCs w:val="20"/>
          <w:lang w:val="en-US"/>
        </w:rPr>
        <w:t xml:space="preserve"> P. C., Van Der </w:t>
      </w:r>
      <w:proofErr w:type="spellStart"/>
      <w:r w:rsidRPr="00083734">
        <w:rPr>
          <w:rFonts w:ascii="Times New Roman" w:hAnsi="Times New Roman" w:cs="Times New Roman"/>
          <w:sz w:val="20"/>
          <w:szCs w:val="20"/>
          <w:lang w:val="en-US"/>
        </w:rPr>
        <w:t>Valk</w:t>
      </w:r>
      <w:proofErr w:type="spellEnd"/>
      <w:r w:rsidRPr="00083734">
        <w:rPr>
          <w:rFonts w:ascii="Times New Roman" w:hAnsi="Times New Roman" w:cs="Times New Roman"/>
          <w:sz w:val="20"/>
          <w:szCs w:val="20"/>
          <w:lang w:val="en-US"/>
        </w:rPr>
        <w:t xml:space="preserve"> P. G. A randomized comparison of an emollient containing skin-related lipids with a petrolatum-based emollient as adjunct in the treatment of chronic hand dermatitis // Contact Dermatitis. </w:t>
      </w:r>
      <w:r w:rsidRPr="00083734">
        <w:rPr>
          <w:rFonts w:ascii="Times New Roman" w:hAnsi="Times New Roman" w:cs="Times New Roman"/>
          <w:sz w:val="20"/>
          <w:szCs w:val="20"/>
        </w:rPr>
        <w:t>2003. V. 48. № 6. Р. 293–299.</w:t>
      </w:r>
    </w:p>
    <w:p w:rsidR="00DA0A34" w:rsidRPr="00083734" w:rsidRDefault="00DA0A34" w:rsidP="0008373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B3303C" w:rsidRPr="00083734" w:rsidRDefault="00B3303C" w:rsidP="00083734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83734">
        <w:rPr>
          <w:rFonts w:ascii="Times New Roman" w:hAnsi="Times New Roman" w:cs="Times New Roman"/>
          <w:b/>
          <w:sz w:val="20"/>
          <w:szCs w:val="20"/>
        </w:rPr>
        <w:t>ВЕГЕТАТИВНАЯ РЕАКТИВНОСТЬ, ОБЕСПЕЧЕНОСТЬ И ТОНУС У БОЛЬНЫХ ЭКЗЕМОЙ.</w:t>
      </w:r>
    </w:p>
    <w:p w:rsidR="00B3303C" w:rsidRPr="00083734" w:rsidRDefault="00B3303C" w:rsidP="00083734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0"/>
          <w:szCs w:val="20"/>
        </w:rPr>
      </w:pPr>
      <w:r w:rsidRPr="00083734">
        <w:rPr>
          <w:rFonts w:ascii="Times New Roman" w:hAnsi="Times New Roman" w:cs="Times New Roman"/>
          <w:i/>
          <w:sz w:val="20"/>
          <w:szCs w:val="20"/>
        </w:rPr>
        <w:t>Фомина Л.В.</w:t>
      </w:r>
    </w:p>
    <w:p w:rsidR="00B3303C" w:rsidRPr="00083734" w:rsidRDefault="00B3303C" w:rsidP="0008373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083734">
        <w:rPr>
          <w:rFonts w:ascii="Times New Roman" w:hAnsi="Times New Roman" w:cs="Times New Roman"/>
          <w:sz w:val="20"/>
          <w:szCs w:val="20"/>
        </w:rPr>
        <w:t xml:space="preserve">В данной работе рассматриваются вегетативные показатели у больных экземой. Вегетативное обеспечение деятельности - вегетативные компоненты любого вида деятельности, устанавливались с помощью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орто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и </w:t>
      </w:r>
      <w:proofErr w:type="spellStart"/>
      <w:r w:rsidRPr="00083734">
        <w:rPr>
          <w:rFonts w:ascii="Times New Roman" w:hAnsi="Times New Roman" w:cs="Times New Roman"/>
          <w:sz w:val="20"/>
          <w:szCs w:val="20"/>
        </w:rPr>
        <w:t>клиностатичной</w:t>
      </w:r>
      <w:proofErr w:type="spellEnd"/>
      <w:r w:rsidRPr="00083734">
        <w:rPr>
          <w:rFonts w:ascii="Times New Roman" w:hAnsi="Times New Roman" w:cs="Times New Roman"/>
          <w:sz w:val="20"/>
          <w:szCs w:val="20"/>
        </w:rPr>
        <w:t xml:space="preserve"> проб.</w:t>
      </w:r>
    </w:p>
    <w:p w:rsidR="00B3303C" w:rsidRPr="00083734" w:rsidRDefault="00B3303C" w:rsidP="0008373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B3303C" w:rsidRPr="00083734" w:rsidRDefault="00B3303C" w:rsidP="00083734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083734">
        <w:rPr>
          <w:rFonts w:ascii="Times New Roman" w:hAnsi="Times New Roman" w:cs="Times New Roman"/>
          <w:b/>
          <w:sz w:val="20"/>
          <w:szCs w:val="20"/>
          <w:lang w:val="en-US"/>
        </w:rPr>
        <w:t>VEGETATIVE REACTIVITY, AVAILABILITY AND TONE IN PATIENTS WITH ECZEMA.</w:t>
      </w:r>
    </w:p>
    <w:p w:rsidR="00B3303C" w:rsidRPr="00083734" w:rsidRDefault="00B3303C" w:rsidP="00083734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0"/>
          <w:szCs w:val="20"/>
          <w:lang w:val="en-US"/>
        </w:rPr>
      </w:pPr>
      <w:proofErr w:type="spellStart"/>
      <w:r w:rsidRPr="00083734">
        <w:rPr>
          <w:rFonts w:ascii="Times New Roman" w:hAnsi="Times New Roman" w:cs="Times New Roman"/>
          <w:i/>
          <w:sz w:val="20"/>
          <w:szCs w:val="20"/>
          <w:lang w:val="en-US"/>
        </w:rPr>
        <w:t>Fomin</w:t>
      </w:r>
      <w:proofErr w:type="spellEnd"/>
      <w:r w:rsidRPr="00083734">
        <w:rPr>
          <w:rFonts w:ascii="Times New Roman" w:hAnsi="Times New Roman" w:cs="Times New Roman"/>
          <w:i/>
          <w:sz w:val="20"/>
          <w:szCs w:val="20"/>
        </w:rPr>
        <w:t>а</w:t>
      </w:r>
      <w:r w:rsidRPr="00083734">
        <w:rPr>
          <w:rFonts w:ascii="Times New Roman" w:hAnsi="Times New Roman" w:cs="Times New Roman"/>
          <w:i/>
          <w:sz w:val="20"/>
          <w:szCs w:val="20"/>
          <w:lang w:val="en-US"/>
        </w:rPr>
        <w:t xml:space="preserve"> L.V </w:t>
      </w:r>
    </w:p>
    <w:p w:rsidR="00206264" w:rsidRPr="00083734" w:rsidRDefault="00B3303C" w:rsidP="0008373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083734">
        <w:rPr>
          <w:rFonts w:ascii="Times New Roman" w:hAnsi="Times New Roman" w:cs="Times New Roman"/>
          <w:sz w:val="20"/>
          <w:szCs w:val="20"/>
          <w:lang w:val="en-US"/>
        </w:rPr>
        <w:t xml:space="preserve">This paper examines some vegetative parameters in patients with eczema. Vegetative support activities - vegetative components of any kind of activity, established with the help of the </w:t>
      </w:r>
      <w:proofErr w:type="spellStart"/>
      <w:r w:rsidRPr="00083734">
        <w:rPr>
          <w:rFonts w:ascii="Times New Roman" w:hAnsi="Times New Roman" w:cs="Times New Roman"/>
          <w:sz w:val="20"/>
          <w:szCs w:val="20"/>
          <w:lang w:val="en-US"/>
        </w:rPr>
        <w:t>ortho</w:t>
      </w:r>
      <w:proofErr w:type="spellEnd"/>
      <w:r w:rsidRPr="00083734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083734">
        <w:rPr>
          <w:rFonts w:ascii="Times New Roman" w:hAnsi="Times New Roman" w:cs="Times New Roman"/>
          <w:sz w:val="20"/>
          <w:szCs w:val="20"/>
          <w:lang w:val="en-US"/>
        </w:rPr>
        <w:t>clinostatic</w:t>
      </w:r>
      <w:proofErr w:type="spellEnd"/>
      <w:r w:rsidRPr="00083734">
        <w:rPr>
          <w:rFonts w:ascii="Times New Roman" w:hAnsi="Times New Roman" w:cs="Times New Roman"/>
          <w:sz w:val="20"/>
          <w:szCs w:val="20"/>
          <w:lang w:val="en-US"/>
        </w:rPr>
        <w:t xml:space="preserve">   samples.</w:t>
      </w:r>
      <w:bookmarkEnd w:id="0"/>
    </w:p>
    <w:sectPr w:rsidR="00206264" w:rsidRPr="00083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264"/>
    <w:rsid w:val="0003252C"/>
    <w:rsid w:val="00083734"/>
    <w:rsid w:val="00206264"/>
    <w:rsid w:val="0062111A"/>
    <w:rsid w:val="006933D6"/>
    <w:rsid w:val="008C68D5"/>
    <w:rsid w:val="00B3303C"/>
    <w:rsid w:val="00D14891"/>
    <w:rsid w:val="00DA0A34"/>
    <w:rsid w:val="00FB2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948</Words>
  <Characters>5407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2018-05-14T12:32:00Z</dcterms:created>
  <dcterms:modified xsi:type="dcterms:W3CDTF">2018-05-15T08:29:00Z</dcterms:modified>
</cp:coreProperties>
</file>