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4DC" w:rsidRPr="00C864DC" w:rsidRDefault="00C864DC" w:rsidP="00C864DC">
      <w:pPr>
        <w:pStyle w:val="a3"/>
        <w:spacing w:before="0" w:beforeAutospacing="0" w:after="0" w:afterAutospacing="0"/>
        <w:ind w:firstLine="708"/>
        <w:jc w:val="center"/>
        <w:rPr>
          <w:b/>
          <w:sz w:val="28"/>
          <w:szCs w:val="28"/>
          <w:lang w:val="uk-UA"/>
        </w:rPr>
      </w:pPr>
      <w:r w:rsidRPr="00C864DC">
        <w:rPr>
          <w:b/>
          <w:sz w:val="28"/>
          <w:szCs w:val="28"/>
          <w:lang w:val="uk-UA"/>
        </w:rPr>
        <w:t>ФАКТОРИ РИЗИКУ ХРОНІЧНОЇ ВЕНОЗНОЇ НЕДОСТАТНОСТІ</w:t>
      </w:r>
      <w:r w:rsidR="00720539">
        <w:rPr>
          <w:b/>
          <w:sz w:val="28"/>
          <w:szCs w:val="28"/>
          <w:lang w:val="uk-UA"/>
        </w:rPr>
        <w:t>. МОЖЛИВОСТІ ФАРМАКОТЕРАПІЇ</w:t>
      </w:r>
    </w:p>
    <w:p w:rsidR="00C864DC" w:rsidRPr="00C864DC" w:rsidRDefault="00C864DC" w:rsidP="00C864DC">
      <w:pPr>
        <w:pStyle w:val="a3"/>
        <w:spacing w:before="0" w:beforeAutospacing="0" w:after="0" w:afterAutospacing="0"/>
        <w:ind w:firstLine="708"/>
        <w:jc w:val="center"/>
        <w:rPr>
          <w:b/>
          <w:sz w:val="28"/>
          <w:szCs w:val="28"/>
          <w:lang w:val="uk-UA"/>
        </w:rPr>
      </w:pPr>
      <w:proofErr w:type="spellStart"/>
      <w:r w:rsidRPr="00C864DC">
        <w:rPr>
          <w:b/>
          <w:sz w:val="28"/>
          <w:szCs w:val="28"/>
          <w:lang w:val="uk-UA"/>
        </w:rPr>
        <w:t>Питецька</w:t>
      </w:r>
      <w:proofErr w:type="spellEnd"/>
      <w:r w:rsidRPr="00C864DC">
        <w:rPr>
          <w:b/>
          <w:sz w:val="28"/>
          <w:szCs w:val="28"/>
          <w:lang w:val="uk-UA"/>
        </w:rPr>
        <w:t xml:space="preserve"> Н.І.</w:t>
      </w:r>
    </w:p>
    <w:p w:rsidR="00C864DC" w:rsidRPr="008516BC" w:rsidRDefault="00C864DC" w:rsidP="00C864DC">
      <w:pPr>
        <w:pStyle w:val="a3"/>
        <w:spacing w:before="0" w:beforeAutospacing="0" w:after="0" w:afterAutospacing="0"/>
        <w:ind w:firstLine="708"/>
        <w:jc w:val="center"/>
        <w:rPr>
          <w:i/>
          <w:sz w:val="28"/>
          <w:szCs w:val="28"/>
          <w:lang w:val="uk-UA"/>
        </w:rPr>
      </w:pPr>
      <w:r w:rsidRPr="008516BC">
        <w:rPr>
          <w:i/>
          <w:sz w:val="28"/>
          <w:szCs w:val="28"/>
          <w:lang w:val="uk-UA"/>
        </w:rPr>
        <w:t>Харківський національний медичний університет</w:t>
      </w:r>
      <w:r w:rsidR="008516BC">
        <w:rPr>
          <w:i/>
          <w:sz w:val="28"/>
          <w:szCs w:val="28"/>
          <w:lang w:val="uk-UA"/>
        </w:rPr>
        <w:t>, Україна</w:t>
      </w:r>
    </w:p>
    <w:p w:rsidR="00C864DC" w:rsidRPr="00C864DC" w:rsidRDefault="00C864DC" w:rsidP="00C864DC">
      <w:pPr>
        <w:pStyle w:val="a3"/>
        <w:spacing w:before="0" w:beforeAutospacing="0" w:after="0" w:afterAutospacing="0"/>
        <w:ind w:firstLine="708"/>
        <w:jc w:val="center"/>
        <w:rPr>
          <w:sz w:val="28"/>
          <w:szCs w:val="28"/>
          <w:lang w:val="uk-UA"/>
        </w:rPr>
      </w:pPr>
    </w:p>
    <w:p w:rsidR="00797636" w:rsidRPr="00797636" w:rsidRDefault="00797636" w:rsidP="00797636">
      <w:pPr>
        <w:ind w:firstLine="708"/>
        <w:jc w:val="both"/>
        <w:rPr>
          <w:sz w:val="28"/>
          <w:szCs w:val="28"/>
        </w:rPr>
      </w:pPr>
      <w:r w:rsidRPr="00797636">
        <w:rPr>
          <w:sz w:val="28"/>
          <w:szCs w:val="28"/>
          <w:lang w:val="uk-UA"/>
        </w:rPr>
        <w:t xml:space="preserve">Хронічна венозна недостатність (ХВН) або хронічні захворювання вен </w:t>
      </w:r>
      <w:r>
        <w:rPr>
          <w:sz w:val="28"/>
          <w:szCs w:val="28"/>
          <w:lang w:val="uk-UA"/>
        </w:rPr>
        <w:t>сьогодні</w:t>
      </w:r>
      <w:r w:rsidRPr="00797636">
        <w:rPr>
          <w:sz w:val="28"/>
          <w:szCs w:val="28"/>
          <w:lang w:val="uk-UA"/>
        </w:rPr>
        <w:t xml:space="preserve"> є однією з найбільш поширених патологій судинної системи, </w:t>
      </w:r>
      <w:r>
        <w:rPr>
          <w:sz w:val="28"/>
          <w:szCs w:val="28"/>
          <w:lang w:val="uk-UA"/>
        </w:rPr>
        <w:t>виникнення</w:t>
      </w:r>
      <w:r w:rsidRPr="00797636">
        <w:rPr>
          <w:sz w:val="28"/>
          <w:szCs w:val="28"/>
          <w:lang w:val="uk-UA"/>
        </w:rPr>
        <w:t xml:space="preserve"> якої в спектрі захворювань людського організму обумовлено переходом наших далеких предків до пересування у вертикальному положенні. </w:t>
      </w:r>
      <w:r w:rsidRPr="00797636">
        <w:rPr>
          <w:sz w:val="28"/>
          <w:szCs w:val="28"/>
        </w:rPr>
        <w:t xml:space="preserve">Людина </w:t>
      </w:r>
      <w:r>
        <w:rPr>
          <w:sz w:val="28"/>
          <w:szCs w:val="28"/>
          <w:lang w:val="uk-UA"/>
        </w:rPr>
        <w:t>– це</w:t>
      </w:r>
      <w:r w:rsidRPr="00797636">
        <w:rPr>
          <w:sz w:val="28"/>
          <w:szCs w:val="28"/>
        </w:rPr>
        <w:t xml:space="preserve"> єдини</w:t>
      </w:r>
      <w:r>
        <w:rPr>
          <w:sz w:val="28"/>
          <w:szCs w:val="28"/>
          <w:lang w:val="uk-UA"/>
        </w:rPr>
        <w:t>й</w:t>
      </w:r>
      <w:r w:rsidRPr="00797636">
        <w:rPr>
          <w:sz w:val="28"/>
          <w:szCs w:val="28"/>
        </w:rPr>
        <w:t xml:space="preserve"> представник тваринного </w:t>
      </w:r>
      <w:proofErr w:type="gramStart"/>
      <w:r w:rsidRPr="00797636">
        <w:rPr>
          <w:sz w:val="28"/>
          <w:szCs w:val="28"/>
        </w:rPr>
        <w:t>св</w:t>
      </w:r>
      <w:proofErr w:type="gramEnd"/>
      <w:r w:rsidRPr="00797636">
        <w:rPr>
          <w:sz w:val="28"/>
          <w:szCs w:val="28"/>
        </w:rPr>
        <w:t>іту планети, що стражда</w:t>
      </w:r>
      <w:r>
        <w:rPr>
          <w:sz w:val="28"/>
          <w:szCs w:val="28"/>
          <w:lang w:val="uk-UA"/>
        </w:rPr>
        <w:t>є на</w:t>
      </w:r>
      <w:r w:rsidRPr="00797636">
        <w:rPr>
          <w:sz w:val="28"/>
          <w:szCs w:val="28"/>
        </w:rPr>
        <w:t xml:space="preserve"> ХВН.</w:t>
      </w:r>
    </w:p>
    <w:p w:rsidR="004234D7" w:rsidRDefault="00797636" w:rsidP="00797636">
      <w:pPr>
        <w:ind w:firstLine="708"/>
        <w:jc w:val="both"/>
        <w:rPr>
          <w:sz w:val="28"/>
          <w:szCs w:val="28"/>
          <w:lang w:val="uk-UA"/>
        </w:rPr>
      </w:pPr>
      <w:r w:rsidRPr="00797636">
        <w:rPr>
          <w:sz w:val="28"/>
          <w:szCs w:val="28"/>
        </w:rPr>
        <w:t xml:space="preserve">За даними ВООЗ </w:t>
      </w:r>
      <w:r w:rsidR="00DE1A3B">
        <w:rPr>
          <w:sz w:val="28"/>
          <w:szCs w:val="28"/>
          <w:lang w:val="uk-UA"/>
        </w:rPr>
        <w:t xml:space="preserve">у </w:t>
      </w:r>
      <w:r w:rsidRPr="00797636">
        <w:rPr>
          <w:sz w:val="28"/>
          <w:szCs w:val="28"/>
        </w:rPr>
        <w:t>кожн</w:t>
      </w:r>
      <w:proofErr w:type="spellStart"/>
      <w:r w:rsidR="00DE1A3B">
        <w:rPr>
          <w:sz w:val="28"/>
          <w:szCs w:val="28"/>
          <w:lang w:val="uk-UA"/>
        </w:rPr>
        <w:t>ого</w:t>
      </w:r>
      <w:proofErr w:type="spellEnd"/>
      <w:r w:rsidR="00DE1A3B">
        <w:rPr>
          <w:sz w:val="28"/>
          <w:szCs w:val="28"/>
        </w:rPr>
        <w:t xml:space="preserve"> 2</w:t>
      </w:r>
      <w:r w:rsidR="00DE1A3B">
        <w:rPr>
          <w:sz w:val="28"/>
          <w:szCs w:val="28"/>
          <w:lang w:val="uk-UA"/>
        </w:rPr>
        <w:t>-го</w:t>
      </w:r>
      <w:r w:rsidRPr="00797636">
        <w:rPr>
          <w:sz w:val="28"/>
          <w:szCs w:val="28"/>
        </w:rPr>
        <w:t xml:space="preserve"> жител</w:t>
      </w:r>
      <w:r w:rsidR="00DE1A3B">
        <w:rPr>
          <w:sz w:val="28"/>
          <w:szCs w:val="28"/>
          <w:lang w:val="uk-UA"/>
        </w:rPr>
        <w:t>я</w:t>
      </w:r>
      <w:r w:rsidRPr="00797636">
        <w:rPr>
          <w:sz w:val="28"/>
          <w:szCs w:val="28"/>
        </w:rPr>
        <w:t xml:space="preserve"> планети </w:t>
      </w:r>
      <w:r w:rsidR="00DE1A3B">
        <w:rPr>
          <w:sz w:val="28"/>
          <w:szCs w:val="28"/>
          <w:lang w:val="uk-UA"/>
        </w:rPr>
        <w:t>зареєстровано</w:t>
      </w:r>
      <w:r w:rsidRPr="00797636">
        <w:rPr>
          <w:sz w:val="28"/>
          <w:szCs w:val="28"/>
        </w:rPr>
        <w:t xml:space="preserve"> варикозну </w:t>
      </w:r>
      <w:proofErr w:type="gramStart"/>
      <w:r w:rsidRPr="00797636">
        <w:rPr>
          <w:sz w:val="28"/>
          <w:szCs w:val="28"/>
        </w:rPr>
        <w:t>хворобу</w:t>
      </w:r>
      <w:proofErr w:type="gramEnd"/>
      <w:r w:rsidRPr="00797636">
        <w:rPr>
          <w:sz w:val="28"/>
          <w:szCs w:val="28"/>
        </w:rPr>
        <w:t xml:space="preserve">. На 2-х хворих чоловіків припадає 3-4 жінки. При цьому в 85% випадків варикозна хвороба у жінок виникає </w:t>
      </w:r>
      <w:proofErr w:type="gramStart"/>
      <w:r w:rsidRPr="00797636">
        <w:rPr>
          <w:sz w:val="28"/>
          <w:szCs w:val="28"/>
        </w:rPr>
        <w:t>п</w:t>
      </w:r>
      <w:proofErr w:type="gramEnd"/>
      <w:r w:rsidRPr="00797636">
        <w:rPr>
          <w:sz w:val="28"/>
          <w:szCs w:val="28"/>
        </w:rPr>
        <w:t xml:space="preserve">ід час вагітності. </w:t>
      </w:r>
      <w:r w:rsidR="00DE1A3B">
        <w:rPr>
          <w:sz w:val="28"/>
          <w:szCs w:val="28"/>
          <w:lang w:val="uk-UA"/>
        </w:rPr>
        <w:t>Така в</w:t>
      </w:r>
      <w:r w:rsidRPr="00797636">
        <w:rPr>
          <w:sz w:val="28"/>
          <w:szCs w:val="28"/>
        </w:rPr>
        <w:t xml:space="preserve">исока частота </w:t>
      </w:r>
      <w:r w:rsidR="00DE1A3B">
        <w:rPr>
          <w:sz w:val="28"/>
          <w:szCs w:val="28"/>
          <w:lang w:val="uk-UA"/>
        </w:rPr>
        <w:t>поширеності</w:t>
      </w:r>
      <w:r w:rsidRPr="00797636">
        <w:rPr>
          <w:sz w:val="28"/>
          <w:szCs w:val="28"/>
        </w:rPr>
        <w:t xml:space="preserve"> дозволяє </w:t>
      </w:r>
      <w:r w:rsidR="00DE1A3B">
        <w:rPr>
          <w:sz w:val="28"/>
          <w:szCs w:val="28"/>
          <w:lang w:val="uk-UA"/>
        </w:rPr>
        <w:t>вважати</w:t>
      </w:r>
      <w:r w:rsidRPr="00797636">
        <w:rPr>
          <w:sz w:val="28"/>
          <w:szCs w:val="28"/>
        </w:rPr>
        <w:t xml:space="preserve"> ХВН «хворобою цивілізації». </w:t>
      </w:r>
      <w:proofErr w:type="gramStart"/>
      <w:r w:rsidRPr="00797636">
        <w:rPr>
          <w:sz w:val="28"/>
          <w:szCs w:val="28"/>
        </w:rPr>
        <w:t>П</w:t>
      </w:r>
      <w:proofErr w:type="gramEnd"/>
      <w:r w:rsidRPr="00797636">
        <w:rPr>
          <w:sz w:val="28"/>
          <w:szCs w:val="28"/>
        </w:rPr>
        <w:t xml:space="preserve">ідставою для такої оцінки захворювання є той факт, що більшість людей, </w:t>
      </w:r>
      <w:r w:rsidR="00DE1A3B">
        <w:rPr>
          <w:sz w:val="28"/>
          <w:szCs w:val="28"/>
          <w:lang w:val="uk-UA"/>
        </w:rPr>
        <w:t>що</w:t>
      </w:r>
      <w:r w:rsidRPr="00797636">
        <w:rPr>
          <w:sz w:val="28"/>
          <w:szCs w:val="28"/>
        </w:rPr>
        <w:t xml:space="preserve"> страждають </w:t>
      </w:r>
      <w:r w:rsidR="00DE1A3B">
        <w:rPr>
          <w:sz w:val="28"/>
          <w:szCs w:val="28"/>
          <w:lang w:val="uk-UA"/>
        </w:rPr>
        <w:t xml:space="preserve">на </w:t>
      </w:r>
      <w:r w:rsidRPr="00797636">
        <w:rPr>
          <w:sz w:val="28"/>
          <w:szCs w:val="28"/>
        </w:rPr>
        <w:t xml:space="preserve">ХВН, живе в містах і в економічно розвинених країнах. І якщо раніше захворювання відносили до проблем осіб старшої вікової групи (50 років і старше), то </w:t>
      </w:r>
      <w:r w:rsidR="00DE1A3B">
        <w:rPr>
          <w:sz w:val="28"/>
          <w:szCs w:val="28"/>
          <w:lang w:val="uk-UA"/>
        </w:rPr>
        <w:t>наразі</w:t>
      </w:r>
      <w:r w:rsidRPr="00797636">
        <w:rPr>
          <w:sz w:val="28"/>
          <w:szCs w:val="28"/>
        </w:rPr>
        <w:t xml:space="preserve"> у 10-15% школярів у віці 12-13 років виявляють перші ознаки венозного рефлюксу.</w:t>
      </w:r>
    </w:p>
    <w:p w:rsidR="00797636" w:rsidRPr="00191B03" w:rsidRDefault="00797636" w:rsidP="00797636">
      <w:pPr>
        <w:ind w:firstLine="708"/>
        <w:jc w:val="both"/>
        <w:rPr>
          <w:sz w:val="28"/>
          <w:szCs w:val="28"/>
          <w:lang w:val="uk-UA"/>
        </w:rPr>
      </w:pPr>
      <w:r w:rsidRPr="004234D7">
        <w:rPr>
          <w:sz w:val="28"/>
          <w:szCs w:val="28"/>
          <w:lang w:val="uk-UA"/>
        </w:rPr>
        <w:t xml:space="preserve">У </w:t>
      </w:r>
      <w:r w:rsidR="00DE1A3B">
        <w:rPr>
          <w:sz w:val="28"/>
          <w:szCs w:val="28"/>
          <w:lang w:val="uk-UA"/>
        </w:rPr>
        <w:t>патогенезі</w:t>
      </w:r>
      <w:r w:rsidRPr="004234D7">
        <w:rPr>
          <w:sz w:val="28"/>
          <w:szCs w:val="28"/>
          <w:lang w:val="uk-UA"/>
        </w:rPr>
        <w:t xml:space="preserve"> ХВН значна роль належить факторам ризику, серед яких виділяють </w:t>
      </w:r>
      <w:r w:rsidR="00DE1A3B">
        <w:rPr>
          <w:sz w:val="28"/>
          <w:szCs w:val="28"/>
          <w:lang w:val="uk-UA"/>
        </w:rPr>
        <w:t xml:space="preserve">ті, що </w:t>
      </w:r>
      <w:r w:rsidRPr="004234D7">
        <w:rPr>
          <w:sz w:val="28"/>
          <w:szCs w:val="28"/>
          <w:lang w:val="uk-UA"/>
        </w:rPr>
        <w:t>сприя</w:t>
      </w:r>
      <w:r w:rsidR="00DE1A3B">
        <w:rPr>
          <w:sz w:val="28"/>
          <w:szCs w:val="28"/>
          <w:lang w:val="uk-UA"/>
        </w:rPr>
        <w:t>ють розвитку захворювання</w:t>
      </w:r>
      <w:r w:rsidRPr="004234D7">
        <w:rPr>
          <w:sz w:val="28"/>
          <w:szCs w:val="28"/>
          <w:lang w:val="uk-UA"/>
        </w:rPr>
        <w:t xml:space="preserve"> (спадковість, слабкість венозної стінки, недорозвинен</w:t>
      </w:r>
      <w:r w:rsidR="00DE1A3B">
        <w:rPr>
          <w:sz w:val="28"/>
          <w:szCs w:val="28"/>
          <w:lang w:val="uk-UA"/>
        </w:rPr>
        <w:t>ість</w:t>
      </w:r>
      <w:r w:rsidRPr="004234D7">
        <w:rPr>
          <w:sz w:val="28"/>
          <w:szCs w:val="28"/>
          <w:lang w:val="uk-UA"/>
        </w:rPr>
        <w:t xml:space="preserve"> клапанів, вагітність, за</w:t>
      </w:r>
      <w:r w:rsidR="00DE1A3B">
        <w:rPr>
          <w:sz w:val="28"/>
          <w:szCs w:val="28"/>
          <w:lang w:val="uk-UA"/>
        </w:rPr>
        <w:t>крепи</w:t>
      </w:r>
      <w:r w:rsidRPr="004234D7">
        <w:rPr>
          <w:sz w:val="28"/>
          <w:szCs w:val="28"/>
          <w:lang w:val="uk-UA"/>
        </w:rPr>
        <w:t xml:space="preserve">) і </w:t>
      </w:r>
      <w:r w:rsidR="00DE1A3B">
        <w:rPr>
          <w:sz w:val="28"/>
          <w:szCs w:val="28"/>
          <w:lang w:val="uk-UA"/>
        </w:rPr>
        <w:t xml:space="preserve">ті, що його </w:t>
      </w:r>
      <w:r w:rsidRPr="004234D7">
        <w:rPr>
          <w:sz w:val="28"/>
          <w:szCs w:val="28"/>
          <w:lang w:val="uk-UA"/>
        </w:rPr>
        <w:t xml:space="preserve">реалізують (спосіб життя, </w:t>
      </w:r>
      <w:r w:rsidR="00DE1A3B">
        <w:rPr>
          <w:sz w:val="28"/>
          <w:szCs w:val="28"/>
          <w:lang w:val="uk-UA"/>
        </w:rPr>
        <w:t>вживання</w:t>
      </w:r>
      <w:r w:rsidRPr="004234D7">
        <w:rPr>
          <w:sz w:val="28"/>
          <w:szCs w:val="28"/>
          <w:lang w:val="uk-UA"/>
        </w:rPr>
        <w:t xml:space="preserve"> контрацептивів, </w:t>
      </w:r>
      <w:r w:rsidR="00DE1A3B" w:rsidRPr="004234D7">
        <w:rPr>
          <w:sz w:val="28"/>
          <w:szCs w:val="28"/>
          <w:lang w:val="uk-UA"/>
        </w:rPr>
        <w:t>одяг</w:t>
      </w:r>
      <w:r w:rsidR="00DE1A3B">
        <w:rPr>
          <w:sz w:val="28"/>
          <w:szCs w:val="28"/>
          <w:lang w:val="uk-UA"/>
        </w:rPr>
        <w:t>,</w:t>
      </w:r>
      <w:r w:rsidR="00DE1A3B" w:rsidRPr="004234D7">
        <w:rPr>
          <w:sz w:val="28"/>
          <w:szCs w:val="28"/>
          <w:lang w:val="uk-UA"/>
        </w:rPr>
        <w:t xml:space="preserve"> </w:t>
      </w:r>
      <w:r w:rsidRPr="004234D7">
        <w:rPr>
          <w:sz w:val="28"/>
          <w:szCs w:val="28"/>
          <w:lang w:val="uk-UA"/>
        </w:rPr>
        <w:t xml:space="preserve">що </w:t>
      </w:r>
      <w:r w:rsidR="00DE1A3B">
        <w:rPr>
          <w:sz w:val="28"/>
          <w:szCs w:val="28"/>
          <w:lang w:val="uk-UA"/>
        </w:rPr>
        <w:t>стискає</w:t>
      </w:r>
      <w:r w:rsidRPr="004234D7">
        <w:rPr>
          <w:sz w:val="28"/>
          <w:szCs w:val="28"/>
          <w:lang w:val="uk-UA"/>
        </w:rPr>
        <w:t xml:space="preserve">, тісне взуття, високий каблук). </w:t>
      </w:r>
      <w:r w:rsidRPr="00191B03">
        <w:rPr>
          <w:sz w:val="28"/>
          <w:szCs w:val="28"/>
          <w:lang w:val="uk-UA"/>
        </w:rPr>
        <w:t>Взаємодія цих факторів сприяє зниженню тонусу венозної стінки, що при</w:t>
      </w:r>
      <w:r w:rsidR="00DE1A3B">
        <w:rPr>
          <w:sz w:val="28"/>
          <w:szCs w:val="28"/>
          <w:lang w:val="uk-UA"/>
        </w:rPr>
        <w:t>з</w:t>
      </w:r>
      <w:r w:rsidRPr="00191B03">
        <w:rPr>
          <w:sz w:val="28"/>
          <w:szCs w:val="28"/>
          <w:lang w:val="uk-UA"/>
        </w:rPr>
        <w:t>водить до венозного стазу, який ініціює каскад патологічних змін на молекулярному, клітинному і тканинному рівнях, в результаті яких формуються умови для підвищеного тромбоутворення.</w:t>
      </w:r>
    </w:p>
    <w:p w:rsidR="00797636" w:rsidRPr="00191B03" w:rsidRDefault="00797636" w:rsidP="00797636">
      <w:pPr>
        <w:ind w:firstLine="708"/>
        <w:jc w:val="both"/>
        <w:rPr>
          <w:sz w:val="28"/>
          <w:szCs w:val="28"/>
          <w:lang w:val="uk-UA"/>
        </w:rPr>
      </w:pPr>
      <w:r w:rsidRPr="00191B03">
        <w:rPr>
          <w:sz w:val="28"/>
          <w:szCs w:val="28"/>
          <w:lang w:val="uk-UA"/>
        </w:rPr>
        <w:t>Програма консервативної терапії включає</w:t>
      </w:r>
      <w:r w:rsidR="004234D7">
        <w:rPr>
          <w:sz w:val="28"/>
          <w:szCs w:val="28"/>
          <w:lang w:val="uk-UA"/>
        </w:rPr>
        <w:t>,</w:t>
      </w:r>
      <w:r w:rsidRPr="00191B03">
        <w:rPr>
          <w:sz w:val="28"/>
          <w:szCs w:val="28"/>
          <w:lang w:val="uk-UA"/>
        </w:rPr>
        <w:t xml:space="preserve"> перш за все, корекцію модифікованих факторів ризику, незалежно від стадії захворювання, компресійну терапію і медикаментозне лікування, в якому важлива роль </w:t>
      </w:r>
      <w:r w:rsidR="00DE1A3B">
        <w:rPr>
          <w:sz w:val="28"/>
          <w:szCs w:val="28"/>
          <w:lang w:val="uk-UA"/>
        </w:rPr>
        <w:t>належить</w:t>
      </w:r>
      <w:r w:rsidRPr="00191B03">
        <w:rPr>
          <w:sz w:val="28"/>
          <w:szCs w:val="28"/>
          <w:lang w:val="uk-UA"/>
        </w:rPr>
        <w:t xml:space="preserve"> </w:t>
      </w:r>
      <w:proofErr w:type="spellStart"/>
      <w:r w:rsidRPr="00191B03">
        <w:rPr>
          <w:sz w:val="28"/>
          <w:szCs w:val="28"/>
          <w:lang w:val="uk-UA"/>
        </w:rPr>
        <w:t>флеботропни</w:t>
      </w:r>
      <w:r w:rsidR="00DE1A3B">
        <w:rPr>
          <w:sz w:val="28"/>
          <w:szCs w:val="28"/>
          <w:lang w:val="uk-UA"/>
        </w:rPr>
        <w:t>м</w:t>
      </w:r>
      <w:proofErr w:type="spellEnd"/>
      <w:r w:rsidRPr="00191B03">
        <w:rPr>
          <w:sz w:val="28"/>
          <w:szCs w:val="28"/>
          <w:lang w:val="uk-UA"/>
        </w:rPr>
        <w:t xml:space="preserve"> препарат</w:t>
      </w:r>
      <w:r w:rsidR="00DE1A3B">
        <w:rPr>
          <w:sz w:val="28"/>
          <w:szCs w:val="28"/>
          <w:lang w:val="uk-UA"/>
        </w:rPr>
        <w:t>ам</w:t>
      </w:r>
      <w:r w:rsidRPr="00191B03">
        <w:rPr>
          <w:sz w:val="28"/>
          <w:szCs w:val="28"/>
          <w:lang w:val="uk-UA"/>
        </w:rPr>
        <w:t xml:space="preserve"> з широким спектром </w:t>
      </w:r>
      <w:proofErr w:type="spellStart"/>
      <w:r w:rsidRPr="00191B03">
        <w:rPr>
          <w:sz w:val="28"/>
          <w:szCs w:val="28"/>
          <w:lang w:val="uk-UA"/>
        </w:rPr>
        <w:t>фармакологічніх</w:t>
      </w:r>
      <w:proofErr w:type="spellEnd"/>
      <w:r w:rsidRPr="00191B03">
        <w:rPr>
          <w:sz w:val="28"/>
          <w:szCs w:val="28"/>
          <w:lang w:val="uk-UA"/>
        </w:rPr>
        <w:t xml:space="preserve"> ефектів.</w:t>
      </w:r>
    </w:p>
    <w:p w:rsidR="00797636" w:rsidRDefault="00797636" w:rsidP="00797636">
      <w:pPr>
        <w:ind w:firstLine="708"/>
        <w:jc w:val="both"/>
        <w:rPr>
          <w:color w:val="000000"/>
          <w:sz w:val="28"/>
          <w:szCs w:val="28"/>
        </w:rPr>
      </w:pPr>
      <w:r w:rsidRPr="00797636">
        <w:rPr>
          <w:sz w:val="28"/>
          <w:szCs w:val="28"/>
        </w:rPr>
        <w:t xml:space="preserve">Таким чином, </w:t>
      </w:r>
      <w:proofErr w:type="gramStart"/>
      <w:r w:rsidRPr="00797636">
        <w:rPr>
          <w:sz w:val="28"/>
          <w:szCs w:val="28"/>
        </w:rPr>
        <w:t>л</w:t>
      </w:r>
      <w:proofErr w:type="gramEnd"/>
      <w:r w:rsidRPr="00797636">
        <w:rPr>
          <w:sz w:val="28"/>
          <w:szCs w:val="28"/>
        </w:rPr>
        <w:t>ікування хронічної венозної недостатності повинно бути комплексним. Необхідно, щоб вибі</w:t>
      </w:r>
      <w:proofErr w:type="gramStart"/>
      <w:r w:rsidRPr="00797636">
        <w:rPr>
          <w:sz w:val="28"/>
          <w:szCs w:val="28"/>
        </w:rPr>
        <w:t>р</w:t>
      </w:r>
      <w:proofErr w:type="gramEnd"/>
      <w:r w:rsidRPr="00797636">
        <w:rPr>
          <w:sz w:val="28"/>
          <w:szCs w:val="28"/>
        </w:rPr>
        <w:t xml:space="preserve"> фармакологічних препаратів грунтувався на їх здатності впливати на всі ланки патогенезу </w:t>
      </w:r>
      <w:r w:rsidR="003C19E9">
        <w:rPr>
          <w:sz w:val="28"/>
          <w:szCs w:val="28"/>
          <w:lang w:val="uk-UA"/>
        </w:rPr>
        <w:t xml:space="preserve">захворювання </w:t>
      </w:r>
      <w:r w:rsidRPr="00797636">
        <w:rPr>
          <w:sz w:val="28"/>
          <w:szCs w:val="28"/>
        </w:rPr>
        <w:t xml:space="preserve">і покращувати </w:t>
      </w:r>
      <w:r w:rsidR="003C19E9">
        <w:rPr>
          <w:sz w:val="28"/>
          <w:szCs w:val="28"/>
          <w:lang w:val="uk-UA"/>
        </w:rPr>
        <w:t xml:space="preserve">його </w:t>
      </w:r>
      <w:r w:rsidRPr="00797636">
        <w:rPr>
          <w:sz w:val="28"/>
          <w:szCs w:val="28"/>
        </w:rPr>
        <w:t>перебіг</w:t>
      </w:r>
      <w:r w:rsidR="003C19E9">
        <w:rPr>
          <w:sz w:val="28"/>
          <w:szCs w:val="28"/>
          <w:lang w:val="uk-UA"/>
        </w:rPr>
        <w:t>.</w:t>
      </w:r>
    </w:p>
    <w:p w:rsidR="00797636" w:rsidRDefault="00797636" w:rsidP="00973A6B">
      <w:pPr>
        <w:ind w:firstLine="708"/>
        <w:jc w:val="both"/>
        <w:rPr>
          <w:color w:val="000000"/>
          <w:sz w:val="28"/>
          <w:szCs w:val="28"/>
        </w:rPr>
      </w:pPr>
    </w:p>
    <w:p w:rsidR="00797636" w:rsidRPr="00797636" w:rsidRDefault="00797636" w:rsidP="00973A6B">
      <w:pPr>
        <w:ind w:firstLine="708"/>
        <w:jc w:val="both"/>
        <w:rPr>
          <w:color w:val="000000"/>
          <w:sz w:val="28"/>
          <w:szCs w:val="28"/>
          <w:lang w:val="uk-UA"/>
        </w:rPr>
      </w:pPr>
    </w:p>
    <w:sectPr w:rsidR="00797636" w:rsidRPr="00797636" w:rsidSect="00EE6CDF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9pt;height:9pt" o:bullet="t">
        <v:imagedata r:id="rId1" o:title="artC464"/>
      </v:shape>
    </w:pict>
  </w:numPicBullet>
  <w:abstractNum w:abstractNumId="0">
    <w:nsid w:val="128B0CDC"/>
    <w:multiLevelType w:val="hybridMultilevel"/>
    <w:tmpl w:val="FAC28F16"/>
    <w:lvl w:ilvl="0" w:tplc="E9C861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05A584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8E64F9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FE24C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8E4AF1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94068D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445E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C6B71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14BC0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22695CD4"/>
    <w:multiLevelType w:val="hybridMultilevel"/>
    <w:tmpl w:val="EE94340C"/>
    <w:lvl w:ilvl="0" w:tplc="08AE48B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D8F9A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2250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626FDF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FA652F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E90C2D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45EA99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3D4F6D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8EDAF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33767845"/>
    <w:multiLevelType w:val="hybridMultilevel"/>
    <w:tmpl w:val="92346924"/>
    <w:lvl w:ilvl="0" w:tplc="FD4CD0D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2D611B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A4CE8A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282A9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3B2015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B8E545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53C7F7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DB24FB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8325C4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35F70793"/>
    <w:multiLevelType w:val="hybridMultilevel"/>
    <w:tmpl w:val="9A8A2A04"/>
    <w:lvl w:ilvl="0" w:tplc="2472AB6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A401DF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7ECF6C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FC6829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2F04EF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912309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884C22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2FE85F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72689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38210D5F"/>
    <w:multiLevelType w:val="hybridMultilevel"/>
    <w:tmpl w:val="5824CAAE"/>
    <w:lvl w:ilvl="0" w:tplc="33E2ED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DC41BE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0BA1B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29CC30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E634D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F2484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3E01ED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5186EE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96290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3AD13022"/>
    <w:multiLevelType w:val="hybridMultilevel"/>
    <w:tmpl w:val="81F88884"/>
    <w:lvl w:ilvl="0" w:tplc="9C341C2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C558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184985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70E3AE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AEA10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F0C764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76423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B12EFE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0823E6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69B167D0"/>
    <w:multiLevelType w:val="hybridMultilevel"/>
    <w:tmpl w:val="C7F0DF92"/>
    <w:lvl w:ilvl="0" w:tplc="8BF82D6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364D4C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5588A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E1651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92D59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FEA9AF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D8E4B2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9CD4D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834BB4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792A15CD"/>
    <w:multiLevelType w:val="hybridMultilevel"/>
    <w:tmpl w:val="4216A6C4"/>
    <w:lvl w:ilvl="0" w:tplc="2ED049B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0303F8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B64BE6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CAB50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409A3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984B4E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5E0B0F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84C196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A20D12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7D602C18"/>
    <w:multiLevelType w:val="hybridMultilevel"/>
    <w:tmpl w:val="ABEAB83E"/>
    <w:lvl w:ilvl="0" w:tplc="A05A0B3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D8ADA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9E58A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53ED2B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D809D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1E903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BA757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E49F3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A5E075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8"/>
  </w:num>
  <w:num w:numId="5">
    <w:abstractNumId w:val="5"/>
  </w:num>
  <w:num w:numId="6">
    <w:abstractNumId w:val="0"/>
  </w:num>
  <w:num w:numId="7">
    <w:abstractNumId w:val="4"/>
  </w:num>
  <w:num w:numId="8">
    <w:abstractNumId w:val="3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EE6CDF"/>
    <w:rsid w:val="000A16DC"/>
    <w:rsid w:val="00191B03"/>
    <w:rsid w:val="002C5C86"/>
    <w:rsid w:val="003C19E9"/>
    <w:rsid w:val="004234D7"/>
    <w:rsid w:val="005F3118"/>
    <w:rsid w:val="00720539"/>
    <w:rsid w:val="00755C6B"/>
    <w:rsid w:val="007621D8"/>
    <w:rsid w:val="00764FA9"/>
    <w:rsid w:val="00797636"/>
    <w:rsid w:val="008516BC"/>
    <w:rsid w:val="009723A4"/>
    <w:rsid w:val="00973A6B"/>
    <w:rsid w:val="00984E8E"/>
    <w:rsid w:val="009B528A"/>
    <w:rsid w:val="009D6248"/>
    <w:rsid w:val="009E3262"/>
    <w:rsid w:val="00A83B79"/>
    <w:rsid w:val="00B65909"/>
    <w:rsid w:val="00BA1C7A"/>
    <w:rsid w:val="00C328B1"/>
    <w:rsid w:val="00C864DC"/>
    <w:rsid w:val="00CF0F56"/>
    <w:rsid w:val="00D9598F"/>
    <w:rsid w:val="00DE1A3B"/>
    <w:rsid w:val="00EC25BA"/>
    <w:rsid w:val="00EE6CDF"/>
    <w:rsid w:val="00F06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C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C864DC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2C5C86"/>
    <w:rPr>
      <w:color w:val="0000FF"/>
      <w:u w:val="single"/>
    </w:rPr>
  </w:style>
  <w:style w:type="character" w:styleId="a5">
    <w:name w:val="Strong"/>
    <w:basedOn w:val="a0"/>
    <w:uiPriority w:val="22"/>
    <w:qFormat/>
    <w:rsid w:val="00764FA9"/>
    <w:rPr>
      <w:rFonts w:cs="Times New Roman"/>
      <w:b/>
      <w:bCs/>
    </w:rPr>
  </w:style>
  <w:style w:type="paragraph" w:styleId="a6">
    <w:name w:val="List Paragraph"/>
    <w:basedOn w:val="a"/>
    <w:uiPriority w:val="34"/>
    <w:qFormat/>
    <w:rsid w:val="00973A6B"/>
    <w:pPr>
      <w:ind w:left="720"/>
      <w:contextualSpacing/>
    </w:pPr>
  </w:style>
  <w:style w:type="paragraph" w:customStyle="1" w:styleId="1">
    <w:name w:val="Обычный1"/>
    <w:rsid w:val="0079763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21">
    <w:name w:val="Основной текст с отступом 21"/>
    <w:basedOn w:val="1"/>
    <w:rsid w:val="00797636"/>
    <w:pPr>
      <w:ind w:hanging="6"/>
      <w:jc w:val="center"/>
    </w:pPr>
    <w:rPr>
      <w:b/>
      <w:i/>
      <w:caps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1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39756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079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109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2342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2093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31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569552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84094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5700">
          <w:marLeft w:val="547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5889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958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Home-PC</cp:lastModifiedBy>
  <cp:revision>12</cp:revision>
  <cp:lastPrinted>2018-03-19T17:45:00Z</cp:lastPrinted>
  <dcterms:created xsi:type="dcterms:W3CDTF">2018-03-19T17:42:00Z</dcterms:created>
  <dcterms:modified xsi:type="dcterms:W3CDTF">2018-05-28T11:30:00Z</dcterms:modified>
</cp:coreProperties>
</file>