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CF8" w:rsidRPr="00E82CF8" w:rsidRDefault="00E82CF8" w:rsidP="00E82CF8">
      <w:pPr>
        <w:keepNext/>
        <w:suppressAutoHyphens/>
        <w:spacing w:before="120" w:after="0" w:line="240" w:lineRule="auto"/>
        <w:jc w:val="center"/>
        <w:outlineLvl w:val="0"/>
        <w:rPr>
          <w:rFonts w:ascii="Times New Roman" w:eastAsia="Times New Roman" w:hAnsi="Times New Roman" w:cs="Times New Roman"/>
          <w:i/>
          <w:iCs/>
          <w:color w:val="FFFFFF"/>
          <w:kern w:val="32"/>
          <w:sz w:val="20"/>
          <w:szCs w:val="20"/>
          <w:lang w:val="uk-UA" w:eastAsia="ru-RU"/>
        </w:rPr>
      </w:pPr>
      <w:bookmarkStart w:id="0" w:name="_Toc496272458"/>
      <w:r w:rsidRPr="00E82CF8">
        <w:rPr>
          <w:rFonts w:ascii="Times New Roman" w:eastAsia="Times New Roman" w:hAnsi="Times New Roman" w:cs="Times New Roman"/>
          <w:i/>
          <w:iCs/>
          <w:color w:val="FFFFFF"/>
          <w:kern w:val="32"/>
          <w:sz w:val="20"/>
          <w:szCs w:val="20"/>
          <w:lang w:val="uk-UA" w:eastAsia="ru-RU"/>
        </w:rPr>
        <w:t>Трегуб П. О., Трегуб В. Л.</w:t>
      </w:r>
      <w:bookmarkEnd w:id="0"/>
    </w:p>
    <w:p w:rsidR="00E82CF8" w:rsidRPr="00E82CF8" w:rsidRDefault="00E82CF8" w:rsidP="00E82CF8">
      <w:pPr>
        <w:keepNext/>
        <w:keepLines/>
        <w:suppressAutoHyphens/>
        <w:spacing w:after="120" w:line="240" w:lineRule="auto"/>
        <w:jc w:val="center"/>
        <w:outlineLvl w:val="1"/>
        <w:rPr>
          <w:rFonts w:ascii="Times New Roman" w:eastAsia="Times New Roman" w:hAnsi="Times New Roman" w:cs="Times New Roman"/>
          <w:b/>
          <w:bCs/>
          <w:caps/>
          <w:sz w:val="28"/>
          <w:szCs w:val="28"/>
          <w:lang w:val="uk-UA" w:eastAsia="ru-RU"/>
        </w:rPr>
      </w:pPr>
      <w:bookmarkStart w:id="1" w:name="_Toc496272459"/>
      <w:r w:rsidRPr="00E82CF8">
        <w:rPr>
          <w:rFonts w:ascii="Times New Roman" w:eastAsia="Times New Roman" w:hAnsi="Times New Roman" w:cs="Times New Roman"/>
          <w:b/>
          <w:bCs/>
          <w:caps/>
          <w:sz w:val="28"/>
          <w:szCs w:val="28"/>
          <w:lang w:val="uk-UA" w:eastAsia="ru-RU"/>
        </w:rPr>
        <w:t>Основні фактори розвитку</w:t>
      </w:r>
      <w:r w:rsidRPr="00E82CF8">
        <w:rPr>
          <w:rFonts w:ascii="Times New Roman" w:eastAsia="Times New Roman" w:hAnsi="Times New Roman" w:cs="Times New Roman"/>
          <w:b/>
          <w:bCs/>
          <w:caps/>
          <w:sz w:val="28"/>
          <w:szCs w:val="28"/>
          <w:lang w:val="uk-UA" w:eastAsia="ru-RU"/>
        </w:rPr>
        <w:br/>
        <w:t>хронічного панкреатиту серед населення</w:t>
      </w:r>
      <w:bookmarkEnd w:id="1"/>
    </w:p>
    <w:p w:rsidR="00E82CF8" w:rsidRPr="00E82CF8" w:rsidRDefault="00E82CF8" w:rsidP="00E82CF8">
      <w:pPr>
        <w:keepNext/>
        <w:keepLines/>
        <w:suppressAutoHyphens/>
        <w:spacing w:after="120" w:line="240" w:lineRule="auto"/>
        <w:jc w:val="center"/>
        <w:rPr>
          <w:rFonts w:ascii="Times New Roman" w:eastAsia="Times New Roman" w:hAnsi="Times New Roman" w:cs="Times New Roman"/>
          <w:i/>
          <w:iCs/>
          <w:sz w:val="28"/>
          <w:szCs w:val="28"/>
          <w:lang w:val="uk-UA" w:eastAsia="ru-RU"/>
        </w:rPr>
      </w:pPr>
      <w:r w:rsidRPr="00E82CF8">
        <w:rPr>
          <w:rFonts w:ascii="Times New Roman" w:eastAsia="Times New Roman" w:hAnsi="Times New Roman" w:cs="Times New Roman"/>
          <w:i/>
          <w:iCs/>
          <w:sz w:val="28"/>
          <w:szCs w:val="28"/>
          <w:lang w:val="uk-UA" w:eastAsia="ru-RU"/>
        </w:rPr>
        <w:t>Трегуб П. О., Трегуб В. Л.</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В Україні захворювання шлунково-кишкового тракту в структурі загальної захворюваності – це актуальне питання серед дорослого населення. За останні 10 років кількість первинних звернень у 3–4 рази збільшилась з приводу цих хвороб [1, С. 36]. Серед захворювань підшлункової залози панкреатити займають провідні місця. За даними дослідників у світі за останні 30 років в 2 рази число хворих на хронічний панкреатит [2, С. 46]. Отже, хронічний панкреатит – це важлива соціально-економічна проблема [3, С. 16].</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В статистичному дослідженні прийняли участь 500 респондентів, всі були проанкетовані та надали письмову інформаційну згоду на участь в дослідженні (300 основної групи та 200 контрольної групи). З допомогою методів дисперсійного аналізу була проведена обробка отриманих даних.</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Оскільки хронічний панкреатит є поліетіологічним захворюванням, на його виникнення впливають ряд факторів. Ряд авторів ділять фактори, що впливають на виникнення та прогресування хронічного панкреатиту на дві групи: на екзогенні та ендогенні фактори [4, С. 9]. Ендогенні фактори ризику представлені такими факторами, як: генетичні і спадкові фактори, гормональні та метаболічні порушення, та інші. Хронічне вживання алкоголю, вживання жирної, гострої, жареної їжі, паління, вплив стресових факторів та інші були віднесені до групи екзогенних факторів ризику розвитку хронічного панкреатиту серед населення. В своєму дослідженні ми виявили, що основними факторами ризику виникнення хронічного панкреатиту серед населення є: на першому місці соціальні фактори, на другому місці біологічні фактори та на третьому – психологічні фактори ризику.</w:t>
      </w:r>
    </w:p>
    <w:p w:rsidR="00E82CF8" w:rsidRPr="00E82CF8" w:rsidRDefault="00E82CF8" w:rsidP="00E82CF8">
      <w:pPr>
        <w:keepNext/>
        <w:spacing w:before="120" w:after="0" w:line="240" w:lineRule="auto"/>
        <w:ind w:firstLine="567"/>
        <w:jc w:val="center"/>
        <w:rPr>
          <w:rFonts w:ascii="Times New Roman" w:eastAsia="Calibri" w:hAnsi="Times New Roman" w:cs="Times New Roman"/>
          <w:b/>
          <w:bCs/>
          <w:sz w:val="28"/>
          <w:szCs w:val="28"/>
          <w:lang w:val="uk-UA" w:eastAsia="ru-RU"/>
        </w:rPr>
      </w:pPr>
      <w:r w:rsidRPr="00E82CF8">
        <w:rPr>
          <w:rFonts w:ascii="Times New Roman" w:eastAsia="Calibri" w:hAnsi="Times New Roman" w:cs="Times New Roman"/>
          <w:b/>
          <w:bCs/>
          <w:sz w:val="28"/>
          <w:szCs w:val="28"/>
          <w:lang w:val="uk-UA" w:eastAsia="ru-RU"/>
        </w:rPr>
        <w:t>Використана література</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 xml:space="preserve">1. Русин В.І. Динаміка показників якості життя та психосоматичних змін у хворих на хронічний панкреатит після </w:t>
      </w:r>
      <w:proofErr w:type="spellStart"/>
      <w:r w:rsidRPr="00E82CF8">
        <w:rPr>
          <w:rFonts w:ascii="Times New Roman" w:eastAsia="Times New Roman" w:hAnsi="Times New Roman" w:cs="Times New Roman"/>
          <w:sz w:val="28"/>
          <w:szCs w:val="28"/>
          <w:lang w:val="uk-UA" w:eastAsia="ru-RU"/>
        </w:rPr>
        <w:t>холецистектомії</w:t>
      </w:r>
      <w:proofErr w:type="spellEnd"/>
      <w:r w:rsidRPr="00E82CF8">
        <w:rPr>
          <w:rFonts w:ascii="Times New Roman" w:eastAsia="Times New Roman" w:hAnsi="Times New Roman" w:cs="Times New Roman"/>
          <w:sz w:val="28"/>
          <w:szCs w:val="28"/>
          <w:lang w:val="uk-UA" w:eastAsia="ru-RU"/>
        </w:rPr>
        <w:t xml:space="preserve"> на фоні </w:t>
      </w:r>
      <w:proofErr w:type="spellStart"/>
      <w:r w:rsidRPr="00E82CF8">
        <w:rPr>
          <w:rFonts w:ascii="Times New Roman" w:eastAsia="Times New Roman" w:hAnsi="Times New Roman" w:cs="Times New Roman"/>
          <w:sz w:val="28"/>
          <w:szCs w:val="28"/>
          <w:lang w:val="uk-UA" w:eastAsia="ru-RU"/>
        </w:rPr>
        <w:t>патогенетично</w:t>
      </w:r>
      <w:proofErr w:type="spellEnd"/>
      <w:r w:rsidRPr="00E82CF8">
        <w:rPr>
          <w:rFonts w:ascii="Times New Roman" w:eastAsia="Times New Roman" w:hAnsi="Times New Roman" w:cs="Times New Roman"/>
          <w:sz w:val="28"/>
          <w:szCs w:val="28"/>
          <w:lang w:val="uk-UA" w:eastAsia="ru-RU"/>
        </w:rPr>
        <w:t xml:space="preserve"> обґрунтованої комплексної терапії / В. І. Русин, Є. С. </w:t>
      </w:r>
      <w:proofErr w:type="spellStart"/>
      <w:r w:rsidRPr="00E82CF8">
        <w:rPr>
          <w:rFonts w:ascii="Times New Roman" w:eastAsia="Times New Roman" w:hAnsi="Times New Roman" w:cs="Times New Roman"/>
          <w:sz w:val="28"/>
          <w:szCs w:val="28"/>
          <w:lang w:val="uk-UA" w:eastAsia="ru-RU"/>
        </w:rPr>
        <w:t>Сірчак</w:t>
      </w:r>
      <w:proofErr w:type="spellEnd"/>
      <w:r w:rsidRPr="00E82CF8">
        <w:rPr>
          <w:rFonts w:ascii="Times New Roman" w:eastAsia="Times New Roman" w:hAnsi="Times New Roman" w:cs="Times New Roman"/>
          <w:sz w:val="28"/>
          <w:szCs w:val="28"/>
          <w:lang w:val="uk-UA" w:eastAsia="ru-RU"/>
        </w:rPr>
        <w:t xml:space="preserve">, Н. Ю. </w:t>
      </w:r>
      <w:proofErr w:type="spellStart"/>
      <w:r w:rsidRPr="00E82CF8">
        <w:rPr>
          <w:rFonts w:ascii="Times New Roman" w:eastAsia="Times New Roman" w:hAnsi="Times New Roman" w:cs="Times New Roman"/>
          <w:sz w:val="28"/>
          <w:szCs w:val="28"/>
          <w:lang w:val="uk-UA" w:eastAsia="ru-RU"/>
        </w:rPr>
        <w:t>Курчак</w:t>
      </w:r>
      <w:proofErr w:type="spellEnd"/>
      <w:r w:rsidRPr="00E82CF8">
        <w:rPr>
          <w:rFonts w:ascii="Times New Roman" w:eastAsia="Times New Roman" w:hAnsi="Times New Roman" w:cs="Times New Roman"/>
          <w:sz w:val="28"/>
          <w:szCs w:val="28"/>
          <w:lang w:val="uk-UA" w:eastAsia="ru-RU"/>
        </w:rPr>
        <w:t xml:space="preserve"> та ін. // Науковий вісник Ужгородського університету: Серія: Медицина / відп. ред. В.І. Русин. – Ужгород: </w:t>
      </w:r>
      <w:proofErr w:type="spellStart"/>
      <w:r w:rsidRPr="00E82CF8">
        <w:rPr>
          <w:rFonts w:ascii="Times New Roman" w:eastAsia="Times New Roman" w:hAnsi="Times New Roman" w:cs="Times New Roman"/>
          <w:sz w:val="28"/>
          <w:szCs w:val="28"/>
          <w:lang w:val="uk-UA" w:eastAsia="ru-RU"/>
        </w:rPr>
        <w:t>Спектраль</w:t>
      </w:r>
      <w:proofErr w:type="spellEnd"/>
      <w:r w:rsidRPr="00E82CF8">
        <w:rPr>
          <w:rFonts w:ascii="Times New Roman" w:eastAsia="Times New Roman" w:hAnsi="Times New Roman" w:cs="Times New Roman"/>
          <w:sz w:val="28"/>
          <w:szCs w:val="28"/>
          <w:lang w:val="uk-UA" w:eastAsia="ru-RU"/>
        </w:rPr>
        <w:t xml:space="preserve">, 2014. – </w:t>
      </w:r>
      <w:proofErr w:type="spellStart"/>
      <w:r w:rsidRPr="00E82CF8">
        <w:rPr>
          <w:rFonts w:ascii="Times New Roman" w:eastAsia="Times New Roman" w:hAnsi="Times New Roman" w:cs="Times New Roman"/>
          <w:sz w:val="28"/>
          <w:szCs w:val="28"/>
          <w:lang w:val="uk-UA" w:eastAsia="ru-RU"/>
        </w:rPr>
        <w:t>Вип</w:t>
      </w:r>
      <w:proofErr w:type="spellEnd"/>
      <w:r w:rsidRPr="00E82CF8">
        <w:rPr>
          <w:rFonts w:ascii="Times New Roman" w:eastAsia="Times New Roman" w:hAnsi="Times New Roman" w:cs="Times New Roman"/>
          <w:sz w:val="28"/>
          <w:szCs w:val="28"/>
          <w:lang w:val="uk-UA" w:eastAsia="ru-RU"/>
        </w:rPr>
        <w:t>. 1(49). – С. 36–40.</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 xml:space="preserve">2. Степанов Ю. М. Хронічний панкреатит: біліарний механізм, чинники та перебіг / Ю. М. Степанов, Н. Г. </w:t>
      </w:r>
      <w:proofErr w:type="spellStart"/>
      <w:r w:rsidRPr="00E82CF8">
        <w:rPr>
          <w:rFonts w:ascii="Times New Roman" w:eastAsia="Times New Roman" w:hAnsi="Times New Roman" w:cs="Times New Roman"/>
          <w:sz w:val="28"/>
          <w:szCs w:val="28"/>
          <w:lang w:val="uk-UA" w:eastAsia="ru-RU"/>
        </w:rPr>
        <w:t>Заіченко</w:t>
      </w:r>
      <w:proofErr w:type="spellEnd"/>
      <w:r w:rsidRPr="00E82CF8">
        <w:rPr>
          <w:rFonts w:ascii="Times New Roman" w:eastAsia="Times New Roman" w:hAnsi="Times New Roman" w:cs="Times New Roman"/>
          <w:sz w:val="28"/>
          <w:szCs w:val="28"/>
          <w:lang w:val="uk-UA" w:eastAsia="ru-RU"/>
        </w:rPr>
        <w:t xml:space="preserve"> // </w:t>
      </w:r>
      <w:proofErr w:type="spellStart"/>
      <w:r w:rsidRPr="00E82CF8">
        <w:rPr>
          <w:rFonts w:ascii="Times New Roman" w:eastAsia="Times New Roman" w:hAnsi="Times New Roman" w:cs="Times New Roman"/>
          <w:sz w:val="28"/>
          <w:szCs w:val="28"/>
          <w:lang w:val="uk-UA" w:eastAsia="ru-RU"/>
        </w:rPr>
        <w:t>Запорожский</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медицинский</w:t>
      </w:r>
      <w:proofErr w:type="spellEnd"/>
      <w:r w:rsidRPr="00E82CF8">
        <w:rPr>
          <w:rFonts w:ascii="Times New Roman" w:eastAsia="Times New Roman" w:hAnsi="Times New Roman" w:cs="Times New Roman"/>
          <w:sz w:val="28"/>
          <w:szCs w:val="28"/>
          <w:lang w:val="uk-UA" w:eastAsia="ru-RU"/>
        </w:rPr>
        <w:t xml:space="preserve"> журнал. – 2012. – № 1. – С. 46–50.</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t>3. </w:t>
      </w:r>
      <w:proofErr w:type="spellStart"/>
      <w:r w:rsidRPr="00E82CF8">
        <w:rPr>
          <w:rFonts w:ascii="Times New Roman" w:eastAsia="Times New Roman" w:hAnsi="Times New Roman" w:cs="Times New Roman"/>
          <w:sz w:val="28"/>
          <w:szCs w:val="28"/>
          <w:lang w:val="uk-UA" w:eastAsia="ru-RU"/>
        </w:rPr>
        <w:t>Циммерман</w:t>
      </w:r>
      <w:proofErr w:type="spellEnd"/>
      <w:r w:rsidRPr="00E82CF8">
        <w:rPr>
          <w:rFonts w:ascii="Times New Roman" w:eastAsia="Times New Roman" w:hAnsi="Times New Roman" w:cs="Times New Roman"/>
          <w:sz w:val="28"/>
          <w:szCs w:val="28"/>
          <w:lang w:val="uk-UA" w:eastAsia="ru-RU"/>
        </w:rPr>
        <w:t xml:space="preserve"> Я. С. </w:t>
      </w:r>
      <w:proofErr w:type="spellStart"/>
      <w:r w:rsidRPr="00E82CF8">
        <w:rPr>
          <w:rFonts w:ascii="Times New Roman" w:eastAsia="Times New Roman" w:hAnsi="Times New Roman" w:cs="Times New Roman"/>
          <w:sz w:val="28"/>
          <w:szCs w:val="28"/>
          <w:lang w:val="uk-UA" w:eastAsia="ru-RU"/>
        </w:rPr>
        <w:t>Хронический</w:t>
      </w:r>
      <w:proofErr w:type="spellEnd"/>
      <w:r w:rsidRPr="00E82CF8">
        <w:rPr>
          <w:rFonts w:ascii="Times New Roman" w:eastAsia="Times New Roman" w:hAnsi="Times New Roman" w:cs="Times New Roman"/>
          <w:sz w:val="28"/>
          <w:szCs w:val="28"/>
          <w:lang w:val="uk-UA" w:eastAsia="ru-RU"/>
        </w:rPr>
        <w:t xml:space="preserve"> панкреатит: </w:t>
      </w:r>
      <w:proofErr w:type="spellStart"/>
      <w:r w:rsidRPr="00E82CF8">
        <w:rPr>
          <w:rFonts w:ascii="Times New Roman" w:eastAsia="Times New Roman" w:hAnsi="Times New Roman" w:cs="Times New Roman"/>
          <w:sz w:val="28"/>
          <w:szCs w:val="28"/>
          <w:lang w:val="uk-UA" w:eastAsia="ru-RU"/>
        </w:rPr>
        <w:t>современное</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состояние</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проблемы</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Часть</w:t>
      </w:r>
      <w:proofErr w:type="spellEnd"/>
      <w:r w:rsidRPr="00E82CF8">
        <w:rPr>
          <w:rFonts w:ascii="Times New Roman" w:eastAsia="Times New Roman" w:hAnsi="Times New Roman" w:cs="Times New Roman"/>
          <w:sz w:val="28"/>
          <w:szCs w:val="28"/>
          <w:lang w:val="uk-UA" w:eastAsia="ru-RU"/>
        </w:rPr>
        <w:t xml:space="preserve"> 1. </w:t>
      </w:r>
      <w:proofErr w:type="spellStart"/>
      <w:r w:rsidRPr="00E82CF8">
        <w:rPr>
          <w:rFonts w:ascii="Times New Roman" w:eastAsia="Times New Roman" w:hAnsi="Times New Roman" w:cs="Times New Roman"/>
          <w:sz w:val="28"/>
          <w:szCs w:val="28"/>
          <w:lang w:val="uk-UA" w:eastAsia="ru-RU"/>
        </w:rPr>
        <w:t>Дефиниция</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распространенность</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вопросы</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этиологии</w:t>
      </w:r>
      <w:proofErr w:type="spellEnd"/>
      <w:r w:rsidRPr="00E82CF8">
        <w:rPr>
          <w:rFonts w:ascii="Times New Roman" w:eastAsia="Times New Roman" w:hAnsi="Times New Roman" w:cs="Times New Roman"/>
          <w:sz w:val="28"/>
          <w:szCs w:val="28"/>
          <w:lang w:val="uk-UA" w:eastAsia="ru-RU"/>
        </w:rPr>
        <w:t xml:space="preserve"> и </w:t>
      </w:r>
      <w:proofErr w:type="spellStart"/>
      <w:r w:rsidRPr="00E82CF8">
        <w:rPr>
          <w:rFonts w:ascii="Times New Roman" w:eastAsia="Times New Roman" w:hAnsi="Times New Roman" w:cs="Times New Roman"/>
          <w:sz w:val="28"/>
          <w:szCs w:val="28"/>
          <w:lang w:val="uk-UA" w:eastAsia="ru-RU"/>
        </w:rPr>
        <w:t>патогенеза</w:t>
      </w:r>
      <w:proofErr w:type="spellEnd"/>
      <w:r w:rsidRPr="00E82CF8">
        <w:rPr>
          <w:rFonts w:ascii="Times New Roman" w:eastAsia="Times New Roman" w:hAnsi="Times New Roman" w:cs="Times New Roman"/>
          <w:sz w:val="28"/>
          <w:szCs w:val="28"/>
          <w:lang w:val="uk-UA" w:eastAsia="ru-RU"/>
        </w:rPr>
        <w:t xml:space="preserve"> / Я. С. </w:t>
      </w:r>
      <w:proofErr w:type="spellStart"/>
      <w:r w:rsidRPr="00E82CF8">
        <w:rPr>
          <w:rFonts w:ascii="Times New Roman" w:eastAsia="Times New Roman" w:hAnsi="Times New Roman" w:cs="Times New Roman"/>
          <w:sz w:val="28"/>
          <w:szCs w:val="28"/>
          <w:lang w:val="uk-UA" w:eastAsia="ru-RU"/>
        </w:rPr>
        <w:t>Циммерман</w:t>
      </w:r>
      <w:proofErr w:type="spellEnd"/>
      <w:r w:rsidRPr="00E82CF8">
        <w:rPr>
          <w:rFonts w:ascii="Times New Roman" w:eastAsia="Times New Roman" w:hAnsi="Times New Roman" w:cs="Times New Roman"/>
          <w:sz w:val="28"/>
          <w:szCs w:val="28"/>
          <w:lang w:val="uk-UA" w:eastAsia="ru-RU"/>
        </w:rPr>
        <w:t xml:space="preserve"> // Клин. мед. – 2007. – № 1. – С. 16–20.</w:t>
      </w:r>
    </w:p>
    <w:p w:rsidR="00E82CF8" w:rsidRPr="00E82CF8" w:rsidRDefault="00E82CF8" w:rsidP="00E82CF8">
      <w:pPr>
        <w:spacing w:after="0" w:line="240" w:lineRule="auto"/>
        <w:ind w:firstLine="567"/>
        <w:jc w:val="both"/>
        <w:rPr>
          <w:rFonts w:ascii="Times New Roman" w:eastAsia="Times New Roman" w:hAnsi="Times New Roman" w:cs="Times New Roman"/>
          <w:sz w:val="28"/>
          <w:szCs w:val="28"/>
          <w:lang w:val="uk-UA" w:eastAsia="ru-RU"/>
        </w:rPr>
      </w:pPr>
      <w:r w:rsidRPr="00E82CF8">
        <w:rPr>
          <w:rFonts w:ascii="Times New Roman" w:eastAsia="Times New Roman" w:hAnsi="Times New Roman" w:cs="Times New Roman"/>
          <w:sz w:val="28"/>
          <w:szCs w:val="28"/>
          <w:lang w:val="uk-UA" w:eastAsia="ru-RU"/>
        </w:rPr>
        <w:lastRenderedPageBreak/>
        <w:t>4. </w:t>
      </w:r>
      <w:proofErr w:type="spellStart"/>
      <w:r w:rsidRPr="00E82CF8">
        <w:rPr>
          <w:rFonts w:ascii="Times New Roman" w:eastAsia="Times New Roman" w:hAnsi="Times New Roman" w:cs="Times New Roman"/>
          <w:sz w:val="28"/>
          <w:szCs w:val="28"/>
          <w:lang w:val="uk-UA" w:eastAsia="ru-RU"/>
        </w:rPr>
        <w:t>Решина</w:t>
      </w:r>
      <w:proofErr w:type="spellEnd"/>
      <w:r w:rsidRPr="00E82CF8">
        <w:rPr>
          <w:rFonts w:ascii="Times New Roman" w:eastAsia="Times New Roman" w:hAnsi="Times New Roman" w:cs="Times New Roman"/>
          <w:sz w:val="28"/>
          <w:szCs w:val="28"/>
          <w:lang w:val="uk-UA" w:eastAsia="ru-RU"/>
        </w:rPr>
        <w:t xml:space="preserve"> И. В. </w:t>
      </w:r>
      <w:proofErr w:type="spellStart"/>
      <w:r w:rsidRPr="00E82CF8">
        <w:rPr>
          <w:rFonts w:ascii="Times New Roman" w:eastAsia="Times New Roman" w:hAnsi="Times New Roman" w:cs="Times New Roman"/>
          <w:sz w:val="28"/>
          <w:szCs w:val="28"/>
          <w:lang w:val="uk-UA" w:eastAsia="ru-RU"/>
        </w:rPr>
        <w:t>Факторы</w:t>
      </w:r>
      <w:proofErr w:type="spellEnd"/>
      <w:r w:rsidRPr="00E82CF8">
        <w:rPr>
          <w:rFonts w:ascii="Times New Roman" w:eastAsia="Times New Roman" w:hAnsi="Times New Roman" w:cs="Times New Roman"/>
          <w:sz w:val="28"/>
          <w:szCs w:val="28"/>
          <w:lang w:val="uk-UA" w:eastAsia="ru-RU"/>
        </w:rPr>
        <w:t xml:space="preserve"> риска, </w:t>
      </w:r>
      <w:proofErr w:type="spellStart"/>
      <w:r w:rsidRPr="00E82CF8">
        <w:rPr>
          <w:rFonts w:ascii="Times New Roman" w:eastAsia="Times New Roman" w:hAnsi="Times New Roman" w:cs="Times New Roman"/>
          <w:sz w:val="28"/>
          <w:szCs w:val="28"/>
          <w:lang w:val="uk-UA" w:eastAsia="ru-RU"/>
        </w:rPr>
        <w:t>влияющие</w:t>
      </w:r>
      <w:proofErr w:type="spellEnd"/>
      <w:r w:rsidRPr="00E82CF8">
        <w:rPr>
          <w:rFonts w:ascii="Times New Roman" w:eastAsia="Times New Roman" w:hAnsi="Times New Roman" w:cs="Times New Roman"/>
          <w:sz w:val="28"/>
          <w:szCs w:val="28"/>
          <w:lang w:val="uk-UA" w:eastAsia="ru-RU"/>
        </w:rPr>
        <w:t xml:space="preserve"> на </w:t>
      </w:r>
      <w:proofErr w:type="spellStart"/>
      <w:r w:rsidRPr="00E82CF8">
        <w:rPr>
          <w:rFonts w:ascii="Times New Roman" w:eastAsia="Times New Roman" w:hAnsi="Times New Roman" w:cs="Times New Roman"/>
          <w:sz w:val="28"/>
          <w:szCs w:val="28"/>
          <w:lang w:val="uk-UA" w:eastAsia="ru-RU"/>
        </w:rPr>
        <w:t>прогрессирование</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хронического</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панкреатита</w:t>
      </w:r>
      <w:proofErr w:type="spellEnd"/>
      <w:r w:rsidRPr="00E82CF8">
        <w:rPr>
          <w:rFonts w:ascii="Times New Roman" w:eastAsia="Times New Roman" w:hAnsi="Times New Roman" w:cs="Times New Roman"/>
          <w:sz w:val="28"/>
          <w:szCs w:val="28"/>
          <w:lang w:val="uk-UA" w:eastAsia="ru-RU"/>
        </w:rPr>
        <w:t xml:space="preserve"> / И. В. </w:t>
      </w:r>
      <w:proofErr w:type="spellStart"/>
      <w:r w:rsidRPr="00E82CF8">
        <w:rPr>
          <w:rFonts w:ascii="Times New Roman" w:eastAsia="Times New Roman" w:hAnsi="Times New Roman" w:cs="Times New Roman"/>
          <w:sz w:val="28"/>
          <w:szCs w:val="28"/>
          <w:lang w:val="uk-UA" w:eastAsia="ru-RU"/>
        </w:rPr>
        <w:t>Решина</w:t>
      </w:r>
      <w:proofErr w:type="spellEnd"/>
      <w:r w:rsidRPr="00E82CF8">
        <w:rPr>
          <w:rFonts w:ascii="Times New Roman" w:eastAsia="Times New Roman" w:hAnsi="Times New Roman" w:cs="Times New Roman"/>
          <w:sz w:val="28"/>
          <w:szCs w:val="28"/>
          <w:lang w:val="uk-UA" w:eastAsia="ru-RU"/>
        </w:rPr>
        <w:t xml:space="preserve">, А. Н. </w:t>
      </w:r>
      <w:proofErr w:type="spellStart"/>
      <w:r w:rsidRPr="00E82CF8">
        <w:rPr>
          <w:rFonts w:ascii="Times New Roman" w:eastAsia="Times New Roman" w:hAnsi="Times New Roman" w:cs="Times New Roman"/>
          <w:sz w:val="28"/>
          <w:szCs w:val="28"/>
          <w:lang w:val="uk-UA" w:eastAsia="ru-RU"/>
        </w:rPr>
        <w:t>Калягин</w:t>
      </w:r>
      <w:proofErr w:type="spellEnd"/>
      <w:r w:rsidRPr="00E82CF8">
        <w:rPr>
          <w:rFonts w:ascii="Times New Roman" w:eastAsia="Times New Roman" w:hAnsi="Times New Roman" w:cs="Times New Roman"/>
          <w:sz w:val="28"/>
          <w:szCs w:val="28"/>
          <w:lang w:val="uk-UA" w:eastAsia="ru-RU"/>
        </w:rPr>
        <w:t xml:space="preserve"> // </w:t>
      </w:r>
      <w:proofErr w:type="spellStart"/>
      <w:r w:rsidRPr="00E82CF8">
        <w:rPr>
          <w:rFonts w:ascii="Times New Roman" w:eastAsia="Times New Roman" w:hAnsi="Times New Roman" w:cs="Times New Roman"/>
          <w:sz w:val="28"/>
          <w:szCs w:val="28"/>
          <w:lang w:val="uk-UA" w:eastAsia="ru-RU"/>
        </w:rPr>
        <w:t>Сибирский</w:t>
      </w:r>
      <w:proofErr w:type="spellEnd"/>
      <w:r w:rsidRPr="00E82CF8">
        <w:rPr>
          <w:rFonts w:ascii="Times New Roman" w:eastAsia="Times New Roman" w:hAnsi="Times New Roman" w:cs="Times New Roman"/>
          <w:sz w:val="28"/>
          <w:szCs w:val="28"/>
          <w:lang w:val="uk-UA" w:eastAsia="ru-RU"/>
        </w:rPr>
        <w:t xml:space="preserve"> </w:t>
      </w:r>
      <w:proofErr w:type="spellStart"/>
      <w:r w:rsidRPr="00E82CF8">
        <w:rPr>
          <w:rFonts w:ascii="Times New Roman" w:eastAsia="Times New Roman" w:hAnsi="Times New Roman" w:cs="Times New Roman"/>
          <w:sz w:val="28"/>
          <w:szCs w:val="28"/>
          <w:lang w:val="uk-UA" w:eastAsia="ru-RU"/>
        </w:rPr>
        <w:t>медицинский</w:t>
      </w:r>
      <w:proofErr w:type="spellEnd"/>
      <w:r w:rsidRPr="00E82CF8">
        <w:rPr>
          <w:rFonts w:ascii="Times New Roman" w:eastAsia="Times New Roman" w:hAnsi="Times New Roman" w:cs="Times New Roman"/>
          <w:sz w:val="28"/>
          <w:szCs w:val="28"/>
          <w:lang w:val="uk-UA" w:eastAsia="ru-RU"/>
        </w:rPr>
        <w:t xml:space="preserve"> журнал. – 2007.– № 1.– С. 9–12.</w:t>
      </w:r>
    </w:p>
    <w:p w:rsidR="00CC5365" w:rsidRDefault="00CC5365">
      <w:bookmarkStart w:id="2" w:name="_GoBack"/>
      <w:bookmarkEnd w:id="2"/>
    </w:p>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8D3"/>
    <w:rsid w:val="00065AA0"/>
    <w:rsid w:val="000F48D3"/>
    <w:rsid w:val="00250D37"/>
    <w:rsid w:val="002F18D0"/>
    <w:rsid w:val="003019C4"/>
    <w:rsid w:val="005342EA"/>
    <w:rsid w:val="005B1A15"/>
    <w:rsid w:val="005F7DD7"/>
    <w:rsid w:val="006811F8"/>
    <w:rsid w:val="00707071"/>
    <w:rsid w:val="008415C2"/>
    <w:rsid w:val="00A5025B"/>
    <w:rsid w:val="00A91018"/>
    <w:rsid w:val="00CC5365"/>
    <w:rsid w:val="00E82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401</Words>
  <Characters>2288</Characters>
  <Application>Microsoft Office Word</Application>
  <DocSecurity>0</DocSecurity>
  <Lines>19</Lines>
  <Paragraphs>5</Paragraphs>
  <ScaleCrop>false</ScaleCrop>
  <Company/>
  <LinksUpToDate>false</LinksUpToDate>
  <CharactersWithSpaces>2684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2017-10-30T15:19:00Z</dcterms:created>
  <dcterms:modified xsi:type="dcterms:W3CDTF">2017-10-30T15:19:00Z</dcterms:modified>
</cp:coreProperties>
</file>