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317" w:rsidRPr="00CE4B2F" w:rsidRDefault="00DB2317" w:rsidP="00DB2317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>Любченко А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DB2317" w:rsidRPr="00CE4B2F" w:rsidRDefault="00DB2317" w:rsidP="00DB2317">
      <w:pPr>
        <w:spacing w:after="0" w:line="240" w:lineRule="auto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>Медведєва М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FB4D8B" w:rsidRPr="00CE4B2F" w:rsidRDefault="00FB4D8B" w:rsidP="00FB4D8B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>Вашева</w:t>
      </w:r>
      <w:proofErr w:type="spellEnd"/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А</w:t>
      </w:r>
      <w:r w:rsidR="00B231C9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  <w:r w:rsidRPr="00CE4B2F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О</w:t>
      </w:r>
      <w:r w:rsidR="00B231C9">
        <w:rPr>
          <w:rFonts w:ascii="Times New Roman" w:hAnsi="Times New Roman" w:cs="Times New Roman"/>
          <w:b/>
          <w:i/>
          <w:sz w:val="28"/>
          <w:szCs w:val="28"/>
          <w:lang w:val="uk-UA"/>
        </w:rPr>
        <w:t>.</w:t>
      </w:r>
    </w:p>
    <w:p w:rsidR="00E5294C" w:rsidRDefault="00CE4B2F" w:rsidP="00CE4B2F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E4B2F">
        <w:rPr>
          <w:rFonts w:ascii="Times New Roman" w:hAnsi="Times New Roman" w:cs="Times New Roman"/>
          <w:sz w:val="28"/>
          <w:szCs w:val="28"/>
          <w:lang w:val="uk-UA"/>
        </w:rPr>
        <w:t>ХНМУ, Харків</w:t>
      </w:r>
    </w:p>
    <w:p w:rsidR="00CE4B2F" w:rsidRDefault="00CE4B2F" w:rsidP="00CE4B2F">
      <w:pPr>
        <w:spacing w:after="0" w:line="360" w:lineRule="auto"/>
        <w:ind w:firstLine="851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212F34" w:rsidRPr="00E5294C" w:rsidRDefault="00E5294C" w:rsidP="00E5294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5294C">
        <w:rPr>
          <w:rFonts w:ascii="Times New Roman" w:hAnsi="Times New Roman" w:cs="Times New Roman"/>
          <w:b/>
          <w:sz w:val="28"/>
          <w:szCs w:val="28"/>
          <w:lang w:val="uk-UA"/>
        </w:rPr>
        <w:t>ЯТРОГЕНИЯ І БЕЗПЕКА МЕДИЧНОЇ ДОП</w:t>
      </w:r>
      <w:r w:rsidR="00B231C9">
        <w:rPr>
          <w:rFonts w:ascii="Times New Roman" w:hAnsi="Times New Roman" w:cs="Times New Roman"/>
          <w:b/>
          <w:sz w:val="28"/>
          <w:szCs w:val="28"/>
          <w:lang w:val="uk-UA"/>
        </w:rPr>
        <w:t>ОМОГИ ЯК НАЙВАЖЛИВІШ</w:t>
      </w:r>
      <w:r w:rsidR="00EA2E5B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B231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АСПЕКТИ </w:t>
      </w:r>
      <w:r w:rsidRPr="00E5294C">
        <w:rPr>
          <w:rFonts w:ascii="Times New Roman" w:hAnsi="Times New Roman" w:cs="Times New Roman"/>
          <w:b/>
          <w:sz w:val="28"/>
          <w:szCs w:val="28"/>
          <w:lang w:val="uk-UA"/>
        </w:rPr>
        <w:t>СУЧАСНО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ГО</w:t>
      </w:r>
      <w:r w:rsidRPr="00E529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ЛІКУВАНН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</w:p>
    <w:p w:rsidR="00E5294C" w:rsidRDefault="00E5294C" w:rsidP="00EF1923">
      <w:pPr>
        <w:shd w:val="clear" w:color="auto" w:fill="FFFFFF"/>
        <w:spacing w:after="120" w:line="360" w:lineRule="auto"/>
        <w:ind w:firstLine="851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</w:p>
    <w:p w:rsidR="0084327C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Щороку мільйони пацієнтів страждають або вмирають в результаті неякісного надання медичної допомоги. </w:t>
      </w:r>
      <w:r w:rsidR="0084327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Ц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ілий ряд факторів ризику</w:t>
      </w:r>
      <w:r w:rsidR="0084327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являють собою основну загрозу для безпеки пацієнтів і призводять до істотного збільшення масштабів шкоди в результаті лікарської діяльності.</w:t>
      </w:r>
    </w:p>
    <w:p w:rsidR="0061081B" w:rsidRPr="0061081B" w:rsidRDefault="00F424AE" w:rsidP="00F424AE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Згідно </w:t>
      </w:r>
      <w:r w:rsidR="00F409E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МК</w:t>
      </w:r>
      <w:r w:rsidR="00DB231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Х</w:t>
      </w:r>
      <w:r w:rsidR="008C2F6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-10 до групи ят</w:t>
      </w: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рогенних наслідків можна відносити або випадкове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нанесення шкоди хворому внаслідок медичного втручання (невтручання) в результаті тактичних або технічних помилок, або ускладнення,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яка не є наслідком неправильних дій, або анормальну реакцію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24AE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організму на медичне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втручання</w:t>
      </w:r>
      <w:r w:rsidR="00DB231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FF4984" w:rsidRPr="00FF4984" w:rsidRDefault="00F424AE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</w:t>
      </w:r>
      <w:r w:rsidR="00FF4984"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трогенію можливо розглядати в двох аспектах [</w:t>
      </w:r>
      <w:r w:rsidR="00D27E4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1</w:t>
      </w:r>
      <w:r w:rsidR="00FF4984"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]:</w:t>
      </w:r>
    </w:p>
    <w:p w:rsidR="00FF4984" w:rsidRPr="00FF4984" w:rsidRDefault="00FF4984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1) ятрогенія впливу відповідно до прийнят</w:t>
      </w:r>
      <w:r w:rsidR="00DB231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их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ВООЗ (1975) понят</w:t>
      </w:r>
      <w:r w:rsidR="00DB2317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ь</w:t>
      </w:r>
      <w:r w:rsidR="006F050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 нанесення шкоди пацієнту при профілактичних, діагностичних та лікувальних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процедурах;</w:t>
      </w:r>
    </w:p>
    <w:p w:rsidR="00FF4984" w:rsidRDefault="00FF4984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2) ятрогенія спілкування, яка є складовою частиною деонтології,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медичної етики (на даний момент ятрогенію спілкування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можна розглядати як складову частину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6ED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інформаційних </w:t>
      </w:r>
      <w:proofErr w:type="spellStart"/>
      <w:r w:rsidR="00586ED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ятрогені</w:t>
      </w:r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й</w:t>
      </w:r>
      <w:proofErr w:type="spellEnd"/>
      <w:r w:rsidRPr="00FF498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).</w:t>
      </w:r>
    </w:p>
    <w:p w:rsidR="00FB4D8B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0841A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Досить часто 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</w:t>
      </w:r>
      <w:r w:rsidR="00586ED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трогенні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захворювання, обумовлені необережними висловлюваннями або вчинками лікаря, внаслідок яких пацієнти можуть отримати не тільки психічні розлади, депресію, іпохондрію, але й викликати нові хвороби або погіршити перебіг існуючої.</w:t>
      </w:r>
      <w:r w:rsidR="000841AF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Причинами </w:t>
      </w:r>
      <w:r w:rsidR="0084327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ятрогенії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можуть стати відсутність загальної культури, неуважність, безтактність, необережність у висловлюваннях, суперечливі висловлювання різних лікарів про хворобу, 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знайомство хворого з історією хвороби або результатами аналізів, незн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ання основ медичної психології.</w:t>
      </w:r>
    </w:p>
    <w:p w:rsidR="000841AF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Особливе місце займає некваліфіковане проведення діагностичних та лікувальних заходів</w:t>
      </w:r>
      <w:r w:rsidR="00FB4D8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недотримання правил безпеки при наданні хірургічної допомоги, виконанні ін'єкцій і при виконанні переливання крові може призводити до передачі інфекцій і піддавати безпосередній небезпеці пацієнтів і працівників охорони здоров'я. Помилки при діагностиці, які мають місце при лікуванні пацієнтів і в більш половині випадків, тягнуть за собою важкі наслідки.</w:t>
      </w:r>
    </w:p>
    <w:p w:rsidR="0084327C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розв’язання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цих проблем, потрібно дотримуватися конкретних правил і засад. По-перше, слід виключити обставини, при яких здійснюються неналежні дії медичних працівників, обумовлені причинами суб'єктивного характеру</w:t>
      </w:r>
      <w:r w:rsidR="006F0500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це:</w:t>
      </w:r>
    </w:p>
    <w:p w:rsidR="0084327C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• </w:t>
      </w:r>
      <w:proofErr w:type="spellStart"/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атиповість</w:t>
      </w:r>
      <w:proofErr w:type="spellEnd"/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 рідкість або злоякісність даного захворювання або його ускладнення. У важкому випадку, недостатність досвіду лікаря може стати причиною важких наслідків.</w:t>
      </w:r>
    </w:p>
    <w:p w:rsidR="0084327C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• винятковість індивідуальних особливостей організму пацієнта. Досить поширена помилка багатьох лікарів. Особливий акцент потрібно робити на збір анамнезу життя, враховувати рівень і гармонійність фізичного розвитку, резервні можливості основних функціональних систем і організму в цілому, рівень імунного захисту і неспецифічної резистентності організму, наявність або відсутність хронічного або вродженого захворювання</w:t>
      </w:r>
      <w:r w:rsidR="00EA2E5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,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дефектів розвитку.</w:t>
      </w:r>
    </w:p>
    <w:p w:rsidR="0061081B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• неналежні дії самого пацієнта, його родичів, інших осіб (пізнє звертання за медичною допомогою, відмова від госпіталізації, ухилення, протидія при здійсненні лікувально-діагностичного процесу, порушення режиму лікування). Величезну роль в даному випадку відіграє держава і заходи щодо пропаганди важливості здоров'я в житті людини. Його головною метою є залучення пацієнтів і їх сімей до своєчасного звернення за медичною допомогою.</w:t>
      </w:r>
    </w:p>
    <w:p w:rsidR="0061081B" w:rsidRPr="0061081B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• особливості психофізіологічного стану медич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ного працівника (хвороба, крайній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ступінь перевтоми). Діяльність медичного працівника пов'язана з 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lastRenderedPageBreak/>
        <w:t>різними труднощами, зумовленими причинами як об'єктивного, так і суб'єктивного порядку. Лікар може відчувати надмірну відповідальність, і при будь-яких життєвих обставинах, усвідомлюючи свою незамінність, все ж залишитися тут і зараз на цій посаді, що в свою чергу може проявлятися різного роду недоліками, дефектами, помилками.</w:t>
      </w:r>
    </w:p>
    <w:p w:rsidR="0061081B" w:rsidRPr="0061081B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По-друге, вкрай важлива роль відводиться суворому контролю над внутрішньою організацією процесу для посилення відповідальності як керівника організації, так і медичних працівників, </w:t>
      </w:r>
      <w:r w:rsidR="00F409E4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 сфері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забезпечення прав пацієнта на отримання медичної допомоги необхідного обсягу та належної якості.</w:t>
      </w:r>
    </w:p>
    <w:p w:rsidR="0061081B" w:rsidRDefault="0061081B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Якісний внутрішній контроль якості та безпеки медичної діяльності 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охоплює 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наступні критерії:</w:t>
      </w:r>
    </w:p>
    <w:p w:rsidR="0084327C" w:rsidRDefault="0061081B" w:rsidP="00F409E4">
      <w:pPr>
        <w:shd w:val="clear" w:color="auto" w:fill="FFFFFF"/>
        <w:tabs>
          <w:tab w:val="left" w:pos="851"/>
        </w:tabs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• прийняття керівником медичної організації управлінських рішень, спрямованих на усунення причин виникнення дефектів медичної допомоги, підвищення якості та ефективності медичної допомоги, вдосконалення організаційних технологій надання медичної допомоги;</w:t>
      </w:r>
    </w:p>
    <w:p w:rsidR="0084327C" w:rsidRDefault="0061081B" w:rsidP="00F409E4">
      <w:pPr>
        <w:shd w:val="clear" w:color="auto" w:fill="FFFFFF"/>
        <w:tabs>
          <w:tab w:val="left" w:pos="851"/>
        </w:tabs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• планування заходів, спрямованих на усунення причин виникнення дефектів медичної допомоги, підвищення якості та ефективності медичної допомоги, вдосконалення організаційних технологій надання медичної допомоги</w:t>
      </w:r>
      <w:r w:rsidR="00D12D85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.</w:t>
      </w:r>
    </w:p>
    <w:p w:rsidR="0061081B" w:rsidRDefault="00B76C57" w:rsidP="00FB4D8B">
      <w:pPr>
        <w:shd w:val="clear" w:color="auto" w:fill="FFFFFF"/>
        <w:spacing w:after="0" w:line="360" w:lineRule="auto"/>
        <w:ind w:firstLine="709"/>
        <w:jc w:val="both"/>
        <w:rPr>
          <w:rStyle w:val="tlid-translation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М</w:t>
      </w:r>
      <w:r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едичні організації повинні своєчасно надавати медичну допомогу, правильно вибирати методи профілактики, діагностики, лікування і реабілітації при наданні медичної допомоги, проведенні медичних експертиз, медичних оглядів</w:t>
      </w:r>
      <w:r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1081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Завдання медичної шкоди, навмисної чи ні, може стати фатальною для конкретного пацієнта, чинити згубний вплив на встановлення довірливих взаємин доктора з іншими пацієнтами. При зверненні за медичною допомогою пацієнт </w:t>
      </w:r>
      <w:r w:rsidR="00D27E4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повинен </w:t>
      </w:r>
      <w:r w:rsidR="0061081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розрахов</w:t>
      </w:r>
      <w:r w:rsidR="00D27E4C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увати</w:t>
      </w:r>
      <w:r w:rsidR="0061081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на отримання кваліфікованої і якісної послуги. Це означає, що відповідно до захворювання, допомогу має надавати </w:t>
      </w:r>
      <w:proofErr w:type="spellStart"/>
      <w:r w:rsidR="00EA2E5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професійн</w:t>
      </w:r>
      <w:r w:rsidR="00EA2E5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EA2E5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підготов</w:t>
      </w:r>
      <w:r w:rsidR="00EA2E5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лений</w:t>
      </w:r>
      <w:r w:rsidR="00EA2E5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081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лікар, у відповідному обсязі з використанням доброякісних </w:t>
      </w:r>
      <w:r w:rsidR="00EA2E5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 xml:space="preserve">медичних </w:t>
      </w:r>
      <w:r w:rsidR="0061081B" w:rsidRPr="0061081B">
        <w:rPr>
          <w:rStyle w:val="tlid-translation"/>
          <w:rFonts w:ascii="Times New Roman" w:hAnsi="Times New Roman" w:cs="Times New Roman"/>
          <w:sz w:val="28"/>
          <w:szCs w:val="28"/>
          <w:lang w:val="uk-UA"/>
        </w:rPr>
        <w:t>засобів.</w:t>
      </w:r>
    </w:p>
    <w:p w:rsidR="00212F34" w:rsidRPr="00212F34" w:rsidRDefault="00212F34" w:rsidP="00FB4D8B">
      <w:pPr>
        <w:pStyle w:val="Default"/>
        <w:spacing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212F34">
        <w:rPr>
          <w:rFonts w:ascii="Times New Roman" w:hAnsi="Times New Roman"/>
          <w:b/>
          <w:sz w:val="28"/>
          <w:szCs w:val="28"/>
          <w:lang w:val="uk-UA"/>
        </w:rPr>
        <w:lastRenderedPageBreak/>
        <w:t>Перелік використаних джерел:</w:t>
      </w:r>
    </w:p>
    <w:p w:rsidR="00F424AE" w:rsidRPr="00B76C57" w:rsidRDefault="00B76C57" w:rsidP="00D27E4C">
      <w:pPr>
        <w:pStyle w:val="a5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6C57">
        <w:rPr>
          <w:rFonts w:ascii="Times New Roman" w:hAnsi="Times New Roman" w:cs="Times New Roman"/>
          <w:sz w:val="28"/>
          <w:szCs w:val="28"/>
        </w:rPr>
        <w:t>Антипов В.В</w:t>
      </w:r>
      <w:r w:rsidRPr="00B76C5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76C57">
        <w:rPr>
          <w:rFonts w:ascii="Times New Roman" w:hAnsi="Times New Roman" w:cs="Times New Roman"/>
          <w:sz w:val="28"/>
          <w:szCs w:val="28"/>
        </w:rPr>
        <w:t xml:space="preserve">Ятрогения как неизбежное явление в медицине XXI века. </w:t>
      </w:r>
      <w:r w:rsidRPr="00B76C57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B76C57">
        <w:rPr>
          <w:rFonts w:ascii="Times New Roman" w:hAnsi="Times New Roman" w:cs="Times New Roman"/>
          <w:sz w:val="28"/>
          <w:szCs w:val="28"/>
        </w:rPr>
        <w:t xml:space="preserve">В.В. </w:t>
      </w:r>
      <w:r w:rsidR="00F424AE" w:rsidRPr="00B76C57">
        <w:rPr>
          <w:rFonts w:ascii="Times New Roman" w:hAnsi="Times New Roman" w:cs="Times New Roman"/>
          <w:sz w:val="28"/>
          <w:szCs w:val="28"/>
        </w:rPr>
        <w:t>Антипов</w:t>
      </w:r>
      <w:r w:rsidRPr="00B76C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424AE" w:rsidRPr="00B76C57">
        <w:rPr>
          <w:rFonts w:ascii="Times New Roman" w:hAnsi="Times New Roman" w:cs="Times New Roman"/>
          <w:sz w:val="28"/>
          <w:szCs w:val="28"/>
        </w:rPr>
        <w:t xml:space="preserve"> </w:t>
      </w:r>
      <w:r w:rsidRPr="00B76C57">
        <w:rPr>
          <w:rFonts w:ascii="Times New Roman" w:hAnsi="Times New Roman" w:cs="Times New Roman"/>
          <w:sz w:val="28"/>
          <w:szCs w:val="28"/>
        </w:rPr>
        <w:t xml:space="preserve">С.И. </w:t>
      </w:r>
      <w:r w:rsidR="00F424AE" w:rsidRPr="00B76C57">
        <w:rPr>
          <w:rFonts w:ascii="Times New Roman" w:hAnsi="Times New Roman" w:cs="Times New Roman"/>
          <w:sz w:val="28"/>
          <w:szCs w:val="28"/>
        </w:rPr>
        <w:t xml:space="preserve">Антипова </w:t>
      </w:r>
      <w:r w:rsidRPr="00B76C57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F424AE" w:rsidRPr="00B76C57">
        <w:rPr>
          <w:rFonts w:ascii="Times New Roman" w:hAnsi="Times New Roman" w:cs="Times New Roman"/>
          <w:sz w:val="28"/>
          <w:szCs w:val="28"/>
        </w:rPr>
        <w:t xml:space="preserve">Медицинские новости. </w:t>
      </w:r>
      <w:proofErr w:type="spellStart"/>
      <w:r w:rsidRPr="00B76C57"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 w:rsidRPr="00B76C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24AE" w:rsidRPr="00B76C57">
        <w:rPr>
          <w:rFonts w:ascii="Times New Roman" w:hAnsi="Times New Roman" w:cs="Times New Roman"/>
          <w:sz w:val="28"/>
          <w:szCs w:val="28"/>
        </w:rPr>
        <w:t>– 2017. – №4. – С. 25–32.</w:t>
      </w:r>
    </w:p>
    <w:p w:rsidR="00367C53" w:rsidRPr="0061081B" w:rsidRDefault="0061081B" w:rsidP="00D27E4C">
      <w:pPr>
        <w:pStyle w:val="a5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Визначення компетенції в оцінці якості підготовки фахівців у системі безперервного професійного розвитку лікарів / Ю.В. </w:t>
      </w:r>
      <w:proofErr w:type="spellStart"/>
      <w:r w:rsidRPr="0061081B">
        <w:rPr>
          <w:rFonts w:ascii="Times New Roman" w:hAnsi="Times New Roman" w:cs="Times New Roman"/>
          <w:sz w:val="28"/>
          <w:szCs w:val="28"/>
          <w:lang w:val="uk-UA"/>
        </w:rPr>
        <w:t>Вороненко</w:t>
      </w:r>
      <w:proofErr w:type="spellEnd"/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, А.М. Сердюк, О.П. </w:t>
      </w:r>
      <w:proofErr w:type="spellStart"/>
      <w:r w:rsidRPr="0061081B">
        <w:rPr>
          <w:rFonts w:ascii="Times New Roman" w:hAnsi="Times New Roman" w:cs="Times New Roman"/>
          <w:sz w:val="28"/>
          <w:szCs w:val="28"/>
          <w:lang w:val="uk-UA"/>
        </w:rPr>
        <w:t>Мінцер</w:t>
      </w:r>
      <w:proofErr w:type="spellEnd"/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 [та ін.]. // Україна. </w:t>
      </w:r>
      <w:r w:rsidRPr="00F424AE">
        <w:rPr>
          <w:rFonts w:ascii="Times New Roman" w:hAnsi="Times New Roman" w:cs="Times New Roman"/>
          <w:sz w:val="28"/>
          <w:szCs w:val="28"/>
          <w:lang w:val="uk-UA"/>
        </w:rPr>
        <w:t>Здоров’я нації. – 2007. – №1. – С. 37- 41.</w:t>
      </w:r>
    </w:p>
    <w:p w:rsidR="0061081B" w:rsidRPr="0061081B" w:rsidRDefault="0061081B" w:rsidP="00D27E4C">
      <w:pPr>
        <w:pStyle w:val="a5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1081B">
        <w:rPr>
          <w:rFonts w:ascii="Times New Roman" w:hAnsi="Times New Roman" w:cs="Times New Roman"/>
          <w:sz w:val="28"/>
          <w:szCs w:val="28"/>
          <w:lang w:val="uk-UA"/>
        </w:rPr>
        <w:t>Горачук</w:t>
      </w:r>
      <w:proofErr w:type="spellEnd"/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 В.В. Управління якістю медичної допомоги в закладі охорони здоров’я. Монографія / В.В. </w:t>
      </w:r>
      <w:proofErr w:type="spellStart"/>
      <w:r w:rsidRPr="0061081B">
        <w:rPr>
          <w:rFonts w:ascii="Times New Roman" w:hAnsi="Times New Roman" w:cs="Times New Roman"/>
          <w:sz w:val="28"/>
          <w:szCs w:val="28"/>
          <w:lang w:val="uk-UA"/>
        </w:rPr>
        <w:t>Горачук</w:t>
      </w:r>
      <w:proofErr w:type="spellEnd"/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 . – Вінниця: ПП </w:t>
      </w:r>
      <w:proofErr w:type="spellStart"/>
      <w:r w:rsidRPr="0061081B">
        <w:rPr>
          <w:rFonts w:ascii="Times New Roman" w:hAnsi="Times New Roman" w:cs="Times New Roman"/>
          <w:sz w:val="28"/>
          <w:szCs w:val="28"/>
          <w:lang w:val="uk-UA"/>
        </w:rPr>
        <w:t>Балюк</w:t>
      </w:r>
      <w:proofErr w:type="spellEnd"/>
      <w:r w:rsidRPr="0061081B">
        <w:rPr>
          <w:rFonts w:ascii="Times New Roman" w:hAnsi="Times New Roman" w:cs="Times New Roman"/>
          <w:sz w:val="28"/>
          <w:szCs w:val="28"/>
          <w:lang w:val="uk-UA"/>
        </w:rPr>
        <w:t xml:space="preserve"> І.Б., 2012. - С. 18-23.</w:t>
      </w:r>
    </w:p>
    <w:p w:rsidR="0061081B" w:rsidRPr="0061081B" w:rsidRDefault="0061081B" w:rsidP="00D27E4C">
      <w:pPr>
        <w:pStyle w:val="a5"/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DB2317">
        <w:rPr>
          <w:rFonts w:ascii="Times New Roman" w:hAnsi="Times New Roman" w:cs="Times New Roman"/>
          <w:sz w:val="28"/>
          <w:szCs w:val="28"/>
          <w:lang w:val="uk-UA"/>
        </w:rPr>
        <w:t xml:space="preserve">Про затвердження Концепції управління якістю медичної допомоги у галузі охорони здоров'я в Україні на період до 2020 року. </w:t>
      </w:r>
      <w:proofErr w:type="spellStart"/>
      <w:r w:rsidRPr="00DB2317">
        <w:rPr>
          <w:rFonts w:ascii="Times New Roman" w:hAnsi="Times New Roman" w:cs="Times New Roman"/>
          <w:sz w:val="28"/>
          <w:szCs w:val="28"/>
          <w:lang w:val="uk-UA"/>
        </w:rPr>
        <w:t>Нака</w:t>
      </w:r>
      <w:proofErr w:type="spellEnd"/>
      <w:r w:rsidRPr="0061081B">
        <w:rPr>
          <w:rFonts w:ascii="Times New Roman" w:hAnsi="Times New Roman" w:cs="Times New Roman"/>
          <w:sz w:val="28"/>
          <w:szCs w:val="28"/>
        </w:rPr>
        <w:t xml:space="preserve">з МОЗ </w:t>
      </w:r>
      <w:proofErr w:type="spellStart"/>
      <w:r w:rsidRPr="0061081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108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81B">
        <w:rPr>
          <w:rFonts w:ascii="Times New Roman" w:hAnsi="Times New Roman" w:cs="Times New Roman"/>
          <w:sz w:val="28"/>
          <w:szCs w:val="28"/>
        </w:rPr>
        <w:t>в</w:t>
      </w:r>
      <w:r w:rsidR="00D27E4C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="00D27E4C">
        <w:rPr>
          <w:rFonts w:ascii="Times New Roman" w:hAnsi="Times New Roman" w:cs="Times New Roman"/>
          <w:sz w:val="28"/>
          <w:szCs w:val="28"/>
        </w:rPr>
        <w:t xml:space="preserve"> 01.08.2011 № 454. </w:t>
      </w:r>
      <w:r w:rsidR="00D27E4C" w:rsidRPr="00D27E4C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="00D27E4C">
        <w:rPr>
          <w:rFonts w:ascii="Times New Roman" w:hAnsi="Times New Roman" w:cs="Times New Roman"/>
          <w:sz w:val="28"/>
          <w:szCs w:val="28"/>
          <w:lang w:val="uk-UA"/>
        </w:rPr>
        <w:t>Електроний</w:t>
      </w:r>
      <w:proofErr w:type="spellEnd"/>
      <w:r w:rsidR="00D27E4C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 w:rsidR="00D27E4C" w:rsidRPr="00D27E4C">
        <w:rPr>
          <w:rFonts w:ascii="Times New Roman" w:hAnsi="Times New Roman" w:cs="Times New Roman"/>
          <w:sz w:val="28"/>
          <w:szCs w:val="28"/>
        </w:rPr>
        <w:t>]</w:t>
      </w:r>
      <w:r w:rsidR="00D27E4C" w:rsidRPr="00D27E4C">
        <w:t xml:space="preserve"> </w:t>
      </w:r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D27E4C" w:rsidRPr="00D27E4C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="00D27E4C" w:rsidRPr="00D27E4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rada</w:t>
      </w:r>
      <w:proofErr w:type="spellEnd"/>
      <w:r w:rsidR="00D27E4C" w:rsidRPr="00D27E4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="00D27E4C" w:rsidRPr="00D27E4C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D27E4C" w:rsidRPr="00D27E4C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rada</w:t>
      </w:r>
      <w:proofErr w:type="spellEnd"/>
      <w:r w:rsidR="00D27E4C" w:rsidRPr="00D27E4C">
        <w:rPr>
          <w:rFonts w:ascii="Times New Roman" w:hAnsi="Times New Roman" w:cs="Times New Roman"/>
          <w:sz w:val="28"/>
          <w:szCs w:val="28"/>
        </w:rPr>
        <w:t>/</w:t>
      </w:r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="00D27E4C" w:rsidRPr="00D27E4C">
        <w:rPr>
          <w:rFonts w:ascii="Times New Roman" w:hAnsi="Times New Roman" w:cs="Times New Roman"/>
          <w:sz w:val="28"/>
          <w:szCs w:val="28"/>
        </w:rPr>
        <w:t>/</w:t>
      </w:r>
      <w:r w:rsidR="00D27E4C" w:rsidRPr="00D27E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D27E4C" w:rsidRPr="00D27E4C">
        <w:rPr>
          <w:rFonts w:ascii="Times New Roman" w:hAnsi="Times New Roman" w:cs="Times New Roman"/>
          <w:sz w:val="28"/>
          <w:szCs w:val="28"/>
        </w:rPr>
        <w:t>0454282-11#</w:t>
      </w:r>
      <w:r w:rsidR="00D27E4C" w:rsidRPr="00D27E4C">
        <w:rPr>
          <w:rFonts w:ascii="Times New Roman" w:hAnsi="Times New Roman" w:cs="Times New Roman"/>
          <w:sz w:val="28"/>
          <w:szCs w:val="28"/>
          <w:lang w:val="en-US"/>
        </w:rPr>
        <w:t>Text</w:t>
      </w:r>
      <w:r w:rsidR="00E82511">
        <w:rPr>
          <w:rFonts w:ascii="Times New Roman" w:hAnsi="Times New Roman" w:cs="Times New Roman"/>
          <w:sz w:val="28"/>
          <w:szCs w:val="28"/>
          <w:lang w:val="uk-UA"/>
        </w:rPr>
        <w:t xml:space="preserve">  (дата звернення 01.10.202</w:t>
      </w:r>
      <w:bookmarkStart w:id="0" w:name="_GoBack"/>
      <w:bookmarkEnd w:id="0"/>
      <w:r w:rsidR="00E82511">
        <w:rPr>
          <w:rFonts w:ascii="Times New Roman" w:hAnsi="Times New Roman" w:cs="Times New Roman"/>
          <w:sz w:val="28"/>
          <w:szCs w:val="28"/>
          <w:lang w:val="uk-UA"/>
        </w:rPr>
        <w:t xml:space="preserve">0) </w:t>
      </w:r>
    </w:p>
    <w:sectPr w:rsidR="0061081B" w:rsidRPr="0061081B" w:rsidSect="00F409E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073BA"/>
    <w:multiLevelType w:val="hybridMultilevel"/>
    <w:tmpl w:val="0EDA17AA"/>
    <w:lvl w:ilvl="0" w:tplc="4FF87438">
      <w:start w:val="1"/>
      <w:numFmt w:val="decimal"/>
      <w:lvlText w:val="%1."/>
      <w:lvlJc w:val="left"/>
      <w:pPr>
        <w:ind w:left="1004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1F5D6300"/>
    <w:multiLevelType w:val="hybridMultilevel"/>
    <w:tmpl w:val="89E4730E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87E31F8"/>
    <w:multiLevelType w:val="hybridMultilevel"/>
    <w:tmpl w:val="78306AC0"/>
    <w:lvl w:ilvl="0" w:tplc="3E1646E8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CC07FA1"/>
    <w:multiLevelType w:val="hybridMultilevel"/>
    <w:tmpl w:val="1C065BAC"/>
    <w:lvl w:ilvl="0" w:tplc="344A4638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7B208A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AA6624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6A961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3A073A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750C8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D145E9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E26EE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824C81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07012E7"/>
    <w:multiLevelType w:val="hybridMultilevel"/>
    <w:tmpl w:val="4A24B680"/>
    <w:lvl w:ilvl="0" w:tplc="B34AD26E">
      <w:start w:val="1"/>
      <w:numFmt w:val="decimal"/>
      <w:lvlText w:val="%1."/>
      <w:lvlJc w:val="left"/>
      <w:pPr>
        <w:ind w:left="1155" w:hanging="7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A2852EE"/>
    <w:multiLevelType w:val="hybridMultilevel"/>
    <w:tmpl w:val="93C206A2"/>
    <w:lvl w:ilvl="0" w:tplc="3E1646E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D048B4"/>
    <w:multiLevelType w:val="hybridMultilevel"/>
    <w:tmpl w:val="E78813EE"/>
    <w:lvl w:ilvl="0" w:tplc="B34AD26E">
      <w:start w:val="1"/>
      <w:numFmt w:val="decimal"/>
      <w:lvlText w:val="%1."/>
      <w:lvlJc w:val="left"/>
      <w:pPr>
        <w:ind w:left="1515" w:hanging="7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6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F7F"/>
    <w:rsid w:val="0001556A"/>
    <w:rsid w:val="000841AF"/>
    <w:rsid w:val="00097C99"/>
    <w:rsid w:val="000B1AC7"/>
    <w:rsid w:val="000D7F27"/>
    <w:rsid w:val="00120D0C"/>
    <w:rsid w:val="0015214D"/>
    <w:rsid w:val="001556A1"/>
    <w:rsid w:val="001938DD"/>
    <w:rsid w:val="001B5C9E"/>
    <w:rsid w:val="001E2695"/>
    <w:rsid w:val="00212F34"/>
    <w:rsid w:val="00225F7F"/>
    <w:rsid w:val="00262DD0"/>
    <w:rsid w:val="002A3A63"/>
    <w:rsid w:val="00367C53"/>
    <w:rsid w:val="00487A22"/>
    <w:rsid w:val="004E6883"/>
    <w:rsid w:val="0052141C"/>
    <w:rsid w:val="00586EDB"/>
    <w:rsid w:val="005A47D7"/>
    <w:rsid w:val="005E1794"/>
    <w:rsid w:val="0061081B"/>
    <w:rsid w:val="00670662"/>
    <w:rsid w:val="006769A1"/>
    <w:rsid w:val="00686682"/>
    <w:rsid w:val="00691623"/>
    <w:rsid w:val="006F0500"/>
    <w:rsid w:val="0075787C"/>
    <w:rsid w:val="007E532E"/>
    <w:rsid w:val="0084327C"/>
    <w:rsid w:val="008A62C4"/>
    <w:rsid w:val="008C2F6C"/>
    <w:rsid w:val="009636F4"/>
    <w:rsid w:val="009E6B44"/>
    <w:rsid w:val="00A01B10"/>
    <w:rsid w:val="00AB6CB0"/>
    <w:rsid w:val="00B113B9"/>
    <w:rsid w:val="00B231C9"/>
    <w:rsid w:val="00B76C57"/>
    <w:rsid w:val="00BA749B"/>
    <w:rsid w:val="00C075B8"/>
    <w:rsid w:val="00C36D1F"/>
    <w:rsid w:val="00C81130"/>
    <w:rsid w:val="00CE4B2F"/>
    <w:rsid w:val="00D12D85"/>
    <w:rsid w:val="00D27E4C"/>
    <w:rsid w:val="00D84B63"/>
    <w:rsid w:val="00D91240"/>
    <w:rsid w:val="00DB2317"/>
    <w:rsid w:val="00E24433"/>
    <w:rsid w:val="00E37AE6"/>
    <w:rsid w:val="00E41262"/>
    <w:rsid w:val="00E5294C"/>
    <w:rsid w:val="00E82511"/>
    <w:rsid w:val="00EA2E5B"/>
    <w:rsid w:val="00EE33B4"/>
    <w:rsid w:val="00EF1923"/>
    <w:rsid w:val="00F409E4"/>
    <w:rsid w:val="00F424AE"/>
    <w:rsid w:val="00F510F0"/>
    <w:rsid w:val="00F763D9"/>
    <w:rsid w:val="00F951AD"/>
    <w:rsid w:val="00FB4D8B"/>
    <w:rsid w:val="00FF4984"/>
    <w:rsid w:val="00FF70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B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7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7C9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97C99"/>
    <w:pPr>
      <w:ind w:left="720"/>
      <w:contextualSpacing/>
    </w:pPr>
  </w:style>
  <w:style w:type="paragraph" w:customStyle="1" w:styleId="Default">
    <w:name w:val="Default"/>
    <w:rsid w:val="00212F3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sz w:val="24"/>
      <w:szCs w:val="24"/>
      <w:lang w:eastAsia="ru-RU"/>
    </w:rPr>
  </w:style>
  <w:style w:type="character" w:customStyle="1" w:styleId="tlid-translation">
    <w:name w:val="tlid-translation"/>
    <w:basedOn w:val="a0"/>
    <w:rsid w:val="0061081B"/>
  </w:style>
  <w:style w:type="character" w:styleId="a6">
    <w:name w:val="Hyperlink"/>
    <w:basedOn w:val="a0"/>
    <w:uiPriority w:val="99"/>
    <w:unhideWhenUsed/>
    <w:rsid w:val="00D27E4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B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7C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7C9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97C99"/>
    <w:pPr>
      <w:ind w:left="720"/>
      <w:contextualSpacing/>
    </w:pPr>
  </w:style>
  <w:style w:type="paragraph" w:customStyle="1" w:styleId="Default">
    <w:name w:val="Default"/>
    <w:rsid w:val="00212F34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Times New Roman"/>
      <w:color w:val="000000"/>
      <w:sz w:val="24"/>
      <w:szCs w:val="24"/>
      <w:lang w:eastAsia="ru-RU"/>
    </w:rPr>
  </w:style>
  <w:style w:type="character" w:customStyle="1" w:styleId="tlid-translation">
    <w:name w:val="tlid-translation"/>
    <w:basedOn w:val="a0"/>
    <w:rsid w:val="0061081B"/>
  </w:style>
  <w:style w:type="character" w:styleId="a6">
    <w:name w:val="Hyperlink"/>
    <w:basedOn w:val="a0"/>
    <w:uiPriority w:val="99"/>
    <w:unhideWhenUsed/>
    <w:rsid w:val="00D27E4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917</Words>
  <Characters>5230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</dc:creator>
  <cp:lastModifiedBy>Пользователь Windows</cp:lastModifiedBy>
  <cp:revision>4</cp:revision>
  <dcterms:created xsi:type="dcterms:W3CDTF">2020-11-30T18:57:00Z</dcterms:created>
  <dcterms:modified xsi:type="dcterms:W3CDTF">2020-11-30T18:58:00Z</dcterms:modified>
</cp:coreProperties>
</file>