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6EFF" w:rsidRPr="00F26EFF" w:rsidRDefault="00F26EFF" w:rsidP="00F26EFF">
      <w:pPr>
        <w:pStyle w:val="Pa9"/>
        <w:spacing w:before="40"/>
        <w:jc w:val="right"/>
        <w:rPr>
          <w:color w:val="000000"/>
          <w:sz w:val="28"/>
          <w:szCs w:val="28"/>
        </w:rPr>
      </w:pPr>
      <w:r w:rsidRPr="00F26EFF">
        <w:rPr>
          <w:b/>
          <w:bCs/>
          <w:color w:val="000000"/>
          <w:sz w:val="28"/>
          <w:szCs w:val="28"/>
        </w:rPr>
        <w:t xml:space="preserve">Тертишник Д. Ю. </w:t>
      </w:r>
    </w:p>
    <w:p w:rsidR="00F26EFF" w:rsidRPr="00F26EFF" w:rsidRDefault="00F26EFF" w:rsidP="00F26EFF">
      <w:pPr>
        <w:pStyle w:val="Pa10"/>
        <w:jc w:val="right"/>
        <w:rPr>
          <w:color w:val="000000"/>
          <w:sz w:val="28"/>
          <w:szCs w:val="28"/>
        </w:rPr>
      </w:pPr>
      <w:r w:rsidRPr="00F26EFF">
        <w:rPr>
          <w:i/>
          <w:iCs/>
          <w:color w:val="000000"/>
          <w:sz w:val="28"/>
          <w:szCs w:val="28"/>
        </w:rPr>
        <w:t xml:space="preserve">аспірант кафедри акушерства та </w:t>
      </w:r>
      <w:proofErr w:type="gramStart"/>
      <w:r w:rsidRPr="00F26EFF">
        <w:rPr>
          <w:i/>
          <w:iCs/>
          <w:color w:val="000000"/>
          <w:sz w:val="28"/>
          <w:szCs w:val="28"/>
        </w:rPr>
        <w:t>г</w:t>
      </w:r>
      <w:proofErr w:type="gramEnd"/>
      <w:r w:rsidRPr="00F26EFF">
        <w:rPr>
          <w:i/>
          <w:iCs/>
          <w:color w:val="000000"/>
          <w:sz w:val="28"/>
          <w:szCs w:val="28"/>
        </w:rPr>
        <w:t xml:space="preserve">інекології № 2 </w:t>
      </w:r>
    </w:p>
    <w:p w:rsidR="00F26EFF" w:rsidRPr="00F26EFF" w:rsidRDefault="00F26EFF" w:rsidP="00F26EFF">
      <w:pPr>
        <w:pStyle w:val="Pa10"/>
        <w:jc w:val="right"/>
        <w:rPr>
          <w:color w:val="000000"/>
          <w:sz w:val="28"/>
          <w:szCs w:val="28"/>
        </w:rPr>
      </w:pPr>
      <w:r w:rsidRPr="00F26EFF">
        <w:rPr>
          <w:i/>
          <w:iCs/>
          <w:color w:val="000000"/>
          <w:sz w:val="28"/>
          <w:szCs w:val="28"/>
        </w:rPr>
        <w:t xml:space="preserve">Харківського національного медичного університету </w:t>
      </w:r>
    </w:p>
    <w:p w:rsidR="00F26EFF" w:rsidRPr="00F26EFF" w:rsidRDefault="00F26EFF" w:rsidP="00F26EFF">
      <w:pPr>
        <w:pStyle w:val="Pa9"/>
        <w:spacing w:before="40"/>
        <w:jc w:val="right"/>
        <w:rPr>
          <w:color w:val="000000"/>
          <w:sz w:val="28"/>
          <w:szCs w:val="28"/>
        </w:rPr>
      </w:pPr>
      <w:r w:rsidRPr="00F26EFF">
        <w:rPr>
          <w:b/>
          <w:bCs/>
          <w:color w:val="000000"/>
          <w:sz w:val="28"/>
          <w:szCs w:val="28"/>
        </w:rPr>
        <w:t xml:space="preserve">Овчаренко О. Б. </w:t>
      </w:r>
    </w:p>
    <w:p w:rsidR="00F26EFF" w:rsidRPr="00F26EFF" w:rsidRDefault="00F26EFF" w:rsidP="00F26EFF">
      <w:pPr>
        <w:pStyle w:val="Pa10"/>
        <w:jc w:val="right"/>
        <w:rPr>
          <w:color w:val="000000"/>
          <w:sz w:val="28"/>
          <w:szCs w:val="28"/>
        </w:rPr>
      </w:pPr>
      <w:r w:rsidRPr="00F26EFF">
        <w:rPr>
          <w:i/>
          <w:iCs/>
          <w:color w:val="000000"/>
          <w:sz w:val="28"/>
          <w:szCs w:val="28"/>
        </w:rPr>
        <w:t xml:space="preserve">кандидат медичних наук, </w:t>
      </w:r>
    </w:p>
    <w:p w:rsidR="00F26EFF" w:rsidRPr="00F26EFF" w:rsidRDefault="00F26EFF" w:rsidP="00F26EFF">
      <w:pPr>
        <w:pStyle w:val="Pa10"/>
        <w:jc w:val="right"/>
        <w:rPr>
          <w:color w:val="000000"/>
          <w:sz w:val="28"/>
          <w:szCs w:val="28"/>
        </w:rPr>
      </w:pPr>
      <w:r w:rsidRPr="00F26EFF">
        <w:rPr>
          <w:i/>
          <w:iCs/>
          <w:color w:val="000000"/>
          <w:sz w:val="28"/>
          <w:szCs w:val="28"/>
        </w:rPr>
        <w:t xml:space="preserve">доцент кафедри акушерства та </w:t>
      </w:r>
      <w:proofErr w:type="gramStart"/>
      <w:r w:rsidRPr="00F26EFF">
        <w:rPr>
          <w:i/>
          <w:iCs/>
          <w:color w:val="000000"/>
          <w:sz w:val="28"/>
          <w:szCs w:val="28"/>
        </w:rPr>
        <w:t>г</w:t>
      </w:r>
      <w:proofErr w:type="gramEnd"/>
      <w:r w:rsidRPr="00F26EFF">
        <w:rPr>
          <w:i/>
          <w:iCs/>
          <w:color w:val="000000"/>
          <w:sz w:val="28"/>
          <w:szCs w:val="28"/>
        </w:rPr>
        <w:t xml:space="preserve">інекології № 2 </w:t>
      </w:r>
    </w:p>
    <w:p w:rsidR="00F26EFF" w:rsidRPr="00F26EFF" w:rsidRDefault="00F26EFF" w:rsidP="00F26EFF">
      <w:pPr>
        <w:pStyle w:val="Pa10"/>
        <w:jc w:val="right"/>
        <w:rPr>
          <w:color w:val="000000"/>
          <w:sz w:val="28"/>
          <w:szCs w:val="28"/>
        </w:rPr>
      </w:pPr>
      <w:r w:rsidRPr="00F26EFF">
        <w:rPr>
          <w:i/>
          <w:iCs/>
          <w:color w:val="000000"/>
          <w:sz w:val="28"/>
          <w:szCs w:val="28"/>
        </w:rPr>
        <w:t xml:space="preserve">Харківського національного медичного університету </w:t>
      </w:r>
    </w:p>
    <w:p w:rsidR="00F26EFF" w:rsidRPr="00F26EFF" w:rsidRDefault="00F26EFF" w:rsidP="00F26EFF">
      <w:pPr>
        <w:pStyle w:val="Pa9"/>
        <w:spacing w:before="40"/>
        <w:jc w:val="right"/>
        <w:rPr>
          <w:color w:val="000000"/>
          <w:sz w:val="28"/>
          <w:szCs w:val="28"/>
        </w:rPr>
      </w:pPr>
      <w:r w:rsidRPr="00F26EFF">
        <w:rPr>
          <w:b/>
          <w:bCs/>
          <w:color w:val="000000"/>
          <w:sz w:val="28"/>
          <w:szCs w:val="28"/>
        </w:rPr>
        <w:t xml:space="preserve">Лященко О. Б. </w:t>
      </w:r>
    </w:p>
    <w:p w:rsidR="00F26EFF" w:rsidRPr="00F26EFF" w:rsidRDefault="00F26EFF" w:rsidP="00F26EFF">
      <w:pPr>
        <w:pStyle w:val="Pa10"/>
        <w:jc w:val="right"/>
        <w:rPr>
          <w:color w:val="000000"/>
          <w:sz w:val="28"/>
          <w:szCs w:val="28"/>
        </w:rPr>
      </w:pPr>
      <w:r w:rsidRPr="00F26EFF">
        <w:rPr>
          <w:i/>
          <w:iCs/>
          <w:color w:val="000000"/>
          <w:sz w:val="28"/>
          <w:szCs w:val="28"/>
        </w:rPr>
        <w:t xml:space="preserve">кандидат медичних наук, </w:t>
      </w:r>
    </w:p>
    <w:p w:rsidR="00F26EFF" w:rsidRPr="00F26EFF" w:rsidRDefault="00F26EFF" w:rsidP="00F26EFF">
      <w:pPr>
        <w:pStyle w:val="Pa10"/>
        <w:jc w:val="right"/>
        <w:rPr>
          <w:color w:val="000000"/>
          <w:sz w:val="28"/>
          <w:szCs w:val="28"/>
        </w:rPr>
      </w:pPr>
      <w:r w:rsidRPr="00F26EFF">
        <w:rPr>
          <w:i/>
          <w:iCs/>
          <w:color w:val="000000"/>
          <w:sz w:val="28"/>
          <w:szCs w:val="28"/>
        </w:rPr>
        <w:t xml:space="preserve">доцент кафедри акушерства та </w:t>
      </w:r>
      <w:proofErr w:type="gramStart"/>
      <w:r w:rsidRPr="00F26EFF">
        <w:rPr>
          <w:i/>
          <w:iCs/>
          <w:color w:val="000000"/>
          <w:sz w:val="28"/>
          <w:szCs w:val="28"/>
        </w:rPr>
        <w:t>г</w:t>
      </w:r>
      <w:proofErr w:type="gramEnd"/>
      <w:r w:rsidRPr="00F26EFF">
        <w:rPr>
          <w:i/>
          <w:iCs/>
          <w:color w:val="000000"/>
          <w:sz w:val="28"/>
          <w:szCs w:val="28"/>
        </w:rPr>
        <w:t xml:space="preserve">інекології № 2 </w:t>
      </w:r>
    </w:p>
    <w:p w:rsidR="00F26EFF" w:rsidRPr="00F26EFF" w:rsidRDefault="00F26EFF" w:rsidP="00F26EFF">
      <w:pPr>
        <w:pStyle w:val="Pa10"/>
        <w:jc w:val="right"/>
        <w:rPr>
          <w:color w:val="000000"/>
          <w:sz w:val="28"/>
          <w:szCs w:val="28"/>
        </w:rPr>
      </w:pPr>
      <w:r w:rsidRPr="00F26EFF">
        <w:rPr>
          <w:i/>
          <w:iCs/>
          <w:color w:val="000000"/>
          <w:sz w:val="28"/>
          <w:szCs w:val="28"/>
        </w:rPr>
        <w:t xml:space="preserve">Харківського національного медичного університету </w:t>
      </w:r>
    </w:p>
    <w:p w:rsidR="00F26EFF" w:rsidRPr="00F26EFF" w:rsidRDefault="00F26EFF" w:rsidP="00F26EFF">
      <w:pPr>
        <w:pStyle w:val="Pa9"/>
        <w:spacing w:before="40"/>
        <w:jc w:val="right"/>
        <w:rPr>
          <w:color w:val="000000"/>
          <w:sz w:val="28"/>
          <w:szCs w:val="28"/>
        </w:rPr>
      </w:pPr>
      <w:r w:rsidRPr="00F26EFF">
        <w:rPr>
          <w:b/>
          <w:bCs/>
          <w:color w:val="000000"/>
          <w:sz w:val="28"/>
          <w:szCs w:val="28"/>
        </w:rPr>
        <w:t xml:space="preserve">Абдулаєва Н. А. </w:t>
      </w:r>
    </w:p>
    <w:p w:rsidR="00F26EFF" w:rsidRPr="00F26EFF" w:rsidRDefault="00F26EFF" w:rsidP="00F26EFF">
      <w:pPr>
        <w:pStyle w:val="Pa10"/>
        <w:jc w:val="right"/>
        <w:rPr>
          <w:color w:val="000000"/>
          <w:sz w:val="28"/>
          <w:szCs w:val="28"/>
        </w:rPr>
      </w:pPr>
      <w:r w:rsidRPr="00F26EFF">
        <w:rPr>
          <w:i/>
          <w:iCs/>
          <w:color w:val="000000"/>
          <w:sz w:val="28"/>
          <w:szCs w:val="28"/>
        </w:rPr>
        <w:t xml:space="preserve">асистент кафедри акушерства та </w:t>
      </w:r>
      <w:proofErr w:type="gramStart"/>
      <w:r w:rsidRPr="00F26EFF">
        <w:rPr>
          <w:i/>
          <w:iCs/>
          <w:color w:val="000000"/>
          <w:sz w:val="28"/>
          <w:szCs w:val="28"/>
        </w:rPr>
        <w:t>г</w:t>
      </w:r>
      <w:proofErr w:type="gramEnd"/>
      <w:r w:rsidRPr="00F26EFF">
        <w:rPr>
          <w:i/>
          <w:iCs/>
          <w:color w:val="000000"/>
          <w:sz w:val="28"/>
          <w:szCs w:val="28"/>
        </w:rPr>
        <w:t xml:space="preserve">інекології № 2 </w:t>
      </w:r>
    </w:p>
    <w:p w:rsidR="00F26EFF" w:rsidRPr="00F26EFF" w:rsidRDefault="00F26EFF" w:rsidP="00F26EFF">
      <w:pPr>
        <w:pStyle w:val="Pa10"/>
        <w:jc w:val="right"/>
        <w:rPr>
          <w:color w:val="000000"/>
          <w:sz w:val="28"/>
          <w:szCs w:val="28"/>
        </w:rPr>
      </w:pPr>
      <w:r w:rsidRPr="00F26EFF">
        <w:rPr>
          <w:i/>
          <w:iCs/>
          <w:color w:val="000000"/>
          <w:sz w:val="28"/>
          <w:szCs w:val="28"/>
        </w:rPr>
        <w:t xml:space="preserve">Харківського національного медичного університету </w:t>
      </w:r>
    </w:p>
    <w:p w:rsidR="00F26EFF" w:rsidRPr="00F26EFF" w:rsidRDefault="00F26EFF" w:rsidP="00F26EFF">
      <w:pPr>
        <w:pStyle w:val="Pa9"/>
        <w:spacing w:before="40"/>
        <w:jc w:val="right"/>
        <w:rPr>
          <w:color w:val="000000"/>
          <w:sz w:val="28"/>
          <w:szCs w:val="28"/>
        </w:rPr>
      </w:pPr>
      <w:r w:rsidRPr="00F26EFF">
        <w:rPr>
          <w:b/>
          <w:bCs/>
          <w:color w:val="000000"/>
          <w:sz w:val="28"/>
          <w:szCs w:val="28"/>
        </w:rPr>
        <w:t xml:space="preserve">Асланян Мері </w:t>
      </w:r>
    </w:p>
    <w:p w:rsidR="00F26EFF" w:rsidRPr="00F26EFF" w:rsidRDefault="00F26EFF" w:rsidP="00F26EFF">
      <w:pPr>
        <w:pStyle w:val="Pa10"/>
        <w:jc w:val="right"/>
        <w:rPr>
          <w:color w:val="000000"/>
          <w:sz w:val="28"/>
          <w:szCs w:val="28"/>
        </w:rPr>
      </w:pPr>
      <w:r w:rsidRPr="00F26EFF">
        <w:rPr>
          <w:i/>
          <w:iCs/>
          <w:color w:val="000000"/>
          <w:sz w:val="28"/>
          <w:szCs w:val="28"/>
        </w:rPr>
        <w:t xml:space="preserve">клінічний ординатор кафедри акушерства та </w:t>
      </w:r>
      <w:proofErr w:type="gramStart"/>
      <w:r w:rsidRPr="00F26EFF">
        <w:rPr>
          <w:i/>
          <w:iCs/>
          <w:color w:val="000000"/>
          <w:sz w:val="28"/>
          <w:szCs w:val="28"/>
        </w:rPr>
        <w:t>г</w:t>
      </w:r>
      <w:proofErr w:type="gramEnd"/>
      <w:r w:rsidRPr="00F26EFF">
        <w:rPr>
          <w:i/>
          <w:iCs/>
          <w:color w:val="000000"/>
          <w:sz w:val="28"/>
          <w:szCs w:val="28"/>
        </w:rPr>
        <w:t xml:space="preserve">інекології № 2 </w:t>
      </w:r>
    </w:p>
    <w:p w:rsidR="004B4EA3" w:rsidRPr="00F26EFF" w:rsidRDefault="00F26EFF" w:rsidP="00F26EFF">
      <w:pPr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                                         </w:t>
      </w:r>
      <w:r w:rsidRPr="00F26EFF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Харківського національного медичного університету</w:t>
      </w:r>
    </w:p>
    <w:p w:rsidR="00F26EFF" w:rsidRDefault="00F26EFF" w:rsidP="00F26EFF">
      <w:pPr>
        <w:pStyle w:val="Pa12"/>
        <w:jc w:val="center"/>
        <w:rPr>
          <w:b/>
          <w:bCs/>
          <w:color w:val="000000"/>
          <w:sz w:val="28"/>
          <w:szCs w:val="28"/>
        </w:rPr>
      </w:pPr>
    </w:p>
    <w:p w:rsidR="00F26EFF" w:rsidRPr="00F26EFF" w:rsidRDefault="00F26EFF" w:rsidP="00F26EFF">
      <w:pPr>
        <w:pStyle w:val="Pa12"/>
        <w:jc w:val="center"/>
        <w:rPr>
          <w:color w:val="000000"/>
          <w:sz w:val="28"/>
          <w:szCs w:val="28"/>
        </w:rPr>
      </w:pPr>
      <w:r w:rsidRPr="00F26EFF">
        <w:rPr>
          <w:b/>
          <w:bCs/>
          <w:color w:val="000000"/>
          <w:sz w:val="28"/>
          <w:szCs w:val="28"/>
        </w:rPr>
        <w:t xml:space="preserve">ОПТИМІЗАЦІЯ РОЗРОДЖЕННЯ ВАГІТНИХ </w:t>
      </w:r>
      <w:proofErr w:type="gramStart"/>
      <w:r w:rsidRPr="00F26EFF">
        <w:rPr>
          <w:b/>
          <w:bCs/>
          <w:color w:val="000000"/>
          <w:sz w:val="28"/>
          <w:szCs w:val="28"/>
        </w:rPr>
        <w:t>З</w:t>
      </w:r>
      <w:proofErr w:type="gramEnd"/>
      <w:r w:rsidRPr="00F26EFF">
        <w:rPr>
          <w:b/>
          <w:bCs/>
          <w:color w:val="000000"/>
          <w:sz w:val="28"/>
          <w:szCs w:val="28"/>
        </w:rPr>
        <w:t xml:space="preserve"> ЦУКРОВИМ ДІАБЕТОМ ТА ПЛАЦЕНТАРНОЮ ДИСФУНКЦІЄЮ </w:t>
      </w:r>
    </w:p>
    <w:p w:rsidR="00F26EFF" w:rsidRPr="00F26EFF" w:rsidRDefault="00F26EFF" w:rsidP="00F26EFF">
      <w:pPr>
        <w:pStyle w:val="Pa13"/>
        <w:spacing w:before="40"/>
        <w:ind w:firstLine="280"/>
        <w:jc w:val="both"/>
        <w:rPr>
          <w:color w:val="000000"/>
          <w:sz w:val="28"/>
          <w:szCs w:val="28"/>
        </w:rPr>
      </w:pPr>
      <w:r w:rsidRPr="00F26EFF">
        <w:rPr>
          <w:b/>
          <w:bCs/>
          <w:color w:val="000000"/>
          <w:sz w:val="28"/>
          <w:szCs w:val="28"/>
        </w:rPr>
        <w:t xml:space="preserve">Анотація: </w:t>
      </w:r>
      <w:r w:rsidRPr="00F26EFF">
        <w:rPr>
          <w:color w:val="000000"/>
          <w:sz w:val="28"/>
          <w:szCs w:val="28"/>
        </w:rPr>
        <w:t xml:space="preserve">Стаття присвячена оптимізації розродження вагітних з </w:t>
      </w:r>
      <w:proofErr w:type="gramStart"/>
      <w:r w:rsidRPr="00F26EFF">
        <w:rPr>
          <w:color w:val="000000"/>
          <w:sz w:val="28"/>
          <w:szCs w:val="28"/>
        </w:rPr>
        <w:t>плацентарною</w:t>
      </w:r>
      <w:proofErr w:type="gramEnd"/>
      <w:r w:rsidRPr="00F26EFF">
        <w:rPr>
          <w:color w:val="000000"/>
          <w:sz w:val="28"/>
          <w:szCs w:val="28"/>
        </w:rPr>
        <w:t xml:space="preserve"> дисфункцією, яка зумовлена цукро</w:t>
      </w:r>
      <w:r w:rsidRPr="00F26EFF">
        <w:rPr>
          <w:color w:val="000000"/>
          <w:sz w:val="28"/>
          <w:szCs w:val="28"/>
        </w:rPr>
        <w:softHyphen/>
        <w:t>вим діабетом. В роботі наведені нові дані щодо преіндукції та індукції пологів у вагітних з цукровим діабетом та плацен</w:t>
      </w:r>
      <w:r w:rsidRPr="00F26EFF">
        <w:rPr>
          <w:color w:val="000000"/>
          <w:sz w:val="28"/>
          <w:szCs w:val="28"/>
        </w:rPr>
        <w:softHyphen/>
        <w:t xml:space="preserve">тарною дисфункцією з використанням сучасних </w:t>
      </w:r>
      <w:proofErr w:type="gramStart"/>
      <w:r w:rsidRPr="00F26EFF">
        <w:rPr>
          <w:color w:val="000000"/>
          <w:sz w:val="28"/>
          <w:szCs w:val="28"/>
        </w:rPr>
        <w:t>п</w:t>
      </w:r>
      <w:proofErr w:type="gramEnd"/>
      <w:r w:rsidRPr="00F26EFF">
        <w:rPr>
          <w:color w:val="000000"/>
          <w:sz w:val="28"/>
          <w:szCs w:val="28"/>
        </w:rPr>
        <w:t xml:space="preserve">ідходів, їх вплив на стан плодів та новонароджених. </w:t>
      </w:r>
    </w:p>
    <w:p w:rsidR="00F26EFF" w:rsidRPr="00F26EFF" w:rsidRDefault="00F26EFF" w:rsidP="00F26EFF">
      <w:pPr>
        <w:pStyle w:val="Pa13"/>
        <w:spacing w:before="40"/>
        <w:ind w:firstLine="280"/>
        <w:jc w:val="both"/>
        <w:rPr>
          <w:color w:val="000000"/>
          <w:sz w:val="28"/>
          <w:szCs w:val="28"/>
        </w:rPr>
      </w:pPr>
      <w:r w:rsidRPr="00F26EFF">
        <w:rPr>
          <w:b/>
          <w:bCs/>
          <w:color w:val="000000"/>
          <w:sz w:val="28"/>
          <w:szCs w:val="28"/>
        </w:rPr>
        <w:t xml:space="preserve">Аннотация: </w:t>
      </w:r>
      <w:r w:rsidRPr="00F26EFF">
        <w:rPr>
          <w:color w:val="000000"/>
          <w:sz w:val="28"/>
          <w:szCs w:val="28"/>
        </w:rPr>
        <w:t>Статья посвящена оптимизации родоразрешения беременных с плацентарной дисфункцией, обуслов</w:t>
      </w:r>
      <w:r w:rsidRPr="00F26EFF">
        <w:rPr>
          <w:color w:val="000000"/>
          <w:sz w:val="28"/>
          <w:szCs w:val="28"/>
        </w:rPr>
        <w:softHyphen/>
        <w:t>ленной сахарным диабетом. В работе представлены новые данные о преиндукции и индукции родовой деятельнос</w:t>
      </w:r>
      <w:r w:rsidRPr="00F26EFF">
        <w:rPr>
          <w:color w:val="000000"/>
          <w:sz w:val="28"/>
          <w:szCs w:val="28"/>
        </w:rPr>
        <w:softHyphen/>
        <w:t xml:space="preserve">ти у беременных с сахарным диабетом и плацентарной дисфункцией с использованием современных подходов, их влияние на состояние плодов и новорожденных. </w:t>
      </w:r>
    </w:p>
    <w:p w:rsidR="00F26EFF" w:rsidRPr="00F26EFF" w:rsidRDefault="00F26EFF" w:rsidP="00F26EFF">
      <w:pPr>
        <w:pStyle w:val="Pa13"/>
        <w:spacing w:before="40"/>
        <w:ind w:firstLine="280"/>
        <w:jc w:val="both"/>
        <w:rPr>
          <w:color w:val="000000"/>
          <w:sz w:val="28"/>
          <w:szCs w:val="28"/>
          <w:lang w:val="en-US"/>
        </w:rPr>
      </w:pPr>
      <w:r w:rsidRPr="00F26EFF">
        <w:rPr>
          <w:b/>
          <w:bCs/>
          <w:color w:val="000000"/>
          <w:sz w:val="28"/>
          <w:szCs w:val="28"/>
          <w:lang w:val="en-US"/>
        </w:rPr>
        <w:t xml:space="preserve">Summary: </w:t>
      </w:r>
      <w:r w:rsidRPr="00F26EFF">
        <w:rPr>
          <w:color w:val="000000"/>
          <w:sz w:val="28"/>
          <w:szCs w:val="28"/>
          <w:lang w:val="en-US"/>
        </w:rPr>
        <w:t xml:space="preserve">The article is devoted to optimizing the delivery of pregnant women with placental dysfunction due to diabetes. The paper presents new data on the pre-induction and induction of labor in pregnant women with diabetes mellitus and placental dysfunction using modern approaches, their impact on the condition of fetuses and newborns. </w:t>
      </w:r>
    </w:p>
    <w:p w:rsidR="00F26EFF" w:rsidRPr="00F26EFF" w:rsidRDefault="00F26EFF" w:rsidP="00F26EFF">
      <w:pPr>
        <w:pStyle w:val="Pa11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 xml:space="preserve">Цукровий діабет (ЦД) – найбільш значуща </w:t>
      </w:r>
      <w:proofErr w:type="gramStart"/>
      <w:r w:rsidRPr="00F26EFF">
        <w:rPr>
          <w:color w:val="000000"/>
          <w:sz w:val="28"/>
          <w:szCs w:val="28"/>
        </w:rPr>
        <w:t>в</w:t>
      </w:r>
      <w:proofErr w:type="gramEnd"/>
      <w:r w:rsidRPr="00F26EFF">
        <w:rPr>
          <w:color w:val="000000"/>
          <w:sz w:val="28"/>
          <w:szCs w:val="28"/>
        </w:rPr>
        <w:t xml:space="preserve"> </w:t>
      </w:r>
      <w:proofErr w:type="gramStart"/>
      <w:r w:rsidRPr="00F26EFF">
        <w:rPr>
          <w:color w:val="000000"/>
          <w:sz w:val="28"/>
          <w:szCs w:val="28"/>
        </w:rPr>
        <w:t>акушерств</w:t>
      </w:r>
      <w:proofErr w:type="gramEnd"/>
      <w:r w:rsidRPr="00F26EFF">
        <w:rPr>
          <w:color w:val="000000"/>
          <w:sz w:val="28"/>
          <w:szCs w:val="28"/>
        </w:rPr>
        <w:t>і екстрагенітальна патологія, яка не</w:t>
      </w:r>
      <w:r w:rsidRPr="00F26EFF">
        <w:rPr>
          <w:color w:val="000000"/>
          <w:sz w:val="28"/>
          <w:szCs w:val="28"/>
        </w:rPr>
        <w:softHyphen/>
        <w:t>гативно впливає на перебіг вагітності та пологів, стан матері та плода. Близько 1% жінок репродук</w:t>
      </w:r>
      <w:r w:rsidRPr="00F26EFF">
        <w:rPr>
          <w:color w:val="000000"/>
          <w:sz w:val="28"/>
          <w:szCs w:val="28"/>
        </w:rPr>
        <w:softHyphen/>
        <w:t>тивного віку страждають на діабет ще до вагітності (передгестаційний діабет), а у 2-7% він розвива</w:t>
      </w:r>
      <w:r w:rsidRPr="00F26EFF">
        <w:rPr>
          <w:color w:val="000000"/>
          <w:sz w:val="28"/>
          <w:szCs w:val="28"/>
        </w:rPr>
        <w:softHyphen/>
        <w:t xml:space="preserve">ється </w:t>
      </w:r>
      <w:proofErr w:type="gramStart"/>
      <w:r w:rsidRPr="00F26EFF">
        <w:rPr>
          <w:color w:val="000000"/>
          <w:sz w:val="28"/>
          <w:szCs w:val="28"/>
        </w:rPr>
        <w:t>п</w:t>
      </w:r>
      <w:proofErr w:type="gramEnd"/>
      <w:r w:rsidRPr="00F26EFF">
        <w:rPr>
          <w:color w:val="000000"/>
          <w:sz w:val="28"/>
          <w:szCs w:val="28"/>
        </w:rPr>
        <w:t xml:space="preserve">ід час вагітності (гестаційний діабет) [1]. Перинатальна захворюваність та смертність при ЦД залежить від його типу, ступеню компенсації, часу виявлення, судинних ускладнень, наявності фетопатії та інш [2; 3]. </w:t>
      </w:r>
    </w:p>
    <w:p w:rsidR="00F26EFF" w:rsidRPr="00F26EFF" w:rsidRDefault="00F26EFF" w:rsidP="00F26EFF">
      <w:pPr>
        <w:pStyle w:val="Pa11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 xml:space="preserve">Наявність ЦД у вагітної є значним фактором ризику розвитку плацентарної дисфункції (ПД), </w:t>
      </w:r>
      <w:proofErr w:type="gramStart"/>
      <w:r w:rsidRPr="00F26EFF">
        <w:rPr>
          <w:color w:val="000000"/>
          <w:sz w:val="28"/>
          <w:szCs w:val="28"/>
        </w:rPr>
        <w:t>п</w:t>
      </w:r>
      <w:proofErr w:type="gramEnd"/>
      <w:r w:rsidRPr="00F26EFF">
        <w:rPr>
          <w:color w:val="000000"/>
          <w:sz w:val="28"/>
          <w:szCs w:val="28"/>
        </w:rPr>
        <w:t>ідгрунтям якої є порушення компенсаторно-при</w:t>
      </w:r>
      <w:r w:rsidRPr="00F26EFF">
        <w:rPr>
          <w:color w:val="000000"/>
          <w:sz w:val="28"/>
          <w:szCs w:val="28"/>
        </w:rPr>
        <w:softHyphen/>
      </w:r>
      <w:r w:rsidRPr="00F26EFF">
        <w:rPr>
          <w:color w:val="000000"/>
          <w:sz w:val="28"/>
          <w:szCs w:val="28"/>
        </w:rPr>
        <w:lastRenderedPageBreak/>
        <w:t>стосувальних механізмів, що пов’язано з негатив</w:t>
      </w:r>
      <w:r w:rsidRPr="00F26EFF">
        <w:rPr>
          <w:color w:val="000000"/>
          <w:sz w:val="28"/>
          <w:szCs w:val="28"/>
        </w:rPr>
        <w:softHyphen/>
        <w:t>ним впливом на плід і численними ускладненнями пологів. Не дивлячись на велику кількість наукових досліджень з терапевтичних заходів щодо плацен</w:t>
      </w:r>
      <w:r w:rsidRPr="00F26EFF">
        <w:rPr>
          <w:color w:val="000000"/>
          <w:sz w:val="28"/>
          <w:szCs w:val="28"/>
        </w:rPr>
        <w:softHyphen/>
        <w:t xml:space="preserve">тарної дисфункції у вагітних з цукровим діабетом кращим методом </w:t>
      </w:r>
      <w:proofErr w:type="gramStart"/>
      <w:r w:rsidRPr="00F26EFF">
        <w:rPr>
          <w:color w:val="000000"/>
          <w:sz w:val="28"/>
          <w:szCs w:val="28"/>
        </w:rPr>
        <w:t>л</w:t>
      </w:r>
      <w:proofErr w:type="gramEnd"/>
      <w:r w:rsidRPr="00F26EFF">
        <w:rPr>
          <w:color w:val="000000"/>
          <w:sz w:val="28"/>
          <w:szCs w:val="28"/>
        </w:rPr>
        <w:t>ікування насьогодня вважається дострокове пологорозродження. Нажаль недостат</w:t>
      </w:r>
      <w:r w:rsidRPr="00F26EFF">
        <w:rPr>
          <w:color w:val="000000"/>
          <w:sz w:val="28"/>
          <w:szCs w:val="28"/>
        </w:rPr>
        <w:softHyphen/>
        <w:t>ньо розроблена тактика ведення пологів при ЦД, це потребує оптимізації пологорозродження вагітних з ПД на тлі ЦД, що дозволить значно знизити пери</w:t>
      </w:r>
      <w:r w:rsidRPr="00F26EFF">
        <w:rPr>
          <w:color w:val="000000"/>
          <w:sz w:val="28"/>
          <w:szCs w:val="28"/>
        </w:rPr>
        <w:softHyphen/>
        <w:t>натальну захворюваність та смертність, особливо – інтранатальну, яка складає 18-25% [1]. Залишаєть</w:t>
      </w:r>
      <w:r w:rsidRPr="00F26EFF">
        <w:rPr>
          <w:color w:val="000000"/>
          <w:sz w:val="28"/>
          <w:szCs w:val="28"/>
        </w:rPr>
        <w:softHyphen/>
        <w:t>ся дискусійним питання про час та метод індукції пологів у вагітних з ПД, зумовленою ЦД, особливо при достроковому розродженні. Не завжди вдаєть</w:t>
      </w:r>
      <w:r w:rsidRPr="00F26EFF">
        <w:rPr>
          <w:color w:val="000000"/>
          <w:sz w:val="28"/>
          <w:szCs w:val="28"/>
        </w:rPr>
        <w:softHyphen/>
        <w:t xml:space="preserve">ся своєчасно </w:t>
      </w:r>
      <w:proofErr w:type="gramStart"/>
      <w:r w:rsidRPr="00F26EFF">
        <w:rPr>
          <w:color w:val="000000"/>
          <w:sz w:val="28"/>
          <w:szCs w:val="28"/>
        </w:rPr>
        <w:t>п</w:t>
      </w:r>
      <w:proofErr w:type="gramEnd"/>
      <w:r w:rsidRPr="00F26EFF">
        <w:rPr>
          <w:color w:val="000000"/>
          <w:sz w:val="28"/>
          <w:szCs w:val="28"/>
        </w:rPr>
        <w:t xml:space="preserve">ідготувати організм вагітної з ЦД до пологів, враховуючи незрілість шийки матки та недостатньо ефективне використання існуючих методів преіндукції. </w:t>
      </w:r>
    </w:p>
    <w:p w:rsidR="00F26EFF" w:rsidRPr="00F26EFF" w:rsidRDefault="00F26EFF" w:rsidP="00F26EFF">
      <w:pPr>
        <w:pStyle w:val="Pa11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>Згідно даних ВООЗ індукцію пологів проводять в 20-25% [4]. Розрізняють показання для індукції пологів з боку матері та плода, серед яких ЦД за</w:t>
      </w:r>
      <w:r w:rsidRPr="00F26EFF">
        <w:rPr>
          <w:color w:val="000000"/>
          <w:sz w:val="28"/>
          <w:szCs w:val="28"/>
        </w:rPr>
        <w:softHyphen/>
        <w:t xml:space="preserve">ймає значне місце, зокрема макросомія або </w:t>
      </w:r>
      <w:proofErr w:type="gramStart"/>
      <w:r w:rsidRPr="00F26EFF">
        <w:rPr>
          <w:color w:val="000000"/>
          <w:sz w:val="28"/>
          <w:szCs w:val="28"/>
        </w:rPr>
        <w:t>п</w:t>
      </w:r>
      <w:proofErr w:type="gramEnd"/>
      <w:r w:rsidRPr="00F26EFF">
        <w:rPr>
          <w:color w:val="000000"/>
          <w:sz w:val="28"/>
          <w:szCs w:val="28"/>
        </w:rPr>
        <w:t>ідозра на неї може бути самостійним показанням для ін</w:t>
      </w:r>
      <w:r w:rsidRPr="00F26EFF">
        <w:rPr>
          <w:color w:val="000000"/>
          <w:sz w:val="28"/>
          <w:szCs w:val="28"/>
        </w:rPr>
        <w:softHyphen/>
        <w:t xml:space="preserve">дукованих пологів [5]. </w:t>
      </w:r>
      <w:proofErr w:type="gramStart"/>
      <w:r w:rsidRPr="00F26EFF">
        <w:rPr>
          <w:color w:val="000000"/>
          <w:sz w:val="28"/>
          <w:szCs w:val="28"/>
        </w:rPr>
        <w:t>Для проведеня ефективної індукції пологів важлива наявність біологічної го</w:t>
      </w:r>
      <w:r w:rsidRPr="00F26EFF">
        <w:rPr>
          <w:color w:val="000000"/>
          <w:sz w:val="28"/>
          <w:szCs w:val="28"/>
        </w:rPr>
        <w:softHyphen/>
        <w:t>товності організма вагітної до пологів, особливо зрілості шийки матки, від чого залежить результат пологозбудження [6].</w:t>
      </w:r>
      <w:proofErr w:type="gramEnd"/>
      <w:r w:rsidRPr="00F26EFF">
        <w:rPr>
          <w:color w:val="000000"/>
          <w:sz w:val="28"/>
          <w:szCs w:val="28"/>
        </w:rPr>
        <w:t xml:space="preserve"> </w:t>
      </w:r>
      <w:proofErr w:type="gramStart"/>
      <w:r w:rsidRPr="00F26EFF">
        <w:rPr>
          <w:color w:val="000000"/>
          <w:sz w:val="28"/>
          <w:szCs w:val="28"/>
        </w:rPr>
        <w:t>За даними літератури існує багато методів для індукції пологів: простаглан</w:t>
      </w:r>
      <w:r w:rsidRPr="00F26EFF">
        <w:rPr>
          <w:color w:val="000000"/>
          <w:sz w:val="28"/>
          <w:szCs w:val="28"/>
        </w:rPr>
        <w:softHyphen/>
        <w:t>дини групи (ПГ) E2, окситоцин, амніотомія, мізо</w:t>
      </w:r>
      <w:r w:rsidRPr="00F26EFF">
        <w:rPr>
          <w:color w:val="000000"/>
          <w:sz w:val="28"/>
          <w:szCs w:val="28"/>
        </w:rPr>
        <w:softHyphen/>
        <w:t>простол, катетер Фолєя, відшарування плодових оболонок, міфепристон, естрогени, кортикостеро</w:t>
      </w:r>
      <w:r w:rsidRPr="00F26EFF">
        <w:rPr>
          <w:color w:val="000000"/>
          <w:sz w:val="28"/>
          <w:szCs w:val="28"/>
        </w:rPr>
        <w:softHyphen/>
        <w:t>їди, релаксин, гіалуронидаза, касторова олія, аку</w:t>
      </w:r>
      <w:r w:rsidRPr="00F26EFF">
        <w:rPr>
          <w:color w:val="000000"/>
          <w:sz w:val="28"/>
          <w:szCs w:val="28"/>
        </w:rPr>
        <w:softHyphen/>
        <w:t>пунктура, стимуляція молочних залоз, секс, гоме</w:t>
      </w:r>
      <w:r w:rsidRPr="00F26EFF">
        <w:rPr>
          <w:color w:val="000000"/>
          <w:sz w:val="28"/>
          <w:szCs w:val="28"/>
        </w:rPr>
        <w:softHyphen/>
        <w:t xml:space="preserve">опатичні засоби, мононитрат ізосорбіду, гіпноз [4]. </w:t>
      </w:r>
      <w:proofErr w:type="gramEnd"/>
    </w:p>
    <w:p w:rsidR="00F26EFF" w:rsidRDefault="00F26EFF" w:rsidP="00F26EFF">
      <w:pPr>
        <w:pStyle w:val="Default"/>
        <w:rPr>
          <w:sz w:val="28"/>
          <w:szCs w:val="28"/>
        </w:rPr>
      </w:pPr>
      <w:r w:rsidRPr="00F26EFF">
        <w:rPr>
          <w:sz w:val="28"/>
          <w:szCs w:val="28"/>
        </w:rPr>
        <w:t xml:space="preserve">В Україні для </w:t>
      </w:r>
      <w:proofErr w:type="gramStart"/>
      <w:r w:rsidRPr="00F26EFF">
        <w:rPr>
          <w:sz w:val="28"/>
          <w:szCs w:val="28"/>
        </w:rPr>
        <w:t>п</w:t>
      </w:r>
      <w:proofErr w:type="gramEnd"/>
      <w:r w:rsidRPr="00F26EFF">
        <w:rPr>
          <w:sz w:val="28"/>
          <w:szCs w:val="28"/>
        </w:rPr>
        <w:t>ідготовки шийки матки та по</w:t>
      </w:r>
      <w:r w:rsidRPr="00F26EFF">
        <w:rPr>
          <w:sz w:val="28"/>
          <w:szCs w:val="28"/>
        </w:rPr>
        <w:softHyphen/>
        <w:t>логозбудження використовуються переважно окси</w:t>
      </w:r>
      <w:r w:rsidRPr="00F26EFF">
        <w:rPr>
          <w:sz w:val="28"/>
          <w:szCs w:val="28"/>
        </w:rPr>
        <w:softHyphen/>
        <w:t>тоцин (5МО), ПГ Е2 (динопростон). ПГ Е2 зна</w:t>
      </w:r>
      <w:r w:rsidRPr="00F26EFF">
        <w:rPr>
          <w:sz w:val="28"/>
          <w:szCs w:val="28"/>
        </w:rPr>
        <w:softHyphen/>
        <w:t xml:space="preserve">йшло широке застосування в </w:t>
      </w:r>
      <w:proofErr w:type="gramStart"/>
      <w:r w:rsidRPr="00F26EFF">
        <w:rPr>
          <w:sz w:val="28"/>
          <w:szCs w:val="28"/>
        </w:rPr>
        <w:t>св</w:t>
      </w:r>
      <w:proofErr w:type="gramEnd"/>
      <w:r w:rsidRPr="00F26EFF">
        <w:rPr>
          <w:sz w:val="28"/>
          <w:szCs w:val="28"/>
        </w:rPr>
        <w:t>ітовій акушерській практиці. При використанні ПГЕ2 у 57% жінок по</w:t>
      </w:r>
      <w:r w:rsidRPr="00F26EFF">
        <w:rPr>
          <w:sz w:val="28"/>
          <w:szCs w:val="28"/>
        </w:rPr>
        <w:softHyphen/>
        <w:t>логи відбуваються на протязі наступних 12 годин і в 78% випадках спостерігаються природні поло</w:t>
      </w:r>
      <w:r w:rsidRPr="00F26EFF">
        <w:rPr>
          <w:sz w:val="28"/>
          <w:szCs w:val="28"/>
        </w:rPr>
        <w:softHyphen/>
        <w:t xml:space="preserve">ги [6]. Звертає </w:t>
      </w:r>
      <w:r>
        <w:rPr>
          <w:sz w:val="28"/>
          <w:szCs w:val="28"/>
        </w:rPr>
        <w:t>на себе увагу, що введення ПГ ЕГ</w:t>
      </w:r>
    </w:p>
    <w:p w:rsidR="00F26EFF" w:rsidRPr="00F26EFF" w:rsidRDefault="00F26EFF" w:rsidP="00F26EFF">
      <w:pPr>
        <w:pStyle w:val="Default"/>
        <w:spacing w:line="191" w:lineRule="atLeast"/>
        <w:jc w:val="both"/>
        <w:rPr>
          <w:color w:val="auto"/>
          <w:sz w:val="28"/>
          <w:szCs w:val="28"/>
        </w:rPr>
      </w:pPr>
      <w:r w:rsidRPr="00F26EFF">
        <w:rPr>
          <w:color w:val="auto"/>
          <w:sz w:val="28"/>
          <w:szCs w:val="28"/>
        </w:rPr>
        <w:t xml:space="preserve">більш часто супроводжується наявністю меконію в амніотичній </w:t>
      </w:r>
      <w:proofErr w:type="gramStart"/>
      <w:r w:rsidRPr="00F26EFF">
        <w:rPr>
          <w:color w:val="auto"/>
          <w:sz w:val="28"/>
          <w:szCs w:val="28"/>
        </w:rPr>
        <w:t>р</w:t>
      </w:r>
      <w:proofErr w:type="gramEnd"/>
      <w:r w:rsidRPr="00F26EFF">
        <w:rPr>
          <w:color w:val="auto"/>
          <w:sz w:val="28"/>
          <w:szCs w:val="28"/>
        </w:rPr>
        <w:t xml:space="preserve">ідині, патологічний прелиімінарний період, ризик гіперто¬нусу матки, дискоординацію пологової діяльності, розрив матки, передчасне відшарування плаценти, дистрес плода [4; 6]. </w:t>
      </w:r>
    </w:p>
    <w:p w:rsidR="00F26EFF" w:rsidRPr="00F26EFF" w:rsidRDefault="00F26EFF" w:rsidP="00F26EFF">
      <w:pPr>
        <w:pStyle w:val="Pa11"/>
        <w:ind w:firstLine="280"/>
        <w:jc w:val="both"/>
        <w:rPr>
          <w:sz w:val="28"/>
          <w:szCs w:val="28"/>
        </w:rPr>
      </w:pPr>
      <w:r w:rsidRPr="00F26EFF">
        <w:rPr>
          <w:sz w:val="28"/>
          <w:szCs w:val="28"/>
        </w:rPr>
        <w:t>ВООЗ (2014) рекомендує для індукції пологів балонні катетери (Фолєя або Атада), використання ламінарій [4]. В США з 2013р. широко використо</w:t>
      </w:r>
      <w:r w:rsidRPr="00F26EFF">
        <w:rPr>
          <w:sz w:val="28"/>
          <w:szCs w:val="28"/>
        </w:rPr>
        <w:softHyphen/>
        <w:t>вуються балонні катетери, але вказують на ризик інфекційних ускладнень при використанні катете</w:t>
      </w:r>
      <w:r w:rsidRPr="00F26EFF">
        <w:rPr>
          <w:sz w:val="28"/>
          <w:szCs w:val="28"/>
        </w:rPr>
        <w:softHyphen/>
        <w:t>ра Фолєя, ламінарій і гігроскопічних дилятаторів. Згідно Кокрановському огляду пологозбудження можливо в амбулаторних умовах з використанням ПГЕ2, мізопростолу, ізосорбіду мононітрату, мі</w:t>
      </w:r>
      <w:r w:rsidRPr="00F26EFF">
        <w:rPr>
          <w:sz w:val="28"/>
          <w:szCs w:val="28"/>
        </w:rPr>
        <w:softHyphen/>
        <w:t xml:space="preserve">фепристону, естрогенів та акупунктури (28 </w:t>
      </w:r>
      <w:proofErr w:type="gramStart"/>
      <w:r w:rsidRPr="00F26EFF">
        <w:rPr>
          <w:sz w:val="28"/>
          <w:szCs w:val="28"/>
        </w:rPr>
        <w:t>досл</w:t>
      </w:r>
      <w:proofErr w:type="gramEnd"/>
      <w:r w:rsidRPr="00F26EFF">
        <w:rPr>
          <w:sz w:val="28"/>
          <w:szCs w:val="28"/>
        </w:rPr>
        <w:t>і</w:t>
      </w:r>
      <w:r w:rsidRPr="00F26EFF">
        <w:rPr>
          <w:sz w:val="28"/>
          <w:szCs w:val="28"/>
        </w:rPr>
        <w:softHyphen/>
        <w:t>джень, 2616 жінок) [7]. Також використовуються комбіновані методи індукції пологів: балонна ди</w:t>
      </w:r>
      <w:r w:rsidRPr="00F26EFF">
        <w:rPr>
          <w:sz w:val="28"/>
          <w:szCs w:val="28"/>
        </w:rPr>
        <w:softHyphen/>
        <w:t xml:space="preserve">лятація шийки матки та </w:t>
      </w:r>
      <w:proofErr w:type="gramStart"/>
      <w:r w:rsidRPr="00F26EFF">
        <w:rPr>
          <w:sz w:val="28"/>
          <w:szCs w:val="28"/>
        </w:rPr>
        <w:t>м</w:t>
      </w:r>
      <w:proofErr w:type="gramEnd"/>
      <w:r w:rsidRPr="00F26EFF">
        <w:rPr>
          <w:sz w:val="28"/>
          <w:szCs w:val="28"/>
        </w:rPr>
        <w:t>ізопростол; динопрос</w:t>
      </w:r>
      <w:r w:rsidRPr="00F26EFF">
        <w:rPr>
          <w:sz w:val="28"/>
          <w:szCs w:val="28"/>
        </w:rPr>
        <w:softHyphen/>
        <w:t xml:space="preserve">тон (вагінальний гель або тампон) та мізопростол та інші [4; 7]. </w:t>
      </w:r>
    </w:p>
    <w:p w:rsidR="00F26EFF" w:rsidRPr="00F26EFF" w:rsidRDefault="00F26EFF" w:rsidP="00F26EFF">
      <w:pPr>
        <w:pStyle w:val="Pa11"/>
        <w:ind w:firstLine="280"/>
        <w:jc w:val="both"/>
        <w:rPr>
          <w:sz w:val="28"/>
          <w:szCs w:val="28"/>
        </w:rPr>
      </w:pPr>
      <w:r w:rsidRPr="00F26EFF">
        <w:rPr>
          <w:sz w:val="28"/>
          <w:szCs w:val="28"/>
        </w:rPr>
        <w:lastRenderedPageBreak/>
        <w:t>Відомо, що значний відсоток пологорозроджен</w:t>
      </w:r>
      <w:r w:rsidRPr="00F26EFF">
        <w:rPr>
          <w:sz w:val="28"/>
          <w:szCs w:val="28"/>
        </w:rPr>
        <w:softHyphen/>
        <w:t>ня шляхом кесарського розтину зумовлений від</w:t>
      </w:r>
      <w:r w:rsidRPr="00F26EFF">
        <w:rPr>
          <w:sz w:val="28"/>
          <w:szCs w:val="28"/>
        </w:rPr>
        <w:softHyphen/>
        <w:t>сутністю ефекту від індукції пологів, так при не</w:t>
      </w:r>
      <w:r w:rsidRPr="00F26EFF">
        <w:rPr>
          <w:sz w:val="28"/>
          <w:szCs w:val="28"/>
        </w:rPr>
        <w:softHyphen/>
        <w:t>зрілій шийці матки у вагітних з цукровим діабетом частота кесаревого розтину зростає в 6 разі</w:t>
      </w:r>
      <w:proofErr w:type="gramStart"/>
      <w:r w:rsidRPr="00F26EFF">
        <w:rPr>
          <w:sz w:val="28"/>
          <w:szCs w:val="28"/>
        </w:rPr>
        <w:t>в</w:t>
      </w:r>
      <w:proofErr w:type="gramEnd"/>
      <w:r w:rsidRPr="00F26EFF">
        <w:rPr>
          <w:sz w:val="28"/>
          <w:szCs w:val="28"/>
        </w:rPr>
        <w:t xml:space="preserve"> [5; 8]. Недостатньо визначений вплив подовженості по</w:t>
      </w:r>
      <w:r w:rsidRPr="00F26EFF">
        <w:rPr>
          <w:sz w:val="28"/>
          <w:szCs w:val="28"/>
        </w:rPr>
        <w:softHyphen/>
        <w:t>логового акту та методу знеболювання на вихід пологі</w:t>
      </w:r>
      <w:proofErr w:type="gramStart"/>
      <w:r w:rsidRPr="00F26EFF">
        <w:rPr>
          <w:sz w:val="28"/>
          <w:szCs w:val="28"/>
        </w:rPr>
        <w:t>в</w:t>
      </w:r>
      <w:proofErr w:type="gramEnd"/>
      <w:r w:rsidRPr="00F26EFF">
        <w:rPr>
          <w:sz w:val="28"/>
          <w:szCs w:val="28"/>
        </w:rPr>
        <w:t xml:space="preserve"> </w:t>
      </w:r>
      <w:proofErr w:type="gramStart"/>
      <w:r w:rsidRPr="00F26EFF">
        <w:rPr>
          <w:sz w:val="28"/>
          <w:szCs w:val="28"/>
        </w:rPr>
        <w:t>у</w:t>
      </w:r>
      <w:proofErr w:type="gramEnd"/>
      <w:r w:rsidRPr="00F26EFF">
        <w:rPr>
          <w:sz w:val="28"/>
          <w:szCs w:val="28"/>
        </w:rPr>
        <w:t xml:space="preserve"> вагітних з ЦД, стан плода та новонаро</w:t>
      </w:r>
      <w:r w:rsidRPr="00F26EFF">
        <w:rPr>
          <w:sz w:val="28"/>
          <w:szCs w:val="28"/>
        </w:rPr>
        <w:softHyphen/>
        <w:t>дженого [1; 2]. Вирішення вказаних питань буде сприяти подальшому зниженню ускладнень в ма</w:t>
      </w:r>
      <w:r w:rsidRPr="00F26EFF">
        <w:rPr>
          <w:sz w:val="28"/>
          <w:szCs w:val="28"/>
        </w:rPr>
        <w:softHyphen/>
        <w:t>тері, плода та новонародженого, зменшенню час</w:t>
      </w:r>
      <w:r w:rsidRPr="00F26EFF">
        <w:rPr>
          <w:sz w:val="28"/>
          <w:szCs w:val="28"/>
        </w:rPr>
        <w:softHyphen/>
        <w:t xml:space="preserve">тоти кесарського розтину, покращенню віддалених результатів розвитку дітей. </w:t>
      </w:r>
    </w:p>
    <w:p w:rsidR="00F26EFF" w:rsidRPr="00F26EFF" w:rsidRDefault="00F26EFF" w:rsidP="00F26EFF">
      <w:pPr>
        <w:pStyle w:val="Pa11"/>
        <w:ind w:firstLine="280"/>
        <w:jc w:val="both"/>
        <w:rPr>
          <w:sz w:val="28"/>
          <w:szCs w:val="28"/>
        </w:rPr>
      </w:pPr>
      <w:r w:rsidRPr="00F26EFF">
        <w:rPr>
          <w:sz w:val="28"/>
          <w:szCs w:val="28"/>
        </w:rPr>
        <w:t xml:space="preserve">Таким чином, наукові </w:t>
      </w:r>
      <w:proofErr w:type="gramStart"/>
      <w:r w:rsidRPr="00F26EFF">
        <w:rPr>
          <w:sz w:val="28"/>
          <w:szCs w:val="28"/>
        </w:rPr>
        <w:t>досл</w:t>
      </w:r>
      <w:proofErr w:type="gramEnd"/>
      <w:r w:rsidRPr="00F26EFF">
        <w:rPr>
          <w:sz w:val="28"/>
          <w:szCs w:val="28"/>
        </w:rPr>
        <w:t>ідження, спрямовані на розроблення методів оптимального пологороз</w:t>
      </w:r>
      <w:r w:rsidRPr="00F26EFF">
        <w:rPr>
          <w:sz w:val="28"/>
          <w:szCs w:val="28"/>
        </w:rPr>
        <w:softHyphen/>
        <w:t>родження у вагітних з плацентарною дисфункцією, зумовленою цукровим діабетом, із застосуванням сучасних уніфікованих стандартів лікування, за</w:t>
      </w:r>
      <w:r w:rsidRPr="00F26EFF">
        <w:rPr>
          <w:sz w:val="28"/>
          <w:szCs w:val="28"/>
        </w:rPr>
        <w:softHyphen/>
        <w:t>снованих на нових технологіях і принципах дока</w:t>
      </w:r>
      <w:r w:rsidRPr="00F26EFF">
        <w:rPr>
          <w:sz w:val="28"/>
          <w:szCs w:val="28"/>
        </w:rPr>
        <w:softHyphen/>
        <w:t>зової медицини залишаються актуальним завдан</w:t>
      </w:r>
      <w:r w:rsidRPr="00F26EFF">
        <w:rPr>
          <w:sz w:val="28"/>
          <w:szCs w:val="28"/>
        </w:rPr>
        <w:softHyphen/>
        <w:t xml:space="preserve">ням сучасного акушерства. </w:t>
      </w:r>
    </w:p>
    <w:p w:rsidR="00F26EFF" w:rsidRPr="00F26EFF" w:rsidRDefault="00F26EFF" w:rsidP="00F26EFF">
      <w:pPr>
        <w:pStyle w:val="Pa17"/>
        <w:ind w:firstLine="280"/>
        <w:jc w:val="both"/>
        <w:rPr>
          <w:sz w:val="28"/>
          <w:szCs w:val="28"/>
        </w:rPr>
      </w:pPr>
      <w:r w:rsidRPr="00F26EFF">
        <w:rPr>
          <w:b/>
          <w:bCs/>
          <w:sz w:val="28"/>
          <w:szCs w:val="28"/>
        </w:rPr>
        <w:t xml:space="preserve">Метою </w:t>
      </w:r>
      <w:proofErr w:type="gramStart"/>
      <w:r w:rsidRPr="00F26EFF">
        <w:rPr>
          <w:b/>
          <w:bCs/>
          <w:sz w:val="28"/>
          <w:szCs w:val="28"/>
        </w:rPr>
        <w:t>досл</w:t>
      </w:r>
      <w:proofErr w:type="gramEnd"/>
      <w:r w:rsidRPr="00F26EFF">
        <w:rPr>
          <w:b/>
          <w:bCs/>
          <w:sz w:val="28"/>
          <w:szCs w:val="28"/>
        </w:rPr>
        <w:t xml:space="preserve">ідження </w:t>
      </w:r>
      <w:r w:rsidRPr="00F26EFF">
        <w:rPr>
          <w:sz w:val="28"/>
          <w:szCs w:val="28"/>
        </w:rPr>
        <w:t>стала оптимізація підго</w:t>
      </w:r>
      <w:r w:rsidRPr="00F26EFF">
        <w:rPr>
          <w:sz w:val="28"/>
          <w:szCs w:val="28"/>
        </w:rPr>
        <w:softHyphen/>
        <w:t>товки до пологів та пологорозродження у вагітних з плацентарною дисфункцією, зумовленою цукровим діабетом, для зниження оперативного розроджен</w:t>
      </w:r>
      <w:r w:rsidRPr="00F26EFF">
        <w:rPr>
          <w:sz w:val="28"/>
          <w:szCs w:val="28"/>
        </w:rPr>
        <w:softHyphen/>
        <w:t xml:space="preserve">ня та перинатальної захворюваності і смертності. </w:t>
      </w:r>
    </w:p>
    <w:p w:rsidR="00F26EFF" w:rsidRPr="00F26EFF" w:rsidRDefault="00F26EFF" w:rsidP="00F26EFF">
      <w:pPr>
        <w:pStyle w:val="Pa11"/>
        <w:ind w:firstLine="280"/>
        <w:jc w:val="both"/>
        <w:rPr>
          <w:sz w:val="28"/>
          <w:szCs w:val="28"/>
        </w:rPr>
      </w:pPr>
      <w:proofErr w:type="gramStart"/>
      <w:r w:rsidRPr="00F26EFF">
        <w:rPr>
          <w:b/>
          <w:bCs/>
          <w:sz w:val="28"/>
          <w:szCs w:val="28"/>
        </w:rPr>
        <w:t>Матер</w:t>
      </w:r>
      <w:proofErr w:type="gramEnd"/>
      <w:r w:rsidRPr="00F26EFF">
        <w:rPr>
          <w:b/>
          <w:bCs/>
          <w:sz w:val="28"/>
          <w:szCs w:val="28"/>
        </w:rPr>
        <w:t xml:space="preserve">іали та методи. </w:t>
      </w:r>
      <w:r w:rsidRPr="00F26EFF">
        <w:rPr>
          <w:sz w:val="28"/>
          <w:szCs w:val="28"/>
        </w:rPr>
        <w:t>Проведено клініко-ла</w:t>
      </w:r>
      <w:r w:rsidRPr="00F26EFF">
        <w:rPr>
          <w:sz w:val="28"/>
          <w:szCs w:val="28"/>
        </w:rPr>
        <w:softHyphen/>
        <w:t>бораторне обстеження 100 вагітних, з них 70 з цу</w:t>
      </w:r>
      <w:r w:rsidRPr="00F26EFF">
        <w:rPr>
          <w:sz w:val="28"/>
          <w:szCs w:val="28"/>
        </w:rPr>
        <w:softHyphen/>
        <w:t xml:space="preserve">кровим діабетом та плацентарною дисфункцією, які в залежності від метода пологозбудження були розподілені на 2 </w:t>
      </w:r>
      <w:proofErr w:type="gramStart"/>
      <w:r w:rsidRPr="00F26EFF">
        <w:rPr>
          <w:sz w:val="28"/>
          <w:szCs w:val="28"/>
        </w:rPr>
        <w:t>п</w:t>
      </w:r>
      <w:proofErr w:type="gramEnd"/>
      <w:r w:rsidRPr="00F26EFF">
        <w:rPr>
          <w:sz w:val="28"/>
          <w:szCs w:val="28"/>
        </w:rPr>
        <w:t>ідгрупи – 40 жінок, яким пологоз</w:t>
      </w:r>
      <w:r w:rsidRPr="00F26EFF">
        <w:rPr>
          <w:sz w:val="28"/>
          <w:szCs w:val="28"/>
        </w:rPr>
        <w:softHyphen/>
        <w:t>будження проведено запропонованим нами мето</w:t>
      </w:r>
      <w:r w:rsidRPr="00F26EFF">
        <w:rPr>
          <w:sz w:val="28"/>
          <w:szCs w:val="28"/>
        </w:rPr>
        <w:softHyphen/>
        <w:t>дом – за 12 годин до індукції проводять преіндукцію шляхом відшарування плодових оболонок та піхво</w:t>
      </w:r>
      <w:r w:rsidRPr="00F26EFF">
        <w:rPr>
          <w:sz w:val="28"/>
          <w:szCs w:val="28"/>
        </w:rPr>
        <w:softHyphen/>
        <w:t>вого введеня антигестагена – міфепристону, потім ранню амніотомію, в/в введення 2,5 МО окситоци</w:t>
      </w:r>
      <w:r w:rsidRPr="00F26EFF">
        <w:rPr>
          <w:sz w:val="28"/>
          <w:szCs w:val="28"/>
        </w:rPr>
        <w:softHyphen/>
        <w:t xml:space="preserve">ну та проведення </w:t>
      </w:r>
      <w:proofErr w:type="gramStart"/>
      <w:r w:rsidRPr="00F26EFF">
        <w:rPr>
          <w:sz w:val="28"/>
          <w:szCs w:val="28"/>
        </w:rPr>
        <w:t>еп</w:t>
      </w:r>
      <w:proofErr w:type="gramEnd"/>
      <w:r w:rsidRPr="00F26EFF">
        <w:rPr>
          <w:sz w:val="28"/>
          <w:szCs w:val="28"/>
        </w:rPr>
        <w:t xml:space="preserve">ідуральної анестезій з появою регудярних перейм (основна група); 30 вагітних, яким преіндукцію проводили за допомогою ПГЕ2, а індукцію окситоцином 5 МО </w:t>
      </w:r>
      <w:proofErr w:type="gramStart"/>
      <w:r w:rsidRPr="00F26EFF">
        <w:rPr>
          <w:sz w:val="28"/>
          <w:szCs w:val="28"/>
        </w:rPr>
        <w:t>п</w:t>
      </w:r>
      <w:proofErr w:type="gramEnd"/>
      <w:r w:rsidRPr="00F26EFF">
        <w:rPr>
          <w:sz w:val="28"/>
          <w:szCs w:val="28"/>
        </w:rPr>
        <w:t>ісля ранньої амні</w:t>
      </w:r>
      <w:r w:rsidRPr="00F26EFF">
        <w:rPr>
          <w:sz w:val="28"/>
          <w:szCs w:val="28"/>
        </w:rPr>
        <w:softHyphen/>
        <w:t xml:space="preserve">отомії (група порівняння), 30 практично здорових вагітних жінок склали контрольну групу. </w:t>
      </w:r>
    </w:p>
    <w:p w:rsidR="00F26EFF" w:rsidRPr="00F26EFF" w:rsidRDefault="00F26EFF" w:rsidP="00F26EFF">
      <w:pPr>
        <w:pStyle w:val="Pa11"/>
        <w:jc w:val="both"/>
        <w:rPr>
          <w:sz w:val="28"/>
          <w:szCs w:val="28"/>
        </w:rPr>
      </w:pPr>
      <w:r w:rsidRPr="00F26EFF">
        <w:rPr>
          <w:sz w:val="28"/>
          <w:szCs w:val="28"/>
        </w:rPr>
        <w:t>Обстеження та лікування було проведено відпо</w:t>
      </w:r>
      <w:r w:rsidRPr="00F26EFF">
        <w:rPr>
          <w:sz w:val="28"/>
          <w:szCs w:val="28"/>
        </w:rPr>
        <w:softHyphen/>
        <w:t>відно до локальних протоколів КНП ХОР «Обласна клінічна лікарня» відповідно до наказу МОЗ Укра</w:t>
      </w:r>
      <w:r w:rsidRPr="00F26EFF">
        <w:rPr>
          <w:sz w:val="28"/>
          <w:szCs w:val="28"/>
        </w:rPr>
        <w:softHyphen/>
        <w:t xml:space="preserve">їни від 15.12.2003 </w:t>
      </w:r>
      <w:proofErr w:type="gramStart"/>
      <w:r w:rsidRPr="00F26EFF">
        <w:rPr>
          <w:sz w:val="28"/>
          <w:szCs w:val="28"/>
        </w:rPr>
        <w:t>р</w:t>
      </w:r>
      <w:proofErr w:type="gramEnd"/>
      <w:r w:rsidRPr="00F26EFF">
        <w:rPr>
          <w:sz w:val="28"/>
          <w:szCs w:val="28"/>
        </w:rPr>
        <w:t xml:space="preserve"> № 582 «Про затвердження клі</w:t>
      </w:r>
      <w:r w:rsidRPr="00F26EFF">
        <w:rPr>
          <w:sz w:val="28"/>
          <w:szCs w:val="28"/>
        </w:rPr>
        <w:softHyphen/>
        <w:t>нічних протоколів з акушерської та гінекологічної допомоги». Також обстеження включало виявлен</w:t>
      </w:r>
      <w:r w:rsidRPr="00F26EFF">
        <w:rPr>
          <w:sz w:val="28"/>
          <w:szCs w:val="28"/>
        </w:rPr>
        <w:softHyphen/>
        <w:t>ня гормональних змін, порушень вмісту біологіч</w:t>
      </w:r>
      <w:r w:rsidRPr="00F26EFF">
        <w:rPr>
          <w:sz w:val="28"/>
          <w:szCs w:val="28"/>
        </w:rPr>
        <w:softHyphen/>
        <w:t xml:space="preserve">но активних речовин з використанням відповідних наборів для імуноферментного аналізу ELISA Kit, ультразвукове та доплерометричне </w:t>
      </w:r>
      <w:proofErr w:type="gramStart"/>
      <w:r w:rsidRPr="00F26EFF">
        <w:rPr>
          <w:sz w:val="28"/>
          <w:szCs w:val="28"/>
        </w:rPr>
        <w:t>досл</w:t>
      </w:r>
      <w:proofErr w:type="gramEnd"/>
      <w:r w:rsidRPr="00F26EFF">
        <w:rPr>
          <w:sz w:val="28"/>
          <w:szCs w:val="28"/>
        </w:rPr>
        <w:t>ідження (HDI 4000 Phillips, США), кардіотокографічне спо</w:t>
      </w:r>
      <w:r w:rsidRPr="00F26EFF">
        <w:rPr>
          <w:sz w:val="28"/>
          <w:szCs w:val="28"/>
        </w:rPr>
        <w:softHyphen/>
        <w:t>стереження (КТГ) у вагітних для визначення стану плода, плацентарної дисфункції, діабетичної фето</w:t>
      </w:r>
      <w:r w:rsidRPr="00F26EFF">
        <w:rPr>
          <w:sz w:val="28"/>
          <w:szCs w:val="28"/>
        </w:rPr>
        <w:softHyphen/>
        <w:t>патії, аналіз плину вагітності та пологів. Статис</w:t>
      </w:r>
      <w:r w:rsidRPr="00F26EFF">
        <w:rPr>
          <w:sz w:val="28"/>
          <w:szCs w:val="28"/>
        </w:rPr>
        <w:softHyphen/>
        <w:t xml:space="preserve">тична обробка отриманих матеріалов </w:t>
      </w:r>
      <w:proofErr w:type="gramStart"/>
      <w:r w:rsidRPr="00F26EFF">
        <w:rPr>
          <w:sz w:val="28"/>
          <w:szCs w:val="28"/>
        </w:rPr>
        <w:t>проведена</w:t>
      </w:r>
      <w:proofErr w:type="gramEnd"/>
      <w:r w:rsidRPr="00F26EFF">
        <w:rPr>
          <w:sz w:val="28"/>
          <w:szCs w:val="28"/>
        </w:rPr>
        <w:t xml:space="preserve"> за допомогою програми Statistica 6.0. </w:t>
      </w:r>
    </w:p>
    <w:p w:rsidR="00F26EFF" w:rsidRPr="00F26EFF" w:rsidRDefault="00F26EFF" w:rsidP="00F26EFF">
      <w:pPr>
        <w:pStyle w:val="Pa11"/>
        <w:jc w:val="both"/>
        <w:rPr>
          <w:sz w:val="28"/>
          <w:szCs w:val="28"/>
        </w:rPr>
      </w:pPr>
      <w:r w:rsidRPr="00F26EFF">
        <w:rPr>
          <w:sz w:val="28"/>
          <w:szCs w:val="28"/>
        </w:rPr>
        <w:t xml:space="preserve">Результати </w:t>
      </w:r>
      <w:proofErr w:type="gramStart"/>
      <w:r w:rsidRPr="00F26EFF">
        <w:rPr>
          <w:sz w:val="28"/>
          <w:szCs w:val="28"/>
        </w:rPr>
        <w:t>досл</w:t>
      </w:r>
      <w:proofErr w:type="gramEnd"/>
      <w:r w:rsidRPr="00F26EFF">
        <w:rPr>
          <w:sz w:val="28"/>
          <w:szCs w:val="28"/>
        </w:rPr>
        <w:t xml:space="preserve">ідження. </w:t>
      </w:r>
      <w:proofErr w:type="gramStart"/>
      <w:r w:rsidRPr="00F26EFF">
        <w:rPr>
          <w:sz w:val="28"/>
          <w:szCs w:val="28"/>
        </w:rPr>
        <w:t>Вік вагітних з ЦД коли</w:t>
      </w:r>
      <w:r w:rsidRPr="00F26EFF">
        <w:rPr>
          <w:sz w:val="28"/>
          <w:szCs w:val="28"/>
        </w:rPr>
        <w:softHyphen/>
        <w:t>вався від 23 до 44 років, складаючи в середньому – 31,5±7,8 років, в контрольній групі – 24,6 ± 5,2 ро</w:t>
      </w:r>
      <w:r w:rsidRPr="00F26EFF">
        <w:rPr>
          <w:sz w:val="28"/>
          <w:szCs w:val="28"/>
        </w:rPr>
        <w:softHyphen/>
        <w:t>ків. Гестаційний діабет було визначено у 50 жінок, ЦД 1 типу – у 15 вагітних, 2 типу – у 5 вагітних.</w:t>
      </w:r>
      <w:proofErr w:type="gramEnd"/>
      <w:r w:rsidRPr="00F26EFF">
        <w:rPr>
          <w:sz w:val="28"/>
          <w:szCs w:val="28"/>
        </w:rPr>
        <w:t xml:space="preserve"> </w:t>
      </w:r>
      <w:proofErr w:type="gramStart"/>
      <w:r w:rsidRPr="00F26EFF">
        <w:rPr>
          <w:sz w:val="28"/>
          <w:szCs w:val="28"/>
        </w:rPr>
        <w:t>Звертає на себе увагу, що вагітні з ЦД 2 типу мали середню важкість ЦД в стадії субкомпенсації. Ва</w:t>
      </w:r>
      <w:r w:rsidRPr="00F26EFF">
        <w:rPr>
          <w:sz w:val="28"/>
          <w:szCs w:val="28"/>
        </w:rPr>
        <w:softHyphen/>
        <w:t>гітні з ЦД 1 типу мали тяжку форму в 9 випадках, середню – в 4, всі в стадії субкомпенсації. Всі ва</w:t>
      </w:r>
      <w:r w:rsidRPr="00F26EFF">
        <w:rPr>
          <w:sz w:val="28"/>
          <w:szCs w:val="28"/>
        </w:rPr>
        <w:softHyphen/>
      </w:r>
      <w:r w:rsidRPr="00F26EFF">
        <w:rPr>
          <w:sz w:val="28"/>
          <w:szCs w:val="28"/>
        </w:rPr>
        <w:lastRenderedPageBreak/>
        <w:t>гітні з тяжкою формою ЦД мали діабетичну енце</w:t>
      </w:r>
      <w:r w:rsidRPr="00F26EFF">
        <w:rPr>
          <w:sz w:val="28"/>
          <w:szCs w:val="28"/>
        </w:rPr>
        <w:softHyphen/>
        <w:t>фалопатію, кардіоміопатію, полінейропатію, уні</w:t>
      </w:r>
      <w:r w:rsidRPr="00F26EFF">
        <w:rPr>
          <w:sz w:val="28"/>
          <w:szCs w:val="28"/>
        </w:rPr>
        <w:softHyphen/>
        <w:t>версальну анг</w:t>
      </w:r>
      <w:proofErr w:type="gramEnd"/>
      <w:r w:rsidRPr="00F26EFF">
        <w:rPr>
          <w:sz w:val="28"/>
          <w:szCs w:val="28"/>
        </w:rPr>
        <w:t xml:space="preserve">іопатію, нефропатію. Звертає на себе увагу, що вагітні з цукровим діабетом 1 типу мали більш молодий </w:t>
      </w:r>
      <w:proofErr w:type="gramStart"/>
      <w:r w:rsidRPr="00F26EFF">
        <w:rPr>
          <w:sz w:val="28"/>
          <w:szCs w:val="28"/>
        </w:rPr>
        <w:t>в</w:t>
      </w:r>
      <w:proofErr w:type="gramEnd"/>
      <w:r w:rsidRPr="00F26EFF">
        <w:rPr>
          <w:sz w:val="28"/>
          <w:szCs w:val="28"/>
        </w:rPr>
        <w:t>ік, ніж вагітні з гестаційним диа</w:t>
      </w:r>
      <w:r w:rsidRPr="00F26EFF">
        <w:rPr>
          <w:sz w:val="28"/>
          <w:szCs w:val="28"/>
        </w:rPr>
        <w:softHyphen/>
        <w:t xml:space="preserve">бетом, що може бути обумовлено дитячою формою діабету, переважно тяжкою формою. </w:t>
      </w:r>
    </w:p>
    <w:p w:rsidR="00F26EFF" w:rsidRPr="00F26EFF" w:rsidRDefault="00F26EFF" w:rsidP="00F26EFF">
      <w:pPr>
        <w:pStyle w:val="Pa11"/>
        <w:jc w:val="both"/>
        <w:rPr>
          <w:sz w:val="28"/>
          <w:szCs w:val="28"/>
        </w:rPr>
      </w:pPr>
      <w:r w:rsidRPr="00F26EFF">
        <w:rPr>
          <w:sz w:val="28"/>
          <w:szCs w:val="28"/>
        </w:rPr>
        <w:t xml:space="preserve">Жительками області було 49 (70%) жінок, </w:t>
      </w:r>
      <w:proofErr w:type="gramStart"/>
      <w:r w:rsidRPr="00F26EFF">
        <w:rPr>
          <w:sz w:val="28"/>
          <w:szCs w:val="28"/>
        </w:rPr>
        <w:t>м</w:t>
      </w:r>
      <w:proofErr w:type="gramEnd"/>
      <w:r w:rsidRPr="00F26EFF">
        <w:rPr>
          <w:sz w:val="28"/>
          <w:szCs w:val="28"/>
        </w:rPr>
        <w:t>іс</w:t>
      </w:r>
      <w:r w:rsidRPr="00F26EFF">
        <w:rPr>
          <w:sz w:val="28"/>
          <w:szCs w:val="28"/>
        </w:rPr>
        <w:softHyphen/>
        <w:t>та – 21 (30%) вагітних з ЦД, в контрольній групі 22 (73,3%) та 8 (26,7%) вагітних відповідно, що може бути зумовлено обласним призначенням регіональ</w:t>
      </w:r>
      <w:r w:rsidRPr="00F26EFF">
        <w:rPr>
          <w:sz w:val="28"/>
          <w:szCs w:val="28"/>
        </w:rPr>
        <w:softHyphen/>
        <w:t xml:space="preserve">ного перинатального центра. Домогосподарками було 45 (64,3%) жінки з ЦД та 19 (63,3%) вагітних контрольної групи. </w:t>
      </w:r>
    </w:p>
    <w:p w:rsidR="00F26EFF" w:rsidRPr="00F26EFF" w:rsidRDefault="00F26EFF" w:rsidP="00F26EFF">
      <w:pPr>
        <w:pStyle w:val="Pa11"/>
        <w:jc w:val="both"/>
        <w:rPr>
          <w:sz w:val="28"/>
          <w:szCs w:val="28"/>
        </w:rPr>
      </w:pPr>
      <w:proofErr w:type="gramStart"/>
      <w:r w:rsidRPr="00F26EFF">
        <w:rPr>
          <w:sz w:val="28"/>
          <w:szCs w:val="28"/>
        </w:rPr>
        <w:t>Серед екстрагенітальної патології у вагітних з ЦД та ПД найбільш часто зустрічалися ожирін</w:t>
      </w:r>
      <w:r w:rsidRPr="00F26EFF">
        <w:rPr>
          <w:sz w:val="28"/>
          <w:szCs w:val="28"/>
        </w:rPr>
        <w:softHyphen/>
        <w:t>ня – 45,7%, в контрольній групі – 16,7%, патоло</w:t>
      </w:r>
      <w:r w:rsidRPr="00F26EFF">
        <w:rPr>
          <w:sz w:val="28"/>
          <w:szCs w:val="28"/>
        </w:rPr>
        <w:softHyphen/>
        <w:t>гія ШКТ (41,4%), переважно хронічні панкреатит, холецистит, гастрит, анемія – у 31,4%. Палили 32,8% вагітних, хворих на ЦД, кандидозний коль</w:t>
      </w:r>
      <w:r w:rsidRPr="00F26EFF">
        <w:rPr>
          <w:sz w:val="28"/>
          <w:szCs w:val="28"/>
        </w:rPr>
        <w:softHyphen/>
        <w:t>піт мали 58,6% жінок.</w:t>
      </w:r>
      <w:proofErr w:type="gramEnd"/>
      <w:r w:rsidRPr="00F26EFF">
        <w:rPr>
          <w:sz w:val="28"/>
          <w:szCs w:val="28"/>
        </w:rPr>
        <w:t xml:space="preserve"> Серед акушерської патоло</w:t>
      </w:r>
      <w:r w:rsidRPr="00F26EFF">
        <w:rPr>
          <w:sz w:val="28"/>
          <w:szCs w:val="28"/>
        </w:rPr>
        <w:softHyphen/>
        <w:t>гії спостерігалися загроза викидню в ранні тер</w:t>
      </w:r>
      <w:r w:rsidRPr="00F26EFF">
        <w:rPr>
          <w:sz w:val="28"/>
          <w:szCs w:val="28"/>
        </w:rPr>
        <w:softHyphen/>
        <w:t>міни вагітності у 28,6%, прееклампсія – у 21,4%, макросомія – у 68,5%. У кожної другої вагітної з ЦД та ПД визначена діабетична фетопатія та до</w:t>
      </w:r>
      <w:r w:rsidRPr="00F26EFF">
        <w:rPr>
          <w:sz w:val="28"/>
          <w:szCs w:val="28"/>
        </w:rPr>
        <w:softHyphen/>
        <w:t xml:space="preserve">плерометричні зміни за ознаками ультразвукового </w:t>
      </w:r>
      <w:proofErr w:type="gramStart"/>
      <w:r w:rsidRPr="00F26EFF">
        <w:rPr>
          <w:sz w:val="28"/>
          <w:szCs w:val="28"/>
        </w:rPr>
        <w:t>досл</w:t>
      </w:r>
      <w:proofErr w:type="gramEnd"/>
      <w:r w:rsidRPr="00F26EFF">
        <w:rPr>
          <w:sz w:val="28"/>
          <w:szCs w:val="28"/>
        </w:rPr>
        <w:t>ідження вже з 28 тижня вагітності, що співпа</w:t>
      </w:r>
      <w:r w:rsidRPr="00F26EFF">
        <w:rPr>
          <w:sz w:val="28"/>
          <w:szCs w:val="28"/>
        </w:rPr>
        <w:softHyphen/>
        <w:t xml:space="preserve">дає з даними І.М.Сафоновой (2016) та С.Н. Wong (2019) [9; 10]. </w:t>
      </w:r>
    </w:p>
    <w:p w:rsidR="00F26EFF" w:rsidRPr="00F26EFF" w:rsidRDefault="00F26EFF" w:rsidP="00F26EFF">
      <w:pPr>
        <w:pStyle w:val="Pa11"/>
        <w:ind w:firstLine="280"/>
        <w:jc w:val="both"/>
        <w:rPr>
          <w:color w:val="000000"/>
          <w:sz w:val="28"/>
          <w:szCs w:val="28"/>
        </w:rPr>
      </w:pPr>
      <w:r w:rsidRPr="00F26EFF">
        <w:rPr>
          <w:sz w:val="28"/>
          <w:szCs w:val="28"/>
        </w:rPr>
        <w:t xml:space="preserve">Термін вагітності на момент пологозбудження </w:t>
      </w:r>
      <w:proofErr w:type="gramStart"/>
      <w:r w:rsidRPr="00F26EFF">
        <w:rPr>
          <w:sz w:val="28"/>
          <w:szCs w:val="28"/>
        </w:rPr>
        <w:t>у</w:t>
      </w:r>
      <w:proofErr w:type="gramEnd"/>
      <w:r w:rsidRPr="00F26EFF">
        <w:rPr>
          <w:sz w:val="28"/>
          <w:szCs w:val="28"/>
        </w:rPr>
        <w:t xml:space="preserve"> жі</w:t>
      </w:r>
      <w:proofErr w:type="gramStart"/>
      <w:r w:rsidRPr="00F26EFF">
        <w:rPr>
          <w:sz w:val="28"/>
          <w:szCs w:val="28"/>
        </w:rPr>
        <w:t>нок</w:t>
      </w:r>
      <w:proofErr w:type="gramEnd"/>
      <w:r w:rsidRPr="00F26EFF">
        <w:rPr>
          <w:sz w:val="28"/>
          <w:szCs w:val="28"/>
        </w:rPr>
        <w:t xml:space="preserve"> з ЦД коливався від 28 до 41 тижня вагіт</w:t>
      </w:r>
      <w:r w:rsidRPr="00F26EFF">
        <w:rPr>
          <w:sz w:val="28"/>
          <w:szCs w:val="28"/>
        </w:rPr>
        <w:softHyphen/>
        <w:t>ності, в контрольній групі – від 37 до 41 тижня. У випадках тяжкої форми ЦД пологи викликали переважно в терміні 28-36 тижнів вагітності. Пер</w:t>
      </w:r>
      <w:r w:rsidRPr="00F26EFF">
        <w:rPr>
          <w:sz w:val="28"/>
          <w:szCs w:val="28"/>
        </w:rPr>
        <w:softHyphen/>
        <w:t xml:space="preserve">ші пологи спостерігалися у 43 (61,4%) жінок з ЦД, другі – у 20 жінок, треті – у 4 жінок, четверті – у 2 жінок, сьомі – </w:t>
      </w:r>
      <w:proofErr w:type="gramStart"/>
      <w:r w:rsidRPr="00F26EFF">
        <w:rPr>
          <w:sz w:val="28"/>
          <w:szCs w:val="28"/>
        </w:rPr>
        <w:t>у</w:t>
      </w:r>
      <w:proofErr w:type="gramEnd"/>
      <w:r w:rsidRPr="00F26EFF">
        <w:rPr>
          <w:sz w:val="28"/>
          <w:szCs w:val="28"/>
        </w:rPr>
        <w:t xml:space="preserve"> 1 жінки. В контрольній групі</w:t>
      </w:r>
      <w:r w:rsidRPr="00F26EFF">
        <w:rPr>
          <w:color w:val="000000"/>
          <w:sz w:val="28"/>
          <w:szCs w:val="28"/>
        </w:rPr>
        <w:t xml:space="preserve"> першордячими були 24 (80%) вагітних. Всі пологи відбувалися </w:t>
      </w:r>
      <w:proofErr w:type="gramStart"/>
      <w:r w:rsidRPr="00F26EFF">
        <w:rPr>
          <w:color w:val="000000"/>
          <w:sz w:val="28"/>
          <w:szCs w:val="28"/>
        </w:rPr>
        <w:t>в</w:t>
      </w:r>
      <w:proofErr w:type="gramEnd"/>
      <w:r w:rsidRPr="00F26EFF">
        <w:rPr>
          <w:color w:val="000000"/>
          <w:sz w:val="28"/>
          <w:szCs w:val="28"/>
        </w:rPr>
        <w:t xml:space="preserve"> головному передлежанні. </w:t>
      </w:r>
    </w:p>
    <w:p w:rsidR="00F26EFF" w:rsidRPr="00F26EFF" w:rsidRDefault="00F26EFF" w:rsidP="00F26EFF">
      <w:pPr>
        <w:pStyle w:val="Pa11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 xml:space="preserve">Аналізуючи </w:t>
      </w:r>
      <w:proofErr w:type="gramStart"/>
      <w:r w:rsidRPr="00F26EFF">
        <w:rPr>
          <w:color w:val="000000"/>
          <w:sz w:val="28"/>
          <w:szCs w:val="28"/>
        </w:rPr>
        <w:t>плин та</w:t>
      </w:r>
      <w:proofErr w:type="gramEnd"/>
      <w:r w:rsidRPr="00F26EFF">
        <w:rPr>
          <w:color w:val="000000"/>
          <w:sz w:val="28"/>
          <w:szCs w:val="28"/>
        </w:rPr>
        <w:t xml:space="preserve"> вихід пологів у жінок основної групи та групи порівняння було визна</w:t>
      </w:r>
      <w:r w:rsidRPr="00F26EFF">
        <w:rPr>
          <w:color w:val="000000"/>
          <w:sz w:val="28"/>
          <w:szCs w:val="28"/>
        </w:rPr>
        <w:softHyphen/>
        <w:t>чено, що аномалії пологової діяльності (слабкість, дискоординація та інші) зустрічалися у 10% роділь основної групи та кожної другої жінки з групи по</w:t>
      </w:r>
      <w:r w:rsidRPr="00F26EFF">
        <w:rPr>
          <w:color w:val="000000"/>
          <w:sz w:val="28"/>
          <w:szCs w:val="28"/>
        </w:rPr>
        <w:softHyphen/>
        <w:t>рівняння, дистрес плода у 15% та 56,7% відповід</w:t>
      </w:r>
      <w:r w:rsidRPr="00F26EFF">
        <w:rPr>
          <w:color w:val="000000"/>
          <w:sz w:val="28"/>
          <w:szCs w:val="28"/>
        </w:rPr>
        <w:softHyphen/>
        <w:t>но, дистоція плечиків – у 12,5% та 23,3%. В контр</w:t>
      </w:r>
      <w:r w:rsidRPr="00F26EFF">
        <w:rPr>
          <w:color w:val="000000"/>
          <w:sz w:val="28"/>
          <w:szCs w:val="28"/>
        </w:rPr>
        <w:softHyphen/>
        <w:t xml:space="preserve">ольній групі вказаних ускладнень не відмічалося. </w:t>
      </w:r>
    </w:p>
    <w:p w:rsidR="00F26EFF" w:rsidRPr="00F26EFF" w:rsidRDefault="00F26EFF" w:rsidP="00F26EFF">
      <w:pPr>
        <w:pStyle w:val="Pa11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>Розродження шляхом кесаревого розтину про</w:t>
      </w:r>
      <w:r w:rsidRPr="00F26EFF">
        <w:rPr>
          <w:color w:val="000000"/>
          <w:sz w:val="28"/>
          <w:szCs w:val="28"/>
        </w:rPr>
        <w:softHyphen/>
        <w:t>ведено 14 (20%) вагітним, з них – 4 (10%) – в осно</w:t>
      </w:r>
      <w:r w:rsidRPr="00F26EFF">
        <w:rPr>
          <w:color w:val="000000"/>
          <w:sz w:val="28"/>
          <w:szCs w:val="28"/>
        </w:rPr>
        <w:softHyphen/>
        <w:t xml:space="preserve">вній групі, що нижче середніх показників по </w:t>
      </w:r>
      <w:proofErr w:type="gramStart"/>
      <w:r w:rsidRPr="00F26EFF">
        <w:rPr>
          <w:color w:val="000000"/>
          <w:sz w:val="28"/>
          <w:szCs w:val="28"/>
        </w:rPr>
        <w:t>країн</w:t>
      </w:r>
      <w:proofErr w:type="gramEnd"/>
      <w:r w:rsidRPr="00F26EFF">
        <w:rPr>
          <w:color w:val="000000"/>
          <w:sz w:val="28"/>
          <w:szCs w:val="28"/>
        </w:rPr>
        <w:t>і, 10 (33,3%) в групі порівняння. Ефективність поло</w:t>
      </w:r>
      <w:r w:rsidRPr="00F26EFF">
        <w:rPr>
          <w:color w:val="000000"/>
          <w:sz w:val="28"/>
          <w:szCs w:val="28"/>
        </w:rPr>
        <w:softHyphen/>
        <w:t>гозбудження в основній групі склала 90%, в групі порівняння – 66,7%. Ефективність знеболювання в основній групі – 100%, в групі порівняння – 30%, що вказує на можливість “легких” безболючих по</w:t>
      </w:r>
      <w:r w:rsidRPr="00F26EFF">
        <w:rPr>
          <w:color w:val="000000"/>
          <w:sz w:val="28"/>
          <w:szCs w:val="28"/>
        </w:rPr>
        <w:softHyphen/>
        <w:t xml:space="preserve">логів </w:t>
      </w:r>
      <w:proofErr w:type="gramStart"/>
      <w:r w:rsidRPr="00F26EFF">
        <w:rPr>
          <w:color w:val="000000"/>
          <w:sz w:val="28"/>
          <w:szCs w:val="28"/>
        </w:rPr>
        <w:t>у</w:t>
      </w:r>
      <w:proofErr w:type="gramEnd"/>
      <w:r w:rsidRPr="00F26EFF">
        <w:rPr>
          <w:color w:val="000000"/>
          <w:sz w:val="28"/>
          <w:szCs w:val="28"/>
        </w:rPr>
        <w:t xml:space="preserve"> жінок з ЦД та ПД. </w:t>
      </w:r>
    </w:p>
    <w:p w:rsidR="00F26EFF" w:rsidRPr="00F26EFF" w:rsidRDefault="00F26EFF" w:rsidP="00F26EFF">
      <w:pPr>
        <w:pStyle w:val="Pa11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>Стан новонароджених оцінювався за шкалою Апгар, в задовільному стані народилося 80% ді</w:t>
      </w:r>
      <w:r w:rsidRPr="00F26EFF">
        <w:rPr>
          <w:color w:val="000000"/>
          <w:sz w:val="28"/>
          <w:szCs w:val="28"/>
        </w:rPr>
        <w:softHyphen/>
        <w:t>тей основної групи та 53,3% в групі порівняння, що може бути зумовлене значною дозою оксито</w:t>
      </w:r>
      <w:r w:rsidRPr="00F26EFF">
        <w:rPr>
          <w:color w:val="000000"/>
          <w:sz w:val="28"/>
          <w:szCs w:val="28"/>
        </w:rPr>
        <w:softHyphen/>
        <w:t>цину на тлі неготовності шийки маткі та відсут</w:t>
      </w:r>
      <w:r w:rsidRPr="00F26EFF">
        <w:rPr>
          <w:color w:val="000000"/>
          <w:sz w:val="28"/>
          <w:szCs w:val="28"/>
        </w:rPr>
        <w:softHyphen/>
        <w:t xml:space="preserve">ності </w:t>
      </w:r>
      <w:proofErr w:type="gramStart"/>
      <w:r w:rsidRPr="00F26EFF">
        <w:rPr>
          <w:color w:val="000000"/>
          <w:sz w:val="28"/>
          <w:szCs w:val="28"/>
        </w:rPr>
        <w:t>адекватного</w:t>
      </w:r>
      <w:proofErr w:type="gramEnd"/>
      <w:r w:rsidRPr="00F26EFF">
        <w:rPr>
          <w:color w:val="000000"/>
          <w:sz w:val="28"/>
          <w:szCs w:val="28"/>
        </w:rPr>
        <w:t xml:space="preserve"> знеболення. Маса новонаро</w:t>
      </w:r>
      <w:r w:rsidRPr="00F26EFF">
        <w:rPr>
          <w:color w:val="000000"/>
          <w:sz w:val="28"/>
          <w:szCs w:val="28"/>
        </w:rPr>
        <w:softHyphen/>
        <w:t>джених у жінок з ЦД та ПД дорівнювала 3750 + 370 г, вірогідно не ві</w:t>
      </w:r>
      <w:proofErr w:type="gramStart"/>
      <w:r w:rsidRPr="00F26EFF">
        <w:rPr>
          <w:color w:val="000000"/>
          <w:sz w:val="28"/>
          <w:szCs w:val="28"/>
        </w:rPr>
        <w:t>др</w:t>
      </w:r>
      <w:proofErr w:type="gramEnd"/>
      <w:r w:rsidRPr="00F26EFF">
        <w:rPr>
          <w:color w:val="000000"/>
          <w:sz w:val="28"/>
          <w:szCs w:val="28"/>
        </w:rPr>
        <w:t xml:space="preserve">ізняючись в основній групі та в групі порівняння, в контрольній групі – 3320 + 280 г. Респіраторну підтримку отримали 16,5% новонароджених, неврологічні порушення </w:t>
      </w:r>
      <w:r w:rsidRPr="00F26EFF">
        <w:rPr>
          <w:color w:val="000000"/>
          <w:sz w:val="28"/>
          <w:szCs w:val="28"/>
        </w:rPr>
        <w:lastRenderedPageBreak/>
        <w:t>відзначалися у 10% новонароджених з групи по</w:t>
      </w:r>
      <w:r w:rsidRPr="00F26EFF">
        <w:rPr>
          <w:color w:val="000000"/>
          <w:sz w:val="28"/>
          <w:szCs w:val="28"/>
        </w:rPr>
        <w:softHyphen/>
        <w:t xml:space="preserve">рівняння у вигляді м’язового </w:t>
      </w:r>
      <w:proofErr w:type="gramStart"/>
      <w:r w:rsidRPr="00F26EFF">
        <w:rPr>
          <w:color w:val="000000"/>
          <w:sz w:val="28"/>
          <w:szCs w:val="28"/>
        </w:rPr>
        <w:t>г</w:t>
      </w:r>
      <w:proofErr w:type="gramEnd"/>
      <w:r w:rsidRPr="00F26EFF">
        <w:rPr>
          <w:color w:val="000000"/>
          <w:sz w:val="28"/>
          <w:szCs w:val="28"/>
        </w:rPr>
        <w:t>іпотонусу або гіпер</w:t>
      </w:r>
      <w:r w:rsidRPr="00F26EFF">
        <w:rPr>
          <w:color w:val="000000"/>
          <w:sz w:val="28"/>
          <w:szCs w:val="28"/>
        </w:rPr>
        <w:softHyphen/>
        <w:t xml:space="preserve">тонусу, збудження -30%. </w:t>
      </w:r>
    </w:p>
    <w:p w:rsidR="00F26EFF" w:rsidRPr="00F26EFF" w:rsidRDefault="00F26EFF" w:rsidP="00F26EFF">
      <w:pPr>
        <w:pStyle w:val="Pa11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>Необхідно відмітити, що використання анти</w:t>
      </w:r>
      <w:r w:rsidRPr="00F26EFF">
        <w:rPr>
          <w:color w:val="000000"/>
          <w:sz w:val="28"/>
          <w:szCs w:val="28"/>
        </w:rPr>
        <w:softHyphen/>
        <w:t>прогестагенного препарату для преіндукції поло</w:t>
      </w:r>
      <w:r w:rsidRPr="00F26EFF">
        <w:rPr>
          <w:color w:val="000000"/>
          <w:sz w:val="28"/>
          <w:szCs w:val="28"/>
        </w:rPr>
        <w:softHyphen/>
        <w:t xml:space="preserve">гів широко застосовано в усьому </w:t>
      </w:r>
      <w:proofErr w:type="gramStart"/>
      <w:r w:rsidRPr="00F26EFF">
        <w:rPr>
          <w:color w:val="000000"/>
          <w:sz w:val="28"/>
          <w:szCs w:val="28"/>
        </w:rPr>
        <w:t>св</w:t>
      </w:r>
      <w:proofErr w:type="gramEnd"/>
      <w:r w:rsidRPr="00F26EFF">
        <w:rPr>
          <w:color w:val="000000"/>
          <w:sz w:val="28"/>
          <w:szCs w:val="28"/>
        </w:rPr>
        <w:t>іті при незрілій шийці матки завдяки його ефективності, він го</w:t>
      </w:r>
      <w:r w:rsidRPr="00F26EFF">
        <w:rPr>
          <w:color w:val="000000"/>
          <w:sz w:val="28"/>
          <w:szCs w:val="28"/>
        </w:rPr>
        <w:softHyphen/>
        <w:t xml:space="preserve">тує матку до дії утеротоніків, майже не викликає аномалій пологової діяльності, гіпертонус матки, дистрес плода, рекомендується при порушеному біоценозі піхви [6,7]. Використання міфепристона і ПГЕ2 є найбільш безпечними способами </w:t>
      </w:r>
      <w:proofErr w:type="gramStart"/>
      <w:r w:rsidRPr="00F26EFF">
        <w:rPr>
          <w:color w:val="000000"/>
          <w:sz w:val="28"/>
          <w:szCs w:val="28"/>
        </w:rPr>
        <w:t>п</w:t>
      </w:r>
      <w:proofErr w:type="gramEnd"/>
      <w:r w:rsidRPr="00F26EFF">
        <w:rPr>
          <w:color w:val="000000"/>
          <w:sz w:val="28"/>
          <w:szCs w:val="28"/>
        </w:rPr>
        <w:t>ідго</w:t>
      </w:r>
      <w:r w:rsidRPr="00F26EFF">
        <w:rPr>
          <w:color w:val="000000"/>
          <w:sz w:val="28"/>
          <w:szCs w:val="28"/>
        </w:rPr>
        <w:softHyphen/>
        <w:t>товки шийки матки до пологів, а за результатами дослідження Н.А. Пальчикова (2014) введення per os міфепристону як блокатора глюкокортикоїдних рецепторів здоровим щурам та щурам з стрептозо</w:t>
      </w:r>
      <w:r w:rsidRPr="00F26EFF">
        <w:rPr>
          <w:color w:val="000000"/>
          <w:sz w:val="28"/>
          <w:szCs w:val="28"/>
        </w:rPr>
        <w:softHyphen/>
        <w:t>тоциновим діабетом впливає на глюкокортикоїдну функцію наднирників. Вплив міфепристону на різ</w:t>
      </w:r>
      <w:r w:rsidRPr="00F26EFF">
        <w:rPr>
          <w:color w:val="000000"/>
          <w:sz w:val="28"/>
          <w:szCs w:val="28"/>
        </w:rPr>
        <w:softHyphen/>
        <w:t xml:space="preserve">ні ендокринні зміни при ЦД 1 типу представляють актуальність, тому що не дивлячись на наявність наукових </w:t>
      </w:r>
      <w:proofErr w:type="gramStart"/>
      <w:r w:rsidRPr="00F26EFF">
        <w:rPr>
          <w:color w:val="000000"/>
          <w:sz w:val="28"/>
          <w:szCs w:val="28"/>
        </w:rPr>
        <w:t>досл</w:t>
      </w:r>
      <w:proofErr w:type="gramEnd"/>
      <w:r w:rsidRPr="00F26EFF">
        <w:rPr>
          <w:color w:val="000000"/>
          <w:sz w:val="28"/>
          <w:szCs w:val="28"/>
        </w:rPr>
        <w:t>іджень питання преіндукції та індук</w:t>
      </w:r>
      <w:r w:rsidRPr="00F26EFF">
        <w:rPr>
          <w:color w:val="000000"/>
          <w:sz w:val="28"/>
          <w:szCs w:val="28"/>
        </w:rPr>
        <w:softHyphen/>
        <w:t>ції пологів у жінок з ЦД залишається дискусійним через відсутність протоколу з рекомендаціями щодо показань до пологозбудження, методам підготовки до нього у вагітних з різними формами цукрового діабету. Встановлений зв’язок між пероральним використанням міфепристону з метою преіндук</w:t>
      </w:r>
      <w:r w:rsidRPr="00F26EFF">
        <w:rPr>
          <w:color w:val="000000"/>
          <w:sz w:val="28"/>
          <w:szCs w:val="28"/>
        </w:rPr>
        <w:softHyphen/>
        <w:t xml:space="preserve">ції пологів та </w:t>
      </w:r>
      <w:proofErr w:type="gramStart"/>
      <w:r w:rsidRPr="00F26EFF">
        <w:rPr>
          <w:color w:val="000000"/>
          <w:sz w:val="28"/>
          <w:szCs w:val="28"/>
        </w:rPr>
        <w:t>п</w:t>
      </w:r>
      <w:proofErr w:type="gramEnd"/>
      <w:r w:rsidRPr="00F26EFF">
        <w:rPr>
          <w:color w:val="000000"/>
          <w:sz w:val="28"/>
          <w:szCs w:val="28"/>
        </w:rPr>
        <w:t>ідвишенням глікемії у жінок з ЦД 1 типу [11]. Але інтравагінальне введення міфеприс</w:t>
      </w:r>
      <w:r w:rsidRPr="00F26EFF">
        <w:rPr>
          <w:color w:val="000000"/>
          <w:sz w:val="28"/>
          <w:szCs w:val="28"/>
        </w:rPr>
        <w:softHyphen/>
        <w:t xml:space="preserve">тону не </w:t>
      </w:r>
      <w:proofErr w:type="gramStart"/>
      <w:r w:rsidRPr="00F26EFF">
        <w:rPr>
          <w:color w:val="000000"/>
          <w:sz w:val="28"/>
          <w:szCs w:val="28"/>
        </w:rPr>
        <w:t>п</w:t>
      </w:r>
      <w:proofErr w:type="gramEnd"/>
      <w:r w:rsidRPr="00F26EFF">
        <w:rPr>
          <w:color w:val="000000"/>
          <w:sz w:val="28"/>
          <w:szCs w:val="28"/>
        </w:rPr>
        <w:t xml:space="preserve">ідвищує рівень глюкози у жінок з ЦД, а 2,5 МО окситоцина не викликає гіперстимуляцію та зміни стану плода та новонародженого. В свою чергу </w:t>
      </w:r>
      <w:proofErr w:type="gramStart"/>
      <w:r w:rsidRPr="00F26EFF">
        <w:rPr>
          <w:color w:val="000000"/>
          <w:sz w:val="28"/>
          <w:szCs w:val="28"/>
        </w:rPr>
        <w:t>еп</w:t>
      </w:r>
      <w:proofErr w:type="gramEnd"/>
      <w:r w:rsidRPr="00F26EFF">
        <w:rPr>
          <w:color w:val="000000"/>
          <w:sz w:val="28"/>
          <w:szCs w:val="28"/>
        </w:rPr>
        <w:t xml:space="preserve">ідуральна анестезія в пологах забезпечує адекватне знеболювання роділлі з ЦД та ПД. </w:t>
      </w:r>
    </w:p>
    <w:p w:rsidR="00F26EFF" w:rsidRPr="00F26EFF" w:rsidRDefault="00F26EFF" w:rsidP="00F26EFF">
      <w:pPr>
        <w:pStyle w:val="Pa11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 xml:space="preserve">Таким чином, оптимізація індукції пологів у жінок з ЦД та ПД заключається в </w:t>
      </w:r>
      <w:proofErr w:type="gramStart"/>
      <w:r w:rsidRPr="00F26EFF">
        <w:rPr>
          <w:color w:val="000000"/>
          <w:sz w:val="28"/>
          <w:szCs w:val="28"/>
        </w:rPr>
        <w:t>п</w:t>
      </w:r>
      <w:proofErr w:type="gramEnd"/>
      <w:r w:rsidRPr="00F26EFF">
        <w:rPr>
          <w:color w:val="000000"/>
          <w:sz w:val="28"/>
          <w:szCs w:val="28"/>
        </w:rPr>
        <w:t>ідготовці до пологорозродження за допомогою антипрогесторо</w:t>
      </w:r>
      <w:r w:rsidRPr="00F26EFF">
        <w:rPr>
          <w:color w:val="000000"/>
          <w:sz w:val="28"/>
          <w:szCs w:val="28"/>
        </w:rPr>
        <w:softHyphen/>
        <w:t>нового препарату інтравагінально, який при такій формі застосування не підвищує цукор в крові та не впливає на розвиток хоріоамніоніту з подаль</w:t>
      </w:r>
      <w:r w:rsidRPr="00F26EFF">
        <w:rPr>
          <w:color w:val="000000"/>
          <w:sz w:val="28"/>
          <w:szCs w:val="28"/>
        </w:rPr>
        <w:softHyphen/>
        <w:t>шим введенням вдвічи нижчої дози утеротоніка окситоцину, який в низькій дозі не може викли</w:t>
      </w:r>
      <w:r w:rsidRPr="00F26EFF">
        <w:rPr>
          <w:color w:val="000000"/>
          <w:sz w:val="28"/>
          <w:szCs w:val="28"/>
        </w:rPr>
        <w:softHyphen/>
        <w:t xml:space="preserve">кати гіперстимуляцію або дистрес плода на тлі </w:t>
      </w:r>
      <w:proofErr w:type="gramStart"/>
      <w:r w:rsidRPr="00F26EFF">
        <w:rPr>
          <w:color w:val="000000"/>
          <w:sz w:val="28"/>
          <w:szCs w:val="28"/>
        </w:rPr>
        <w:t>еп</w:t>
      </w:r>
      <w:proofErr w:type="gramEnd"/>
      <w:r w:rsidRPr="00F26EFF">
        <w:rPr>
          <w:color w:val="000000"/>
          <w:sz w:val="28"/>
          <w:szCs w:val="28"/>
        </w:rPr>
        <w:t xml:space="preserve">ідуральної анестезії, яка крім знеболювального ефекту сприяє розм’якшенню та розкриттю шийки матки. </w:t>
      </w:r>
      <w:proofErr w:type="gramStart"/>
      <w:r w:rsidRPr="00F26EFF">
        <w:rPr>
          <w:color w:val="000000"/>
          <w:sz w:val="28"/>
          <w:szCs w:val="28"/>
        </w:rPr>
        <w:t>П</w:t>
      </w:r>
      <w:proofErr w:type="gramEnd"/>
      <w:r w:rsidRPr="00F26EFF">
        <w:rPr>
          <w:color w:val="000000"/>
          <w:sz w:val="28"/>
          <w:szCs w:val="28"/>
        </w:rPr>
        <w:t>ідвищення ефективності індукції пологів у вагітних з ЦД та ПД полягає в тому, що запро</w:t>
      </w:r>
      <w:r w:rsidRPr="00F26EFF">
        <w:rPr>
          <w:color w:val="000000"/>
          <w:sz w:val="28"/>
          <w:szCs w:val="28"/>
        </w:rPr>
        <w:softHyphen/>
        <w:t>понований метод використовується у жінок з ЦД, в яких має місце неготовність пологових шляхів, піхвова інфекція та ПД, яка сприяє розвитку дис</w:t>
      </w:r>
      <w:r w:rsidRPr="00F26EFF">
        <w:rPr>
          <w:color w:val="000000"/>
          <w:sz w:val="28"/>
          <w:szCs w:val="28"/>
        </w:rPr>
        <w:softHyphen/>
        <w:t>тресу плода та підвищує відсоток кесарського роз</w:t>
      </w:r>
      <w:r w:rsidRPr="00F26EFF">
        <w:rPr>
          <w:color w:val="000000"/>
          <w:sz w:val="28"/>
          <w:szCs w:val="28"/>
        </w:rPr>
        <w:softHyphen/>
        <w:t>тину при неефективності індукції або гіперстиму</w:t>
      </w:r>
      <w:r w:rsidRPr="00F26EFF">
        <w:rPr>
          <w:color w:val="000000"/>
          <w:sz w:val="28"/>
          <w:szCs w:val="28"/>
        </w:rPr>
        <w:softHyphen/>
        <w:t xml:space="preserve">ляції або дистресі. </w:t>
      </w:r>
    </w:p>
    <w:p w:rsidR="00F26EFF" w:rsidRPr="00F26EFF" w:rsidRDefault="00F26EFF" w:rsidP="00F26EFF">
      <w:pPr>
        <w:pStyle w:val="Pa11"/>
        <w:jc w:val="both"/>
        <w:rPr>
          <w:color w:val="000000"/>
          <w:sz w:val="28"/>
          <w:szCs w:val="28"/>
        </w:rPr>
      </w:pPr>
      <w:r w:rsidRPr="00F26EFF">
        <w:rPr>
          <w:b/>
          <w:bCs/>
          <w:color w:val="000000"/>
          <w:sz w:val="28"/>
          <w:szCs w:val="28"/>
        </w:rPr>
        <w:t xml:space="preserve">Висновок. </w:t>
      </w:r>
      <w:r w:rsidRPr="00F26EFF">
        <w:rPr>
          <w:color w:val="000000"/>
          <w:sz w:val="28"/>
          <w:szCs w:val="28"/>
        </w:rPr>
        <w:t xml:space="preserve">Використання інтравагінального антипрогестерону сприяє </w:t>
      </w:r>
      <w:proofErr w:type="gramStart"/>
      <w:r w:rsidRPr="00F26EFF">
        <w:rPr>
          <w:color w:val="000000"/>
          <w:sz w:val="28"/>
          <w:szCs w:val="28"/>
        </w:rPr>
        <w:t>п</w:t>
      </w:r>
      <w:proofErr w:type="gramEnd"/>
      <w:r w:rsidRPr="00F26EFF">
        <w:rPr>
          <w:color w:val="000000"/>
          <w:sz w:val="28"/>
          <w:szCs w:val="28"/>
        </w:rPr>
        <w:t>ідготовці шийки матки до індукції, не підвищує рівень глюкози в крові та небезпеку інфекції, низька доза окситоцину не ви</w:t>
      </w:r>
      <w:r w:rsidRPr="00F26EFF">
        <w:rPr>
          <w:color w:val="000000"/>
          <w:sz w:val="28"/>
          <w:szCs w:val="28"/>
        </w:rPr>
        <w:softHyphen/>
        <w:t>кликає ускладнень з боку матері та плода, особливо на тлі епідуральної анестезії, яка забезпечує знебо</w:t>
      </w:r>
      <w:r w:rsidRPr="00F26EFF">
        <w:rPr>
          <w:color w:val="000000"/>
          <w:sz w:val="28"/>
          <w:szCs w:val="28"/>
        </w:rPr>
        <w:softHyphen/>
        <w:t>лювальний ефект та розкриття шийки матки, зна</w:t>
      </w:r>
      <w:r w:rsidRPr="00F26EFF">
        <w:rPr>
          <w:color w:val="000000"/>
          <w:sz w:val="28"/>
          <w:szCs w:val="28"/>
        </w:rPr>
        <w:softHyphen/>
        <w:t xml:space="preserve">чно знижуючи частоту оперативного розродження та інтранатальних ускладнень для матері та плода. </w:t>
      </w:r>
    </w:p>
    <w:p w:rsidR="00F26EFF" w:rsidRDefault="00F26EFF" w:rsidP="00F26EFF">
      <w:pPr>
        <w:pStyle w:val="Pa18"/>
        <w:jc w:val="center"/>
        <w:rPr>
          <w:b/>
          <w:bCs/>
          <w:color w:val="000000"/>
          <w:sz w:val="28"/>
          <w:szCs w:val="28"/>
        </w:rPr>
      </w:pPr>
    </w:p>
    <w:p w:rsidR="00F26EFF" w:rsidRDefault="00F26EFF" w:rsidP="00F26EFF">
      <w:pPr>
        <w:pStyle w:val="Pa18"/>
        <w:jc w:val="center"/>
        <w:rPr>
          <w:b/>
          <w:bCs/>
          <w:color w:val="000000"/>
          <w:sz w:val="28"/>
          <w:szCs w:val="28"/>
        </w:rPr>
      </w:pPr>
    </w:p>
    <w:p w:rsidR="00F26EFF" w:rsidRDefault="00F26EFF" w:rsidP="00F26EFF">
      <w:pPr>
        <w:pStyle w:val="Pa18"/>
        <w:jc w:val="center"/>
        <w:rPr>
          <w:b/>
          <w:bCs/>
          <w:color w:val="000000"/>
          <w:sz w:val="28"/>
          <w:szCs w:val="28"/>
        </w:rPr>
      </w:pPr>
    </w:p>
    <w:p w:rsidR="00F26EFF" w:rsidRPr="00F26EFF" w:rsidRDefault="00F26EFF" w:rsidP="00F26EFF">
      <w:pPr>
        <w:pStyle w:val="Pa18"/>
        <w:jc w:val="center"/>
        <w:rPr>
          <w:color w:val="000000"/>
          <w:sz w:val="28"/>
          <w:szCs w:val="28"/>
        </w:rPr>
      </w:pPr>
      <w:bookmarkStart w:id="0" w:name="_GoBack"/>
      <w:bookmarkEnd w:id="0"/>
      <w:r w:rsidRPr="00F26EFF">
        <w:rPr>
          <w:b/>
          <w:bCs/>
          <w:color w:val="000000"/>
          <w:sz w:val="28"/>
          <w:szCs w:val="28"/>
        </w:rPr>
        <w:lastRenderedPageBreak/>
        <w:t xml:space="preserve">ЛІТЕРАТУРА: </w:t>
      </w:r>
    </w:p>
    <w:p w:rsidR="00F26EFF" w:rsidRPr="00F26EFF" w:rsidRDefault="00F26EFF" w:rsidP="00F26EFF">
      <w:pPr>
        <w:pStyle w:val="Pa19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 xml:space="preserve">1. Авраменко Т. В. Вплив цукрового діабету на перебіг вагітності, розродження та перинатальну смертність / Т. В. Авраменко, М. В. Макаренко, Д. О. Говсєєв, Я. М. Гулам, Л. І. Мартинова, Р. В. Протас // Здоровье женщины. – 2016. – № 4. – С. 79-83. – Режим доступу: http://nbuv.gov.ua/UJRN/Zdzh_2016_4_15 </w:t>
      </w:r>
    </w:p>
    <w:p w:rsidR="00F26EFF" w:rsidRPr="00F26EFF" w:rsidRDefault="00F26EFF" w:rsidP="00F26EFF">
      <w:pPr>
        <w:pStyle w:val="Pa19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>2. Леміш Н. Ю. Перебіг вагітності та пологі</w:t>
      </w:r>
      <w:proofErr w:type="gramStart"/>
      <w:r w:rsidRPr="00F26EFF">
        <w:rPr>
          <w:color w:val="000000"/>
          <w:sz w:val="28"/>
          <w:szCs w:val="28"/>
        </w:rPr>
        <w:t>в</w:t>
      </w:r>
      <w:proofErr w:type="gramEnd"/>
      <w:r w:rsidRPr="00F26EFF">
        <w:rPr>
          <w:color w:val="000000"/>
          <w:sz w:val="28"/>
          <w:szCs w:val="28"/>
        </w:rPr>
        <w:t xml:space="preserve"> при гестаційному діабеті / Н. Ю. Леміш, Ю. Ю. Бобик, Р. М. Міцода // Україна. Здоров’я нації. – 2015. – № 1. – С. 157-161. – Режим доступу: http://nbuv.gov.ua/UJRN/Uzn_ 2015_1_32. </w:t>
      </w:r>
    </w:p>
    <w:p w:rsidR="00F26EFF" w:rsidRPr="00F26EFF" w:rsidRDefault="00F26EFF" w:rsidP="00F26EFF">
      <w:pPr>
        <w:pStyle w:val="Pa19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>3. Прилуцкая, В. А. Особенности адаптации новорожденных детей от матерей с сахарным диабетом 1-го типа и избыточной массой тела [Текст] / В. А. Прилуцкая, А. В. Сукало, М. В. Павловец // Репродуктивное здоровье. Восточная Европа = Reproductive health. Eastern Europe</w:t>
      </w:r>
      <w:proofErr w:type="gramStart"/>
      <w:r w:rsidRPr="00F26EFF">
        <w:rPr>
          <w:color w:val="000000"/>
          <w:sz w:val="28"/>
          <w:szCs w:val="28"/>
        </w:rPr>
        <w:t xml:space="preserve"> :</w:t>
      </w:r>
      <w:proofErr w:type="gramEnd"/>
      <w:r w:rsidRPr="00F26EFF">
        <w:rPr>
          <w:color w:val="000000"/>
          <w:sz w:val="28"/>
          <w:szCs w:val="28"/>
        </w:rPr>
        <w:t xml:space="preserve"> международный научно-практический журнал. – 2018. – Том 8, N 3. – С. 352-360. – ISSN 2226-3276. </w:t>
      </w:r>
    </w:p>
    <w:p w:rsidR="00F26EFF" w:rsidRPr="00F26EFF" w:rsidRDefault="00F26EFF" w:rsidP="00F26EFF">
      <w:pPr>
        <w:pStyle w:val="Pa19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 xml:space="preserve">4. Рекомендации ВОЗ по индукции родов / Всемирная организация здравоохранения. – Женева: Изд-во ВОЗ, 2014. 38 с. </w:t>
      </w:r>
    </w:p>
    <w:p w:rsidR="00F26EFF" w:rsidRPr="00F26EFF" w:rsidRDefault="00F26EFF" w:rsidP="00F26EFF">
      <w:pPr>
        <w:pStyle w:val="Pa19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>5. Капустин, Р.В. Современные представления о тактике родоразрешения беременных с гестационным са</w:t>
      </w:r>
      <w:r w:rsidRPr="00F26EFF">
        <w:rPr>
          <w:color w:val="000000"/>
          <w:sz w:val="28"/>
          <w:szCs w:val="28"/>
        </w:rPr>
        <w:softHyphen/>
        <w:t xml:space="preserve">харным диабетом / Р.В. Капустин, О.Н. Аржанова, О.Н. Беспалова, Т.Г. Ковалева // Журнал акушерства и женских болезней. 2014. Т. LXIII. № 4. С. 4-10. </w:t>
      </w:r>
    </w:p>
    <w:p w:rsidR="00F26EFF" w:rsidRPr="00F26EFF" w:rsidRDefault="00F26EFF" w:rsidP="00F26EFF">
      <w:pPr>
        <w:pStyle w:val="Pa19"/>
        <w:ind w:firstLine="280"/>
        <w:jc w:val="both"/>
        <w:rPr>
          <w:color w:val="000000"/>
          <w:sz w:val="28"/>
          <w:szCs w:val="28"/>
        </w:rPr>
      </w:pPr>
      <w:r w:rsidRPr="00F26EFF">
        <w:rPr>
          <w:color w:val="000000"/>
          <w:sz w:val="28"/>
          <w:szCs w:val="28"/>
        </w:rPr>
        <w:t xml:space="preserve">6. Наумов, А. Д. Сравнительный анализ способов подготовки шейки матки к родам и исход родов. Особенности применения мифепристона для подготовки шейки матки к родам / А. Д. Наумов, К. В. Подгурская, В. С. Кришталь, М. В. Косинец // Молодой ученый. – 2016. – №10. – С. 517-521. </w:t>
      </w:r>
    </w:p>
    <w:p w:rsidR="00F26EFF" w:rsidRPr="00F26EFF" w:rsidRDefault="00F26EFF" w:rsidP="00F26EFF">
      <w:pPr>
        <w:pStyle w:val="Pa19"/>
        <w:ind w:firstLine="280"/>
        <w:jc w:val="both"/>
        <w:rPr>
          <w:color w:val="000000"/>
          <w:sz w:val="28"/>
          <w:szCs w:val="28"/>
          <w:lang w:val="en-US"/>
        </w:rPr>
      </w:pPr>
      <w:r w:rsidRPr="00F26EFF">
        <w:rPr>
          <w:color w:val="000000"/>
          <w:sz w:val="28"/>
          <w:szCs w:val="28"/>
          <w:lang w:val="en-US"/>
        </w:rPr>
        <w:t xml:space="preserve">7. Athawale, </w:t>
      </w:r>
      <w:proofErr w:type="gramStart"/>
      <w:r w:rsidRPr="00F26EFF">
        <w:rPr>
          <w:color w:val="000000"/>
          <w:sz w:val="28"/>
          <w:szCs w:val="28"/>
          <w:lang w:val="en-US"/>
        </w:rPr>
        <w:t>R..</w:t>
      </w:r>
      <w:proofErr w:type="gramEnd"/>
      <w:r w:rsidRPr="00F26EFF">
        <w:rPr>
          <w:color w:val="000000"/>
          <w:sz w:val="28"/>
          <w:szCs w:val="28"/>
          <w:lang w:val="en-US"/>
        </w:rPr>
        <w:t xml:space="preserve"> Effect of mifepristone in cervical ripening for induction of labour / R. Athawale, N. Acharya, S. Samal, C. Hariharan // International Journal of Reproduction, Contraception, Obstetrics and Gynecology. – 2013. </w:t>
      </w:r>
      <w:proofErr w:type="gramStart"/>
      <w:r w:rsidRPr="00F26EFF">
        <w:rPr>
          <w:color w:val="000000"/>
          <w:sz w:val="28"/>
          <w:szCs w:val="28"/>
          <w:lang w:val="en-US"/>
        </w:rPr>
        <w:t>– № 2(1).</w:t>
      </w:r>
      <w:proofErr w:type="gramEnd"/>
      <w:r w:rsidRPr="00F26EFF">
        <w:rPr>
          <w:color w:val="000000"/>
          <w:sz w:val="28"/>
          <w:szCs w:val="28"/>
          <w:lang w:val="en-US"/>
        </w:rPr>
        <w:t xml:space="preserve"> </w:t>
      </w:r>
      <w:proofErr w:type="gramStart"/>
      <w:r w:rsidRPr="00F26EFF">
        <w:rPr>
          <w:color w:val="000000"/>
          <w:sz w:val="28"/>
          <w:szCs w:val="28"/>
          <w:lang w:val="en-US"/>
        </w:rPr>
        <w:t xml:space="preserve">– </w:t>
      </w:r>
      <w:r w:rsidRPr="00F26EFF">
        <w:rPr>
          <w:color w:val="000000"/>
          <w:sz w:val="28"/>
          <w:szCs w:val="28"/>
        </w:rPr>
        <w:t>Р</w:t>
      </w:r>
      <w:r w:rsidRPr="00F26EFF">
        <w:rPr>
          <w:color w:val="000000"/>
          <w:sz w:val="28"/>
          <w:szCs w:val="28"/>
          <w:lang w:val="en-US"/>
        </w:rPr>
        <w:t>.35-38.</w:t>
      </w:r>
      <w:proofErr w:type="gramEnd"/>
      <w:r w:rsidRPr="00F26EFF">
        <w:rPr>
          <w:color w:val="000000"/>
          <w:sz w:val="28"/>
          <w:szCs w:val="28"/>
          <w:lang w:val="en-US"/>
        </w:rPr>
        <w:t xml:space="preserve"> </w:t>
      </w:r>
    </w:p>
    <w:p w:rsidR="00F26EFF" w:rsidRPr="00F26EFF" w:rsidRDefault="00F26EFF" w:rsidP="00F26EFF">
      <w:pPr>
        <w:autoSpaceDE w:val="0"/>
        <w:autoSpaceDN w:val="0"/>
        <w:adjustRightInd w:val="0"/>
        <w:spacing w:after="0" w:line="161" w:lineRule="atLeast"/>
        <w:ind w:firstLine="28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8. Bashir M, Naem E, Taha F, Konje JC, Abou-Samra AB. Outcomes of type 1 diabetes mellitus in pregnancy; effect of excessive gestational weight gain and hyperglycaemia on fetal growth. </w:t>
      </w:r>
      <w:proofErr w:type="gramStart"/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>Diabetes Metab Syndr.</w:t>
      </w:r>
      <w:proofErr w:type="gramEnd"/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2019 Jan – Feb; 13(1):84-88. </w:t>
      </w:r>
      <w:proofErr w:type="gramStart"/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>doi</w:t>
      </w:r>
      <w:proofErr w:type="gramEnd"/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: 10.1016/j.dsx.2018.08.030. Epub 2018 Aug 28. </w:t>
      </w:r>
      <w:r w:rsidRPr="00F26EFF">
        <w:rPr>
          <w:rFonts w:ascii="Times New Roman" w:hAnsi="Times New Roman" w:cs="Times New Roman"/>
          <w:color w:val="000000"/>
          <w:sz w:val="28"/>
          <w:szCs w:val="28"/>
        </w:rPr>
        <w:t xml:space="preserve">PubMed PMID: 30641818. </w:t>
      </w:r>
    </w:p>
    <w:p w:rsidR="00F26EFF" w:rsidRPr="00F26EFF" w:rsidRDefault="00F26EFF" w:rsidP="00F26EFF">
      <w:pPr>
        <w:autoSpaceDE w:val="0"/>
        <w:autoSpaceDN w:val="0"/>
        <w:adjustRightInd w:val="0"/>
        <w:spacing w:after="0" w:line="161" w:lineRule="atLeast"/>
        <w:ind w:firstLine="28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26EFF">
        <w:rPr>
          <w:rFonts w:ascii="Times New Roman" w:hAnsi="Times New Roman" w:cs="Times New Roman"/>
          <w:color w:val="000000"/>
          <w:sz w:val="28"/>
          <w:szCs w:val="28"/>
        </w:rPr>
        <w:t>9. Сафонова И. Н. Возможности антенатальных эхографических мониторингов при сахарном диабете бере</w:t>
      </w:r>
      <w:r w:rsidRPr="00F26EFF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менных в диагностике диабетической фетопатии и определении степени перинатального риска / И. Н. Сафонова // Неонатологія, хірургія та перинатальна медицина. – 2016. – Т. 6, № 2. – С. 74-83. – Режим доступу: http://nbuv.gov.ua/ UJRN/Nkhpm_2016_6_2_15. </w:t>
      </w:r>
    </w:p>
    <w:p w:rsidR="00F26EFF" w:rsidRPr="00F26EFF" w:rsidRDefault="00F26EFF" w:rsidP="00F26EFF">
      <w:pPr>
        <w:autoSpaceDE w:val="0"/>
        <w:autoSpaceDN w:val="0"/>
        <w:adjustRightInd w:val="0"/>
        <w:spacing w:after="0" w:line="161" w:lineRule="atLeast"/>
        <w:ind w:firstLine="280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10. Wong CH, Chen CP, Sun FJ, Chen CY. </w:t>
      </w:r>
      <w:proofErr w:type="gramStart"/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>Comparison of placental three-dimensional power Doppler indices and volume in the first and the second trimesters of pregnancy complicated by gestational diabetes mellitus.</w:t>
      </w:r>
      <w:proofErr w:type="gramEnd"/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J Matern Fetal Neonatal Med. 2019 Nov</w:t>
      </w:r>
      <w:proofErr w:type="gramStart"/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>;32</w:t>
      </w:r>
      <w:proofErr w:type="gramEnd"/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(22):3784-3791. </w:t>
      </w:r>
      <w:proofErr w:type="gramStart"/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>doi</w:t>
      </w:r>
      <w:proofErr w:type="gramEnd"/>
      <w:r w:rsidRPr="00F26EF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: 10.1080/14767058.2018.1472226. Epub 2018 Sep 10. PubMed PMID: 29716432. </w:t>
      </w:r>
    </w:p>
    <w:p w:rsidR="00F26EFF" w:rsidRPr="00F26EFF" w:rsidRDefault="00F26EFF" w:rsidP="00F26EFF">
      <w:pPr>
        <w:rPr>
          <w:rFonts w:ascii="Times New Roman" w:hAnsi="Times New Roman" w:cs="Times New Roman"/>
          <w:sz w:val="28"/>
          <w:szCs w:val="28"/>
        </w:rPr>
      </w:pPr>
      <w:r w:rsidRPr="00F26EFF">
        <w:rPr>
          <w:rFonts w:ascii="Times New Roman" w:hAnsi="Times New Roman" w:cs="Times New Roman"/>
          <w:color w:val="000000"/>
          <w:sz w:val="28"/>
          <w:szCs w:val="28"/>
        </w:rPr>
        <w:lastRenderedPageBreak/>
        <w:t>11. Баев, О.Р. Оптимизация подходов к применению мифепристона в подготовке к родам / О.Р. Баев, В.П. Румянцева // Акушерство и гинекология. – 2012. – № 6. – С. 69-73.</w:t>
      </w:r>
    </w:p>
    <w:p w:rsidR="00F26EFF" w:rsidRDefault="00F26EFF" w:rsidP="00F26EFF">
      <w:pPr>
        <w:pStyle w:val="Default"/>
        <w:rPr>
          <w:sz w:val="28"/>
          <w:szCs w:val="28"/>
        </w:rPr>
      </w:pPr>
    </w:p>
    <w:p w:rsidR="00F26EFF" w:rsidRDefault="00F26EFF" w:rsidP="00F26EFF">
      <w:pPr>
        <w:pStyle w:val="Default"/>
        <w:rPr>
          <w:sz w:val="28"/>
          <w:szCs w:val="28"/>
        </w:rPr>
      </w:pPr>
    </w:p>
    <w:p w:rsidR="00F26EFF" w:rsidRPr="00F26EFF" w:rsidRDefault="00F26EFF" w:rsidP="00F26EFF">
      <w:pPr>
        <w:pStyle w:val="Default"/>
        <w:rPr>
          <w:color w:val="auto"/>
          <w:sz w:val="28"/>
          <w:szCs w:val="28"/>
        </w:rPr>
        <w:sectPr w:rsidR="00F26EFF" w:rsidRPr="00F26EFF" w:rsidSect="00F26EFF">
          <w:type w:val="continuous"/>
          <w:pgSz w:w="11905" w:h="17337"/>
          <w:pgMar w:top="1134" w:right="850" w:bottom="1134" w:left="1701" w:header="720" w:footer="720" w:gutter="0"/>
          <w:cols w:space="720"/>
          <w:noEndnote/>
        </w:sectPr>
      </w:pPr>
    </w:p>
    <w:p w:rsidR="00F26EFF" w:rsidRPr="00F26EFF" w:rsidRDefault="00F26EFF" w:rsidP="00F26EFF">
      <w:pPr>
        <w:pStyle w:val="Default"/>
        <w:spacing w:line="191" w:lineRule="atLeast"/>
        <w:jc w:val="both"/>
        <w:rPr>
          <w:sz w:val="28"/>
          <w:szCs w:val="28"/>
        </w:rPr>
      </w:pPr>
    </w:p>
    <w:sectPr w:rsidR="00F26EFF" w:rsidRPr="00F26EFF" w:rsidSect="00F26EFF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FB4"/>
    <w:rsid w:val="004B4EA3"/>
    <w:rsid w:val="00554FB4"/>
    <w:rsid w:val="00F26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9">
    <w:name w:val="Pa9"/>
    <w:basedOn w:val="a"/>
    <w:next w:val="a"/>
    <w:uiPriority w:val="99"/>
    <w:rsid w:val="00F26EFF"/>
    <w:pPr>
      <w:autoSpaceDE w:val="0"/>
      <w:autoSpaceDN w:val="0"/>
      <w:adjustRightInd w:val="0"/>
      <w:spacing w:after="0" w:line="18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10">
    <w:name w:val="Pa10"/>
    <w:basedOn w:val="a"/>
    <w:next w:val="a"/>
    <w:uiPriority w:val="99"/>
    <w:rsid w:val="00F26EFF"/>
    <w:pPr>
      <w:autoSpaceDE w:val="0"/>
      <w:autoSpaceDN w:val="0"/>
      <w:adjustRightInd w:val="0"/>
      <w:spacing w:after="0" w:line="19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12">
    <w:name w:val="Pa12"/>
    <w:basedOn w:val="a"/>
    <w:next w:val="a"/>
    <w:uiPriority w:val="99"/>
    <w:rsid w:val="00F26EFF"/>
    <w:pPr>
      <w:autoSpaceDE w:val="0"/>
      <w:autoSpaceDN w:val="0"/>
      <w:adjustRightInd w:val="0"/>
      <w:spacing w:after="0" w:line="22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13">
    <w:name w:val="Pa13"/>
    <w:basedOn w:val="a"/>
    <w:next w:val="a"/>
    <w:uiPriority w:val="99"/>
    <w:rsid w:val="00F26EFF"/>
    <w:pPr>
      <w:autoSpaceDE w:val="0"/>
      <w:autoSpaceDN w:val="0"/>
      <w:adjustRightInd w:val="0"/>
      <w:spacing w:after="0" w:line="16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11">
    <w:name w:val="Pa11"/>
    <w:basedOn w:val="a"/>
    <w:next w:val="a"/>
    <w:uiPriority w:val="99"/>
    <w:rsid w:val="00F26EFF"/>
    <w:pPr>
      <w:autoSpaceDE w:val="0"/>
      <w:autoSpaceDN w:val="0"/>
      <w:adjustRightInd w:val="0"/>
      <w:spacing w:after="0" w:line="19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F26EF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Pa17">
    <w:name w:val="Pa17"/>
    <w:basedOn w:val="Default"/>
    <w:next w:val="Default"/>
    <w:uiPriority w:val="99"/>
    <w:rsid w:val="00F26EFF"/>
    <w:pPr>
      <w:spacing w:line="191" w:lineRule="atLeast"/>
    </w:pPr>
    <w:rPr>
      <w:color w:val="auto"/>
    </w:rPr>
  </w:style>
  <w:style w:type="paragraph" w:customStyle="1" w:styleId="Pa18">
    <w:name w:val="Pa18"/>
    <w:basedOn w:val="Default"/>
    <w:next w:val="Default"/>
    <w:uiPriority w:val="99"/>
    <w:rsid w:val="00F26EFF"/>
    <w:pPr>
      <w:spacing w:line="161" w:lineRule="atLeast"/>
    </w:pPr>
    <w:rPr>
      <w:color w:val="auto"/>
    </w:rPr>
  </w:style>
  <w:style w:type="paragraph" w:customStyle="1" w:styleId="Pa19">
    <w:name w:val="Pa19"/>
    <w:basedOn w:val="Default"/>
    <w:next w:val="Default"/>
    <w:uiPriority w:val="99"/>
    <w:rsid w:val="00F26EFF"/>
    <w:pPr>
      <w:spacing w:line="161" w:lineRule="atLeast"/>
    </w:pPr>
    <w:rPr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9">
    <w:name w:val="Pa9"/>
    <w:basedOn w:val="a"/>
    <w:next w:val="a"/>
    <w:uiPriority w:val="99"/>
    <w:rsid w:val="00F26EFF"/>
    <w:pPr>
      <w:autoSpaceDE w:val="0"/>
      <w:autoSpaceDN w:val="0"/>
      <w:adjustRightInd w:val="0"/>
      <w:spacing w:after="0" w:line="18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10">
    <w:name w:val="Pa10"/>
    <w:basedOn w:val="a"/>
    <w:next w:val="a"/>
    <w:uiPriority w:val="99"/>
    <w:rsid w:val="00F26EFF"/>
    <w:pPr>
      <w:autoSpaceDE w:val="0"/>
      <w:autoSpaceDN w:val="0"/>
      <w:adjustRightInd w:val="0"/>
      <w:spacing w:after="0" w:line="19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12">
    <w:name w:val="Pa12"/>
    <w:basedOn w:val="a"/>
    <w:next w:val="a"/>
    <w:uiPriority w:val="99"/>
    <w:rsid w:val="00F26EFF"/>
    <w:pPr>
      <w:autoSpaceDE w:val="0"/>
      <w:autoSpaceDN w:val="0"/>
      <w:adjustRightInd w:val="0"/>
      <w:spacing w:after="0" w:line="22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13">
    <w:name w:val="Pa13"/>
    <w:basedOn w:val="a"/>
    <w:next w:val="a"/>
    <w:uiPriority w:val="99"/>
    <w:rsid w:val="00F26EFF"/>
    <w:pPr>
      <w:autoSpaceDE w:val="0"/>
      <w:autoSpaceDN w:val="0"/>
      <w:adjustRightInd w:val="0"/>
      <w:spacing w:after="0" w:line="16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11">
    <w:name w:val="Pa11"/>
    <w:basedOn w:val="a"/>
    <w:next w:val="a"/>
    <w:uiPriority w:val="99"/>
    <w:rsid w:val="00F26EFF"/>
    <w:pPr>
      <w:autoSpaceDE w:val="0"/>
      <w:autoSpaceDN w:val="0"/>
      <w:adjustRightInd w:val="0"/>
      <w:spacing w:after="0" w:line="19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F26EF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Pa17">
    <w:name w:val="Pa17"/>
    <w:basedOn w:val="Default"/>
    <w:next w:val="Default"/>
    <w:uiPriority w:val="99"/>
    <w:rsid w:val="00F26EFF"/>
    <w:pPr>
      <w:spacing w:line="191" w:lineRule="atLeast"/>
    </w:pPr>
    <w:rPr>
      <w:color w:val="auto"/>
    </w:rPr>
  </w:style>
  <w:style w:type="paragraph" w:customStyle="1" w:styleId="Pa18">
    <w:name w:val="Pa18"/>
    <w:basedOn w:val="Default"/>
    <w:next w:val="Default"/>
    <w:uiPriority w:val="99"/>
    <w:rsid w:val="00F26EFF"/>
    <w:pPr>
      <w:spacing w:line="161" w:lineRule="atLeast"/>
    </w:pPr>
    <w:rPr>
      <w:color w:val="auto"/>
    </w:rPr>
  </w:style>
  <w:style w:type="paragraph" w:customStyle="1" w:styleId="Pa19">
    <w:name w:val="Pa19"/>
    <w:basedOn w:val="Default"/>
    <w:next w:val="Default"/>
    <w:uiPriority w:val="99"/>
    <w:rsid w:val="00F26EFF"/>
    <w:pPr>
      <w:spacing w:line="161" w:lineRule="atLeast"/>
    </w:pPr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2613</Words>
  <Characters>14900</Characters>
  <Application>Microsoft Office Word</Application>
  <DocSecurity>0</DocSecurity>
  <Lines>124</Lines>
  <Paragraphs>34</Paragraphs>
  <ScaleCrop>false</ScaleCrop>
  <Company>SPecialiST RePack</Company>
  <LinksUpToDate>false</LinksUpToDate>
  <CharactersWithSpaces>17479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2020-06-19T11:05:00Z</dcterms:created>
  <dcterms:modified xsi:type="dcterms:W3CDTF">2020-06-19T11:11:00Z</dcterms:modified>
</cp:coreProperties>
</file>