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14CC" w:rsidRPr="00D44C8A" w:rsidRDefault="00DC14CC" w:rsidP="00DC14CC">
      <w:pPr>
        <w:rPr>
          <w:b/>
          <w:i/>
          <w:lang w:val="uk-UA"/>
        </w:rPr>
      </w:pPr>
      <w:r w:rsidRPr="00D44C8A">
        <w:rPr>
          <w:b/>
          <w:i/>
          <w:lang w:val="uk-UA"/>
        </w:rPr>
        <w:t xml:space="preserve">Опубліковано </w:t>
      </w:r>
    </w:p>
    <w:p w:rsidR="00DC14CC" w:rsidRDefault="00DC14CC" w:rsidP="00DC14CC">
      <w:pPr>
        <w:rPr>
          <w:b/>
          <w:i/>
          <w:lang w:val="uk-UA"/>
        </w:rPr>
      </w:pPr>
      <w:r w:rsidRPr="00D44C8A">
        <w:rPr>
          <w:b/>
          <w:i/>
          <w:lang w:val="uk-UA"/>
        </w:rPr>
        <w:t>Матеріали науково-практичної конференції з міжнародною участю «Урологія, андрологія, нефрологія - 2013» (30-31 травня  2013 р., м. Харків). - С. 1</w:t>
      </w:r>
      <w:r>
        <w:rPr>
          <w:b/>
          <w:i/>
          <w:lang w:val="uk-UA"/>
        </w:rPr>
        <w:t>35</w:t>
      </w:r>
      <w:r w:rsidRPr="00D44C8A">
        <w:rPr>
          <w:b/>
          <w:i/>
          <w:lang w:val="uk-UA"/>
        </w:rPr>
        <w:t>-1</w:t>
      </w:r>
      <w:r>
        <w:rPr>
          <w:b/>
          <w:i/>
          <w:lang w:val="uk-UA"/>
        </w:rPr>
        <w:t>37</w:t>
      </w:r>
      <w:r w:rsidRPr="00D44C8A">
        <w:rPr>
          <w:b/>
          <w:i/>
          <w:lang w:val="uk-UA"/>
        </w:rPr>
        <w:t>.</w:t>
      </w:r>
    </w:p>
    <w:p w:rsidR="00DC14CC" w:rsidRPr="00D44C8A" w:rsidRDefault="00DC14CC" w:rsidP="00DC14CC">
      <w:pPr>
        <w:rPr>
          <w:b/>
          <w:i/>
          <w:lang w:val="uk-UA"/>
        </w:rPr>
      </w:pPr>
    </w:p>
    <w:p w:rsidR="00555EC6" w:rsidRDefault="003F188F" w:rsidP="00555EC6">
      <w:pPr>
        <w:ind w:firstLine="709"/>
        <w:jc w:val="center"/>
        <w:rPr>
          <w:b/>
          <w:sz w:val="28"/>
          <w:szCs w:val="28"/>
        </w:rPr>
      </w:pPr>
      <w:r w:rsidRPr="003F188F">
        <w:rPr>
          <w:b/>
          <w:sz w:val="28"/>
          <w:szCs w:val="28"/>
        </w:rPr>
        <w:t xml:space="preserve">СИНДРОМ КОМОРБИДНОСТИ У ПАЦИЕНТОВ НА </w:t>
      </w:r>
      <w:r w:rsidR="00777CC6">
        <w:rPr>
          <w:b/>
          <w:sz w:val="28"/>
          <w:szCs w:val="28"/>
        </w:rPr>
        <w:t>ПОЧЕЧНОЗАМЕСТИТЕЛЬНОЙ ТЕРАПИИ</w:t>
      </w:r>
    </w:p>
    <w:p w:rsidR="004C0F47" w:rsidRPr="003F188F" w:rsidRDefault="004C0F47" w:rsidP="00555EC6">
      <w:pPr>
        <w:ind w:firstLine="709"/>
        <w:jc w:val="center"/>
        <w:rPr>
          <w:b/>
          <w:sz w:val="28"/>
          <w:szCs w:val="28"/>
        </w:rPr>
      </w:pPr>
    </w:p>
    <w:p w:rsidR="007C3238" w:rsidRDefault="00555EC6" w:rsidP="007C3238">
      <w:pPr>
        <w:ind w:firstLine="709"/>
        <w:jc w:val="center"/>
        <w:rPr>
          <w:sz w:val="28"/>
          <w:szCs w:val="28"/>
        </w:rPr>
      </w:pPr>
      <w:r w:rsidRPr="00555EC6">
        <w:rPr>
          <w:sz w:val="28"/>
          <w:szCs w:val="28"/>
        </w:rPr>
        <w:t>В.Н.Лесовой, Н.М.Андоньева, Е.А.Гуц, М.Я.Дубовик, М.А.Грушка</w:t>
      </w:r>
      <w:r w:rsidR="007C3238">
        <w:rPr>
          <w:sz w:val="28"/>
          <w:szCs w:val="28"/>
        </w:rPr>
        <w:t>,</w:t>
      </w:r>
      <w:r w:rsidR="007C3238" w:rsidRPr="007C3238">
        <w:rPr>
          <w:sz w:val="28"/>
          <w:szCs w:val="28"/>
        </w:rPr>
        <w:t xml:space="preserve"> </w:t>
      </w:r>
      <w:r w:rsidR="007C3238">
        <w:rPr>
          <w:sz w:val="28"/>
          <w:szCs w:val="28"/>
        </w:rPr>
        <w:t>А.В.Лесовая</w:t>
      </w:r>
    </w:p>
    <w:p w:rsidR="00C72080" w:rsidRPr="00555EC6" w:rsidRDefault="00555EC6" w:rsidP="007C3238">
      <w:pPr>
        <w:ind w:firstLine="709"/>
        <w:jc w:val="both"/>
        <w:rPr>
          <w:b/>
          <w:sz w:val="28"/>
          <w:szCs w:val="28"/>
        </w:rPr>
      </w:pPr>
      <w:r w:rsidRPr="00555EC6">
        <w:rPr>
          <w:sz w:val="28"/>
          <w:szCs w:val="28"/>
        </w:rPr>
        <w:t xml:space="preserve"> </w:t>
      </w:r>
    </w:p>
    <w:p w:rsidR="00243DF1" w:rsidRPr="00555EC6" w:rsidRDefault="00243DF1" w:rsidP="003B1856">
      <w:pPr>
        <w:jc w:val="center"/>
        <w:rPr>
          <w:sz w:val="28"/>
          <w:szCs w:val="28"/>
        </w:rPr>
      </w:pPr>
      <w:r w:rsidRPr="00555EC6">
        <w:rPr>
          <w:sz w:val="28"/>
          <w:szCs w:val="28"/>
        </w:rPr>
        <w:t>Харьковский национальный медицинский университет</w:t>
      </w:r>
    </w:p>
    <w:p w:rsidR="00243DF1" w:rsidRPr="00555EC6" w:rsidRDefault="00243DF1" w:rsidP="003B1856">
      <w:pPr>
        <w:jc w:val="center"/>
        <w:rPr>
          <w:sz w:val="28"/>
          <w:szCs w:val="28"/>
        </w:rPr>
      </w:pPr>
      <w:r w:rsidRPr="00555EC6">
        <w:rPr>
          <w:sz w:val="28"/>
          <w:szCs w:val="28"/>
        </w:rPr>
        <w:t>Областной клинический центр урологии и нефрологии им. В.И.Шаповала</w:t>
      </w:r>
    </w:p>
    <w:p w:rsidR="000D337C" w:rsidRPr="00555EC6" w:rsidRDefault="00243DF1" w:rsidP="003B1856">
      <w:pPr>
        <w:ind w:firstLine="900"/>
        <w:jc w:val="center"/>
        <w:rPr>
          <w:bCs/>
          <w:sz w:val="28"/>
          <w:szCs w:val="28"/>
        </w:rPr>
      </w:pPr>
      <w:r w:rsidRPr="00555EC6">
        <w:rPr>
          <w:sz w:val="28"/>
          <w:szCs w:val="28"/>
        </w:rPr>
        <w:t>Харьков, Украина</w:t>
      </w:r>
      <w:r w:rsidRPr="00555EC6">
        <w:rPr>
          <w:bCs/>
          <w:sz w:val="28"/>
          <w:szCs w:val="28"/>
        </w:rPr>
        <w:t xml:space="preserve"> </w:t>
      </w:r>
    </w:p>
    <w:p w:rsidR="007C011F" w:rsidRDefault="007C011F" w:rsidP="007C011F">
      <w:pPr>
        <w:spacing w:line="360" w:lineRule="auto"/>
        <w:ind w:firstLine="900"/>
        <w:jc w:val="both"/>
        <w:rPr>
          <w:b/>
          <w:bCs/>
          <w:sz w:val="28"/>
          <w:szCs w:val="28"/>
        </w:rPr>
      </w:pPr>
    </w:p>
    <w:p w:rsidR="007C011F" w:rsidRPr="007C011F" w:rsidRDefault="007C011F" w:rsidP="007C011F">
      <w:pPr>
        <w:spacing w:line="360" w:lineRule="auto"/>
        <w:ind w:firstLine="900"/>
        <w:jc w:val="both"/>
        <w:rPr>
          <w:bCs/>
          <w:sz w:val="28"/>
          <w:szCs w:val="28"/>
        </w:rPr>
      </w:pPr>
      <w:r w:rsidRPr="007C011F">
        <w:rPr>
          <w:bCs/>
          <w:sz w:val="28"/>
          <w:szCs w:val="28"/>
        </w:rPr>
        <w:t>Несмотря на серьезные достижения последних лет, в лечении больных с терминальной стадией хронической болезни почек (Х</w:t>
      </w:r>
      <w:r>
        <w:rPr>
          <w:bCs/>
          <w:sz w:val="28"/>
          <w:szCs w:val="28"/>
        </w:rPr>
        <w:t>БП</w:t>
      </w:r>
      <w:r w:rsidRPr="007C011F">
        <w:rPr>
          <w:bCs/>
          <w:sz w:val="28"/>
          <w:szCs w:val="28"/>
        </w:rPr>
        <w:t xml:space="preserve">), частота заболеваемости и смертности при данной патологии остаются высокими, а выживаемость на протяжении первых 5 лет колеблется в пределах 30-50% от начала проведения </w:t>
      </w:r>
      <w:r>
        <w:rPr>
          <w:bCs/>
          <w:sz w:val="28"/>
          <w:szCs w:val="28"/>
        </w:rPr>
        <w:t>почечнозаместительной</w:t>
      </w:r>
      <w:r w:rsidRPr="007C011F">
        <w:rPr>
          <w:bCs/>
          <w:sz w:val="28"/>
          <w:szCs w:val="28"/>
        </w:rPr>
        <w:t xml:space="preserve"> терапии (</w:t>
      </w:r>
      <w:r>
        <w:rPr>
          <w:bCs/>
          <w:sz w:val="28"/>
          <w:szCs w:val="28"/>
        </w:rPr>
        <w:t>П</w:t>
      </w:r>
      <w:r w:rsidRPr="007C011F">
        <w:rPr>
          <w:bCs/>
          <w:sz w:val="28"/>
          <w:szCs w:val="28"/>
        </w:rPr>
        <w:t>ЗТ)</w:t>
      </w:r>
      <w:r>
        <w:rPr>
          <w:bCs/>
          <w:sz w:val="28"/>
          <w:szCs w:val="28"/>
        </w:rPr>
        <w:t>.</w:t>
      </w:r>
    </w:p>
    <w:p w:rsidR="00396FF1" w:rsidRDefault="007C011F" w:rsidP="007C011F">
      <w:pPr>
        <w:spacing w:line="360" w:lineRule="auto"/>
        <w:ind w:firstLine="900"/>
        <w:jc w:val="both"/>
        <w:rPr>
          <w:bCs/>
          <w:sz w:val="28"/>
          <w:szCs w:val="28"/>
        </w:rPr>
      </w:pPr>
      <w:r w:rsidRPr="007C011F">
        <w:rPr>
          <w:bCs/>
          <w:sz w:val="28"/>
          <w:szCs w:val="28"/>
        </w:rPr>
        <w:t xml:space="preserve">Предикторами неблагоприятного результата </w:t>
      </w:r>
      <w:r>
        <w:rPr>
          <w:bCs/>
          <w:sz w:val="28"/>
          <w:szCs w:val="28"/>
        </w:rPr>
        <w:t>П</w:t>
      </w:r>
      <w:r w:rsidRPr="007C011F">
        <w:rPr>
          <w:bCs/>
          <w:sz w:val="28"/>
          <w:szCs w:val="28"/>
        </w:rPr>
        <w:t>ЗТ рассматриваются сопутствующие заболевания в комплексе с другими состав</w:t>
      </w:r>
      <w:r>
        <w:rPr>
          <w:bCs/>
          <w:sz w:val="28"/>
          <w:szCs w:val="28"/>
        </w:rPr>
        <w:t xml:space="preserve">ляющими </w:t>
      </w:r>
      <w:r w:rsidRPr="007C011F">
        <w:rPr>
          <w:bCs/>
          <w:sz w:val="28"/>
          <w:szCs w:val="28"/>
        </w:rPr>
        <w:t>коморб</w:t>
      </w:r>
      <w:r>
        <w:rPr>
          <w:bCs/>
          <w:sz w:val="28"/>
          <w:szCs w:val="28"/>
        </w:rPr>
        <w:t>и</w:t>
      </w:r>
      <w:r w:rsidRPr="007C011F">
        <w:rPr>
          <w:bCs/>
          <w:sz w:val="28"/>
          <w:szCs w:val="28"/>
        </w:rPr>
        <w:t>дност</w:t>
      </w:r>
      <w:r>
        <w:rPr>
          <w:bCs/>
          <w:sz w:val="28"/>
          <w:szCs w:val="28"/>
        </w:rPr>
        <w:t>и</w:t>
      </w:r>
      <w:r w:rsidRPr="007C011F">
        <w:rPr>
          <w:bCs/>
          <w:sz w:val="28"/>
          <w:szCs w:val="28"/>
        </w:rPr>
        <w:t xml:space="preserve">, которые оказывают непосредственное влияние на результат </w:t>
      </w:r>
      <w:r>
        <w:rPr>
          <w:bCs/>
          <w:sz w:val="28"/>
          <w:szCs w:val="28"/>
        </w:rPr>
        <w:t>ПЗТ</w:t>
      </w:r>
      <w:r w:rsidRPr="007C011F">
        <w:rPr>
          <w:bCs/>
          <w:sz w:val="28"/>
          <w:szCs w:val="28"/>
        </w:rPr>
        <w:t>. Коморб</w:t>
      </w:r>
      <w:r>
        <w:rPr>
          <w:bCs/>
          <w:sz w:val="28"/>
          <w:szCs w:val="28"/>
        </w:rPr>
        <w:t>и</w:t>
      </w:r>
      <w:r w:rsidRPr="007C011F">
        <w:rPr>
          <w:bCs/>
          <w:sz w:val="28"/>
          <w:szCs w:val="28"/>
        </w:rPr>
        <w:t>дн</w:t>
      </w:r>
      <w:r>
        <w:rPr>
          <w:bCs/>
          <w:sz w:val="28"/>
          <w:szCs w:val="28"/>
        </w:rPr>
        <w:t>о</w:t>
      </w:r>
      <w:r w:rsidRPr="007C011F">
        <w:rPr>
          <w:bCs/>
          <w:sz w:val="28"/>
          <w:szCs w:val="28"/>
        </w:rPr>
        <w:t>сть широко представлен</w:t>
      </w:r>
      <w:r>
        <w:rPr>
          <w:bCs/>
          <w:sz w:val="28"/>
          <w:szCs w:val="28"/>
        </w:rPr>
        <w:t>а</w:t>
      </w:r>
      <w:r w:rsidRPr="007C011F">
        <w:rPr>
          <w:bCs/>
          <w:sz w:val="28"/>
          <w:szCs w:val="28"/>
        </w:rPr>
        <w:t xml:space="preserve"> среди пациентов, которые получают </w:t>
      </w:r>
      <w:r>
        <w:rPr>
          <w:bCs/>
          <w:sz w:val="28"/>
          <w:szCs w:val="28"/>
        </w:rPr>
        <w:t>ПЗТ</w:t>
      </w:r>
      <w:r w:rsidRPr="007C011F">
        <w:rPr>
          <w:bCs/>
          <w:sz w:val="28"/>
          <w:szCs w:val="28"/>
        </w:rPr>
        <w:t>. Влияние коморб</w:t>
      </w:r>
      <w:r>
        <w:rPr>
          <w:bCs/>
          <w:sz w:val="28"/>
          <w:szCs w:val="28"/>
        </w:rPr>
        <w:t>и</w:t>
      </w:r>
      <w:r w:rsidRPr="007C011F">
        <w:rPr>
          <w:bCs/>
          <w:sz w:val="28"/>
          <w:szCs w:val="28"/>
        </w:rPr>
        <w:t>дно</w:t>
      </w:r>
      <w:r>
        <w:rPr>
          <w:bCs/>
          <w:sz w:val="28"/>
          <w:szCs w:val="28"/>
        </w:rPr>
        <w:t>й</w:t>
      </w:r>
      <w:r w:rsidRPr="007C011F">
        <w:rPr>
          <w:bCs/>
          <w:sz w:val="28"/>
          <w:szCs w:val="28"/>
        </w:rPr>
        <w:t xml:space="preserve"> патологии на клинические проявления, диагностику, прогноз и лечения терминальной стадии </w:t>
      </w:r>
      <w:r>
        <w:rPr>
          <w:bCs/>
          <w:sz w:val="28"/>
          <w:szCs w:val="28"/>
        </w:rPr>
        <w:t>ХБП</w:t>
      </w:r>
      <w:r w:rsidRPr="007C011F">
        <w:rPr>
          <w:bCs/>
          <w:sz w:val="28"/>
          <w:szCs w:val="28"/>
        </w:rPr>
        <w:t xml:space="preserve"> многогранный и индивидуальный. Взаимодействие заболеваний, возраста, характер и тяжесть осложнений значительно изменяет клиническую картину и ход основной нозологии, ухудшают качество жизни больного, ограничивают или </w:t>
      </w:r>
      <w:r>
        <w:rPr>
          <w:bCs/>
          <w:sz w:val="28"/>
          <w:szCs w:val="28"/>
        </w:rPr>
        <w:t>за</w:t>
      </w:r>
      <w:r w:rsidRPr="007C011F">
        <w:rPr>
          <w:bCs/>
          <w:sz w:val="28"/>
          <w:szCs w:val="28"/>
        </w:rPr>
        <w:t>трудняют лечебно-диагностический процесс. Коморб</w:t>
      </w:r>
      <w:r>
        <w:rPr>
          <w:bCs/>
          <w:sz w:val="28"/>
          <w:szCs w:val="28"/>
        </w:rPr>
        <w:t>и</w:t>
      </w:r>
      <w:r w:rsidRPr="007C011F">
        <w:rPr>
          <w:bCs/>
          <w:sz w:val="28"/>
          <w:szCs w:val="28"/>
        </w:rPr>
        <w:t>дн</w:t>
      </w:r>
      <w:r>
        <w:rPr>
          <w:bCs/>
          <w:sz w:val="28"/>
          <w:szCs w:val="28"/>
        </w:rPr>
        <w:t>о</w:t>
      </w:r>
      <w:r w:rsidRPr="007C011F">
        <w:rPr>
          <w:bCs/>
          <w:sz w:val="28"/>
          <w:szCs w:val="28"/>
        </w:rPr>
        <w:t xml:space="preserve">сть влияет на прогноз для жизни, увеличивает вероятность летального </w:t>
      </w:r>
      <w:r>
        <w:rPr>
          <w:bCs/>
          <w:sz w:val="28"/>
          <w:szCs w:val="28"/>
        </w:rPr>
        <w:t>исхода</w:t>
      </w:r>
      <w:r w:rsidRPr="007C011F">
        <w:rPr>
          <w:bCs/>
          <w:sz w:val="28"/>
          <w:szCs w:val="28"/>
        </w:rPr>
        <w:t>. Наличие коморб</w:t>
      </w:r>
      <w:r w:rsidR="00396FF1">
        <w:rPr>
          <w:bCs/>
          <w:sz w:val="28"/>
          <w:szCs w:val="28"/>
        </w:rPr>
        <w:t>и</w:t>
      </w:r>
      <w:r w:rsidRPr="007C011F">
        <w:rPr>
          <w:bCs/>
          <w:sz w:val="28"/>
          <w:szCs w:val="28"/>
        </w:rPr>
        <w:t>дн</w:t>
      </w:r>
      <w:r w:rsidR="00396FF1">
        <w:rPr>
          <w:bCs/>
          <w:sz w:val="28"/>
          <w:szCs w:val="28"/>
        </w:rPr>
        <w:t>ы</w:t>
      </w:r>
      <w:r w:rsidRPr="007C011F">
        <w:rPr>
          <w:bCs/>
          <w:sz w:val="28"/>
          <w:szCs w:val="28"/>
        </w:rPr>
        <w:t xml:space="preserve">х заболеваний </w:t>
      </w:r>
      <w:r w:rsidR="00396FF1">
        <w:rPr>
          <w:bCs/>
          <w:sz w:val="28"/>
          <w:szCs w:val="28"/>
        </w:rPr>
        <w:t>способствует</w:t>
      </w:r>
      <w:r w:rsidRPr="007C011F">
        <w:rPr>
          <w:bCs/>
          <w:sz w:val="28"/>
          <w:szCs w:val="28"/>
        </w:rPr>
        <w:t xml:space="preserve"> увеличению койко-дней, </w:t>
      </w:r>
      <w:r w:rsidR="00396FF1">
        <w:rPr>
          <w:bCs/>
          <w:sz w:val="28"/>
          <w:szCs w:val="28"/>
        </w:rPr>
        <w:t>и</w:t>
      </w:r>
      <w:r w:rsidRPr="007C011F">
        <w:rPr>
          <w:bCs/>
          <w:sz w:val="28"/>
          <w:szCs w:val="28"/>
        </w:rPr>
        <w:t>нвал</w:t>
      </w:r>
      <w:r w:rsidR="00396FF1">
        <w:rPr>
          <w:bCs/>
          <w:sz w:val="28"/>
          <w:szCs w:val="28"/>
        </w:rPr>
        <w:t>и</w:t>
      </w:r>
      <w:r w:rsidRPr="007C011F">
        <w:rPr>
          <w:bCs/>
          <w:sz w:val="28"/>
          <w:szCs w:val="28"/>
        </w:rPr>
        <w:t>д</w:t>
      </w:r>
      <w:r w:rsidR="00396FF1">
        <w:rPr>
          <w:bCs/>
          <w:sz w:val="28"/>
          <w:szCs w:val="28"/>
        </w:rPr>
        <w:t>и</w:t>
      </w:r>
      <w:r w:rsidRPr="007C011F">
        <w:rPr>
          <w:bCs/>
          <w:sz w:val="28"/>
          <w:szCs w:val="28"/>
        </w:rPr>
        <w:t>зац</w:t>
      </w:r>
      <w:r w:rsidR="00396FF1">
        <w:rPr>
          <w:bCs/>
          <w:sz w:val="28"/>
          <w:szCs w:val="28"/>
        </w:rPr>
        <w:t>ии</w:t>
      </w:r>
      <w:r w:rsidRPr="007C011F">
        <w:rPr>
          <w:bCs/>
          <w:sz w:val="28"/>
          <w:szCs w:val="28"/>
        </w:rPr>
        <w:t xml:space="preserve">, препятствует проведению реабилитации. </w:t>
      </w:r>
    </w:p>
    <w:p w:rsidR="00396FF1" w:rsidRDefault="00396FF1" w:rsidP="007C011F">
      <w:pPr>
        <w:spacing w:line="360" w:lineRule="auto"/>
        <w:ind w:firstLine="900"/>
        <w:jc w:val="both"/>
        <w:rPr>
          <w:bCs/>
          <w:sz w:val="28"/>
          <w:szCs w:val="28"/>
        </w:rPr>
      </w:pPr>
      <w:r w:rsidRPr="00396FF1">
        <w:rPr>
          <w:b/>
          <w:bCs/>
          <w:sz w:val="28"/>
          <w:szCs w:val="28"/>
        </w:rPr>
        <w:lastRenderedPageBreak/>
        <w:t>Целью нашего исследования</w:t>
      </w:r>
      <w:r w:rsidRPr="00396FF1">
        <w:rPr>
          <w:bCs/>
          <w:sz w:val="28"/>
          <w:szCs w:val="28"/>
        </w:rPr>
        <w:t xml:space="preserve"> было </w:t>
      </w:r>
      <w:r>
        <w:rPr>
          <w:bCs/>
          <w:sz w:val="28"/>
          <w:szCs w:val="28"/>
        </w:rPr>
        <w:t>изучить</w:t>
      </w:r>
      <w:r w:rsidRPr="00396FF1">
        <w:rPr>
          <w:bCs/>
          <w:sz w:val="28"/>
          <w:szCs w:val="28"/>
        </w:rPr>
        <w:t xml:space="preserve"> коморб</w:t>
      </w:r>
      <w:r>
        <w:rPr>
          <w:bCs/>
          <w:sz w:val="28"/>
          <w:szCs w:val="28"/>
        </w:rPr>
        <w:t>и</w:t>
      </w:r>
      <w:r w:rsidRPr="00396FF1">
        <w:rPr>
          <w:bCs/>
          <w:sz w:val="28"/>
          <w:szCs w:val="28"/>
        </w:rPr>
        <w:t>дн</w:t>
      </w:r>
      <w:r>
        <w:rPr>
          <w:bCs/>
          <w:sz w:val="28"/>
          <w:szCs w:val="28"/>
        </w:rPr>
        <w:t>о</w:t>
      </w:r>
      <w:r w:rsidRPr="00396FF1">
        <w:rPr>
          <w:bCs/>
          <w:sz w:val="28"/>
          <w:szCs w:val="28"/>
        </w:rPr>
        <w:t xml:space="preserve">сть </w:t>
      </w:r>
      <w:r>
        <w:rPr>
          <w:bCs/>
          <w:sz w:val="28"/>
          <w:szCs w:val="28"/>
        </w:rPr>
        <w:t xml:space="preserve">у </w:t>
      </w:r>
      <w:r w:rsidRPr="00396FF1">
        <w:rPr>
          <w:bCs/>
          <w:sz w:val="28"/>
          <w:szCs w:val="28"/>
        </w:rPr>
        <w:t xml:space="preserve">пациентов, которые получают </w:t>
      </w:r>
      <w:r>
        <w:rPr>
          <w:bCs/>
          <w:sz w:val="28"/>
          <w:szCs w:val="28"/>
        </w:rPr>
        <w:t>ПЗТ</w:t>
      </w:r>
      <w:r w:rsidRPr="00396FF1">
        <w:rPr>
          <w:bCs/>
          <w:sz w:val="28"/>
          <w:szCs w:val="28"/>
        </w:rPr>
        <w:t xml:space="preserve"> методом перитонеального диализа, ее связь с </w:t>
      </w:r>
      <w:r>
        <w:rPr>
          <w:bCs/>
          <w:sz w:val="28"/>
          <w:szCs w:val="28"/>
        </w:rPr>
        <w:t>длительностью</w:t>
      </w:r>
      <w:r w:rsidRPr="00396FF1">
        <w:rPr>
          <w:bCs/>
          <w:sz w:val="28"/>
          <w:szCs w:val="28"/>
        </w:rPr>
        <w:t xml:space="preserve"> лечения.</w:t>
      </w:r>
    </w:p>
    <w:p w:rsidR="00827AEE" w:rsidRPr="00827AEE" w:rsidRDefault="00827AEE" w:rsidP="00827AEE">
      <w:pPr>
        <w:spacing w:line="360" w:lineRule="auto"/>
        <w:ind w:firstLine="900"/>
        <w:jc w:val="both"/>
        <w:rPr>
          <w:bCs/>
          <w:sz w:val="28"/>
          <w:szCs w:val="28"/>
        </w:rPr>
      </w:pPr>
      <w:r w:rsidRPr="00827AEE">
        <w:rPr>
          <w:b/>
          <w:bCs/>
          <w:sz w:val="28"/>
          <w:szCs w:val="28"/>
        </w:rPr>
        <w:t>Материал и методы.</w:t>
      </w:r>
      <w:r>
        <w:rPr>
          <w:bCs/>
          <w:sz w:val="28"/>
          <w:szCs w:val="28"/>
        </w:rPr>
        <w:t xml:space="preserve"> </w:t>
      </w:r>
      <w:r w:rsidRPr="00827AEE">
        <w:rPr>
          <w:bCs/>
          <w:sz w:val="28"/>
          <w:szCs w:val="28"/>
        </w:rPr>
        <w:t>Ретроспективно проанализирован</w:t>
      </w:r>
      <w:r>
        <w:rPr>
          <w:bCs/>
          <w:sz w:val="28"/>
          <w:szCs w:val="28"/>
        </w:rPr>
        <w:t>ы</w:t>
      </w:r>
      <w:r w:rsidRPr="00827AEE">
        <w:rPr>
          <w:bCs/>
          <w:sz w:val="28"/>
          <w:szCs w:val="28"/>
        </w:rPr>
        <w:t xml:space="preserve"> материалы наблюдений 153 пациентов </w:t>
      </w:r>
      <w:r>
        <w:rPr>
          <w:bCs/>
          <w:sz w:val="28"/>
          <w:szCs w:val="28"/>
        </w:rPr>
        <w:t>с</w:t>
      </w:r>
      <w:r w:rsidRPr="00827AEE">
        <w:rPr>
          <w:bCs/>
          <w:sz w:val="28"/>
          <w:szCs w:val="28"/>
        </w:rPr>
        <w:t xml:space="preserve"> Х</w:t>
      </w:r>
      <w:r>
        <w:rPr>
          <w:bCs/>
          <w:sz w:val="28"/>
          <w:szCs w:val="28"/>
        </w:rPr>
        <w:t>БП</w:t>
      </w:r>
      <w:r w:rsidRPr="00827AEE">
        <w:rPr>
          <w:bCs/>
          <w:sz w:val="28"/>
          <w:szCs w:val="28"/>
        </w:rPr>
        <w:t xml:space="preserve"> VД стадии в возрасте от 23 до 70 лет (42,4±6,2 года), включенных в программу ПД. Среди них мужчины составили 57,5% (88 пациентов), женщины - 42,5% (65 пациентов).</w:t>
      </w:r>
      <w:r>
        <w:rPr>
          <w:bCs/>
          <w:sz w:val="28"/>
          <w:szCs w:val="28"/>
        </w:rPr>
        <w:t>15 пациентов (</w:t>
      </w:r>
      <w:r w:rsidRPr="00827AEE">
        <w:rPr>
          <w:bCs/>
          <w:sz w:val="28"/>
          <w:szCs w:val="28"/>
        </w:rPr>
        <w:t>9,8%</w:t>
      </w:r>
      <w:r>
        <w:rPr>
          <w:bCs/>
          <w:sz w:val="28"/>
          <w:szCs w:val="28"/>
        </w:rPr>
        <w:t>)</w:t>
      </w:r>
      <w:r w:rsidRPr="00827AEE">
        <w:rPr>
          <w:bCs/>
          <w:sz w:val="28"/>
          <w:szCs w:val="28"/>
        </w:rPr>
        <w:t xml:space="preserve"> на старте ПД </w:t>
      </w:r>
      <w:r>
        <w:rPr>
          <w:bCs/>
          <w:sz w:val="28"/>
          <w:szCs w:val="28"/>
        </w:rPr>
        <w:t xml:space="preserve">имели </w:t>
      </w:r>
      <w:r w:rsidRPr="00827AEE">
        <w:rPr>
          <w:bCs/>
          <w:sz w:val="28"/>
          <w:szCs w:val="28"/>
        </w:rPr>
        <w:t>возраст старше 60 лет. Причины, которые привели к Х</w:t>
      </w:r>
      <w:r w:rsidR="00E465AC">
        <w:rPr>
          <w:bCs/>
          <w:sz w:val="28"/>
          <w:szCs w:val="28"/>
        </w:rPr>
        <w:t>БП</w:t>
      </w:r>
      <w:r w:rsidRPr="00827AEE">
        <w:rPr>
          <w:bCs/>
          <w:sz w:val="28"/>
          <w:szCs w:val="28"/>
        </w:rPr>
        <w:t>, были следующие: гломерулонефрит (51%), пиелонефрит (19%), сахарный диабет (14%), пол</w:t>
      </w:r>
      <w:r w:rsidR="00E465AC">
        <w:rPr>
          <w:bCs/>
          <w:sz w:val="28"/>
          <w:szCs w:val="28"/>
        </w:rPr>
        <w:t>и</w:t>
      </w:r>
      <w:r w:rsidRPr="00827AEE">
        <w:rPr>
          <w:bCs/>
          <w:sz w:val="28"/>
          <w:szCs w:val="28"/>
        </w:rPr>
        <w:t>к</w:t>
      </w:r>
      <w:r w:rsidR="00E465AC">
        <w:rPr>
          <w:bCs/>
          <w:sz w:val="28"/>
          <w:szCs w:val="28"/>
        </w:rPr>
        <w:t>и</w:t>
      </w:r>
      <w:r w:rsidRPr="00827AEE">
        <w:rPr>
          <w:bCs/>
          <w:sz w:val="28"/>
          <w:szCs w:val="28"/>
        </w:rPr>
        <w:t>стоз (8%), гипертонический нефросклероз (3%), другие причины (5%). 10% пациентов  имели сахарный диабет как  фоновую патолог</w:t>
      </w:r>
      <w:r w:rsidR="004C0F47">
        <w:rPr>
          <w:bCs/>
          <w:sz w:val="28"/>
          <w:szCs w:val="28"/>
        </w:rPr>
        <w:t>и</w:t>
      </w:r>
      <w:r w:rsidRPr="00827AEE">
        <w:rPr>
          <w:bCs/>
          <w:sz w:val="28"/>
          <w:szCs w:val="28"/>
        </w:rPr>
        <w:t>ю, из них 26% имели органные осложнения сахарного диабета (ретинопатия, анг</w:t>
      </w:r>
      <w:r w:rsidR="00E465AC">
        <w:rPr>
          <w:bCs/>
          <w:sz w:val="28"/>
          <w:szCs w:val="28"/>
        </w:rPr>
        <w:t>и</w:t>
      </w:r>
      <w:r w:rsidRPr="00827AEE">
        <w:rPr>
          <w:bCs/>
          <w:sz w:val="28"/>
          <w:szCs w:val="28"/>
        </w:rPr>
        <w:t>опат</w:t>
      </w:r>
      <w:r w:rsidR="00E465AC">
        <w:rPr>
          <w:bCs/>
          <w:sz w:val="28"/>
          <w:szCs w:val="28"/>
        </w:rPr>
        <w:t>и</w:t>
      </w:r>
      <w:r w:rsidRPr="00827AEE">
        <w:rPr>
          <w:bCs/>
          <w:sz w:val="28"/>
          <w:szCs w:val="28"/>
        </w:rPr>
        <w:t xml:space="preserve">я сосудов </w:t>
      </w:r>
      <w:r w:rsidR="00E465AC">
        <w:rPr>
          <w:bCs/>
          <w:sz w:val="28"/>
          <w:szCs w:val="28"/>
        </w:rPr>
        <w:t>конечностей</w:t>
      </w:r>
      <w:r w:rsidRPr="00827AEE">
        <w:rPr>
          <w:bCs/>
          <w:sz w:val="28"/>
          <w:szCs w:val="28"/>
        </w:rPr>
        <w:t xml:space="preserve">). </w:t>
      </w:r>
    </w:p>
    <w:p w:rsidR="00827AEE" w:rsidRPr="00827AEE" w:rsidRDefault="00827AEE" w:rsidP="00827AEE">
      <w:pPr>
        <w:spacing w:line="360" w:lineRule="auto"/>
        <w:ind w:firstLine="900"/>
        <w:jc w:val="both"/>
        <w:rPr>
          <w:bCs/>
          <w:sz w:val="28"/>
          <w:szCs w:val="28"/>
        </w:rPr>
      </w:pPr>
      <w:r w:rsidRPr="00827AEE">
        <w:rPr>
          <w:bCs/>
          <w:sz w:val="28"/>
          <w:szCs w:val="28"/>
        </w:rPr>
        <w:t>Больным проводился постоянный амбулаторный или автоматизированный перитонеальн</w:t>
      </w:r>
      <w:r w:rsidR="00733AB0">
        <w:rPr>
          <w:bCs/>
          <w:sz w:val="28"/>
          <w:szCs w:val="28"/>
        </w:rPr>
        <w:t>ы</w:t>
      </w:r>
      <w:r w:rsidRPr="00827AEE">
        <w:rPr>
          <w:bCs/>
          <w:sz w:val="28"/>
          <w:szCs w:val="28"/>
        </w:rPr>
        <w:t xml:space="preserve">й диализ. Kt/V </w:t>
      </w:r>
      <w:r w:rsidR="00733AB0">
        <w:rPr>
          <w:bCs/>
          <w:sz w:val="28"/>
          <w:szCs w:val="28"/>
        </w:rPr>
        <w:t>у</w:t>
      </w:r>
      <w:r w:rsidRPr="00827AEE">
        <w:rPr>
          <w:bCs/>
          <w:sz w:val="28"/>
          <w:szCs w:val="28"/>
        </w:rPr>
        <w:t xml:space="preserve"> всех больных был выше 2,0.</w:t>
      </w:r>
    </w:p>
    <w:p w:rsidR="00827AEE" w:rsidRPr="00827AEE" w:rsidRDefault="00827AEE" w:rsidP="00827AEE">
      <w:pPr>
        <w:spacing w:line="360" w:lineRule="auto"/>
        <w:ind w:firstLine="900"/>
        <w:jc w:val="both"/>
        <w:rPr>
          <w:bCs/>
          <w:sz w:val="28"/>
          <w:szCs w:val="28"/>
        </w:rPr>
      </w:pPr>
      <w:r w:rsidRPr="00827AEE">
        <w:rPr>
          <w:bCs/>
          <w:sz w:val="28"/>
          <w:szCs w:val="28"/>
        </w:rPr>
        <w:t>К моменту окончания наблюдения 65 пациентов продолжали ПД, 20- т</w:t>
      </w:r>
      <w:r w:rsidR="00733AB0">
        <w:rPr>
          <w:bCs/>
          <w:sz w:val="28"/>
          <w:szCs w:val="28"/>
        </w:rPr>
        <w:t>и</w:t>
      </w:r>
      <w:r w:rsidRPr="00827AEE">
        <w:rPr>
          <w:bCs/>
          <w:sz w:val="28"/>
          <w:szCs w:val="28"/>
        </w:rPr>
        <w:t xml:space="preserve"> была выполнена трансплантация почки. 15 пациентов умерли в разный срок после начала ПД (</w:t>
      </w:r>
      <w:r w:rsidR="00733AB0" w:rsidRPr="00827AEE">
        <w:rPr>
          <w:bCs/>
          <w:sz w:val="28"/>
          <w:szCs w:val="28"/>
        </w:rPr>
        <w:t xml:space="preserve">от </w:t>
      </w:r>
      <w:r w:rsidRPr="00827AEE">
        <w:rPr>
          <w:bCs/>
          <w:sz w:val="28"/>
          <w:szCs w:val="28"/>
        </w:rPr>
        <w:t>2-х до 78</w:t>
      </w:r>
      <w:r w:rsidR="00733AB0">
        <w:rPr>
          <w:bCs/>
          <w:sz w:val="28"/>
          <w:szCs w:val="28"/>
        </w:rPr>
        <w:t>-ти</w:t>
      </w:r>
      <w:r w:rsidRPr="00827AEE">
        <w:rPr>
          <w:bCs/>
          <w:sz w:val="28"/>
          <w:szCs w:val="28"/>
        </w:rPr>
        <w:t xml:space="preserve"> месяцев, (32±5,7 мес.), 28 - были переведены на лечения гемодиализом (в сроки от 1 до 48 месяцев от начала ПД).</w:t>
      </w:r>
    </w:p>
    <w:p w:rsidR="00827AEE" w:rsidRDefault="00827AEE" w:rsidP="00827AEE">
      <w:pPr>
        <w:spacing w:line="360" w:lineRule="auto"/>
        <w:ind w:firstLine="900"/>
        <w:jc w:val="both"/>
        <w:rPr>
          <w:bCs/>
          <w:sz w:val="28"/>
          <w:szCs w:val="28"/>
        </w:rPr>
      </w:pPr>
      <w:r w:rsidRPr="00827AEE">
        <w:rPr>
          <w:bCs/>
          <w:sz w:val="28"/>
          <w:szCs w:val="28"/>
        </w:rPr>
        <w:t xml:space="preserve">Сопутствующая патология оценивалась </w:t>
      </w:r>
      <w:r w:rsidR="00785A59">
        <w:rPr>
          <w:bCs/>
          <w:sz w:val="28"/>
          <w:szCs w:val="28"/>
        </w:rPr>
        <w:t>по</w:t>
      </w:r>
      <w:r w:rsidRPr="00827AEE">
        <w:rPr>
          <w:bCs/>
          <w:sz w:val="28"/>
          <w:szCs w:val="28"/>
        </w:rPr>
        <w:t xml:space="preserve"> индекс</w:t>
      </w:r>
      <w:r w:rsidR="00785A59">
        <w:rPr>
          <w:bCs/>
          <w:sz w:val="28"/>
          <w:szCs w:val="28"/>
        </w:rPr>
        <w:t>у</w:t>
      </w:r>
      <w:r w:rsidRPr="00827AEE">
        <w:rPr>
          <w:bCs/>
          <w:sz w:val="28"/>
          <w:szCs w:val="28"/>
        </w:rPr>
        <w:t xml:space="preserve"> коморб</w:t>
      </w:r>
      <w:r w:rsidR="00785A59">
        <w:rPr>
          <w:bCs/>
          <w:sz w:val="28"/>
          <w:szCs w:val="28"/>
        </w:rPr>
        <w:t>и</w:t>
      </w:r>
      <w:r w:rsidRPr="00827AEE">
        <w:rPr>
          <w:bCs/>
          <w:sz w:val="28"/>
          <w:szCs w:val="28"/>
        </w:rPr>
        <w:t>дност</w:t>
      </w:r>
      <w:r w:rsidR="00785A59">
        <w:rPr>
          <w:bCs/>
          <w:sz w:val="28"/>
          <w:szCs w:val="28"/>
        </w:rPr>
        <w:t>и</w:t>
      </w:r>
      <w:r w:rsidRPr="00827AEE">
        <w:rPr>
          <w:bCs/>
          <w:sz w:val="28"/>
          <w:szCs w:val="28"/>
        </w:rPr>
        <w:t xml:space="preserve">, рассчитанному </w:t>
      </w:r>
      <w:r w:rsidR="00785A59">
        <w:rPr>
          <w:bCs/>
          <w:sz w:val="28"/>
          <w:szCs w:val="28"/>
        </w:rPr>
        <w:t>по</w:t>
      </w:r>
      <w:r w:rsidRPr="00827AEE">
        <w:rPr>
          <w:bCs/>
          <w:sz w:val="28"/>
          <w:szCs w:val="28"/>
        </w:rPr>
        <w:t xml:space="preserve"> М.</w:t>
      </w:r>
      <w:r w:rsidR="00785A59">
        <w:rPr>
          <w:bCs/>
          <w:sz w:val="28"/>
          <w:szCs w:val="28"/>
        </w:rPr>
        <w:t>Е</w:t>
      </w:r>
      <w:r w:rsidRPr="00827AEE">
        <w:rPr>
          <w:bCs/>
          <w:sz w:val="28"/>
          <w:szCs w:val="28"/>
        </w:rPr>
        <w:t xml:space="preserve">.Charlson, </w:t>
      </w:r>
      <w:r w:rsidR="00785A59">
        <w:rPr>
          <w:bCs/>
          <w:sz w:val="28"/>
          <w:szCs w:val="28"/>
        </w:rPr>
        <w:t>который включал</w:t>
      </w:r>
      <w:r w:rsidRPr="00827AEE">
        <w:rPr>
          <w:bCs/>
          <w:sz w:val="28"/>
          <w:szCs w:val="28"/>
        </w:rPr>
        <w:t xml:space="preserve"> возраст больного, </w:t>
      </w:r>
      <w:r w:rsidR="004C0F47">
        <w:rPr>
          <w:bCs/>
          <w:sz w:val="28"/>
          <w:szCs w:val="28"/>
        </w:rPr>
        <w:t>а  также</w:t>
      </w:r>
      <w:r w:rsidRPr="00827AEE">
        <w:rPr>
          <w:bCs/>
          <w:sz w:val="28"/>
          <w:szCs w:val="28"/>
        </w:rPr>
        <w:t xml:space="preserve"> </w:t>
      </w:r>
      <w:r w:rsidR="004C0F47" w:rsidRPr="00827AEE">
        <w:rPr>
          <w:bCs/>
          <w:sz w:val="28"/>
          <w:szCs w:val="28"/>
        </w:rPr>
        <w:t>число</w:t>
      </w:r>
      <w:r w:rsidRPr="00827AEE">
        <w:rPr>
          <w:bCs/>
          <w:sz w:val="28"/>
          <w:szCs w:val="28"/>
        </w:rPr>
        <w:t xml:space="preserve"> и тяжесть сопутствующих заболеваний, оцениваемых в баллах.</w:t>
      </w:r>
    </w:p>
    <w:p w:rsidR="00785A59" w:rsidRPr="002945C9" w:rsidRDefault="002945C9" w:rsidP="00827AEE">
      <w:pPr>
        <w:spacing w:line="360" w:lineRule="auto"/>
        <w:ind w:firstLine="900"/>
        <w:jc w:val="both"/>
        <w:rPr>
          <w:b/>
          <w:bCs/>
          <w:sz w:val="28"/>
          <w:szCs w:val="28"/>
        </w:rPr>
      </w:pPr>
      <w:r w:rsidRPr="002945C9">
        <w:rPr>
          <w:b/>
          <w:bCs/>
          <w:sz w:val="28"/>
          <w:szCs w:val="28"/>
        </w:rPr>
        <w:t>Результаты исследования.</w:t>
      </w:r>
    </w:p>
    <w:p w:rsidR="00B8744C" w:rsidRPr="00B8744C" w:rsidRDefault="00B8744C" w:rsidP="00B8744C">
      <w:pPr>
        <w:spacing w:line="360" w:lineRule="auto"/>
        <w:ind w:firstLine="900"/>
        <w:jc w:val="both"/>
        <w:rPr>
          <w:bCs/>
          <w:sz w:val="28"/>
          <w:szCs w:val="28"/>
        </w:rPr>
      </w:pPr>
      <w:r w:rsidRPr="00B8744C">
        <w:rPr>
          <w:bCs/>
          <w:sz w:val="28"/>
          <w:szCs w:val="28"/>
        </w:rPr>
        <w:t>Полученные данные показали, что все пациенты, которые получаю</w:t>
      </w:r>
      <w:r>
        <w:rPr>
          <w:bCs/>
          <w:sz w:val="28"/>
          <w:szCs w:val="28"/>
        </w:rPr>
        <w:t>щие</w:t>
      </w:r>
      <w:r w:rsidRPr="00B8744C">
        <w:rPr>
          <w:bCs/>
          <w:sz w:val="28"/>
          <w:szCs w:val="28"/>
        </w:rPr>
        <w:t xml:space="preserve"> ПД, могут рассматриваться как коморб</w:t>
      </w:r>
      <w:r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дн</w:t>
      </w:r>
      <w:r>
        <w:rPr>
          <w:bCs/>
          <w:sz w:val="28"/>
          <w:szCs w:val="28"/>
        </w:rPr>
        <w:t>ые</w:t>
      </w:r>
      <w:r w:rsidRPr="00B8744C">
        <w:rPr>
          <w:bCs/>
          <w:sz w:val="28"/>
          <w:szCs w:val="28"/>
        </w:rPr>
        <w:t>. Осложненную коморб</w:t>
      </w:r>
      <w:r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дн</w:t>
      </w:r>
      <w:r>
        <w:rPr>
          <w:bCs/>
          <w:sz w:val="28"/>
          <w:szCs w:val="28"/>
        </w:rPr>
        <w:t>о</w:t>
      </w:r>
      <w:r w:rsidRPr="00B8744C">
        <w:rPr>
          <w:bCs/>
          <w:sz w:val="28"/>
          <w:szCs w:val="28"/>
        </w:rPr>
        <w:t>ст</w:t>
      </w:r>
      <w:r>
        <w:rPr>
          <w:bCs/>
          <w:sz w:val="28"/>
          <w:szCs w:val="28"/>
        </w:rPr>
        <w:t>ь</w:t>
      </w:r>
      <w:r w:rsidRPr="00B8744C">
        <w:rPr>
          <w:bCs/>
          <w:sz w:val="28"/>
          <w:szCs w:val="28"/>
        </w:rPr>
        <w:t xml:space="preserve"> к началу лечения ПД имели 100% пациентов, в том числе анемия выявлена </w:t>
      </w:r>
      <w:r>
        <w:rPr>
          <w:bCs/>
          <w:sz w:val="28"/>
          <w:szCs w:val="28"/>
        </w:rPr>
        <w:t>у</w:t>
      </w:r>
      <w:r w:rsidRPr="00B8744C">
        <w:rPr>
          <w:bCs/>
          <w:sz w:val="28"/>
          <w:szCs w:val="28"/>
        </w:rPr>
        <w:t xml:space="preserve"> 16% больных, артериальная гипертензия - </w:t>
      </w:r>
      <w:r>
        <w:rPr>
          <w:bCs/>
          <w:sz w:val="28"/>
          <w:szCs w:val="28"/>
        </w:rPr>
        <w:t>у</w:t>
      </w:r>
      <w:r w:rsidRPr="00B8744C">
        <w:rPr>
          <w:bCs/>
          <w:sz w:val="28"/>
          <w:szCs w:val="28"/>
        </w:rPr>
        <w:t xml:space="preserve"> 73,3%, нарушение фосфорно-кальциевого обмена - </w:t>
      </w:r>
      <w:r>
        <w:rPr>
          <w:bCs/>
          <w:sz w:val="28"/>
          <w:szCs w:val="28"/>
        </w:rPr>
        <w:t>у</w:t>
      </w:r>
      <w:r w:rsidRPr="00B8744C">
        <w:rPr>
          <w:bCs/>
          <w:sz w:val="28"/>
          <w:szCs w:val="28"/>
        </w:rPr>
        <w:t xml:space="preserve"> 52%, изменения в </w:t>
      </w:r>
      <w:r w:rsidRPr="00B8744C">
        <w:rPr>
          <w:bCs/>
          <w:sz w:val="28"/>
          <w:szCs w:val="28"/>
        </w:rPr>
        <w:lastRenderedPageBreak/>
        <w:t>нутриц</w:t>
      </w:r>
      <w:r>
        <w:rPr>
          <w:bCs/>
          <w:sz w:val="28"/>
          <w:szCs w:val="28"/>
        </w:rPr>
        <w:t>ион</w:t>
      </w:r>
      <w:r w:rsidRPr="00B8744C">
        <w:rPr>
          <w:bCs/>
          <w:sz w:val="28"/>
          <w:szCs w:val="28"/>
        </w:rPr>
        <w:t xml:space="preserve">ном статусе - </w:t>
      </w:r>
      <w:r>
        <w:rPr>
          <w:bCs/>
          <w:sz w:val="28"/>
          <w:szCs w:val="28"/>
        </w:rPr>
        <w:t>у</w:t>
      </w:r>
      <w:r w:rsidRPr="00B8744C">
        <w:rPr>
          <w:bCs/>
          <w:sz w:val="28"/>
          <w:szCs w:val="28"/>
        </w:rPr>
        <w:t xml:space="preserve"> 24%. В процессе проведения ПД </w:t>
      </w:r>
      <w:r>
        <w:rPr>
          <w:bCs/>
          <w:sz w:val="28"/>
          <w:szCs w:val="28"/>
        </w:rPr>
        <w:t>у</w:t>
      </w:r>
      <w:r w:rsidRPr="00B8744C">
        <w:rPr>
          <w:bCs/>
          <w:sz w:val="28"/>
          <w:szCs w:val="28"/>
        </w:rPr>
        <w:t xml:space="preserve"> 32%  пациентов  возникали инфекционные осложнения в форме перитонита. </w:t>
      </w:r>
    </w:p>
    <w:p w:rsidR="00B8744C" w:rsidRPr="00B8744C" w:rsidRDefault="00B8744C" w:rsidP="00B8744C">
      <w:pPr>
        <w:spacing w:line="360" w:lineRule="auto"/>
        <w:ind w:firstLine="900"/>
        <w:jc w:val="both"/>
        <w:rPr>
          <w:bCs/>
          <w:sz w:val="28"/>
          <w:szCs w:val="28"/>
        </w:rPr>
      </w:pPr>
      <w:r w:rsidRPr="00B8744C">
        <w:rPr>
          <w:bCs/>
          <w:sz w:val="28"/>
          <w:szCs w:val="28"/>
        </w:rPr>
        <w:t xml:space="preserve">Лишь 23% пациентов не имели сопутствующей патологии. </w:t>
      </w:r>
      <w:r>
        <w:rPr>
          <w:bCs/>
          <w:sz w:val="28"/>
          <w:szCs w:val="28"/>
        </w:rPr>
        <w:t>У</w:t>
      </w:r>
      <w:r w:rsidRPr="00B8744C">
        <w:rPr>
          <w:bCs/>
          <w:sz w:val="28"/>
          <w:szCs w:val="28"/>
        </w:rPr>
        <w:t xml:space="preserve"> 26% выявлен</w:t>
      </w:r>
      <w:r>
        <w:rPr>
          <w:bCs/>
          <w:sz w:val="28"/>
          <w:szCs w:val="28"/>
        </w:rPr>
        <w:t>ы</w:t>
      </w:r>
      <w:r w:rsidRPr="00B8744C">
        <w:rPr>
          <w:bCs/>
          <w:sz w:val="28"/>
          <w:szCs w:val="28"/>
        </w:rPr>
        <w:t xml:space="preserve"> раз</w:t>
      </w:r>
      <w:r>
        <w:rPr>
          <w:bCs/>
          <w:sz w:val="28"/>
          <w:szCs w:val="28"/>
        </w:rPr>
        <w:t>личные</w:t>
      </w:r>
      <w:r w:rsidRPr="00B8744C">
        <w:rPr>
          <w:bCs/>
          <w:sz w:val="28"/>
          <w:szCs w:val="28"/>
        </w:rPr>
        <w:t xml:space="preserve"> формы ишемической болезни сердца, 12% имели язвенную болезнь желудку и двенадцатиперстной кишки, 5% пациентов страдали хроническими обструктивными заболеваниями легких, 5% - болезнями соединительной ткани, 8% больных перенесли нарушени</w:t>
      </w:r>
      <w:r>
        <w:rPr>
          <w:bCs/>
          <w:sz w:val="28"/>
          <w:szCs w:val="28"/>
        </w:rPr>
        <w:t>я</w:t>
      </w:r>
      <w:r w:rsidRPr="00B8744C">
        <w:rPr>
          <w:bCs/>
          <w:sz w:val="28"/>
          <w:szCs w:val="28"/>
        </w:rPr>
        <w:t xml:space="preserve"> мозгового кровообращения. Состояние 14% пациентов было отягощено наличием хирургической патологии (грыжи передней брюшной стенки, хронический калькул</w:t>
      </w:r>
      <w:r w:rsidR="00494F1E">
        <w:rPr>
          <w:bCs/>
          <w:sz w:val="28"/>
          <w:szCs w:val="28"/>
        </w:rPr>
        <w:t>е</w:t>
      </w:r>
      <w:r w:rsidRPr="00B8744C">
        <w:rPr>
          <w:bCs/>
          <w:sz w:val="28"/>
          <w:szCs w:val="28"/>
        </w:rPr>
        <w:t>зн</w:t>
      </w:r>
      <w:r w:rsidR="00494F1E">
        <w:rPr>
          <w:bCs/>
          <w:sz w:val="28"/>
          <w:szCs w:val="28"/>
        </w:rPr>
        <w:t>ы</w:t>
      </w:r>
      <w:r w:rsidRPr="00B8744C">
        <w:rPr>
          <w:bCs/>
          <w:sz w:val="28"/>
          <w:szCs w:val="28"/>
        </w:rPr>
        <w:t>й холецистит, осложнени</w:t>
      </w:r>
      <w:r w:rsidR="00494F1E">
        <w:rPr>
          <w:bCs/>
          <w:sz w:val="28"/>
          <w:szCs w:val="28"/>
        </w:rPr>
        <w:t>я</w:t>
      </w:r>
      <w:r w:rsidRPr="00B8744C">
        <w:rPr>
          <w:bCs/>
          <w:sz w:val="28"/>
          <w:szCs w:val="28"/>
        </w:rPr>
        <w:t xml:space="preserve"> к</w:t>
      </w:r>
      <w:r w:rsidR="00494F1E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стозно</w:t>
      </w:r>
      <w:r w:rsidR="00494F1E">
        <w:rPr>
          <w:bCs/>
          <w:sz w:val="28"/>
          <w:szCs w:val="28"/>
        </w:rPr>
        <w:t>й</w:t>
      </w:r>
      <w:r w:rsidRPr="00B8744C">
        <w:rPr>
          <w:bCs/>
          <w:sz w:val="28"/>
          <w:szCs w:val="28"/>
        </w:rPr>
        <w:t xml:space="preserve"> болезни почек). </w:t>
      </w:r>
      <w:r w:rsidR="00494F1E">
        <w:rPr>
          <w:bCs/>
          <w:sz w:val="28"/>
          <w:szCs w:val="28"/>
        </w:rPr>
        <w:t>У 5-ти пациентов (</w:t>
      </w:r>
      <w:r w:rsidRPr="00B8744C">
        <w:rPr>
          <w:bCs/>
          <w:sz w:val="28"/>
          <w:szCs w:val="28"/>
        </w:rPr>
        <w:t>3</w:t>
      </w:r>
      <w:r w:rsidR="00494F1E">
        <w:rPr>
          <w:bCs/>
          <w:sz w:val="28"/>
          <w:szCs w:val="28"/>
        </w:rPr>
        <w:t>,2</w:t>
      </w:r>
      <w:r w:rsidRPr="00B8744C">
        <w:rPr>
          <w:bCs/>
          <w:sz w:val="28"/>
          <w:szCs w:val="28"/>
        </w:rPr>
        <w:t>%</w:t>
      </w:r>
      <w:r w:rsidR="00494F1E">
        <w:rPr>
          <w:bCs/>
          <w:sz w:val="28"/>
          <w:szCs w:val="28"/>
        </w:rPr>
        <w:t>)</w:t>
      </w:r>
      <w:r w:rsidRPr="00B8744C">
        <w:rPr>
          <w:bCs/>
          <w:sz w:val="28"/>
          <w:szCs w:val="28"/>
        </w:rPr>
        <w:t xml:space="preserve"> в ходе проведения ПД выявлен</w:t>
      </w:r>
      <w:r w:rsidR="00494F1E">
        <w:rPr>
          <w:bCs/>
          <w:sz w:val="28"/>
          <w:szCs w:val="28"/>
        </w:rPr>
        <w:t>ы</w:t>
      </w:r>
      <w:r w:rsidRPr="00B8744C">
        <w:rPr>
          <w:bCs/>
          <w:sz w:val="28"/>
          <w:szCs w:val="28"/>
        </w:rPr>
        <w:t xml:space="preserve"> злокачественные новообразования. </w:t>
      </w:r>
    </w:p>
    <w:p w:rsidR="00785A59" w:rsidRDefault="00B8744C" w:rsidP="00B8744C">
      <w:pPr>
        <w:spacing w:line="360" w:lineRule="auto"/>
        <w:ind w:firstLine="900"/>
        <w:jc w:val="both"/>
        <w:rPr>
          <w:bCs/>
          <w:sz w:val="28"/>
          <w:szCs w:val="28"/>
        </w:rPr>
      </w:pPr>
      <w:r w:rsidRPr="00B8744C">
        <w:rPr>
          <w:bCs/>
          <w:sz w:val="28"/>
          <w:szCs w:val="28"/>
        </w:rPr>
        <w:t>Почти 80% больных к началу лечения ПД имели значение индекса коморб</w:t>
      </w:r>
      <w:r w:rsidR="00494F1E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дност</w:t>
      </w:r>
      <w:r w:rsidR="00494F1E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 xml:space="preserve"> </w:t>
      </w:r>
      <w:r w:rsidR="00494F1E" w:rsidRPr="00B8744C">
        <w:rPr>
          <w:bCs/>
          <w:sz w:val="28"/>
          <w:szCs w:val="28"/>
        </w:rPr>
        <w:t>2</w:t>
      </w:r>
      <w:r w:rsidR="00494F1E">
        <w:rPr>
          <w:bCs/>
          <w:sz w:val="28"/>
          <w:szCs w:val="28"/>
        </w:rPr>
        <w:t xml:space="preserve"> </w:t>
      </w:r>
      <w:r w:rsidR="00494F1E" w:rsidRPr="00B8744C">
        <w:rPr>
          <w:bCs/>
          <w:sz w:val="28"/>
          <w:szCs w:val="28"/>
        </w:rPr>
        <w:t>балл</w:t>
      </w:r>
      <w:r w:rsidR="00494F1E">
        <w:rPr>
          <w:bCs/>
          <w:sz w:val="28"/>
          <w:szCs w:val="28"/>
        </w:rPr>
        <w:t xml:space="preserve">а и </w:t>
      </w:r>
      <w:r w:rsidRPr="00B8744C">
        <w:rPr>
          <w:bCs/>
          <w:sz w:val="28"/>
          <w:szCs w:val="28"/>
        </w:rPr>
        <w:t>бол</w:t>
      </w:r>
      <w:r w:rsidR="00494F1E">
        <w:rPr>
          <w:bCs/>
          <w:sz w:val="28"/>
          <w:szCs w:val="28"/>
        </w:rPr>
        <w:t>ее,</w:t>
      </w:r>
      <w:r>
        <w:rPr>
          <w:bCs/>
          <w:sz w:val="28"/>
          <w:szCs w:val="28"/>
        </w:rPr>
        <w:t xml:space="preserve">  в том числе</w:t>
      </w:r>
      <w:r w:rsidR="00494F1E">
        <w:rPr>
          <w:bCs/>
          <w:sz w:val="28"/>
          <w:szCs w:val="28"/>
        </w:rPr>
        <w:t xml:space="preserve"> 35 пациентов (22,9%) – 2 балла, 27 пациентов (17,6%) -  3 балла, 47 пациентов (30,7%) – 4 балла, 18 пациентов (11,8%) – 5 баллов,</w:t>
      </w:r>
      <w:r>
        <w:rPr>
          <w:bCs/>
          <w:sz w:val="28"/>
          <w:szCs w:val="28"/>
        </w:rPr>
        <w:t xml:space="preserve"> 25 пациентов (16,3%) – 6 и более баллов.</w:t>
      </w:r>
    </w:p>
    <w:p w:rsidR="00B8744C" w:rsidRPr="00B8744C" w:rsidRDefault="00B8744C" w:rsidP="00B8744C">
      <w:pPr>
        <w:spacing w:line="360" w:lineRule="auto"/>
        <w:ind w:firstLine="900"/>
        <w:jc w:val="both"/>
        <w:rPr>
          <w:bCs/>
          <w:sz w:val="28"/>
          <w:szCs w:val="28"/>
        </w:rPr>
      </w:pPr>
      <w:r w:rsidRPr="00B8744C">
        <w:rPr>
          <w:bCs/>
          <w:sz w:val="28"/>
          <w:szCs w:val="28"/>
        </w:rPr>
        <w:t>В нашем исследовании значительный рост летальности П</w:t>
      </w:r>
      <w:r w:rsidR="00494F1E">
        <w:rPr>
          <w:bCs/>
          <w:sz w:val="28"/>
          <w:szCs w:val="28"/>
        </w:rPr>
        <w:t>Д</w:t>
      </w:r>
      <w:r w:rsidRPr="00B8744C">
        <w:rPr>
          <w:bCs/>
          <w:sz w:val="28"/>
          <w:szCs w:val="28"/>
        </w:rPr>
        <w:t>-пац</w:t>
      </w:r>
      <w:r w:rsidR="00494F1E">
        <w:rPr>
          <w:bCs/>
          <w:sz w:val="28"/>
          <w:szCs w:val="28"/>
        </w:rPr>
        <w:t>ие</w:t>
      </w:r>
      <w:r w:rsidRPr="00B8744C">
        <w:rPr>
          <w:bCs/>
          <w:sz w:val="28"/>
          <w:szCs w:val="28"/>
        </w:rPr>
        <w:t>нт</w:t>
      </w:r>
      <w:r w:rsidR="00494F1E">
        <w:rPr>
          <w:bCs/>
          <w:sz w:val="28"/>
          <w:szCs w:val="28"/>
        </w:rPr>
        <w:t>о</w:t>
      </w:r>
      <w:r w:rsidRPr="00B8744C">
        <w:rPr>
          <w:bCs/>
          <w:sz w:val="28"/>
          <w:szCs w:val="28"/>
        </w:rPr>
        <w:t>в наблюдался при повышении индекса коморб</w:t>
      </w:r>
      <w:r w:rsidR="00494F1E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дност</w:t>
      </w:r>
      <w:r w:rsidR="00494F1E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 xml:space="preserve"> больше 6 баллов: соотношение благоприятных и неблагоприятных </w:t>
      </w:r>
      <w:r w:rsidR="00494F1E">
        <w:rPr>
          <w:bCs/>
          <w:sz w:val="28"/>
          <w:szCs w:val="28"/>
        </w:rPr>
        <w:t>исходов</w:t>
      </w:r>
      <w:r w:rsidRPr="00B8744C">
        <w:rPr>
          <w:bCs/>
          <w:sz w:val="28"/>
          <w:szCs w:val="28"/>
        </w:rPr>
        <w:t xml:space="preserve"> составило 64% </w:t>
      </w:r>
      <w:r w:rsidR="00494F1E">
        <w:rPr>
          <w:bCs/>
          <w:sz w:val="28"/>
          <w:szCs w:val="28"/>
        </w:rPr>
        <w:t>к</w:t>
      </w:r>
      <w:r w:rsidRPr="00B8744C">
        <w:rPr>
          <w:bCs/>
          <w:sz w:val="28"/>
          <w:szCs w:val="28"/>
        </w:rPr>
        <w:t xml:space="preserve"> 36%.</w:t>
      </w:r>
    </w:p>
    <w:p w:rsidR="00B8744C" w:rsidRPr="00B8744C" w:rsidRDefault="00B8744C" w:rsidP="00B8744C">
      <w:pPr>
        <w:spacing w:line="360" w:lineRule="auto"/>
        <w:ind w:firstLine="900"/>
        <w:jc w:val="both"/>
        <w:rPr>
          <w:bCs/>
          <w:sz w:val="28"/>
          <w:szCs w:val="28"/>
        </w:rPr>
      </w:pPr>
      <w:r w:rsidRPr="00B8744C">
        <w:rPr>
          <w:bCs/>
          <w:sz w:val="28"/>
          <w:szCs w:val="28"/>
        </w:rPr>
        <w:t>Если говорить о наиболее типичных проявлениях коморб</w:t>
      </w:r>
      <w:r w:rsidR="00494F1E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дност</w:t>
      </w:r>
      <w:r w:rsidR="00494F1E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 xml:space="preserve"> на этапе </w:t>
      </w:r>
      <w:r w:rsidR="00D41A51">
        <w:rPr>
          <w:bCs/>
          <w:sz w:val="28"/>
          <w:szCs w:val="28"/>
        </w:rPr>
        <w:t>ПЗТ</w:t>
      </w:r>
      <w:r w:rsidRPr="00B8744C">
        <w:rPr>
          <w:bCs/>
          <w:sz w:val="28"/>
          <w:szCs w:val="28"/>
        </w:rPr>
        <w:t>, то в первую очередь следует отметить наличие кард</w:t>
      </w:r>
      <w:r w:rsidR="00D41A51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оваскулярно</w:t>
      </w:r>
      <w:r w:rsidR="00D41A51">
        <w:rPr>
          <w:bCs/>
          <w:sz w:val="28"/>
          <w:szCs w:val="28"/>
        </w:rPr>
        <w:t>й</w:t>
      </w:r>
      <w:r w:rsidRPr="00B8744C">
        <w:rPr>
          <w:bCs/>
          <w:sz w:val="28"/>
          <w:szCs w:val="28"/>
        </w:rPr>
        <w:t xml:space="preserve"> патологии, сахарного диабета, инфекционных и хирургических осложнений, а также возраст пациента, который ассоциировался с развитием сопутствующей патологии.</w:t>
      </w:r>
    </w:p>
    <w:p w:rsidR="00B8744C" w:rsidRPr="00B8744C" w:rsidRDefault="00D41A51" w:rsidP="00B8744C">
      <w:pPr>
        <w:spacing w:line="360" w:lineRule="auto"/>
        <w:ind w:firstLine="90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В</w:t>
      </w:r>
      <w:r w:rsidR="00B8744C" w:rsidRPr="00B8744C">
        <w:rPr>
          <w:bCs/>
          <w:sz w:val="28"/>
          <w:szCs w:val="28"/>
        </w:rPr>
        <w:t xml:space="preserve"> структуре летальности больных </w:t>
      </w:r>
      <w:r>
        <w:rPr>
          <w:bCs/>
          <w:sz w:val="28"/>
          <w:szCs w:val="28"/>
        </w:rPr>
        <w:t>с ХБП</w:t>
      </w:r>
      <w:r w:rsidR="00B8744C" w:rsidRPr="00B8744C">
        <w:rPr>
          <w:bCs/>
          <w:sz w:val="28"/>
          <w:szCs w:val="28"/>
        </w:rPr>
        <w:t xml:space="preserve"> VД стадии ведущее место занимает кард</w:t>
      </w:r>
      <w:r>
        <w:rPr>
          <w:bCs/>
          <w:sz w:val="28"/>
          <w:szCs w:val="28"/>
        </w:rPr>
        <w:t>и</w:t>
      </w:r>
      <w:r w:rsidR="00B8744C" w:rsidRPr="00B8744C">
        <w:rPr>
          <w:bCs/>
          <w:sz w:val="28"/>
          <w:szCs w:val="28"/>
        </w:rPr>
        <w:t>оваскулярна</w:t>
      </w:r>
      <w:r>
        <w:rPr>
          <w:bCs/>
          <w:sz w:val="28"/>
          <w:szCs w:val="28"/>
        </w:rPr>
        <w:t>я</w:t>
      </w:r>
      <w:r w:rsidR="00B8744C" w:rsidRPr="00B8744C">
        <w:rPr>
          <w:bCs/>
          <w:sz w:val="28"/>
          <w:szCs w:val="28"/>
        </w:rPr>
        <w:t xml:space="preserve"> патология</w:t>
      </w:r>
      <w:r w:rsidR="007163D5">
        <w:rPr>
          <w:bCs/>
          <w:sz w:val="28"/>
          <w:szCs w:val="28"/>
        </w:rPr>
        <w:t xml:space="preserve">. </w:t>
      </w:r>
      <w:r w:rsidR="00B8744C" w:rsidRPr="00B8744C">
        <w:rPr>
          <w:bCs/>
          <w:sz w:val="28"/>
          <w:szCs w:val="28"/>
        </w:rPr>
        <w:t>В нашем наблюдении кард</w:t>
      </w:r>
      <w:r w:rsidR="007163D5">
        <w:rPr>
          <w:bCs/>
          <w:sz w:val="28"/>
          <w:szCs w:val="28"/>
        </w:rPr>
        <w:t>и</w:t>
      </w:r>
      <w:r w:rsidR="00B8744C" w:rsidRPr="00B8744C">
        <w:rPr>
          <w:bCs/>
          <w:sz w:val="28"/>
          <w:szCs w:val="28"/>
        </w:rPr>
        <w:t>оваскулярна</w:t>
      </w:r>
      <w:r w:rsidR="007163D5">
        <w:rPr>
          <w:bCs/>
          <w:sz w:val="28"/>
          <w:szCs w:val="28"/>
        </w:rPr>
        <w:t>я</w:t>
      </w:r>
      <w:r w:rsidR="00B8744C" w:rsidRPr="00B8744C">
        <w:rPr>
          <w:bCs/>
          <w:sz w:val="28"/>
          <w:szCs w:val="28"/>
        </w:rPr>
        <w:t xml:space="preserve"> патология была непосредственной причиной смерти больных, </w:t>
      </w:r>
      <w:r w:rsidR="007163D5">
        <w:rPr>
          <w:bCs/>
          <w:sz w:val="28"/>
          <w:szCs w:val="28"/>
        </w:rPr>
        <w:t>которые получали</w:t>
      </w:r>
      <w:r w:rsidR="00B8744C" w:rsidRPr="00B8744C">
        <w:rPr>
          <w:bCs/>
          <w:sz w:val="28"/>
          <w:szCs w:val="28"/>
        </w:rPr>
        <w:t xml:space="preserve"> перитонеальн</w:t>
      </w:r>
      <w:r w:rsidR="007163D5">
        <w:rPr>
          <w:bCs/>
          <w:sz w:val="28"/>
          <w:szCs w:val="28"/>
        </w:rPr>
        <w:t>ый</w:t>
      </w:r>
      <w:r w:rsidR="00B8744C" w:rsidRPr="00B8744C">
        <w:rPr>
          <w:bCs/>
          <w:sz w:val="28"/>
          <w:szCs w:val="28"/>
        </w:rPr>
        <w:t xml:space="preserve"> диализ, в 32% случаев. </w:t>
      </w:r>
      <w:r w:rsidR="007163D5">
        <w:rPr>
          <w:bCs/>
          <w:sz w:val="28"/>
          <w:szCs w:val="28"/>
        </w:rPr>
        <w:t>В</w:t>
      </w:r>
      <w:r w:rsidR="00B8744C" w:rsidRPr="00B8744C">
        <w:rPr>
          <w:bCs/>
          <w:sz w:val="28"/>
          <w:szCs w:val="28"/>
        </w:rPr>
        <w:t xml:space="preserve"> подгруппе больных, </w:t>
      </w:r>
      <w:r w:rsidR="007163D5">
        <w:rPr>
          <w:bCs/>
          <w:sz w:val="28"/>
          <w:szCs w:val="28"/>
        </w:rPr>
        <w:t>не</w:t>
      </w:r>
      <w:r w:rsidR="00B8744C" w:rsidRPr="00B8744C">
        <w:rPr>
          <w:bCs/>
          <w:sz w:val="28"/>
          <w:szCs w:val="28"/>
        </w:rPr>
        <w:t xml:space="preserve"> име</w:t>
      </w:r>
      <w:r w:rsidR="007163D5">
        <w:rPr>
          <w:bCs/>
          <w:sz w:val="28"/>
          <w:szCs w:val="28"/>
        </w:rPr>
        <w:t>ющих</w:t>
      </w:r>
      <w:r w:rsidR="00B8744C" w:rsidRPr="00B8744C">
        <w:rPr>
          <w:bCs/>
          <w:sz w:val="28"/>
          <w:szCs w:val="28"/>
        </w:rPr>
        <w:t xml:space="preserve"> кард</w:t>
      </w:r>
      <w:r w:rsidR="007163D5">
        <w:rPr>
          <w:bCs/>
          <w:sz w:val="28"/>
          <w:szCs w:val="28"/>
        </w:rPr>
        <w:t>и</w:t>
      </w:r>
      <w:r w:rsidR="00B8744C" w:rsidRPr="00B8744C">
        <w:rPr>
          <w:bCs/>
          <w:sz w:val="28"/>
          <w:szCs w:val="28"/>
        </w:rPr>
        <w:t>оваскулярн</w:t>
      </w:r>
      <w:r w:rsidR="007163D5">
        <w:rPr>
          <w:bCs/>
          <w:sz w:val="28"/>
          <w:szCs w:val="28"/>
        </w:rPr>
        <w:t>ой</w:t>
      </w:r>
      <w:r w:rsidR="00B8744C" w:rsidRPr="00B8744C">
        <w:rPr>
          <w:bCs/>
          <w:sz w:val="28"/>
          <w:szCs w:val="28"/>
        </w:rPr>
        <w:t xml:space="preserve"> патологии к началу </w:t>
      </w:r>
      <w:r w:rsidR="00B8744C" w:rsidRPr="00B8744C">
        <w:rPr>
          <w:bCs/>
          <w:sz w:val="28"/>
          <w:szCs w:val="28"/>
        </w:rPr>
        <w:lastRenderedPageBreak/>
        <w:t xml:space="preserve">диализа, </w:t>
      </w:r>
      <w:r w:rsidR="007163D5" w:rsidRPr="00B8744C">
        <w:rPr>
          <w:bCs/>
          <w:sz w:val="28"/>
          <w:szCs w:val="28"/>
        </w:rPr>
        <w:t>5-ти</w:t>
      </w:r>
      <w:r w:rsidR="007163D5">
        <w:rPr>
          <w:bCs/>
          <w:sz w:val="28"/>
          <w:szCs w:val="28"/>
        </w:rPr>
        <w:t xml:space="preserve">летняя </w:t>
      </w:r>
      <w:r w:rsidR="007163D5" w:rsidRPr="00B8744C">
        <w:rPr>
          <w:bCs/>
          <w:sz w:val="28"/>
          <w:szCs w:val="28"/>
        </w:rPr>
        <w:t xml:space="preserve">выживаемость  </w:t>
      </w:r>
      <w:r w:rsidR="00B8744C" w:rsidRPr="00B8744C">
        <w:rPr>
          <w:bCs/>
          <w:sz w:val="28"/>
          <w:szCs w:val="28"/>
        </w:rPr>
        <w:t xml:space="preserve">составила 67,3%, а в случаях,  когда </w:t>
      </w:r>
      <w:r w:rsidR="007163D5">
        <w:rPr>
          <w:bCs/>
          <w:sz w:val="28"/>
          <w:szCs w:val="28"/>
        </w:rPr>
        <w:t>ХБП</w:t>
      </w:r>
      <w:r w:rsidR="00B8744C" w:rsidRPr="00B8744C">
        <w:rPr>
          <w:bCs/>
          <w:sz w:val="28"/>
          <w:szCs w:val="28"/>
        </w:rPr>
        <w:t xml:space="preserve"> сопровождали сердечно-сосудистые заболевания,  только 33% (р&lt;0,001).</w:t>
      </w:r>
    </w:p>
    <w:p w:rsidR="00B8744C" w:rsidRPr="00B8744C" w:rsidRDefault="00B8744C" w:rsidP="00B8744C">
      <w:pPr>
        <w:spacing w:line="360" w:lineRule="auto"/>
        <w:ind w:firstLine="900"/>
        <w:jc w:val="both"/>
        <w:rPr>
          <w:bCs/>
          <w:sz w:val="28"/>
          <w:szCs w:val="28"/>
        </w:rPr>
      </w:pPr>
      <w:r w:rsidRPr="00B8744C">
        <w:rPr>
          <w:bCs/>
          <w:sz w:val="28"/>
          <w:szCs w:val="28"/>
        </w:rPr>
        <w:t>Наше исследование показало, что возраст сам по себе существенным образом влиял на выживаемость П</w:t>
      </w:r>
      <w:r w:rsidR="00F001CD">
        <w:rPr>
          <w:bCs/>
          <w:sz w:val="28"/>
          <w:szCs w:val="28"/>
        </w:rPr>
        <w:t>Д</w:t>
      </w:r>
      <w:r w:rsidRPr="00B8744C">
        <w:rPr>
          <w:bCs/>
          <w:sz w:val="28"/>
          <w:szCs w:val="28"/>
        </w:rPr>
        <w:t>-пац</w:t>
      </w:r>
      <w:r w:rsidR="00F001CD">
        <w:rPr>
          <w:bCs/>
          <w:sz w:val="28"/>
          <w:szCs w:val="28"/>
        </w:rPr>
        <w:t>иентов</w:t>
      </w:r>
      <w:r w:rsidRPr="00B8744C">
        <w:rPr>
          <w:bCs/>
          <w:sz w:val="28"/>
          <w:szCs w:val="28"/>
        </w:rPr>
        <w:t xml:space="preserve">. Среди пациентов старшей </w:t>
      </w:r>
      <w:r w:rsidR="00F001CD">
        <w:rPr>
          <w:bCs/>
          <w:sz w:val="28"/>
          <w:szCs w:val="28"/>
        </w:rPr>
        <w:t>возрастной</w:t>
      </w:r>
      <w:r w:rsidRPr="00B8744C">
        <w:rPr>
          <w:bCs/>
          <w:sz w:val="28"/>
          <w:szCs w:val="28"/>
        </w:rPr>
        <w:t xml:space="preserve"> группы (60 лет и старше</w:t>
      </w:r>
      <w:r w:rsidR="004C0F47" w:rsidRPr="00B8744C">
        <w:rPr>
          <w:bCs/>
          <w:sz w:val="28"/>
          <w:szCs w:val="28"/>
        </w:rPr>
        <w:t>)</w:t>
      </w:r>
      <w:r w:rsidRPr="00B8744C">
        <w:rPr>
          <w:bCs/>
          <w:sz w:val="28"/>
          <w:szCs w:val="28"/>
        </w:rPr>
        <w:t xml:space="preserve"> удельный вес  неблагоприятных </w:t>
      </w:r>
      <w:r w:rsidR="00F001CD">
        <w:rPr>
          <w:bCs/>
          <w:sz w:val="28"/>
          <w:szCs w:val="28"/>
        </w:rPr>
        <w:t>исходов</w:t>
      </w:r>
      <w:r w:rsidRPr="00B8744C">
        <w:rPr>
          <w:bCs/>
          <w:sz w:val="28"/>
          <w:szCs w:val="28"/>
        </w:rPr>
        <w:t xml:space="preserve"> составил 60%, что достоверно выше, чем среди пациентов более молодого возраста. </w:t>
      </w:r>
    </w:p>
    <w:p w:rsidR="00B8744C" w:rsidRPr="00B8744C" w:rsidRDefault="00B8744C" w:rsidP="00B8744C">
      <w:pPr>
        <w:spacing w:line="360" w:lineRule="auto"/>
        <w:ind w:firstLine="900"/>
        <w:jc w:val="both"/>
        <w:rPr>
          <w:bCs/>
          <w:sz w:val="28"/>
          <w:szCs w:val="28"/>
        </w:rPr>
      </w:pPr>
      <w:r w:rsidRPr="00B8744C">
        <w:rPr>
          <w:bCs/>
          <w:sz w:val="28"/>
          <w:szCs w:val="28"/>
        </w:rPr>
        <w:t xml:space="preserve">Среди сопутствующей патологии особое место занимает сахарный диабет как заболевания, которое, с одной стороны, является причиной хронической почечной недостаточности, а с другой стороны, сопровождается </w:t>
      </w:r>
      <w:r w:rsidR="00F001CD">
        <w:rPr>
          <w:bCs/>
          <w:sz w:val="28"/>
          <w:szCs w:val="28"/>
        </w:rPr>
        <w:t>тяжелой</w:t>
      </w:r>
      <w:r w:rsidRPr="00B8744C">
        <w:rPr>
          <w:bCs/>
          <w:sz w:val="28"/>
          <w:szCs w:val="28"/>
        </w:rPr>
        <w:t xml:space="preserve"> микро- и макроанг</w:t>
      </w:r>
      <w:r w:rsidR="00F001CD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опат</w:t>
      </w:r>
      <w:r w:rsidR="00F001CD">
        <w:rPr>
          <w:bCs/>
          <w:sz w:val="28"/>
          <w:szCs w:val="28"/>
        </w:rPr>
        <w:t>ией</w:t>
      </w:r>
      <w:r w:rsidRPr="00B8744C">
        <w:rPr>
          <w:bCs/>
          <w:sz w:val="28"/>
          <w:szCs w:val="28"/>
        </w:rPr>
        <w:t xml:space="preserve">, </w:t>
      </w:r>
      <w:r w:rsidR="00F001CD">
        <w:rPr>
          <w:bCs/>
          <w:sz w:val="28"/>
          <w:szCs w:val="28"/>
        </w:rPr>
        <w:t>осложняющей</w:t>
      </w:r>
      <w:r w:rsidRPr="00B8744C">
        <w:rPr>
          <w:bCs/>
          <w:sz w:val="28"/>
          <w:szCs w:val="28"/>
        </w:rPr>
        <w:t xml:space="preserve"> </w:t>
      </w:r>
      <w:r w:rsidR="00F001CD">
        <w:rPr>
          <w:bCs/>
          <w:sz w:val="28"/>
          <w:szCs w:val="28"/>
        </w:rPr>
        <w:t>ХБП</w:t>
      </w:r>
      <w:r w:rsidRPr="00B8744C">
        <w:rPr>
          <w:bCs/>
          <w:sz w:val="28"/>
          <w:szCs w:val="28"/>
        </w:rPr>
        <w:t>. В нашем наблюдении выявл</w:t>
      </w:r>
      <w:r w:rsidR="00F001CD">
        <w:rPr>
          <w:bCs/>
          <w:sz w:val="28"/>
          <w:szCs w:val="28"/>
        </w:rPr>
        <w:t>ено</w:t>
      </w:r>
      <w:r w:rsidRPr="00B8744C">
        <w:rPr>
          <w:bCs/>
          <w:sz w:val="28"/>
          <w:szCs w:val="28"/>
        </w:rPr>
        <w:t>, что 5-ти</w:t>
      </w:r>
      <w:r w:rsidR="00F001CD">
        <w:rPr>
          <w:bCs/>
          <w:sz w:val="28"/>
          <w:szCs w:val="28"/>
        </w:rPr>
        <w:t>летняя</w:t>
      </w:r>
      <w:r w:rsidRPr="00B8744C">
        <w:rPr>
          <w:bCs/>
          <w:sz w:val="28"/>
          <w:szCs w:val="28"/>
        </w:rPr>
        <w:t xml:space="preserve"> выживаемость пациентов с диабетической нефропатией была значительно ниже (43%), чем </w:t>
      </w:r>
      <w:r w:rsidR="00F001CD">
        <w:rPr>
          <w:bCs/>
          <w:sz w:val="28"/>
          <w:szCs w:val="28"/>
        </w:rPr>
        <w:t xml:space="preserve">у </w:t>
      </w:r>
      <w:r w:rsidRPr="00B8744C">
        <w:rPr>
          <w:bCs/>
          <w:sz w:val="28"/>
          <w:szCs w:val="28"/>
        </w:rPr>
        <w:t xml:space="preserve">больных без диабета (88%). </w:t>
      </w:r>
    </w:p>
    <w:p w:rsidR="00B8744C" w:rsidRPr="00B8744C" w:rsidRDefault="00B8744C" w:rsidP="00B8744C">
      <w:pPr>
        <w:spacing w:line="360" w:lineRule="auto"/>
        <w:ind w:firstLine="900"/>
        <w:jc w:val="both"/>
        <w:rPr>
          <w:bCs/>
          <w:sz w:val="28"/>
          <w:szCs w:val="28"/>
        </w:rPr>
      </w:pPr>
      <w:r w:rsidRPr="00B8744C">
        <w:rPr>
          <w:bCs/>
          <w:sz w:val="28"/>
          <w:szCs w:val="28"/>
        </w:rPr>
        <w:t xml:space="preserve">Важной проблемой, которая определяет выживаемость метода </w:t>
      </w:r>
      <w:r w:rsidR="00F001CD">
        <w:rPr>
          <w:bCs/>
          <w:sz w:val="28"/>
          <w:szCs w:val="28"/>
        </w:rPr>
        <w:t>ПД</w:t>
      </w:r>
      <w:r w:rsidRPr="00B8744C">
        <w:rPr>
          <w:bCs/>
          <w:sz w:val="28"/>
          <w:szCs w:val="28"/>
        </w:rPr>
        <w:t xml:space="preserve">, а в некоторых случаях и больных, </w:t>
      </w:r>
      <w:r w:rsidR="00F001CD">
        <w:rPr>
          <w:bCs/>
          <w:sz w:val="28"/>
          <w:szCs w:val="28"/>
        </w:rPr>
        <w:t>является</w:t>
      </w:r>
      <w:r w:rsidRPr="00B8744C">
        <w:rPr>
          <w:bCs/>
          <w:sz w:val="28"/>
          <w:szCs w:val="28"/>
        </w:rPr>
        <w:t xml:space="preserve"> д</w:t>
      </w:r>
      <w:r w:rsidR="00F001CD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ал</w:t>
      </w:r>
      <w:r w:rsidR="00F001CD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зн</w:t>
      </w:r>
      <w:r w:rsidR="00F001CD">
        <w:rPr>
          <w:bCs/>
          <w:sz w:val="28"/>
          <w:szCs w:val="28"/>
        </w:rPr>
        <w:t>ы</w:t>
      </w:r>
      <w:r w:rsidRPr="00B8744C">
        <w:rPr>
          <w:bCs/>
          <w:sz w:val="28"/>
          <w:szCs w:val="28"/>
        </w:rPr>
        <w:t>й перитонит. Д</w:t>
      </w:r>
      <w:r w:rsidR="00F001CD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ал</w:t>
      </w:r>
      <w:r w:rsidR="00F001CD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зн</w:t>
      </w:r>
      <w:r w:rsidR="00F001CD">
        <w:rPr>
          <w:bCs/>
          <w:sz w:val="28"/>
          <w:szCs w:val="28"/>
        </w:rPr>
        <w:t>ые</w:t>
      </w:r>
      <w:r w:rsidRPr="00B8744C">
        <w:rPr>
          <w:bCs/>
          <w:sz w:val="28"/>
          <w:szCs w:val="28"/>
        </w:rPr>
        <w:t xml:space="preserve"> перитониты обуславливают 15-35% всех госп</w:t>
      </w:r>
      <w:r w:rsidR="00F001CD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тал</w:t>
      </w:r>
      <w:r w:rsidR="00F001CD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зац</w:t>
      </w:r>
      <w:r w:rsidR="00F001CD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 xml:space="preserve">й у пациентов на ПД и </w:t>
      </w:r>
      <w:r w:rsidR="00F001CD">
        <w:rPr>
          <w:bCs/>
          <w:sz w:val="28"/>
          <w:szCs w:val="28"/>
        </w:rPr>
        <w:t>являются</w:t>
      </w:r>
      <w:r w:rsidRPr="00B8744C">
        <w:rPr>
          <w:bCs/>
          <w:sz w:val="28"/>
          <w:szCs w:val="28"/>
        </w:rPr>
        <w:t xml:space="preserve"> одной из главных причин конверсии на гемод</w:t>
      </w:r>
      <w:r w:rsidR="00F001CD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ал</w:t>
      </w:r>
      <w:r w:rsidR="00F001CD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 xml:space="preserve">з. </w:t>
      </w:r>
      <w:r w:rsidR="00F001CD">
        <w:rPr>
          <w:bCs/>
          <w:sz w:val="28"/>
          <w:szCs w:val="28"/>
        </w:rPr>
        <w:t>По</w:t>
      </w:r>
      <w:r w:rsidRPr="00B8744C">
        <w:rPr>
          <w:bCs/>
          <w:sz w:val="28"/>
          <w:szCs w:val="28"/>
        </w:rPr>
        <w:t xml:space="preserve"> нашим данным </w:t>
      </w:r>
      <w:r w:rsidR="00F001CD">
        <w:rPr>
          <w:bCs/>
          <w:sz w:val="28"/>
          <w:szCs w:val="28"/>
        </w:rPr>
        <w:t>у</w:t>
      </w:r>
      <w:r w:rsidRPr="00B8744C">
        <w:rPr>
          <w:bCs/>
          <w:sz w:val="28"/>
          <w:szCs w:val="28"/>
        </w:rPr>
        <w:t xml:space="preserve"> 30</w:t>
      </w:r>
      <w:r w:rsidR="00F001CD">
        <w:rPr>
          <w:bCs/>
          <w:sz w:val="28"/>
          <w:szCs w:val="28"/>
        </w:rPr>
        <w:t>-ти</w:t>
      </w:r>
      <w:r w:rsidRPr="00B8744C">
        <w:rPr>
          <w:bCs/>
          <w:sz w:val="28"/>
          <w:szCs w:val="28"/>
        </w:rPr>
        <w:t xml:space="preserve"> больных </w:t>
      </w:r>
      <w:r w:rsidR="00F001CD">
        <w:rPr>
          <w:bCs/>
          <w:sz w:val="28"/>
          <w:szCs w:val="28"/>
        </w:rPr>
        <w:t>из</w:t>
      </w:r>
      <w:r w:rsidRPr="00B8744C">
        <w:rPr>
          <w:bCs/>
          <w:sz w:val="28"/>
          <w:szCs w:val="28"/>
        </w:rPr>
        <w:t xml:space="preserve"> 153 </w:t>
      </w:r>
      <w:r w:rsidR="00F001CD" w:rsidRPr="00B8744C">
        <w:rPr>
          <w:bCs/>
          <w:sz w:val="28"/>
          <w:szCs w:val="28"/>
        </w:rPr>
        <w:t xml:space="preserve">(19,6%) </w:t>
      </w:r>
      <w:r w:rsidRPr="00B8744C">
        <w:rPr>
          <w:bCs/>
          <w:sz w:val="28"/>
          <w:szCs w:val="28"/>
        </w:rPr>
        <w:t>развился д</w:t>
      </w:r>
      <w:r w:rsidR="00F001CD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ал</w:t>
      </w:r>
      <w:r w:rsidR="00F001CD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зн</w:t>
      </w:r>
      <w:r w:rsidR="00F001CD">
        <w:rPr>
          <w:bCs/>
          <w:sz w:val="28"/>
          <w:szCs w:val="28"/>
        </w:rPr>
        <w:t>ы</w:t>
      </w:r>
      <w:r w:rsidRPr="00B8744C">
        <w:rPr>
          <w:bCs/>
          <w:sz w:val="28"/>
          <w:szCs w:val="28"/>
        </w:rPr>
        <w:t>й перитонит (всего 58 эпизодов). Д</w:t>
      </w:r>
      <w:r w:rsidR="00F001CD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ал</w:t>
      </w:r>
      <w:r w:rsidR="00F001CD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зн</w:t>
      </w:r>
      <w:r w:rsidR="00F001CD">
        <w:rPr>
          <w:bCs/>
          <w:sz w:val="28"/>
          <w:szCs w:val="28"/>
        </w:rPr>
        <w:t>ы</w:t>
      </w:r>
      <w:r w:rsidRPr="00B8744C">
        <w:rPr>
          <w:bCs/>
          <w:sz w:val="28"/>
          <w:szCs w:val="28"/>
        </w:rPr>
        <w:t>й перитонит был причиной перевода больных на ГД  в 54,1% случа</w:t>
      </w:r>
      <w:r w:rsidR="00F001CD">
        <w:rPr>
          <w:bCs/>
          <w:sz w:val="28"/>
          <w:szCs w:val="28"/>
        </w:rPr>
        <w:t>ев</w:t>
      </w:r>
      <w:r w:rsidRPr="00B8744C">
        <w:rPr>
          <w:bCs/>
          <w:sz w:val="28"/>
          <w:szCs w:val="28"/>
        </w:rPr>
        <w:t>. Причиной смерти д</w:t>
      </w:r>
      <w:r w:rsidR="00F001CD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ал</w:t>
      </w:r>
      <w:r w:rsidR="00F001CD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зн</w:t>
      </w:r>
      <w:r w:rsidR="00F001CD">
        <w:rPr>
          <w:bCs/>
          <w:sz w:val="28"/>
          <w:szCs w:val="28"/>
        </w:rPr>
        <w:t>ы</w:t>
      </w:r>
      <w:r w:rsidRPr="00B8744C">
        <w:rPr>
          <w:bCs/>
          <w:sz w:val="28"/>
          <w:szCs w:val="28"/>
        </w:rPr>
        <w:t>й перитонит были только в 7,5% случаев.</w:t>
      </w:r>
    </w:p>
    <w:p w:rsidR="00B8744C" w:rsidRDefault="00B8744C" w:rsidP="00B8744C">
      <w:pPr>
        <w:spacing w:line="360" w:lineRule="auto"/>
        <w:ind w:firstLine="900"/>
        <w:jc w:val="both"/>
        <w:rPr>
          <w:bCs/>
          <w:sz w:val="28"/>
          <w:szCs w:val="28"/>
        </w:rPr>
      </w:pPr>
      <w:r w:rsidRPr="00B8744C">
        <w:rPr>
          <w:bCs/>
          <w:sz w:val="28"/>
          <w:szCs w:val="28"/>
        </w:rPr>
        <w:t>Нередк</w:t>
      </w:r>
      <w:r w:rsidR="00454E8A">
        <w:rPr>
          <w:bCs/>
          <w:sz w:val="28"/>
          <w:szCs w:val="28"/>
        </w:rPr>
        <w:t>о</w:t>
      </w:r>
      <w:r w:rsidRPr="00B8744C">
        <w:rPr>
          <w:bCs/>
          <w:sz w:val="28"/>
          <w:szCs w:val="28"/>
        </w:rPr>
        <w:t xml:space="preserve"> проведение </w:t>
      </w:r>
      <w:r w:rsidR="00B40A13">
        <w:rPr>
          <w:bCs/>
          <w:sz w:val="28"/>
          <w:szCs w:val="28"/>
        </w:rPr>
        <w:t xml:space="preserve">ПД </w:t>
      </w:r>
      <w:r w:rsidRPr="00B8744C">
        <w:rPr>
          <w:bCs/>
          <w:sz w:val="28"/>
          <w:szCs w:val="28"/>
        </w:rPr>
        <w:t>сопровождается развитием острой хирургической или урологической патологии. В ходе нашего наблюдения  П</w:t>
      </w:r>
      <w:r w:rsidR="00B40A13">
        <w:rPr>
          <w:bCs/>
          <w:sz w:val="28"/>
          <w:szCs w:val="28"/>
        </w:rPr>
        <w:t>Д</w:t>
      </w:r>
      <w:r w:rsidRPr="00B8744C">
        <w:rPr>
          <w:bCs/>
          <w:sz w:val="28"/>
          <w:szCs w:val="28"/>
        </w:rPr>
        <w:t>-пац</w:t>
      </w:r>
      <w:r w:rsidR="00B40A13">
        <w:rPr>
          <w:bCs/>
          <w:sz w:val="28"/>
          <w:szCs w:val="28"/>
        </w:rPr>
        <w:t>ие</w:t>
      </w:r>
      <w:r w:rsidRPr="00B8744C">
        <w:rPr>
          <w:bCs/>
          <w:sz w:val="28"/>
          <w:szCs w:val="28"/>
        </w:rPr>
        <w:t>нтам были выполнены 54 оперативные вмешательства. Из них 20 нефр</w:t>
      </w:r>
      <w:r w:rsidR="004C0F47">
        <w:rPr>
          <w:bCs/>
          <w:sz w:val="28"/>
          <w:szCs w:val="28"/>
        </w:rPr>
        <w:t>э</w:t>
      </w:r>
      <w:r w:rsidRPr="00B8744C">
        <w:rPr>
          <w:bCs/>
          <w:sz w:val="28"/>
          <w:szCs w:val="28"/>
        </w:rPr>
        <w:t>ктом</w:t>
      </w:r>
      <w:r w:rsidR="00B40A13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й (18 вмешательства выполнены по поводу пол</w:t>
      </w:r>
      <w:r w:rsidR="00B40A13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к</w:t>
      </w:r>
      <w:r w:rsidR="00B40A13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стоз</w:t>
      </w:r>
      <w:r w:rsidR="00B40A13">
        <w:rPr>
          <w:bCs/>
          <w:sz w:val="28"/>
          <w:szCs w:val="28"/>
        </w:rPr>
        <w:t>а</w:t>
      </w:r>
      <w:r w:rsidRPr="00B8744C">
        <w:rPr>
          <w:bCs/>
          <w:sz w:val="28"/>
          <w:szCs w:val="28"/>
        </w:rPr>
        <w:t xml:space="preserve"> </w:t>
      </w:r>
      <w:r w:rsidR="00B40A13">
        <w:rPr>
          <w:bCs/>
          <w:sz w:val="28"/>
          <w:szCs w:val="28"/>
        </w:rPr>
        <w:t>почек</w:t>
      </w:r>
      <w:r w:rsidRPr="00B8744C">
        <w:rPr>
          <w:bCs/>
          <w:sz w:val="28"/>
          <w:szCs w:val="28"/>
        </w:rPr>
        <w:t xml:space="preserve">, 2 - по поводу </w:t>
      </w:r>
      <w:r w:rsidR="00B40A13">
        <w:rPr>
          <w:bCs/>
          <w:sz w:val="28"/>
          <w:szCs w:val="28"/>
        </w:rPr>
        <w:t>светлоклеточного</w:t>
      </w:r>
      <w:r w:rsidRPr="00B8744C">
        <w:rPr>
          <w:bCs/>
          <w:sz w:val="28"/>
          <w:szCs w:val="28"/>
        </w:rPr>
        <w:t xml:space="preserve"> рака почки, в 6-</w:t>
      </w:r>
      <w:r w:rsidR="00B40A13">
        <w:rPr>
          <w:bCs/>
          <w:sz w:val="28"/>
          <w:szCs w:val="28"/>
        </w:rPr>
        <w:t>ти</w:t>
      </w:r>
      <w:r w:rsidRPr="00B8744C">
        <w:rPr>
          <w:bCs/>
          <w:sz w:val="28"/>
          <w:szCs w:val="28"/>
        </w:rPr>
        <w:t xml:space="preserve"> случаях проведена билатеральная нефр</w:t>
      </w:r>
      <w:r w:rsidR="004C0F47">
        <w:rPr>
          <w:bCs/>
          <w:sz w:val="28"/>
          <w:szCs w:val="28"/>
        </w:rPr>
        <w:t>э</w:t>
      </w:r>
      <w:r w:rsidRPr="00B8744C">
        <w:rPr>
          <w:bCs/>
          <w:sz w:val="28"/>
          <w:szCs w:val="28"/>
        </w:rPr>
        <w:t>ктом</w:t>
      </w:r>
      <w:r w:rsidR="00B40A13">
        <w:rPr>
          <w:bCs/>
          <w:sz w:val="28"/>
          <w:szCs w:val="28"/>
        </w:rPr>
        <w:t>и</w:t>
      </w:r>
      <w:r w:rsidR="004C0F47">
        <w:rPr>
          <w:bCs/>
          <w:sz w:val="28"/>
          <w:szCs w:val="28"/>
        </w:rPr>
        <w:t>я</w:t>
      </w:r>
      <w:r w:rsidRPr="00B8744C">
        <w:rPr>
          <w:bCs/>
          <w:sz w:val="28"/>
          <w:szCs w:val="28"/>
        </w:rPr>
        <w:t>), гр</w:t>
      </w:r>
      <w:r w:rsidR="00B40A13">
        <w:rPr>
          <w:bCs/>
          <w:sz w:val="28"/>
          <w:szCs w:val="28"/>
        </w:rPr>
        <w:t>ы</w:t>
      </w:r>
      <w:r w:rsidRPr="00B8744C">
        <w:rPr>
          <w:bCs/>
          <w:sz w:val="28"/>
          <w:szCs w:val="28"/>
        </w:rPr>
        <w:t>жес</w:t>
      </w:r>
      <w:r w:rsidR="00B40A13">
        <w:rPr>
          <w:bCs/>
          <w:sz w:val="28"/>
          <w:szCs w:val="28"/>
        </w:rPr>
        <w:t>е</w:t>
      </w:r>
      <w:r w:rsidRPr="00B8744C">
        <w:rPr>
          <w:bCs/>
          <w:sz w:val="28"/>
          <w:szCs w:val="28"/>
        </w:rPr>
        <w:t>ч</w:t>
      </w:r>
      <w:r w:rsidR="00B40A13">
        <w:rPr>
          <w:bCs/>
          <w:sz w:val="28"/>
          <w:szCs w:val="28"/>
        </w:rPr>
        <w:t>е</w:t>
      </w:r>
      <w:r w:rsidRPr="00B8744C">
        <w:rPr>
          <w:bCs/>
          <w:sz w:val="28"/>
          <w:szCs w:val="28"/>
        </w:rPr>
        <w:t>н</w:t>
      </w:r>
      <w:r w:rsidR="00B40A13">
        <w:rPr>
          <w:bCs/>
          <w:sz w:val="28"/>
          <w:szCs w:val="28"/>
        </w:rPr>
        <w:t>ие</w:t>
      </w:r>
      <w:r w:rsidRPr="00B8744C">
        <w:rPr>
          <w:bCs/>
          <w:sz w:val="28"/>
          <w:szCs w:val="28"/>
        </w:rPr>
        <w:t xml:space="preserve"> - 20 операций, 2 из которых проведен</w:t>
      </w:r>
      <w:r w:rsidR="00B40A13">
        <w:rPr>
          <w:bCs/>
          <w:sz w:val="28"/>
          <w:szCs w:val="28"/>
        </w:rPr>
        <w:t>ы</w:t>
      </w:r>
      <w:r w:rsidRPr="00B8744C">
        <w:rPr>
          <w:bCs/>
          <w:sz w:val="28"/>
          <w:szCs w:val="28"/>
        </w:rPr>
        <w:t xml:space="preserve"> по поводу защемлени</w:t>
      </w:r>
      <w:r w:rsidR="00B40A13">
        <w:rPr>
          <w:bCs/>
          <w:sz w:val="28"/>
          <w:szCs w:val="28"/>
        </w:rPr>
        <w:t>я</w:t>
      </w:r>
      <w:r w:rsidRPr="00B8744C">
        <w:rPr>
          <w:bCs/>
          <w:sz w:val="28"/>
          <w:szCs w:val="28"/>
        </w:rPr>
        <w:t xml:space="preserve"> петли тонкой кишки, холецист</w:t>
      </w:r>
      <w:r w:rsidR="004C0F47">
        <w:rPr>
          <w:bCs/>
          <w:sz w:val="28"/>
          <w:szCs w:val="28"/>
        </w:rPr>
        <w:t>э</w:t>
      </w:r>
      <w:r w:rsidRPr="00B8744C">
        <w:rPr>
          <w:bCs/>
          <w:sz w:val="28"/>
          <w:szCs w:val="28"/>
        </w:rPr>
        <w:t>ктом</w:t>
      </w:r>
      <w:r w:rsidR="00B40A13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>я - 6, апенд</w:t>
      </w:r>
      <w:r w:rsidR="004C0F47">
        <w:rPr>
          <w:bCs/>
          <w:sz w:val="28"/>
          <w:szCs w:val="28"/>
        </w:rPr>
        <w:t>э</w:t>
      </w:r>
      <w:r w:rsidRPr="00B8744C">
        <w:rPr>
          <w:bCs/>
          <w:sz w:val="28"/>
          <w:szCs w:val="28"/>
        </w:rPr>
        <w:t>ктом</w:t>
      </w:r>
      <w:r w:rsidR="00B40A13">
        <w:rPr>
          <w:bCs/>
          <w:sz w:val="28"/>
          <w:szCs w:val="28"/>
        </w:rPr>
        <w:t>и</w:t>
      </w:r>
      <w:r w:rsidRPr="00B8744C">
        <w:rPr>
          <w:bCs/>
          <w:sz w:val="28"/>
          <w:szCs w:val="28"/>
        </w:rPr>
        <w:t xml:space="preserve">я - 2, ушивание дефекта тонкой кишки - 2 операции. Кроме того, </w:t>
      </w:r>
      <w:r w:rsidRPr="00B8744C">
        <w:rPr>
          <w:bCs/>
          <w:sz w:val="28"/>
          <w:szCs w:val="28"/>
        </w:rPr>
        <w:lastRenderedPageBreak/>
        <w:t xml:space="preserve">среди наших наблюдений были случаи резекции желудку по поводу язвенной </w:t>
      </w:r>
      <w:r w:rsidR="00B40A13">
        <w:rPr>
          <w:bCs/>
          <w:sz w:val="28"/>
          <w:szCs w:val="28"/>
        </w:rPr>
        <w:t>б</w:t>
      </w:r>
      <w:r w:rsidRPr="00B8744C">
        <w:rPr>
          <w:bCs/>
          <w:sz w:val="28"/>
          <w:szCs w:val="28"/>
        </w:rPr>
        <w:t>олезни, иссечение кист печени, над</w:t>
      </w:r>
      <w:r w:rsidR="00B40A13">
        <w:rPr>
          <w:bCs/>
          <w:sz w:val="28"/>
          <w:szCs w:val="28"/>
        </w:rPr>
        <w:t xml:space="preserve">влагалищной </w:t>
      </w:r>
      <w:r w:rsidRPr="00B8744C">
        <w:rPr>
          <w:bCs/>
          <w:sz w:val="28"/>
          <w:szCs w:val="28"/>
        </w:rPr>
        <w:t>ампутация матки, операции по поводу тонкокиш</w:t>
      </w:r>
      <w:r w:rsidR="00B40A13">
        <w:rPr>
          <w:bCs/>
          <w:sz w:val="28"/>
          <w:szCs w:val="28"/>
        </w:rPr>
        <w:t>ечной</w:t>
      </w:r>
      <w:r w:rsidRPr="00B8744C">
        <w:rPr>
          <w:bCs/>
          <w:sz w:val="28"/>
          <w:szCs w:val="28"/>
        </w:rPr>
        <w:t xml:space="preserve"> непроходимости.</w:t>
      </w:r>
    </w:p>
    <w:p w:rsidR="00C20ECE" w:rsidRPr="003A3F66" w:rsidRDefault="007C011F" w:rsidP="007C011F">
      <w:pPr>
        <w:spacing w:line="360" w:lineRule="auto"/>
        <w:ind w:firstLine="900"/>
        <w:jc w:val="both"/>
        <w:rPr>
          <w:bCs/>
          <w:sz w:val="28"/>
          <w:szCs w:val="28"/>
        </w:rPr>
      </w:pPr>
      <w:r w:rsidRPr="007C011F">
        <w:rPr>
          <w:b/>
          <w:bCs/>
          <w:sz w:val="28"/>
          <w:szCs w:val="28"/>
        </w:rPr>
        <w:t>Выводы.</w:t>
      </w:r>
      <w:r>
        <w:rPr>
          <w:b/>
          <w:bCs/>
          <w:sz w:val="28"/>
          <w:szCs w:val="28"/>
        </w:rPr>
        <w:t xml:space="preserve"> </w:t>
      </w:r>
      <w:r w:rsidRPr="007C011F">
        <w:rPr>
          <w:bCs/>
          <w:sz w:val="28"/>
          <w:szCs w:val="28"/>
        </w:rPr>
        <w:t>Таким образом, коморб</w:t>
      </w:r>
      <w:r>
        <w:rPr>
          <w:bCs/>
          <w:sz w:val="28"/>
          <w:szCs w:val="28"/>
        </w:rPr>
        <w:t>и</w:t>
      </w:r>
      <w:r w:rsidRPr="007C011F">
        <w:rPr>
          <w:bCs/>
          <w:sz w:val="28"/>
          <w:szCs w:val="28"/>
        </w:rPr>
        <w:t>дн</w:t>
      </w:r>
      <w:r>
        <w:rPr>
          <w:bCs/>
          <w:sz w:val="28"/>
          <w:szCs w:val="28"/>
        </w:rPr>
        <w:t>о</w:t>
      </w:r>
      <w:r w:rsidRPr="007C011F">
        <w:rPr>
          <w:bCs/>
          <w:sz w:val="28"/>
          <w:szCs w:val="28"/>
        </w:rPr>
        <w:t>сть у П</w:t>
      </w:r>
      <w:r>
        <w:rPr>
          <w:bCs/>
          <w:sz w:val="28"/>
          <w:szCs w:val="28"/>
        </w:rPr>
        <w:t>Д</w:t>
      </w:r>
      <w:r w:rsidRPr="007C011F">
        <w:rPr>
          <w:bCs/>
          <w:sz w:val="28"/>
          <w:szCs w:val="28"/>
        </w:rPr>
        <w:t>-пац</w:t>
      </w:r>
      <w:r>
        <w:rPr>
          <w:bCs/>
          <w:sz w:val="28"/>
          <w:szCs w:val="28"/>
        </w:rPr>
        <w:t>ие</w:t>
      </w:r>
      <w:r w:rsidRPr="007C011F">
        <w:rPr>
          <w:bCs/>
          <w:sz w:val="28"/>
          <w:szCs w:val="28"/>
        </w:rPr>
        <w:t>нт</w:t>
      </w:r>
      <w:r>
        <w:rPr>
          <w:bCs/>
          <w:sz w:val="28"/>
          <w:szCs w:val="28"/>
        </w:rPr>
        <w:t>о</w:t>
      </w:r>
      <w:r w:rsidRPr="007C011F">
        <w:rPr>
          <w:bCs/>
          <w:sz w:val="28"/>
          <w:szCs w:val="28"/>
        </w:rPr>
        <w:t xml:space="preserve">в в большинстве случаев ухудшает прогноз  в проведении </w:t>
      </w:r>
      <w:r>
        <w:rPr>
          <w:bCs/>
          <w:sz w:val="28"/>
          <w:szCs w:val="28"/>
        </w:rPr>
        <w:t>П</w:t>
      </w:r>
      <w:r w:rsidRPr="007C011F">
        <w:rPr>
          <w:bCs/>
          <w:sz w:val="28"/>
          <w:szCs w:val="28"/>
        </w:rPr>
        <w:t xml:space="preserve">ЗТ, поэтому требует не только своевременной диагностики </w:t>
      </w:r>
      <w:r>
        <w:rPr>
          <w:bCs/>
          <w:sz w:val="28"/>
          <w:szCs w:val="28"/>
        </w:rPr>
        <w:t>сочетанных</w:t>
      </w:r>
      <w:r w:rsidRPr="007C011F">
        <w:rPr>
          <w:bCs/>
          <w:sz w:val="28"/>
          <w:szCs w:val="28"/>
        </w:rPr>
        <w:t xml:space="preserve"> поражений, но и адекватной комплексной терапии. Коморб</w:t>
      </w:r>
      <w:r>
        <w:rPr>
          <w:bCs/>
          <w:sz w:val="28"/>
          <w:szCs w:val="28"/>
        </w:rPr>
        <w:t>и</w:t>
      </w:r>
      <w:r w:rsidRPr="007C011F">
        <w:rPr>
          <w:bCs/>
          <w:sz w:val="28"/>
          <w:szCs w:val="28"/>
        </w:rPr>
        <w:t>дн</w:t>
      </w:r>
      <w:r>
        <w:rPr>
          <w:bCs/>
          <w:sz w:val="28"/>
          <w:szCs w:val="28"/>
        </w:rPr>
        <w:t>о</w:t>
      </w:r>
      <w:r w:rsidRPr="007C011F">
        <w:rPr>
          <w:bCs/>
          <w:sz w:val="28"/>
          <w:szCs w:val="28"/>
        </w:rPr>
        <w:t>сть у пациентов на перитонеальном диализе представляет серьезную проблему для здравоохранения, так как лечение нескольких заболеваний требует значительного  увеличения  материальных затрат. Наше наблюдение демонстрирует, что коморб</w:t>
      </w:r>
      <w:r>
        <w:rPr>
          <w:bCs/>
          <w:sz w:val="28"/>
          <w:szCs w:val="28"/>
        </w:rPr>
        <w:t>и</w:t>
      </w:r>
      <w:r w:rsidRPr="007C011F">
        <w:rPr>
          <w:bCs/>
          <w:sz w:val="28"/>
          <w:szCs w:val="28"/>
        </w:rPr>
        <w:t>дн</w:t>
      </w:r>
      <w:r>
        <w:rPr>
          <w:bCs/>
          <w:sz w:val="28"/>
          <w:szCs w:val="28"/>
        </w:rPr>
        <w:t>о</w:t>
      </w:r>
      <w:r w:rsidRPr="007C011F">
        <w:rPr>
          <w:bCs/>
          <w:sz w:val="28"/>
          <w:szCs w:val="28"/>
        </w:rPr>
        <w:t>сть является значимым фактором, который ограничивает эффективность перитонеального диализа. Изучение патогенетич</w:t>
      </w:r>
      <w:r>
        <w:rPr>
          <w:bCs/>
          <w:sz w:val="28"/>
          <w:szCs w:val="28"/>
        </w:rPr>
        <w:t>еских</w:t>
      </w:r>
      <w:r w:rsidRPr="007C011F">
        <w:rPr>
          <w:bCs/>
          <w:sz w:val="28"/>
          <w:szCs w:val="28"/>
        </w:rPr>
        <w:t xml:space="preserve"> механизмов последней и усовершенствование подходов к ее профилактике и лечению </w:t>
      </w:r>
      <w:r>
        <w:rPr>
          <w:bCs/>
          <w:sz w:val="28"/>
          <w:szCs w:val="28"/>
        </w:rPr>
        <w:t>является</w:t>
      </w:r>
      <w:r w:rsidRPr="007C011F">
        <w:rPr>
          <w:bCs/>
          <w:sz w:val="28"/>
          <w:szCs w:val="28"/>
        </w:rPr>
        <w:t xml:space="preserve"> одн</w:t>
      </w:r>
      <w:r>
        <w:rPr>
          <w:bCs/>
          <w:sz w:val="28"/>
          <w:szCs w:val="28"/>
        </w:rPr>
        <w:t>ой</w:t>
      </w:r>
      <w:r w:rsidRPr="007C011F">
        <w:rPr>
          <w:bCs/>
          <w:sz w:val="28"/>
          <w:szCs w:val="28"/>
        </w:rPr>
        <w:t xml:space="preserve"> из первоочередных задач для нефрологов, решение которо</w:t>
      </w:r>
      <w:r w:rsidR="004C0F47">
        <w:rPr>
          <w:bCs/>
          <w:sz w:val="28"/>
          <w:szCs w:val="28"/>
        </w:rPr>
        <w:t>й</w:t>
      </w:r>
      <w:r w:rsidRPr="007C011F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позволит</w:t>
      </w:r>
      <w:r w:rsidRPr="007C011F">
        <w:rPr>
          <w:bCs/>
          <w:sz w:val="28"/>
          <w:szCs w:val="28"/>
        </w:rPr>
        <w:t xml:space="preserve"> улучшить  результаты  применения перитонеального диализа  и качество жизни пациентов.</w:t>
      </w:r>
    </w:p>
    <w:sectPr w:rsidR="00C20ECE" w:rsidRPr="003A3F66" w:rsidSect="00AF3613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style="width:9.15pt;height:9.15pt" o:bullet="t">
        <v:imagedata r:id="rId1" o:title="clip_image001"/>
      </v:shape>
    </w:pict>
  </w:numPicBullet>
  <w:abstractNum w:abstractNumId="0">
    <w:nsid w:val="01B36B1E"/>
    <w:multiLevelType w:val="hybridMultilevel"/>
    <w:tmpl w:val="62027AFA"/>
    <w:lvl w:ilvl="0" w:tplc="460E0D3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ECD3D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D2E5C4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312451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16A9EF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B7292D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2B25F3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7F6BCB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4DADF2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2471D2C"/>
    <w:multiLevelType w:val="hybridMultilevel"/>
    <w:tmpl w:val="AD900576"/>
    <w:lvl w:ilvl="0" w:tplc="D15C733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1320BD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326BFE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2B0765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36A08A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430EA0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500773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918FFF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60CF4B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>
    <w:nsid w:val="031F6EC4"/>
    <w:multiLevelType w:val="hybridMultilevel"/>
    <w:tmpl w:val="4AFAB2BC"/>
    <w:lvl w:ilvl="0" w:tplc="6ED09F8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D0ED6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DD6B6A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29A147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C9E747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068A81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862862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64C49A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9C4DDA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4724718"/>
    <w:multiLevelType w:val="hybridMultilevel"/>
    <w:tmpl w:val="54C47586"/>
    <w:lvl w:ilvl="0" w:tplc="12CA34C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D92A45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F6CCF2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AF228B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D36812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0A9CF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AA86E5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D909B2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7630D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96E7343"/>
    <w:multiLevelType w:val="hybridMultilevel"/>
    <w:tmpl w:val="608EC222"/>
    <w:lvl w:ilvl="0" w:tplc="2AB846D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B702DB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71E582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DE25B6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BF4845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E9638B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D44A2C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7AA421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6605B4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BA44B27"/>
    <w:multiLevelType w:val="hybridMultilevel"/>
    <w:tmpl w:val="BFF23B82"/>
    <w:lvl w:ilvl="0" w:tplc="35BCDA7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542018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5FC24A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FE4FC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9F21E8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5C6633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26A9DA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B7EE6C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FDA7F6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E1C772F"/>
    <w:multiLevelType w:val="hybridMultilevel"/>
    <w:tmpl w:val="0D80240C"/>
    <w:lvl w:ilvl="0" w:tplc="2DFA36D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0985A6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AFEF99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238650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D7CB6D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EAA856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C0056A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C7C42E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E404C5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0E56289B"/>
    <w:multiLevelType w:val="hybridMultilevel"/>
    <w:tmpl w:val="E2DE0F3A"/>
    <w:lvl w:ilvl="0" w:tplc="79424C4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F62681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0A78D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286B81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CF3D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DD8BFD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BA81B0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51CAB8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ECE12A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0F637F06"/>
    <w:multiLevelType w:val="hybridMultilevel"/>
    <w:tmpl w:val="C4744288"/>
    <w:lvl w:ilvl="0" w:tplc="BC18832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B1A694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3789DD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106F90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384157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3667FC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256F05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3E81E3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7F27DD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>
    <w:nsid w:val="11867795"/>
    <w:multiLevelType w:val="hybridMultilevel"/>
    <w:tmpl w:val="ADBA43E0"/>
    <w:lvl w:ilvl="0" w:tplc="5134CF2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4089E6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3BCBF9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FBC94B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FA6890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BA6F5C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C00955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458DC1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91C616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>
    <w:nsid w:val="209360CF"/>
    <w:multiLevelType w:val="multilevel"/>
    <w:tmpl w:val="E2DE0F3A"/>
    <w:lvl w:ilvl="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2EE2A19"/>
    <w:multiLevelType w:val="hybridMultilevel"/>
    <w:tmpl w:val="73C48892"/>
    <w:lvl w:ilvl="0" w:tplc="BD68D2A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76E2F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0AA817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74EBB3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922A52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232CF8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06E7D7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EF2778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430BB0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B7F7242"/>
    <w:multiLevelType w:val="hybridMultilevel"/>
    <w:tmpl w:val="2A30E584"/>
    <w:lvl w:ilvl="0" w:tplc="89FE5FD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15207E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ABED89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B82BF2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9FE9F7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C1FF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444A8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BD2113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62226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BC325F9"/>
    <w:multiLevelType w:val="hybridMultilevel"/>
    <w:tmpl w:val="D702F202"/>
    <w:lvl w:ilvl="0" w:tplc="CC92AEA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0A06E2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A40E35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EB2E09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0ACF00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38CFA5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4ACA8D6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66E1AF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91A580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CFD1850"/>
    <w:multiLevelType w:val="hybridMultilevel"/>
    <w:tmpl w:val="B5F4CACA"/>
    <w:lvl w:ilvl="0" w:tplc="4F864EC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674A77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6F80C7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DD887D8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B021A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51241A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A0C6CB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154479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7EED60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>
    <w:nsid w:val="32CC7443"/>
    <w:multiLevelType w:val="hybridMultilevel"/>
    <w:tmpl w:val="F2BA9288"/>
    <w:lvl w:ilvl="0" w:tplc="D060797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1B0B51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5FCCEF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C94333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C68724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DC4D33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59E945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74CBE4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B9E4DA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523CBC"/>
    <w:multiLevelType w:val="hybridMultilevel"/>
    <w:tmpl w:val="7122A888"/>
    <w:lvl w:ilvl="0" w:tplc="E05E148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7E122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E20FE2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5641AB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8F0AE9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794739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8FE0F5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3C618A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A4E809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5E71218"/>
    <w:multiLevelType w:val="hybridMultilevel"/>
    <w:tmpl w:val="CE48367E"/>
    <w:lvl w:ilvl="0" w:tplc="CD640D2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7A63E68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FCEEE0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83CE75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4C864B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7C623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14B48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C69E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71AC9C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774204E"/>
    <w:multiLevelType w:val="multilevel"/>
    <w:tmpl w:val="FB629526"/>
    <w:lvl w:ilvl="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E379FD"/>
    <w:multiLevelType w:val="hybridMultilevel"/>
    <w:tmpl w:val="47EA2E52"/>
    <w:lvl w:ilvl="0" w:tplc="4D2022B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B046F2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C4835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7BC8B6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D6E92B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8021C2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A5490A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6A66F8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76A4F0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1B15CE0"/>
    <w:multiLevelType w:val="hybridMultilevel"/>
    <w:tmpl w:val="843E9F8C"/>
    <w:lvl w:ilvl="0" w:tplc="2D5EB4D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730AC1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FBEFB2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6FAE4A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9BC61C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CF8B31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7C676D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22638D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CA2F3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6351A96"/>
    <w:multiLevelType w:val="multilevel"/>
    <w:tmpl w:val="13A4D03A"/>
    <w:lvl w:ilvl="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71F20C9"/>
    <w:multiLevelType w:val="hybridMultilevel"/>
    <w:tmpl w:val="0F080DA4"/>
    <w:lvl w:ilvl="0" w:tplc="9724EB7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DD49A8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04C55C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E2291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27238D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FC2201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86A41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608F1B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1E228F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CE35A72"/>
    <w:multiLevelType w:val="hybridMultilevel"/>
    <w:tmpl w:val="13A4D03A"/>
    <w:lvl w:ilvl="0" w:tplc="CD801EF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4B273E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A0EAD6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21EC35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C6CC3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C4CE65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67C27A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FA48A3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934262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D310622"/>
    <w:multiLevelType w:val="multilevel"/>
    <w:tmpl w:val="CE48367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85A3A2C"/>
    <w:multiLevelType w:val="hybridMultilevel"/>
    <w:tmpl w:val="E91A4230"/>
    <w:lvl w:ilvl="0" w:tplc="8CD694D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E6B9F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D4221A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6E029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05AC79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E10677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ECA662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114799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170E35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C4F1694"/>
    <w:multiLevelType w:val="hybridMultilevel"/>
    <w:tmpl w:val="E66426F2"/>
    <w:lvl w:ilvl="0" w:tplc="669E247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20EF4E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9A0EAF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A14DDD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B107AD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57E86E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790501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958010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970F96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1B35567"/>
    <w:multiLevelType w:val="hybridMultilevel"/>
    <w:tmpl w:val="5010E3D2"/>
    <w:lvl w:ilvl="0" w:tplc="7D84BFE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1B0416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78B62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F52E10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7AA4EC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B6C7E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4AAFD4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C78C57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D2A2F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2E52DFF"/>
    <w:multiLevelType w:val="hybridMultilevel"/>
    <w:tmpl w:val="B2D412EA"/>
    <w:lvl w:ilvl="0" w:tplc="E71EF4B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5E8518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1CE1B2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EE578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7E259C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992115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18AB0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04407A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12E39C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64F271E3"/>
    <w:multiLevelType w:val="hybridMultilevel"/>
    <w:tmpl w:val="D08624FC"/>
    <w:lvl w:ilvl="0" w:tplc="2828E3F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3A877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BEEB1B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08ADBF4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450D83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3749D4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B8F77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5B84E6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72A7D5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0832201"/>
    <w:multiLevelType w:val="hybridMultilevel"/>
    <w:tmpl w:val="91608972"/>
    <w:lvl w:ilvl="0" w:tplc="4E9AF7E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0AE2CA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19A154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0E6AD1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09A00A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A4CD48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3060E5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F2A5F3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120209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0960498"/>
    <w:multiLevelType w:val="hybridMultilevel"/>
    <w:tmpl w:val="FB629526"/>
    <w:lvl w:ilvl="0" w:tplc="53FC43F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A84868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43C8A3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CF8DF8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3006A4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A24108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73E43B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1E4713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00FDD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6DE70E7"/>
    <w:multiLevelType w:val="hybridMultilevel"/>
    <w:tmpl w:val="57FCCE42"/>
    <w:lvl w:ilvl="0" w:tplc="71B0D95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1D6DEE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F8A619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A6E3A7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9F40BE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AF4BAB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AF6270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A6B81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41E3F8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3">
    <w:nsid w:val="785F31E2"/>
    <w:multiLevelType w:val="multilevel"/>
    <w:tmpl w:val="62027AFA"/>
    <w:lvl w:ilvl="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872012C"/>
    <w:multiLevelType w:val="hybridMultilevel"/>
    <w:tmpl w:val="316AFE6E"/>
    <w:lvl w:ilvl="0" w:tplc="859656E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FE559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2E2B1C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347E7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C163E6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334FA3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E2F37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8AACBB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EA08CB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93C3A24"/>
    <w:multiLevelType w:val="hybridMultilevel"/>
    <w:tmpl w:val="5936EE60"/>
    <w:lvl w:ilvl="0" w:tplc="8AD6D63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7E072F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9125BB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5C0C7D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65687D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134886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88C173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1277B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894ED4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9FC0AFD"/>
    <w:multiLevelType w:val="hybridMultilevel"/>
    <w:tmpl w:val="8D8EE244"/>
    <w:lvl w:ilvl="0" w:tplc="C5E46B4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B466F2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3BA8034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F861288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DEB50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F822ED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6D0758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9123D6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D82786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8"/>
  </w:num>
  <w:num w:numId="3">
    <w:abstractNumId w:val="32"/>
  </w:num>
  <w:num w:numId="4">
    <w:abstractNumId w:val="3"/>
  </w:num>
  <w:num w:numId="5">
    <w:abstractNumId w:val="36"/>
  </w:num>
  <w:num w:numId="6">
    <w:abstractNumId w:val="1"/>
  </w:num>
  <w:num w:numId="7">
    <w:abstractNumId w:val="14"/>
  </w:num>
  <w:num w:numId="8">
    <w:abstractNumId w:val="29"/>
  </w:num>
  <w:num w:numId="9">
    <w:abstractNumId w:val="5"/>
  </w:num>
  <w:num w:numId="10">
    <w:abstractNumId w:val="26"/>
  </w:num>
  <w:num w:numId="11">
    <w:abstractNumId w:val="12"/>
  </w:num>
  <w:num w:numId="12">
    <w:abstractNumId w:val="16"/>
  </w:num>
  <w:num w:numId="13">
    <w:abstractNumId w:val="27"/>
  </w:num>
  <w:num w:numId="14">
    <w:abstractNumId w:val="15"/>
  </w:num>
  <w:num w:numId="15">
    <w:abstractNumId w:val="30"/>
  </w:num>
  <w:num w:numId="16">
    <w:abstractNumId w:val="4"/>
  </w:num>
  <w:num w:numId="17">
    <w:abstractNumId w:val="11"/>
  </w:num>
  <w:num w:numId="18">
    <w:abstractNumId w:val="2"/>
  </w:num>
  <w:num w:numId="19">
    <w:abstractNumId w:val="20"/>
  </w:num>
  <w:num w:numId="20">
    <w:abstractNumId w:val="17"/>
  </w:num>
  <w:num w:numId="21">
    <w:abstractNumId w:val="22"/>
  </w:num>
  <w:num w:numId="22">
    <w:abstractNumId w:val="31"/>
  </w:num>
  <w:num w:numId="23">
    <w:abstractNumId w:val="0"/>
  </w:num>
  <w:num w:numId="24">
    <w:abstractNumId w:val="23"/>
  </w:num>
  <w:num w:numId="25">
    <w:abstractNumId w:val="34"/>
  </w:num>
  <w:num w:numId="26">
    <w:abstractNumId w:val="7"/>
  </w:num>
  <w:num w:numId="27">
    <w:abstractNumId w:val="6"/>
  </w:num>
  <w:num w:numId="28">
    <w:abstractNumId w:val="28"/>
  </w:num>
  <w:num w:numId="29">
    <w:abstractNumId w:val="25"/>
  </w:num>
  <w:num w:numId="30">
    <w:abstractNumId w:val="13"/>
  </w:num>
  <w:num w:numId="31">
    <w:abstractNumId w:val="19"/>
  </w:num>
  <w:num w:numId="32">
    <w:abstractNumId w:val="35"/>
  </w:num>
  <w:num w:numId="33">
    <w:abstractNumId w:val="24"/>
  </w:num>
  <w:num w:numId="34">
    <w:abstractNumId w:val="18"/>
  </w:num>
  <w:num w:numId="35">
    <w:abstractNumId w:val="33"/>
  </w:num>
  <w:num w:numId="36">
    <w:abstractNumId w:val="21"/>
  </w:num>
  <w:num w:numId="3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4"/>
  <w:displayBackgroundShape/>
  <w:stylePaneFormatFilter w:val="3F01"/>
  <w:defaultTabStop w:val="708"/>
  <w:characterSpacingControl w:val="doNotCompress"/>
  <w:compat/>
  <w:rsids>
    <w:rsidRoot w:val="000D337C"/>
    <w:rsid w:val="00004225"/>
    <w:rsid w:val="00006ED9"/>
    <w:rsid w:val="0001008E"/>
    <w:rsid w:val="00013B2A"/>
    <w:rsid w:val="00023BD0"/>
    <w:rsid w:val="0002783A"/>
    <w:rsid w:val="0004789E"/>
    <w:rsid w:val="00052A81"/>
    <w:rsid w:val="000557BF"/>
    <w:rsid w:val="000641B7"/>
    <w:rsid w:val="00071D4D"/>
    <w:rsid w:val="000729E1"/>
    <w:rsid w:val="000859A4"/>
    <w:rsid w:val="00090BBF"/>
    <w:rsid w:val="000929BD"/>
    <w:rsid w:val="00094933"/>
    <w:rsid w:val="000A1084"/>
    <w:rsid w:val="000A2265"/>
    <w:rsid w:val="000B0A8C"/>
    <w:rsid w:val="000B22A2"/>
    <w:rsid w:val="000C0B3C"/>
    <w:rsid w:val="000D332D"/>
    <w:rsid w:val="000D337C"/>
    <w:rsid w:val="000D377C"/>
    <w:rsid w:val="000E6D91"/>
    <w:rsid w:val="000F19ED"/>
    <w:rsid w:val="00103775"/>
    <w:rsid w:val="0010512E"/>
    <w:rsid w:val="0011459F"/>
    <w:rsid w:val="00125EDE"/>
    <w:rsid w:val="0012657E"/>
    <w:rsid w:val="00135734"/>
    <w:rsid w:val="00145158"/>
    <w:rsid w:val="00150375"/>
    <w:rsid w:val="00153ED0"/>
    <w:rsid w:val="001547B8"/>
    <w:rsid w:val="0015555B"/>
    <w:rsid w:val="00156C9E"/>
    <w:rsid w:val="001610A2"/>
    <w:rsid w:val="00162621"/>
    <w:rsid w:val="00183CFC"/>
    <w:rsid w:val="001861EF"/>
    <w:rsid w:val="00193B7C"/>
    <w:rsid w:val="00194541"/>
    <w:rsid w:val="001A6ACD"/>
    <w:rsid w:val="001B1B9A"/>
    <w:rsid w:val="001B7354"/>
    <w:rsid w:val="001C6BFD"/>
    <w:rsid w:val="001D5991"/>
    <w:rsid w:val="001E06F5"/>
    <w:rsid w:val="001F695C"/>
    <w:rsid w:val="00203DD2"/>
    <w:rsid w:val="00215AD8"/>
    <w:rsid w:val="00224EDF"/>
    <w:rsid w:val="00225E21"/>
    <w:rsid w:val="00243DF1"/>
    <w:rsid w:val="002470D7"/>
    <w:rsid w:val="00250D1C"/>
    <w:rsid w:val="00251BB0"/>
    <w:rsid w:val="00262AF9"/>
    <w:rsid w:val="002638E1"/>
    <w:rsid w:val="002646C7"/>
    <w:rsid w:val="002850B5"/>
    <w:rsid w:val="0029259E"/>
    <w:rsid w:val="002945C9"/>
    <w:rsid w:val="002971C0"/>
    <w:rsid w:val="002A1BBB"/>
    <w:rsid w:val="002A3905"/>
    <w:rsid w:val="002A5CAC"/>
    <w:rsid w:val="002B5C06"/>
    <w:rsid w:val="002C4F13"/>
    <w:rsid w:val="002D2E23"/>
    <w:rsid w:val="002D53DF"/>
    <w:rsid w:val="002E1F71"/>
    <w:rsid w:val="002E5BED"/>
    <w:rsid w:val="002E6B79"/>
    <w:rsid w:val="002F18ED"/>
    <w:rsid w:val="002F6E01"/>
    <w:rsid w:val="00301497"/>
    <w:rsid w:val="003076AA"/>
    <w:rsid w:val="0031087F"/>
    <w:rsid w:val="003263AA"/>
    <w:rsid w:val="00332AF5"/>
    <w:rsid w:val="003410A2"/>
    <w:rsid w:val="00343004"/>
    <w:rsid w:val="00351D74"/>
    <w:rsid w:val="003528ED"/>
    <w:rsid w:val="003578F3"/>
    <w:rsid w:val="003640B8"/>
    <w:rsid w:val="0037196B"/>
    <w:rsid w:val="0038244C"/>
    <w:rsid w:val="00387B0E"/>
    <w:rsid w:val="0039435E"/>
    <w:rsid w:val="00396852"/>
    <w:rsid w:val="00396FF1"/>
    <w:rsid w:val="003A28AC"/>
    <w:rsid w:val="003A3F66"/>
    <w:rsid w:val="003B1856"/>
    <w:rsid w:val="003B32DA"/>
    <w:rsid w:val="003B583A"/>
    <w:rsid w:val="003C7C32"/>
    <w:rsid w:val="003D3D4D"/>
    <w:rsid w:val="003F02C5"/>
    <w:rsid w:val="003F188F"/>
    <w:rsid w:val="003F4378"/>
    <w:rsid w:val="003F5ACB"/>
    <w:rsid w:val="003F6AF3"/>
    <w:rsid w:val="00407F66"/>
    <w:rsid w:val="00413DF6"/>
    <w:rsid w:val="0042218C"/>
    <w:rsid w:val="004317E5"/>
    <w:rsid w:val="00441337"/>
    <w:rsid w:val="00446C14"/>
    <w:rsid w:val="004478A0"/>
    <w:rsid w:val="0045427C"/>
    <w:rsid w:val="00454E8A"/>
    <w:rsid w:val="0045503C"/>
    <w:rsid w:val="004558FF"/>
    <w:rsid w:val="00462394"/>
    <w:rsid w:val="00466731"/>
    <w:rsid w:val="00467EB4"/>
    <w:rsid w:val="0047188A"/>
    <w:rsid w:val="004872CA"/>
    <w:rsid w:val="004933B0"/>
    <w:rsid w:val="00494F1E"/>
    <w:rsid w:val="004A26F6"/>
    <w:rsid w:val="004B2C44"/>
    <w:rsid w:val="004B3BA2"/>
    <w:rsid w:val="004C0F47"/>
    <w:rsid w:val="004C7CFD"/>
    <w:rsid w:val="004D0087"/>
    <w:rsid w:val="004D1C29"/>
    <w:rsid w:val="004F1E52"/>
    <w:rsid w:val="004F4088"/>
    <w:rsid w:val="004F6E33"/>
    <w:rsid w:val="005005FF"/>
    <w:rsid w:val="00501282"/>
    <w:rsid w:val="005024BB"/>
    <w:rsid w:val="00505E4B"/>
    <w:rsid w:val="005145BE"/>
    <w:rsid w:val="00514FCF"/>
    <w:rsid w:val="005168FD"/>
    <w:rsid w:val="00517083"/>
    <w:rsid w:val="00522747"/>
    <w:rsid w:val="005247B8"/>
    <w:rsid w:val="00527046"/>
    <w:rsid w:val="005274B4"/>
    <w:rsid w:val="00530BDC"/>
    <w:rsid w:val="00534643"/>
    <w:rsid w:val="005368B6"/>
    <w:rsid w:val="00540886"/>
    <w:rsid w:val="00542D87"/>
    <w:rsid w:val="00543A08"/>
    <w:rsid w:val="0054468F"/>
    <w:rsid w:val="00550AD1"/>
    <w:rsid w:val="005518E7"/>
    <w:rsid w:val="005540AA"/>
    <w:rsid w:val="0055489F"/>
    <w:rsid w:val="00555EC6"/>
    <w:rsid w:val="00561A77"/>
    <w:rsid w:val="00562BF6"/>
    <w:rsid w:val="005654C0"/>
    <w:rsid w:val="00567447"/>
    <w:rsid w:val="00585AEB"/>
    <w:rsid w:val="00587636"/>
    <w:rsid w:val="00591A1C"/>
    <w:rsid w:val="00591C0C"/>
    <w:rsid w:val="00595C3A"/>
    <w:rsid w:val="005964E9"/>
    <w:rsid w:val="005A0114"/>
    <w:rsid w:val="005A2AFB"/>
    <w:rsid w:val="005A5B23"/>
    <w:rsid w:val="005C1A90"/>
    <w:rsid w:val="005D4C15"/>
    <w:rsid w:val="005D70DB"/>
    <w:rsid w:val="005E46C3"/>
    <w:rsid w:val="005F1B23"/>
    <w:rsid w:val="005F2D6B"/>
    <w:rsid w:val="005F7C25"/>
    <w:rsid w:val="00602142"/>
    <w:rsid w:val="006033BB"/>
    <w:rsid w:val="00604545"/>
    <w:rsid w:val="00613BA4"/>
    <w:rsid w:val="00616BAC"/>
    <w:rsid w:val="00616CFF"/>
    <w:rsid w:val="00625DB2"/>
    <w:rsid w:val="00625FB2"/>
    <w:rsid w:val="00633443"/>
    <w:rsid w:val="006334CC"/>
    <w:rsid w:val="00637079"/>
    <w:rsid w:val="00637460"/>
    <w:rsid w:val="00653AF9"/>
    <w:rsid w:val="006574A7"/>
    <w:rsid w:val="006666CE"/>
    <w:rsid w:val="00672C7C"/>
    <w:rsid w:val="00676C11"/>
    <w:rsid w:val="00680ADB"/>
    <w:rsid w:val="00683066"/>
    <w:rsid w:val="00684A43"/>
    <w:rsid w:val="00686B82"/>
    <w:rsid w:val="0069766D"/>
    <w:rsid w:val="00697FAA"/>
    <w:rsid w:val="006A6462"/>
    <w:rsid w:val="006A7728"/>
    <w:rsid w:val="006A7C2F"/>
    <w:rsid w:val="006B3D5E"/>
    <w:rsid w:val="006B470A"/>
    <w:rsid w:val="006C6A47"/>
    <w:rsid w:val="006D451D"/>
    <w:rsid w:val="006E0762"/>
    <w:rsid w:val="006F094A"/>
    <w:rsid w:val="006F11B0"/>
    <w:rsid w:val="007163D5"/>
    <w:rsid w:val="007240AA"/>
    <w:rsid w:val="00733AB0"/>
    <w:rsid w:val="00734610"/>
    <w:rsid w:val="0073598C"/>
    <w:rsid w:val="00741FD3"/>
    <w:rsid w:val="00746F7D"/>
    <w:rsid w:val="0075485D"/>
    <w:rsid w:val="00761539"/>
    <w:rsid w:val="00777CC6"/>
    <w:rsid w:val="007847DA"/>
    <w:rsid w:val="00785A59"/>
    <w:rsid w:val="00791AD3"/>
    <w:rsid w:val="007A301A"/>
    <w:rsid w:val="007A434A"/>
    <w:rsid w:val="007C011F"/>
    <w:rsid w:val="007C2937"/>
    <w:rsid w:val="007C3238"/>
    <w:rsid w:val="007F00BD"/>
    <w:rsid w:val="00807926"/>
    <w:rsid w:val="0081084A"/>
    <w:rsid w:val="00813205"/>
    <w:rsid w:val="0081348D"/>
    <w:rsid w:val="00814F3D"/>
    <w:rsid w:val="0082048A"/>
    <w:rsid w:val="00827AEE"/>
    <w:rsid w:val="00827E91"/>
    <w:rsid w:val="00841D7D"/>
    <w:rsid w:val="00842A7D"/>
    <w:rsid w:val="00845905"/>
    <w:rsid w:val="00847BA1"/>
    <w:rsid w:val="00851E12"/>
    <w:rsid w:val="00853A78"/>
    <w:rsid w:val="00855412"/>
    <w:rsid w:val="0085566C"/>
    <w:rsid w:val="00860919"/>
    <w:rsid w:val="008612D6"/>
    <w:rsid w:val="00862829"/>
    <w:rsid w:val="00863713"/>
    <w:rsid w:val="0086483F"/>
    <w:rsid w:val="00875046"/>
    <w:rsid w:val="0088262E"/>
    <w:rsid w:val="0088437B"/>
    <w:rsid w:val="0088608D"/>
    <w:rsid w:val="008879AB"/>
    <w:rsid w:val="008A1DD7"/>
    <w:rsid w:val="008B25D7"/>
    <w:rsid w:val="008C135A"/>
    <w:rsid w:val="008C47A5"/>
    <w:rsid w:val="008C5D89"/>
    <w:rsid w:val="008F429A"/>
    <w:rsid w:val="008F5E7B"/>
    <w:rsid w:val="00901E6F"/>
    <w:rsid w:val="009032B8"/>
    <w:rsid w:val="009105CB"/>
    <w:rsid w:val="00913147"/>
    <w:rsid w:val="009131F8"/>
    <w:rsid w:val="00913D82"/>
    <w:rsid w:val="009263FC"/>
    <w:rsid w:val="00931196"/>
    <w:rsid w:val="009329E0"/>
    <w:rsid w:val="00940C41"/>
    <w:rsid w:val="00941D23"/>
    <w:rsid w:val="009467DF"/>
    <w:rsid w:val="00953460"/>
    <w:rsid w:val="00955E28"/>
    <w:rsid w:val="0096101B"/>
    <w:rsid w:val="009644E3"/>
    <w:rsid w:val="0097116C"/>
    <w:rsid w:val="00975EEB"/>
    <w:rsid w:val="00982C3F"/>
    <w:rsid w:val="00983F0F"/>
    <w:rsid w:val="00986F70"/>
    <w:rsid w:val="009970E2"/>
    <w:rsid w:val="009C08CA"/>
    <w:rsid w:val="009C401A"/>
    <w:rsid w:val="009C5A95"/>
    <w:rsid w:val="009E0636"/>
    <w:rsid w:val="00A07C6D"/>
    <w:rsid w:val="00A11E89"/>
    <w:rsid w:val="00A123C3"/>
    <w:rsid w:val="00A1457D"/>
    <w:rsid w:val="00A2431D"/>
    <w:rsid w:val="00A268D3"/>
    <w:rsid w:val="00A35124"/>
    <w:rsid w:val="00A368BF"/>
    <w:rsid w:val="00A37F65"/>
    <w:rsid w:val="00A50084"/>
    <w:rsid w:val="00A60CF9"/>
    <w:rsid w:val="00A7295E"/>
    <w:rsid w:val="00A81BB9"/>
    <w:rsid w:val="00A82447"/>
    <w:rsid w:val="00A84C8B"/>
    <w:rsid w:val="00A87666"/>
    <w:rsid w:val="00A908C2"/>
    <w:rsid w:val="00A921AD"/>
    <w:rsid w:val="00A95F3E"/>
    <w:rsid w:val="00AA025F"/>
    <w:rsid w:val="00AA3A2F"/>
    <w:rsid w:val="00AA61F0"/>
    <w:rsid w:val="00AA62B6"/>
    <w:rsid w:val="00AB5E4B"/>
    <w:rsid w:val="00AB6AD0"/>
    <w:rsid w:val="00AD6216"/>
    <w:rsid w:val="00AD669E"/>
    <w:rsid w:val="00AF3613"/>
    <w:rsid w:val="00AF3857"/>
    <w:rsid w:val="00B00BE0"/>
    <w:rsid w:val="00B01E2B"/>
    <w:rsid w:val="00B071CB"/>
    <w:rsid w:val="00B07954"/>
    <w:rsid w:val="00B23322"/>
    <w:rsid w:val="00B24BE3"/>
    <w:rsid w:val="00B279B2"/>
    <w:rsid w:val="00B40A13"/>
    <w:rsid w:val="00B50E61"/>
    <w:rsid w:val="00B64995"/>
    <w:rsid w:val="00B67036"/>
    <w:rsid w:val="00B70651"/>
    <w:rsid w:val="00B85D3F"/>
    <w:rsid w:val="00B8744C"/>
    <w:rsid w:val="00B91096"/>
    <w:rsid w:val="00BA3057"/>
    <w:rsid w:val="00BB1929"/>
    <w:rsid w:val="00BB6834"/>
    <w:rsid w:val="00BB698F"/>
    <w:rsid w:val="00BC6256"/>
    <w:rsid w:val="00BD19FB"/>
    <w:rsid w:val="00BD3FD8"/>
    <w:rsid w:val="00BD682B"/>
    <w:rsid w:val="00BE7421"/>
    <w:rsid w:val="00BF172B"/>
    <w:rsid w:val="00BF4FDA"/>
    <w:rsid w:val="00C03CEE"/>
    <w:rsid w:val="00C050CD"/>
    <w:rsid w:val="00C108DB"/>
    <w:rsid w:val="00C20ECE"/>
    <w:rsid w:val="00C237F2"/>
    <w:rsid w:val="00C26C99"/>
    <w:rsid w:val="00C26E75"/>
    <w:rsid w:val="00C35380"/>
    <w:rsid w:val="00C40922"/>
    <w:rsid w:val="00C41A23"/>
    <w:rsid w:val="00C46847"/>
    <w:rsid w:val="00C5026F"/>
    <w:rsid w:val="00C5686D"/>
    <w:rsid w:val="00C64063"/>
    <w:rsid w:val="00C72080"/>
    <w:rsid w:val="00C76645"/>
    <w:rsid w:val="00C833AE"/>
    <w:rsid w:val="00C901EA"/>
    <w:rsid w:val="00C91F23"/>
    <w:rsid w:val="00C94E58"/>
    <w:rsid w:val="00CA0023"/>
    <w:rsid w:val="00CA3296"/>
    <w:rsid w:val="00CB2C0E"/>
    <w:rsid w:val="00CB43A6"/>
    <w:rsid w:val="00CB559B"/>
    <w:rsid w:val="00CB7D2E"/>
    <w:rsid w:val="00CC61E0"/>
    <w:rsid w:val="00CD01DA"/>
    <w:rsid w:val="00CE1056"/>
    <w:rsid w:val="00CE488C"/>
    <w:rsid w:val="00CF2CF8"/>
    <w:rsid w:val="00D04DDF"/>
    <w:rsid w:val="00D06AB4"/>
    <w:rsid w:val="00D13C33"/>
    <w:rsid w:val="00D16709"/>
    <w:rsid w:val="00D17F41"/>
    <w:rsid w:val="00D211BC"/>
    <w:rsid w:val="00D36BFC"/>
    <w:rsid w:val="00D41A51"/>
    <w:rsid w:val="00D46C63"/>
    <w:rsid w:val="00D509D6"/>
    <w:rsid w:val="00D526D7"/>
    <w:rsid w:val="00D56ACC"/>
    <w:rsid w:val="00D61420"/>
    <w:rsid w:val="00D61D5F"/>
    <w:rsid w:val="00D63816"/>
    <w:rsid w:val="00D659BF"/>
    <w:rsid w:val="00D65EDD"/>
    <w:rsid w:val="00D66965"/>
    <w:rsid w:val="00D71A59"/>
    <w:rsid w:val="00D74CB3"/>
    <w:rsid w:val="00D77DB0"/>
    <w:rsid w:val="00D817C4"/>
    <w:rsid w:val="00D943F0"/>
    <w:rsid w:val="00D95248"/>
    <w:rsid w:val="00D96C64"/>
    <w:rsid w:val="00D97517"/>
    <w:rsid w:val="00DA6417"/>
    <w:rsid w:val="00DB22EB"/>
    <w:rsid w:val="00DB3672"/>
    <w:rsid w:val="00DC14CC"/>
    <w:rsid w:val="00DC317F"/>
    <w:rsid w:val="00DC60ED"/>
    <w:rsid w:val="00DD16F5"/>
    <w:rsid w:val="00DD2DA2"/>
    <w:rsid w:val="00DE05F7"/>
    <w:rsid w:val="00DE2815"/>
    <w:rsid w:val="00DE314F"/>
    <w:rsid w:val="00DF6479"/>
    <w:rsid w:val="00DF7458"/>
    <w:rsid w:val="00E140A7"/>
    <w:rsid w:val="00E16E66"/>
    <w:rsid w:val="00E173E0"/>
    <w:rsid w:val="00E22307"/>
    <w:rsid w:val="00E26DBA"/>
    <w:rsid w:val="00E3117D"/>
    <w:rsid w:val="00E329C8"/>
    <w:rsid w:val="00E33AF9"/>
    <w:rsid w:val="00E33F90"/>
    <w:rsid w:val="00E41E3E"/>
    <w:rsid w:val="00E4432C"/>
    <w:rsid w:val="00E465AC"/>
    <w:rsid w:val="00E47BA6"/>
    <w:rsid w:val="00E52030"/>
    <w:rsid w:val="00E5554D"/>
    <w:rsid w:val="00E632FB"/>
    <w:rsid w:val="00E713BE"/>
    <w:rsid w:val="00E81DD9"/>
    <w:rsid w:val="00E84820"/>
    <w:rsid w:val="00E9033C"/>
    <w:rsid w:val="00EA1ECF"/>
    <w:rsid w:val="00EA1F19"/>
    <w:rsid w:val="00EA3083"/>
    <w:rsid w:val="00EA6E6C"/>
    <w:rsid w:val="00EA7A45"/>
    <w:rsid w:val="00EC048B"/>
    <w:rsid w:val="00EC1977"/>
    <w:rsid w:val="00EC6BB2"/>
    <w:rsid w:val="00EC7C2B"/>
    <w:rsid w:val="00ED3344"/>
    <w:rsid w:val="00ED3D8A"/>
    <w:rsid w:val="00EF27C9"/>
    <w:rsid w:val="00F001CD"/>
    <w:rsid w:val="00F15D69"/>
    <w:rsid w:val="00F22F9C"/>
    <w:rsid w:val="00F26255"/>
    <w:rsid w:val="00F2764F"/>
    <w:rsid w:val="00F27B11"/>
    <w:rsid w:val="00F31CD9"/>
    <w:rsid w:val="00F31DED"/>
    <w:rsid w:val="00F350AA"/>
    <w:rsid w:val="00F351EE"/>
    <w:rsid w:val="00F35A62"/>
    <w:rsid w:val="00F422DD"/>
    <w:rsid w:val="00F4482B"/>
    <w:rsid w:val="00F46C7F"/>
    <w:rsid w:val="00F54B32"/>
    <w:rsid w:val="00F60FF5"/>
    <w:rsid w:val="00F750A9"/>
    <w:rsid w:val="00F839CC"/>
    <w:rsid w:val="00F845D7"/>
    <w:rsid w:val="00F85CBF"/>
    <w:rsid w:val="00FA1477"/>
    <w:rsid w:val="00FA5E88"/>
    <w:rsid w:val="00FB69AD"/>
    <w:rsid w:val="00FC19C0"/>
    <w:rsid w:val="00FC3998"/>
    <w:rsid w:val="00FC675A"/>
    <w:rsid w:val="00FD71B8"/>
    <w:rsid w:val="00FE02D8"/>
    <w:rsid w:val="00FE3228"/>
    <w:rsid w:val="00FE6D57"/>
    <w:rsid w:val="00FE6F9F"/>
    <w:rsid w:val="00FE7DC1"/>
    <w:rsid w:val="00FF08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E6D5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3F5ACB"/>
    <w:rPr>
      <w:rFonts w:ascii="Verdana" w:hAnsi="Verdana" w:cs="Verdana"/>
      <w:sz w:val="20"/>
      <w:szCs w:val="20"/>
      <w:lang w:val="en-US" w:eastAsia="en-US"/>
    </w:rPr>
  </w:style>
  <w:style w:type="character" w:customStyle="1" w:styleId="main">
    <w:name w:val="main"/>
    <w:basedOn w:val="a0"/>
    <w:rsid w:val="002B5C0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92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668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1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606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90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93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97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59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779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925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76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023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77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49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233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755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830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029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209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12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82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325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912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367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021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789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42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51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319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09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048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75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106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575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106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80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07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40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3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756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2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940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229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893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86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405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07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631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028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27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271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349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29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23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286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163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3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43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234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567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513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54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027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354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006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58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913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532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74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16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836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449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791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4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021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186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63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712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317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54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608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13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24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55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71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204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675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99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719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885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683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056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7843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158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472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5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413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77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998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772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12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21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240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13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40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63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218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28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623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904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5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816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64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88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47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60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345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79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10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862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119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297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405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121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068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155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72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3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946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332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030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09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27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4076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441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217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562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705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65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540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5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651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41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8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536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87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015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411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03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07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836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507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1211</Words>
  <Characters>6905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 организации</vt:lpstr>
    </vt:vector>
  </TitlesOfParts>
  <Company>WOrk</Company>
  <LinksUpToDate>false</LinksUpToDate>
  <CharactersWithSpaces>8100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 организации</dc:title>
  <dc:creator>ANNA</dc:creator>
  <cp:lastModifiedBy>ANNA</cp:lastModifiedBy>
  <cp:revision>3</cp:revision>
  <cp:lastPrinted>2013-04-23T09:20:00Z</cp:lastPrinted>
  <dcterms:created xsi:type="dcterms:W3CDTF">2014-01-27T07:56:00Z</dcterms:created>
  <dcterms:modified xsi:type="dcterms:W3CDTF">2014-01-27T07:57:00Z</dcterms:modified>
</cp:coreProperties>
</file>