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38EF" w:rsidRDefault="009338EF" w:rsidP="009338E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Pr="00B82722" w:rsidRDefault="009338EF" w:rsidP="009338E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272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МІНІСТЕРСТВО ОХОРОНИ ЗДОРОВ'Я УКРАЇНИ  </w:t>
      </w:r>
    </w:p>
    <w:p w:rsidR="009338EF" w:rsidRDefault="009338EF" w:rsidP="009338E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D6DFF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9338EF" w:rsidRDefault="009338EF" w:rsidP="009338E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ФАРМАКОЛОГІЇ ТА МЕДИЧНОЇ РЕЦЕПТУРИ</w:t>
      </w:r>
    </w:p>
    <w:p w:rsidR="009338EF" w:rsidRDefault="009338EF" w:rsidP="009338E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Ind w:w="16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8"/>
        <w:gridCol w:w="3119"/>
      </w:tblGrid>
      <w:tr w:rsidR="009338EF" w:rsidTr="006C30C9">
        <w:tc>
          <w:tcPr>
            <w:tcW w:w="3118" w:type="dxa"/>
          </w:tcPr>
          <w:p w:rsidR="009338EF" w:rsidRDefault="009338EF" w:rsidP="006C30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A9AEFD0" wp14:editId="64EEE4B0">
                  <wp:extent cx="1536065" cy="1438910"/>
                  <wp:effectExtent l="0" t="0" r="6985" b="889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6065" cy="14389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</w:tcPr>
          <w:p w:rsidR="009338EF" w:rsidRDefault="009338EF" w:rsidP="006C30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BC823E2" wp14:editId="081556D1">
                  <wp:extent cx="1371600" cy="1493520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4935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338EF" w:rsidRDefault="009338EF" w:rsidP="009338E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Default="009338EF" w:rsidP="009338E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Default="009338EF" w:rsidP="009338E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Pr="005771ED" w:rsidRDefault="009338EF" w:rsidP="009338E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5771ED">
        <w:rPr>
          <w:rFonts w:ascii="Times New Roman" w:hAnsi="Times New Roman" w:cs="Times New Roman"/>
          <w:b/>
          <w:bCs/>
          <w:sz w:val="32"/>
          <w:szCs w:val="32"/>
          <w:lang w:val="uk-UA"/>
        </w:rPr>
        <w:t>МАТЕРІАЛИ</w:t>
      </w:r>
    </w:p>
    <w:p w:rsidR="009338EF" w:rsidRDefault="009338EF" w:rsidP="009338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Pr="0073243D" w:rsidRDefault="009338EF" w:rsidP="009338E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73243D">
        <w:rPr>
          <w:rFonts w:ascii="Times New Roman" w:hAnsi="Times New Roman" w:cs="Times New Roman"/>
          <w:b/>
          <w:bCs/>
          <w:sz w:val="32"/>
          <w:szCs w:val="32"/>
          <w:lang w:val="uk-UA"/>
        </w:rPr>
        <w:t>І науково-практичної інтернет-конференції</w:t>
      </w:r>
    </w:p>
    <w:p w:rsidR="009338EF" w:rsidRPr="0073243D" w:rsidRDefault="009338EF" w:rsidP="009338E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3243D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з міжнародною участю на тему «Сучасні аспекти досягнень фундаментальних та прикладних медико-біологічних напрямків медичної та фармацевтичної освіти та науки», яка  присвячена до 90-ї річниці з дня народження видатного фармаколога, професора </w:t>
      </w:r>
      <w:proofErr w:type="spellStart"/>
      <w:r w:rsidRPr="0073243D">
        <w:rPr>
          <w:rFonts w:ascii="Times New Roman" w:hAnsi="Times New Roman" w:cs="Times New Roman"/>
          <w:b/>
          <w:bCs/>
          <w:sz w:val="32"/>
          <w:szCs w:val="32"/>
          <w:lang w:val="uk-UA"/>
        </w:rPr>
        <w:t>Киричок</w:t>
      </w:r>
      <w:proofErr w:type="spellEnd"/>
      <w:r w:rsidRPr="0073243D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Людмили Трохимівни</w:t>
      </w:r>
    </w:p>
    <w:p w:rsidR="009338EF" w:rsidRDefault="009338EF" w:rsidP="009338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Default="009338EF" w:rsidP="009338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Default="009338EF" w:rsidP="009338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Default="009338EF" w:rsidP="009338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Default="009338EF" w:rsidP="009338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Default="009338EF" w:rsidP="009338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Pr="0073243D" w:rsidRDefault="009338EF" w:rsidP="009338EF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3243D">
        <w:rPr>
          <w:rFonts w:ascii="Times New Roman" w:hAnsi="Times New Roman" w:cs="Times New Roman"/>
          <w:b/>
          <w:bCs/>
          <w:sz w:val="28"/>
          <w:szCs w:val="28"/>
          <w:lang w:val="uk-UA"/>
        </w:rPr>
        <w:t>Харків,  17.11.2022</w:t>
      </w:r>
    </w:p>
    <w:p w:rsidR="009338EF" w:rsidRDefault="009338EF" w:rsidP="009338E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9338EF" w:rsidRPr="000E6FC9" w:rsidRDefault="009338EF" w:rsidP="009338E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УДК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378:61:001(082)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ХНМУ</w:t>
      </w:r>
    </w:p>
    <w:p w:rsidR="009338EF" w:rsidRPr="000E6FC9" w:rsidRDefault="009338EF" w:rsidP="009338E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Затверджено вченою радою ХНМУ.</w:t>
      </w:r>
    </w:p>
    <w:p w:rsidR="009338EF" w:rsidRPr="000E6FC9" w:rsidRDefault="009338EF" w:rsidP="009338E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Протокол 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27.10.2022 р.</w:t>
      </w:r>
    </w:p>
    <w:p w:rsidR="009338EF" w:rsidRPr="000E6FC9" w:rsidRDefault="009338EF" w:rsidP="009338E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Редакційна колегія</w:t>
      </w:r>
    </w:p>
    <w:p w:rsidR="009338EF" w:rsidRPr="000E6FC9" w:rsidRDefault="009338EF" w:rsidP="009338E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В.В.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М’ясоєдов</w:t>
      </w:r>
      <w:proofErr w:type="spellEnd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, Т.І.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Єрмоленко, Г.О.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Сирова,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І.П.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Мещерякова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О.М.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Шаповал</w:t>
      </w:r>
    </w:p>
    <w:p w:rsidR="009338EF" w:rsidRPr="000E6FC9" w:rsidRDefault="009338EF" w:rsidP="009338EF">
      <w:pPr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sz w:val="28"/>
          <w:szCs w:val="28"/>
          <w:lang w:val="uk-UA"/>
        </w:rPr>
        <w:t>Сучасні аспекти досягнень фундаментальних та прикладних медико-біологічних   напрямків медичної та фармацевтичної освіти та науки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Pr="000E6FC9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науково-практичної інтернет-конференції з міжнародною участю, яка  присвячена до 90-ї річниці з дня народження професора </w:t>
      </w:r>
      <w:proofErr w:type="spellStart"/>
      <w:r w:rsidRPr="000E6FC9">
        <w:rPr>
          <w:rFonts w:ascii="Times New Roman" w:hAnsi="Times New Roman" w:cs="Times New Roman"/>
          <w:sz w:val="28"/>
          <w:szCs w:val="28"/>
          <w:lang w:val="uk-UA"/>
        </w:rPr>
        <w:t>Л.Т.Киричок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(ХНМУ, Харків, 17 листопада 202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р.) / Міністерство охорони здоров'я України, </w:t>
      </w:r>
      <w:proofErr w:type="spellStart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Харк</w:t>
      </w:r>
      <w:proofErr w:type="spellEnd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нац.мед</w:t>
      </w:r>
      <w:proofErr w:type="spellEnd"/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унт. – Харків : ХНМУ, 2022.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472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с.</w:t>
      </w:r>
    </w:p>
    <w:p w:rsidR="009338EF" w:rsidRPr="000E6FC9" w:rsidRDefault="009338EF" w:rsidP="009338EF">
      <w:pPr>
        <w:spacing w:after="0" w:line="240" w:lineRule="auto"/>
        <w:ind w:left="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Матеріали, наведені у збірнику, висвітлюють </w:t>
      </w:r>
      <w:r w:rsidRPr="000E6FC9">
        <w:rPr>
          <w:rFonts w:ascii="Times New Roman" w:hAnsi="Times New Roman" w:cs="Times New Roman"/>
          <w:sz w:val="28"/>
          <w:szCs w:val="28"/>
          <w:lang w:val="uk-UA"/>
        </w:rPr>
        <w:t>сучасні напрямки та шляхи підвищення якості медичної та фармацевтичної освіти, результати фундаментальних та прикладних наукових досліджень потенційних та нових лікарських засобів,  інноваційні підходи  підвищення якості фармакотерапії з позиції доказової медицини та управлінські, економічні та організаційні аспекти охорони здоров’я</w:t>
      </w:r>
      <w:r w:rsidRPr="000E6FC9">
        <w:rPr>
          <w:sz w:val="28"/>
          <w:szCs w:val="28"/>
          <w:lang w:val="uk-UA"/>
        </w:rPr>
        <w:t>.</w:t>
      </w:r>
    </w:p>
    <w:p w:rsidR="009338EF" w:rsidRPr="000E6FC9" w:rsidRDefault="009338EF" w:rsidP="009338E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338EF" w:rsidRPr="000E6FC9" w:rsidRDefault="009338EF" w:rsidP="009338E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Збірник розрахований на науковців медичної галузі.</w:t>
      </w:r>
    </w:p>
    <w:p w:rsidR="009338EF" w:rsidRPr="000E6FC9" w:rsidRDefault="009338EF" w:rsidP="009338E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338EF" w:rsidRPr="000E6FC9" w:rsidRDefault="009338EF" w:rsidP="009338E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338EF" w:rsidRPr="000E6FC9" w:rsidRDefault="009338EF" w:rsidP="009338E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338EF" w:rsidRPr="000E6FC9" w:rsidRDefault="009338EF" w:rsidP="009338E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УДК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378:61:001(082) </w:t>
      </w: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ХНМУ</w:t>
      </w:r>
    </w:p>
    <w:p w:rsidR="009338EF" w:rsidRPr="000E6FC9" w:rsidRDefault="009338EF" w:rsidP="009338E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338EF" w:rsidRPr="000E6FC9" w:rsidRDefault="009338EF" w:rsidP="009338E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338EF" w:rsidRPr="000E6FC9" w:rsidRDefault="009338EF" w:rsidP="009338E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338EF" w:rsidRPr="000E6FC9" w:rsidRDefault="009338EF" w:rsidP="009338E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>© Харківський національний</w:t>
      </w:r>
    </w:p>
    <w:p w:rsidR="009338EF" w:rsidRPr="00A95720" w:rsidRDefault="009338EF" w:rsidP="009338EF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6F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медичний університет, 2022</w:t>
      </w:r>
      <w:r w:rsidRPr="00A95720">
        <w:rPr>
          <w:rFonts w:ascii="Times New Roman" w:hAnsi="Times New Roman" w:cs="Times New Roman"/>
          <w:bCs/>
          <w:sz w:val="28"/>
          <w:szCs w:val="28"/>
          <w:lang w:val="uk-UA"/>
        </w:rPr>
        <w:br w:type="page"/>
      </w:r>
    </w:p>
    <w:p w:rsidR="009338EF" w:rsidRDefault="009338EF" w:rsidP="009338E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9338EF" w:rsidRPr="00E76910" w:rsidRDefault="009338EF" w:rsidP="009338EF">
      <w:pPr>
        <w:spacing w:after="0" w:line="360" w:lineRule="auto"/>
        <w:rPr>
          <w:rFonts w:ascii="Times New Roman" w:hAnsi="Times New Roman" w:cs="Times New Roman"/>
          <w:lang w:val="uk-UA"/>
        </w:rPr>
      </w:pPr>
      <w:r w:rsidRPr="00E769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Секція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1</w:t>
      </w:r>
      <w:r w:rsidRPr="00E76910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Pr="00985BE7">
        <w:rPr>
          <w:rFonts w:ascii="Times New Roman" w:hAnsi="Times New Roman" w:cs="Times New Roman"/>
          <w:lang w:val="uk-UA"/>
        </w:rPr>
        <w:t>Сучасні напрямки та шляхи підвищення якості медичної та фармацевтичної освіти</w:t>
      </w:r>
    </w:p>
    <w:p w:rsidR="009338EF" w:rsidRPr="00A170D6" w:rsidRDefault="009338EF" w:rsidP="009338E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b/>
          <w:bCs/>
          <w:sz w:val="28"/>
          <w:szCs w:val="28"/>
          <w:lang w:val="uk-UA"/>
        </w:rPr>
        <w:t>ДЕЯКІ ОСОБЛИВОСТІ ВИКЛАДАННЯ АКУШЕРСТВА ТА ГІНЕКОЛОГІЇ В УМОВАХ ВІЙНИ</w:t>
      </w:r>
    </w:p>
    <w:p w:rsidR="009338EF" w:rsidRPr="00A81B17" w:rsidRDefault="009338EF" w:rsidP="009338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81B17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A81B17">
        <w:rPr>
          <w:rFonts w:ascii="Times New Roman" w:hAnsi="Times New Roman" w:cs="Times New Roman"/>
          <w:sz w:val="28"/>
          <w:szCs w:val="28"/>
          <w:lang w:val="uk-UA"/>
        </w:rPr>
        <w:t xml:space="preserve"> В.В., </w:t>
      </w:r>
      <w:proofErr w:type="spellStart"/>
      <w:r w:rsidRPr="00A81B17">
        <w:rPr>
          <w:rFonts w:ascii="Times New Roman" w:hAnsi="Times New Roman" w:cs="Times New Roman"/>
          <w:sz w:val="28"/>
          <w:szCs w:val="28"/>
          <w:lang w:val="uk-UA"/>
        </w:rPr>
        <w:t>Старкова</w:t>
      </w:r>
      <w:proofErr w:type="spellEnd"/>
      <w:r w:rsidRPr="00A81B17">
        <w:rPr>
          <w:rFonts w:ascii="Times New Roman" w:hAnsi="Times New Roman" w:cs="Times New Roman"/>
          <w:sz w:val="28"/>
          <w:szCs w:val="28"/>
          <w:lang w:val="uk-UA"/>
        </w:rPr>
        <w:t xml:space="preserve"> І.В.</w:t>
      </w:r>
    </w:p>
    <w:p w:rsidR="009338EF" w:rsidRPr="00A170D6" w:rsidRDefault="009338EF" w:rsidP="009338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місто Харків</w:t>
      </w:r>
    </w:p>
    <w:p w:rsidR="009338EF" w:rsidRPr="00A170D6" w:rsidRDefault="009338EF" w:rsidP="009338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9338EF" w:rsidRPr="00A170D6" w:rsidRDefault="009338EF" w:rsidP="009338E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t>iv.starkova@knmu.edu.ua</w:t>
      </w:r>
    </w:p>
    <w:p w:rsidR="009338EF" w:rsidRPr="00A170D6" w:rsidRDefault="009338EF" w:rsidP="00933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t>Складний етап, в якому знаходиться Україна, а саме – війна, призводить до того, що кожний мешканець нашої держави мобілізує усі свої знання та вміння, щоб діяти на користь Державі. Не залишилися у стороні й співробітники Харківського національного медичного університету, а саме кафедри акушерства та гінекології №2.</w:t>
      </w:r>
    </w:p>
    <w:p w:rsidR="009338EF" w:rsidRPr="00A170D6" w:rsidRDefault="009338EF" w:rsidP="00933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t>Клінічні дисципліни, що викладаються на старших курсах, потребують ретельного вивчення багатьох питань, які безпосередньо стосуються практичної діяльності, основні з яких охоплюють діагностику, диференційну діагностику та сучасні напрямки лікування патологічних станів. У зв'язку з вищевикладеним перед кожним викладачем постає завдання представити свою дисципліну в максимально розгорнутому стані, щоб в умовах війни й при використанні обмежених ресурсів, майбутній лікар отримав сучасні знання та міг вільно інтегруватися в практичну діяльність. Особливу увагу під час навчання в медичному виші приділяють акушерству та гінекології.</w:t>
      </w:r>
    </w:p>
    <w:p w:rsidR="009338EF" w:rsidRPr="00A170D6" w:rsidRDefault="009338EF" w:rsidP="00933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t>Мета роботи – показати, як на кафедрі акушерства та гінекології №2 було модифіковано навчання студентів з метою якісного опанування дисципліни.</w:t>
      </w:r>
    </w:p>
    <w:p w:rsidR="009338EF" w:rsidRPr="00A170D6" w:rsidRDefault="009338EF" w:rsidP="00933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t>Нами запропоновано виконування індивідуальних завдань у вигляді створення коротких доповідей стосовно того або іншого складного запитання теми. Протягом курсу кожен студент повинен долучитися до цього виду роботи, який дозволить вдосконалити свої навички у роботі з літературними джерелами, також відчути власні сили в формуванні знань з дисципліни.</w:t>
      </w:r>
    </w:p>
    <w:p w:rsidR="009338EF" w:rsidRPr="00A170D6" w:rsidRDefault="009338EF" w:rsidP="00933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lastRenderedPageBreak/>
        <w:t>Клінічні кейси, що входять у склад кожного розділу, ми також індивідуалізували та надавали у вигляді завдань для підготовки. Перевірку виконаної роботи здійснювали під час заняття з виявленням помилок, які знаходили інші студенти академічної групи.</w:t>
      </w:r>
    </w:p>
    <w:p w:rsidR="009338EF" w:rsidRPr="00A170D6" w:rsidRDefault="009338EF" w:rsidP="00933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t>Представлена методика навчання створювала під час практичного заняття всебічне залучення, коли ніхто не залишався у стороні й активно приєднувався до дискусій, занурюючись у тему.</w:t>
      </w:r>
    </w:p>
    <w:p w:rsidR="009338EF" w:rsidRDefault="009338EF" w:rsidP="00933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70D6">
        <w:rPr>
          <w:rFonts w:ascii="Times New Roman" w:hAnsi="Times New Roman" w:cs="Times New Roman"/>
          <w:sz w:val="28"/>
          <w:szCs w:val="28"/>
          <w:lang w:val="uk-UA"/>
        </w:rPr>
        <w:t>Таким чином, модифікація викладання акушерства та гінекології на кафедрі дозволяє в умовах воєнного стану та обмежених ресурсів не тільки якісно викладати дисципліну, а ще й сприяти її опануванню студентами. Теперішнє проведення занять акцентує увагу на персональному підході до кожного студента у вигляді надання саме індивідуальних домашніх завдань.</w:t>
      </w:r>
    </w:p>
    <w:p w:rsidR="009338EF" w:rsidRDefault="009338EF" w:rsidP="009338E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338EF" w:rsidRDefault="009338EF" w:rsidP="009338EF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bookmarkStart w:id="0" w:name="_GoBack"/>
      <w:bookmarkEnd w:id="0"/>
    </w:p>
    <w:p w:rsidR="00C320D3" w:rsidRPr="009338EF" w:rsidRDefault="00C320D3">
      <w:pPr>
        <w:rPr>
          <w:lang w:val="uk-UA"/>
        </w:rPr>
      </w:pPr>
    </w:p>
    <w:sectPr w:rsidR="00C320D3" w:rsidRPr="009338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38EF"/>
    <w:rsid w:val="009338EF"/>
    <w:rsid w:val="00C32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AA1DA6-E9D4-4793-AEFE-4E3C272D8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38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338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613</Words>
  <Characters>3495</Characters>
  <Application>Microsoft Office Word</Application>
  <DocSecurity>0</DocSecurity>
  <Lines>29</Lines>
  <Paragraphs>8</Paragraphs>
  <ScaleCrop>false</ScaleCrop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</dc:creator>
  <cp:keywords/>
  <dc:description/>
  <cp:lastModifiedBy>ЕВ</cp:lastModifiedBy>
  <cp:revision>1</cp:revision>
  <dcterms:created xsi:type="dcterms:W3CDTF">2022-12-04T14:44:00Z</dcterms:created>
  <dcterms:modified xsi:type="dcterms:W3CDTF">2022-12-04T14:46:00Z</dcterms:modified>
</cp:coreProperties>
</file>