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6A2E" w:rsidRDefault="00636A2E" w:rsidP="00636A2E">
      <w:pPr>
        <w:spacing w:after="0" w:line="240" w:lineRule="auto"/>
        <w:jc w:val="center"/>
        <w:rPr>
          <w:rFonts w:ascii="Times New Roman" w:hAnsi="Times New Roman" w:cs="Times New Roman"/>
          <w:sz w:val="28"/>
          <w:szCs w:val="28"/>
          <w:lang w:val="uk-UA"/>
        </w:rPr>
      </w:pPr>
    </w:p>
    <w:p w:rsidR="00636A2E" w:rsidRDefault="00636A2E" w:rsidP="00636A2E">
      <w:pPr>
        <w:spacing w:after="0" w:line="240" w:lineRule="auto"/>
        <w:jc w:val="center"/>
        <w:rPr>
          <w:rFonts w:ascii="Times New Roman" w:hAnsi="Times New Roman" w:cs="Times New Roman"/>
          <w:sz w:val="28"/>
          <w:szCs w:val="28"/>
          <w:lang w:val="uk-UA"/>
        </w:rPr>
      </w:pPr>
    </w:p>
    <w:p w:rsidR="00636A2E" w:rsidRDefault="00636A2E" w:rsidP="00636A2E">
      <w:pPr>
        <w:spacing w:after="0" w:line="240" w:lineRule="auto"/>
        <w:jc w:val="center"/>
        <w:rPr>
          <w:rFonts w:ascii="Times New Roman" w:hAnsi="Times New Roman" w:cs="Times New Roman"/>
          <w:sz w:val="28"/>
          <w:szCs w:val="28"/>
          <w:lang w:val="uk-UA"/>
        </w:rPr>
      </w:pPr>
    </w:p>
    <w:p w:rsidR="00636A2E" w:rsidRPr="00C26E39" w:rsidRDefault="00636A2E" w:rsidP="00C26E39">
      <w:pPr>
        <w:pStyle w:val="3"/>
        <w:spacing w:before="0" w:after="0"/>
        <w:jc w:val="center"/>
        <w:rPr>
          <w:rFonts w:ascii="Times New Roman" w:hAnsi="Times New Roman" w:cs="Times New Roman"/>
          <w:b w:val="0"/>
          <w:sz w:val="28"/>
          <w:szCs w:val="28"/>
          <w:lang w:val="uk-UA"/>
        </w:rPr>
      </w:pPr>
      <w:r w:rsidRPr="00817CA8">
        <w:rPr>
          <w:rFonts w:ascii="Times New Roman" w:hAnsi="Times New Roman" w:cs="Times New Roman"/>
          <w:b w:val="0"/>
          <w:sz w:val="28"/>
          <w:szCs w:val="28"/>
          <w:lang w:val="uk-UA"/>
        </w:rPr>
        <w:t>ДЕРЖАВНА УСТАНОВА «ІНСТИТУТ ЗАГАЛЬНОЇ ТА НЕВІДКЛАДНОЇ ХІРУРГІЇ ІМ. В.Т. ЗАЙЦЕВА НАЦІОНАЛЬНОЇ АКАДЕМІЇ МЕДИЧНИХ НАУК УКРАЇНИ»</w:t>
      </w:r>
    </w:p>
    <w:p w:rsidR="00636A2E" w:rsidRPr="00817CA8" w:rsidRDefault="00633413" w:rsidP="00636A2E">
      <w:pPr>
        <w:pStyle w:val="3"/>
        <w:spacing w:before="0" w:after="0"/>
        <w:jc w:val="center"/>
        <w:rPr>
          <w:rFonts w:ascii="Times New Roman" w:hAnsi="Times New Roman" w:cs="Times New Roman"/>
          <w:b w:val="0"/>
          <w:sz w:val="28"/>
          <w:szCs w:val="28"/>
          <w:lang w:val="uk-UA"/>
        </w:rPr>
      </w:pPr>
      <w:r w:rsidRPr="00633413">
        <w:rPr>
          <w:rFonts w:ascii="Times New Roman" w:hAnsi="Times New Roman" w:cs="Times New Roman"/>
          <w:b w:val="0"/>
          <w:sz w:val="28"/>
          <w:szCs w:val="28"/>
          <w:lang w:val="uk-UA"/>
        </w:rPr>
        <w:t>МІНІСТЕРСТВ</w:t>
      </w:r>
      <w:r>
        <w:rPr>
          <w:rFonts w:ascii="Times New Roman" w:hAnsi="Times New Roman" w:cs="Times New Roman"/>
          <w:b w:val="0"/>
          <w:sz w:val="28"/>
          <w:szCs w:val="28"/>
          <w:lang w:val="uk-UA"/>
        </w:rPr>
        <w:t>О</w:t>
      </w:r>
      <w:r w:rsidRPr="00633413">
        <w:rPr>
          <w:rFonts w:ascii="Times New Roman" w:hAnsi="Times New Roman" w:cs="Times New Roman"/>
          <w:b w:val="0"/>
          <w:sz w:val="28"/>
          <w:szCs w:val="28"/>
          <w:lang w:val="uk-UA"/>
        </w:rPr>
        <w:t xml:space="preserve"> ОХОРОНИ ЗДОРОВ’Я УКРАЇНИ</w:t>
      </w:r>
      <w:r>
        <w:rPr>
          <w:rFonts w:ascii="Times New Roman" w:hAnsi="Times New Roman" w:cs="Times New Roman"/>
          <w:sz w:val="28"/>
          <w:szCs w:val="28"/>
          <w:lang w:val="uk-UA"/>
        </w:rPr>
        <w:t xml:space="preserve">       </w:t>
      </w:r>
      <w:r>
        <w:rPr>
          <w:rFonts w:ascii="Times New Roman" w:hAnsi="Times New Roman" w:cs="Times New Roman"/>
          <w:b w:val="0"/>
          <w:sz w:val="28"/>
          <w:szCs w:val="28"/>
          <w:lang w:val="uk-UA"/>
        </w:rPr>
        <w:t xml:space="preserve">      </w:t>
      </w:r>
      <w:r w:rsidRPr="00633413">
        <w:rPr>
          <w:rFonts w:ascii="Times New Roman" w:hAnsi="Times New Roman" w:cs="Times New Roman"/>
          <w:b w:val="0"/>
          <w:sz w:val="28"/>
          <w:szCs w:val="28"/>
          <w:lang w:val="uk-UA"/>
        </w:rPr>
        <w:t xml:space="preserve">    </w:t>
      </w:r>
      <w:r>
        <w:rPr>
          <w:rFonts w:ascii="Times New Roman" w:hAnsi="Times New Roman" w:cs="Times New Roman"/>
          <w:b w:val="0"/>
          <w:sz w:val="28"/>
          <w:szCs w:val="28"/>
          <w:lang w:val="uk-UA"/>
        </w:rPr>
        <w:t xml:space="preserve"> </w:t>
      </w:r>
      <w:r w:rsidR="00636A2E" w:rsidRPr="00817CA8">
        <w:rPr>
          <w:rFonts w:ascii="Times New Roman" w:hAnsi="Times New Roman" w:cs="Times New Roman"/>
          <w:b w:val="0"/>
          <w:sz w:val="28"/>
          <w:szCs w:val="28"/>
          <w:lang w:val="uk-UA"/>
        </w:rPr>
        <w:t>ХАРКІВСЬКИЙ НАЦІОНАЛЬНИЙ МЕДИЧНИЙ УНІВЕРСИТЕТ</w:t>
      </w:r>
    </w:p>
    <w:p w:rsidR="00C26E39" w:rsidRPr="00D20BFF" w:rsidRDefault="00C26E39" w:rsidP="00C26E39">
      <w:pPr>
        <w:jc w:val="center"/>
        <w:rPr>
          <w:rFonts w:ascii="Times New Roman" w:hAnsi="Times New Roman" w:cs="Times New Roman"/>
          <w:sz w:val="28"/>
          <w:szCs w:val="28"/>
          <w:lang w:val="uk-UA"/>
        </w:rPr>
      </w:pPr>
    </w:p>
    <w:p w:rsidR="00636A2E" w:rsidRPr="00817CA8" w:rsidRDefault="00636A2E" w:rsidP="00636A2E">
      <w:pPr>
        <w:spacing w:line="240" w:lineRule="auto"/>
        <w:rPr>
          <w:rFonts w:ascii="Times New Roman" w:hAnsi="Times New Roman" w:cs="Times New Roman"/>
          <w:sz w:val="28"/>
          <w:szCs w:val="28"/>
          <w:lang w:val="uk-UA"/>
        </w:rPr>
      </w:pPr>
    </w:p>
    <w:p w:rsidR="00636A2E" w:rsidRPr="00817CA8" w:rsidRDefault="00636A2E" w:rsidP="00636A2E">
      <w:pPr>
        <w:spacing w:line="240" w:lineRule="auto"/>
        <w:ind w:firstLine="6237"/>
        <w:rPr>
          <w:rFonts w:ascii="Times New Roman" w:hAnsi="Times New Roman" w:cs="Times New Roman"/>
          <w:lang w:val="uk-UA"/>
        </w:rPr>
      </w:pPr>
      <w:r w:rsidRPr="00817CA8">
        <w:rPr>
          <w:rFonts w:ascii="Times New Roman" w:hAnsi="Times New Roman" w:cs="Times New Roman"/>
          <w:sz w:val="28"/>
          <w:szCs w:val="28"/>
          <w:lang w:val="uk-UA"/>
        </w:rPr>
        <w:t xml:space="preserve">Кваліфікаційна наукова </w:t>
      </w:r>
    </w:p>
    <w:p w:rsidR="00636A2E" w:rsidRPr="00817CA8" w:rsidRDefault="00636A2E" w:rsidP="00636A2E">
      <w:pPr>
        <w:spacing w:line="240" w:lineRule="auto"/>
        <w:ind w:firstLine="6237"/>
        <w:rPr>
          <w:rFonts w:ascii="Times New Roman" w:hAnsi="Times New Roman" w:cs="Times New Roman"/>
          <w:lang w:val="uk-UA"/>
        </w:rPr>
      </w:pPr>
      <w:r w:rsidRPr="00817CA8">
        <w:rPr>
          <w:rFonts w:ascii="Times New Roman" w:hAnsi="Times New Roman" w:cs="Times New Roman"/>
          <w:sz w:val="28"/>
          <w:szCs w:val="28"/>
          <w:lang w:val="uk-UA"/>
        </w:rPr>
        <w:t>праця на правах рукопису</w:t>
      </w:r>
    </w:p>
    <w:p w:rsidR="00636A2E" w:rsidRPr="00817CA8" w:rsidRDefault="00636A2E" w:rsidP="00636A2E">
      <w:pPr>
        <w:spacing w:line="240" w:lineRule="auto"/>
        <w:rPr>
          <w:rFonts w:ascii="Times New Roman" w:hAnsi="Times New Roman" w:cs="Times New Roman"/>
          <w:color w:val="000000"/>
          <w:sz w:val="28"/>
          <w:szCs w:val="28"/>
          <w:lang w:val="uk-UA"/>
        </w:rPr>
      </w:pPr>
    </w:p>
    <w:p w:rsidR="00636A2E" w:rsidRPr="00817CA8" w:rsidRDefault="00636A2E" w:rsidP="00636A2E">
      <w:pPr>
        <w:spacing w:after="0" w:line="360" w:lineRule="auto"/>
        <w:jc w:val="center"/>
        <w:rPr>
          <w:rFonts w:ascii="Times New Roman" w:hAnsi="Times New Roman" w:cs="Times New Roman"/>
          <w:caps/>
          <w:color w:val="000000"/>
          <w:sz w:val="28"/>
          <w:szCs w:val="28"/>
          <w:lang w:val="uk-UA"/>
        </w:rPr>
      </w:pPr>
      <w:r w:rsidRPr="00817CA8">
        <w:rPr>
          <w:rFonts w:ascii="Times New Roman" w:hAnsi="Times New Roman"/>
          <w:caps/>
          <w:sz w:val="28"/>
          <w:szCs w:val="28"/>
          <w:lang w:val="uk-UA"/>
        </w:rPr>
        <w:t>Волченко Ігор Володимирович</w:t>
      </w:r>
    </w:p>
    <w:p w:rsidR="00636A2E" w:rsidRPr="00817CA8" w:rsidRDefault="00636A2E" w:rsidP="00636A2E">
      <w:pPr>
        <w:spacing w:line="240" w:lineRule="auto"/>
        <w:rPr>
          <w:rFonts w:ascii="Times New Roman" w:hAnsi="Times New Roman" w:cs="Times New Roman"/>
          <w:sz w:val="28"/>
          <w:szCs w:val="28"/>
          <w:lang w:val="uk-UA"/>
        </w:rPr>
      </w:pPr>
    </w:p>
    <w:p w:rsidR="00636A2E" w:rsidRDefault="00636A2E" w:rsidP="00636A2E">
      <w:pPr>
        <w:spacing w:line="240" w:lineRule="auto"/>
        <w:jc w:val="right"/>
        <w:rPr>
          <w:sz w:val="28"/>
          <w:szCs w:val="28"/>
        </w:rPr>
      </w:pPr>
      <w:r w:rsidRPr="00817CA8">
        <w:rPr>
          <w:rFonts w:ascii="Times New Roman" w:hAnsi="Times New Roman" w:cs="Times New Roman"/>
          <w:sz w:val="28"/>
          <w:szCs w:val="28"/>
          <w:lang w:val="uk-UA"/>
        </w:rPr>
        <w:t xml:space="preserve">УДК: </w:t>
      </w:r>
      <w:r>
        <w:rPr>
          <w:bCs/>
          <w:color w:val="231F20"/>
          <w:sz w:val="28"/>
          <w:szCs w:val="28"/>
        </w:rPr>
        <w:t>616.366-002-072.1-089.819-089</w:t>
      </w:r>
      <w:r>
        <w:rPr>
          <w:sz w:val="28"/>
          <w:szCs w:val="28"/>
        </w:rPr>
        <w:t xml:space="preserve">  </w:t>
      </w:r>
    </w:p>
    <w:p w:rsidR="00636A2E" w:rsidRPr="00817CA8" w:rsidRDefault="00636A2E" w:rsidP="00636A2E">
      <w:pPr>
        <w:spacing w:line="240" w:lineRule="auto"/>
        <w:jc w:val="right"/>
        <w:rPr>
          <w:rFonts w:ascii="Times New Roman" w:hAnsi="Times New Roman" w:cs="Times New Roman"/>
          <w:sz w:val="28"/>
          <w:lang w:val="uk-UA"/>
        </w:rPr>
      </w:pPr>
      <w:r>
        <w:rPr>
          <w:rFonts w:ascii="Times New Roman" w:hAnsi="Times New Roman" w:cs="Times New Roman"/>
          <w:sz w:val="28"/>
          <w:lang w:val="uk-UA"/>
        </w:rPr>
        <w:t xml:space="preserve"> </w:t>
      </w:r>
    </w:p>
    <w:p w:rsidR="00636A2E" w:rsidRPr="00817CA8" w:rsidRDefault="00636A2E" w:rsidP="00636A2E">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ДИСЕРТАЦІЯ</w:t>
      </w:r>
    </w:p>
    <w:p w:rsidR="00636A2E" w:rsidRPr="00817CA8" w:rsidRDefault="00636A2E" w:rsidP="00636A2E">
      <w:pPr>
        <w:spacing w:after="0" w:line="240" w:lineRule="auto"/>
        <w:jc w:val="center"/>
        <w:outlineLvl w:val="0"/>
        <w:rPr>
          <w:rFonts w:ascii="Times New Roman" w:hAnsi="Times New Roman"/>
          <w:sz w:val="28"/>
          <w:szCs w:val="28"/>
          <w:lang w:val="uk-UA"/>
        </w:rPr>
      </w:pPr>
      <w:r w:rsidRPr="00817CA8">
        <w:rPr>
          <w:rFonts w:ascii="Times New Roman" w:hAnsi="Times New Roman"/>
          <w:sz w:val="28"/>
          <w:szCs w:val="28"/>
          <w:lang w:val="uk-UA"/>
        </w:rPr>
        <w:t xml:space="preserve">ПОПЕРЕДЖЕННЯ ЖОВЧНИХ ВИТІКАНЬ </w:t>
      </w:r>
    </w:p>
    <w:p w:rsidR="00636A2E" w:rsidRPr="00817CA8" w:rsidRDefault="00636A2E" w:rsidP="00636A2E">
      <w:pPr>
        <w:autoSpaceDE w:val="0"/>
        <w:autoSpaceDN w:val="0"/>
        <w:adjustRightInd w:val="0"/>
        <w:spacing w:after="0" w:line="240" w:lineRule="auto"/>
        <w:jc w:val="center"/>
        <w:rPr>
          <w:rFonts w:ascii="Times New Roman" w:hAnsi="Times New Roman" w:cs="Times New Roman"/>
          <w:caps/>
          <w:sz w:val="28"/>
          <w:szCs w:val="28"/>
          <w:lang w:val="uk-UA" w:bidi="he-IL"/>
        </w:rPr>
      </w:pPr>
      <w:r w:rsidRPr="00817CA8">
        <w:rPr>
          <w:rFonts w:ascii="Times New Roman" w:hAnsi="Times New Roman"/>
          <w:sz w:val="28"/>
          <w:szCs w:val="28"/>
          <w:lang w:val="uk-UA"/>
        </w:rPr>
        <w:t>ПРИ РЕЗЕКЦІЯХ ПЕЧІНКИ</w:t>
      </w:r>
    </w:p>
    <w:p w:rsidR="00636A2E" w:rsidRPr="00817CA8" w:rsidRDefault="00636A2E" w:rsidP="00636A2E">
      <w:pPr>
        <w:spacing w:line="240" w:lineRule="auto"/>
        <w:rPr>
          <w:rFonts w:ascii="Times New Roman" w:hAnsi="Times New Roman" w:cs="Times New Roman"/>
          <w:color w:val="000000"/>
          <w:sz w:val="28"/>
          <w:szCs w:val="28"/>
          <w:lang w:val="uk-UA"/>
        </w:rPr>
      </w:pPr>
    </w:p>
    <w:p w:rsidR="00636A2E" w:rsidRPr="00817CA8" w:rsidRDefault="00636A2E" w:rsidP="00636A2E">
      <w:pPr>
        <w:pStyle w:val="11"/>
        <w:spacing w:line="240" w:lineRule="auto"/>
        <w:jc w:val="center"/>
        <w:rPr>
          <w:snapToGrid/>
          <w:color w:val="000000"/>
          <w:szCs w:val="28"/>
          <w:lang w:val="uk-UA"/>
        </w:rPr>
      </w:pPr>
      <w:r w:rsidRPr="00817CA8">
        <w:rPr>
          <w:snapToGrid/>
          <w:color w:val="000000"/>
          <w:szCs w:val="28"/>
          <w:lang w:val="uk-UA"/>
        </w:rPr>
        <w:t>14.01.03 – хірургія</w:t>
      </w:r>
    </w:p>
    <w:p w:rsidR="00636A2E" w:rsidRPr="00817CA8" w:rsidRDefault="00633413" w:rsidP="00636A2E">
      <w:pPr>
        <w:pStyle w:val="11"/>
        <w:spacing w:line="240" w:lineRule="auto"/>
        <w:jc w:val="center"/>
        <w:rPr>
          <w:snapToGrid/>
          <w:color w:val="000000"/>
          <w:szCs w:val="28"/>
          <w:lang w:val="uk-UA"/>
        </w:rPr>
      </w:pPr>
      <w:r>
        <w:rPr>
          <w:snapToGrid/>
          <w:color w:val="000000"/>
          <w:szCs w:val="28"/>
          <w:lang w:val="uk-UA"/>
        </w:rPr>
        <w:t>медицина</w:t>
      </w:r>
    </w:p>
    <w:p w:rsidR="00636A2E" w:rsidRPr="00817CA8" w:rsidRDefault="00636A2E" w:rsidP="00636A2E">
      <w:pPr>
        <w:pStyle w:val="11"/>
        <w:spacing w:line="240" w:lineRule="auto"/>
        <w:rPr>
          <w:szCs w:val="28"/>
          <w:lang w:val="uk-UA"/>
        </w:rPr>
      </w:pPr>
    </w:p>
    <w:p w:rsidR="00636A2E" w:rsidRPr="00817CA8" w:rsidRDefault="00636A2E" w:rsidP="00636A2E">
      <w:pPr>
        <w:pStyle w:val="11"/>
        <w:spacing w:line="240" w:lineRule="auto"/>
        <w:rPr>
          <w:szCs w:val="28"/>
          <w:lang w:val="uk-UA"/>
        </w:rPr>
      </w:pPr>
      <w:r w:rsidRPr="00817CA8">
        <w:rPr>
          <w:szCs w:val="28"/>
          <w:lang w:val="uk-UA"/>
        </w:rPr>
        <w:t>Подається на здобуття наукового ступеня кандидата медичних наук.</w:t>
      </w:r>
    </w:p>
    <w:p w:rsidR="00636A2E" w:rsidRPr="00817CA8" w:rsidRDefault="00636A2E" w:rsidP="00636A2E">
      <w:pPr>
        <w:pStyle w:val="11"/>
        <w:spacing w:line="240" w:lineRule="auto"/>
        <w:rPr>
          <w:szCs w:val="28"/>
          <w:lang w:val="uk-UA"/>
        </w:rPr>
      </w:pPr>
      <w:r w:rsidRPr="00817CA8">
        <w:rPr>
          <w:szCs w:val="28"/>
          <w:lang w:val="uk-UA"/>
        </w:rPr>
        <w:t xml:space="preserve">Дисертація містить результати власних досліджень. Використання ідей, результатів і текстів інших авторів мають посилання </w:t>
      </w:r>
      <w:r w:rsidR="00C26E39">
        <w:rPr>
          <w:szCs w:val="28"/>
          <w:lang w:val="uk-UA"/>
        </w:rPr>
        <w:t>на відповідне джерело. _____________</w:t>
      </w:r>
      <w:r w:rsidR="00C26E39" w:rsidRPr="00C26E39">
        <w:rPr>
          <w:szCs w:val="28"/>
          <w:u w:val="single"/>
          <w:lang w:val="uk-UA"/>
        </w:rPr>
        <w:t>І.В.Волченко</w:t>
      </w:r>
      <w:r w:rsidRPr="00817CA8">
        <w:rPr>
          <w:szCs w:val="28"/>
          <w:lang w:val="uk-UA"/>
        </w:rPr>
        <w:t xml:space="preserve">                   </w:t>
      </w:r>
    </w:p>
    <w:p w:rsidR="00636A2E" w:rsidRPr="00817CA8" w:rsidRDefault="00636A2E" w:rsidP="00636A2E">
      <w:pPr>
        <w:spacing w:line="240" w:lineRule="auto"/>
        <w:jc w:val="both"/>
        <w:rPr>
          <w:rFonts w:ascii="Times New Roman" w:hAnsi="Times New Roman" w:cs="Times New Roman"/>
          <w:sz w:val="20"/>
          <w:szCs w:val="20"/>
          <w:lang w:val="uk-UA"/>
        </w:rPr>
      </w:pPr>
      <w:r w:rsidRPr="00817CA8">
        <w:rPr>
          <w:rFonts w:ascii="Times New Roman" w:hAnsi="Times New Roman" w:cs="Times New Roman"/>
          <w:sz w:val="20"/>
          <w:szCs w:val="20"/>
          <w:lang w:val="uk-UA"/>
        </w:rPr>
        <w:t xml:space="preserve">(підпис, </w:t>
      </w:r>
      <w:r>
        <w:rPr>
          <w:rFonts w:ascii="Times New Roman" w:hAnsi="Times New Roman" w:cs="Times New Roman"/>
          <w:sz w:val="20"/>
          <w:szCs w:val="20"/>
          <w:lang w:val="uk-UA"/>
        </w:rPr>
        <w:t>ініціали та прізвище здобувача)</w:t>
      </w:r>
    </w:p>
    <w:p w:rsidR="00636A2E" w:rsidRPr="00ED4485" w:rsidRDefault="00636A2E" w:rsidP="00636A2E">
      <w:pPr>
        <w:tabs>
          <w:tab w:val="left" w:pos="2340"/>
        </w:tabs>
        <w:spacing w:line="240" w:lineRule="auto"/>
        <w:jc w:val="both"/>
        <w:rPr>
          <w:rFonts w:ascii="Times New Roman" w:hAnsi="Times New Roman" w:cs="Times New Roman"/>
          <w:sz w:val="28"/>
          <w:szCs w:val="28"/>
          <w:lang w:val="uk-UA"/>
        </w:rPr>
      </w:pPr>
      <w:r w:rsidRPr="00ED4485">
        <w:rPr>
          <w:rFonts w:ascii="Times New Roman" w:hAnsi="Times New Roman" w:cs="Times New Roman"/>
          <w:sz w:val="28"/>
          <w:szCs w:val="28"/>
          <w:lang w:val="uk-UA"/>
        </w:rPr>
        <w:t>Науковий керівник: Бойко Валерій Володимирович, доктор медичних наук, член-кореспондент НАМН України, професор</w:t>
      </w:r>
    </w:p>
    <w:p w:rsidR="00636A2E" w:rsidRPr="00817CA8" w:rsidRDefault="00636A2E" w:rsidP="00636A2E">
      <w:pPr>
        <w:tabs>
          <w:tab w:val="left" w:pos="2340"/>
        </w:tabs>
        <w:spacing w:line="240" w:lineRule="auto"/>
        <w:jc w:val="center"/>
        <w:rPr>
          <w:rFonts w:ascii="Times New Roman" w:hAnsi="Times New Roman" w:cs="Times New Roman"/>
          <w:sz w:val="28"/>
          <w:szCs w:val="28"/>
          <w:lang w:val="uk-UA"/>
        </w:rPr>
      </w:pPr>
    </w:p>
    <w:p w:rsidR="00633413" w:rsidRDefault="00633413" w:rsidP="00636A2E">
      <w:pPr>
        <w:tabs>
          <w:tab w:val="left" w:pos="2340"/>
        </w:tabs>
        <w:spacing w:line="240" w:lineRule="auto"/>
        <w:jc w:val="center"/>
        <w:rPr>
          <w:rFonts w:ascii="Times New Roman" w:hAnsi="Times New Roman" w:cs="Times New Roman"/>
          <w:sz w:val="28"/>
          <w:szCs w:val="28"/>
          <w:lang w:val="uk-UA"/>
        </w:rPr>
      </w:pPr>
    </w:p>
    <w:p w:rsidR="00633413" w:rsidRDefault="00633413" w:rsidP="00636A2E">
      <w:pPr>
        <w:tabs>
          <w:tab w:val="left" w:pos="2340"/>
        </w:tabs>
        <w:spacing w:line="240" w:lineRule="auto"/>
        <w:jc w:val="center"/>
        <w:rPr>
          <w:rFonts w:ascii="Times New Roman" w:hAnsi="Times New Roman" w:cs="Times New Roman"/>
          <w:sz w:val="28"/>
          <w:szCs w:val="28"/>
          <w:lang w:val="uk-UA"/>
        </w:rPr>
      </w:pPr>
    </w:p>
    <w:p w:rsidR="00636A2E" w:rsidRDefault="001D50F9" w:rsidP="00633413">
      <w:pPr>
        <w:tabs>
          <w:tab w:val="left" w:pos="2340"/>
        </w:tabs>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Харків 2018</w:t>
      </w:r>
    </w:p>
    <w:p w:rsidR="00636A2E" w:rsidRPr="00E91108" w:rsidRDefault="009767AC" w:rsidP="009767AC">
      <w:pPr>
        <w:spacing w:line="360" w:lineRule="auto"/>
        <w:ind w:firstLine="708"/>
        <w:jc w:val="both"/>
        <w:rPr>
          <w:rFonts w:ascii="Times New Roman" w:hAnsi="Times New Roman"/>
          <w:sz w:val="28"/>
          <w:szCs w:val="28"/>
          <w:lang w:val="uk-UA"/>
        </w:rPr>
      </w:pPr>
      <w:r>
        <w:rPr>
          <w:rFonts w:ascii="Times New Roman" w:hAnsi="Times New Roman"/>
          <w:b/>
          <w:sz w:val="28"/>
          <w:szCs w:val="28"/>
          <w:lang w:val="uk-UA"/>
        </w:rPr>
        <w:lastRenderedPageBreak/>
        <w:t xml:space="preserve">                                        АНОТАЦІЯ</w:t>
      </w:r>
      <w:r>
        <w:rPr>
          <w:rFonts w:ascii="Times New Roman" w:hAnsi="Times New Roman"/>
          <w:b/>
          <w:sz w:val="28"/>
          <w:szCs w:val="28"/>
          <w:lang w:val="uk-UA"/>
        </w:rPr>
        <w:tab/>
      </w:r>
      <w:r>
        <w:rPr>
          <w:rFonts w:ascii="Times New Roman" w:hAnsi="Times New Roman"/>
          <w:b/>
          <w:sz w:val="28"/>
          <w:szCs w:val="28"/>
          <w:lang w:val="uk-UA"/>
        </w:rPr>
        <w:tab/>
      </w:r>
      <w:r>
        <w:rPr>
          <w:rFonts w:ascii="Times New Roman" w:hAnsi="Times New Roman"/>
          <w:b/>
          <w:sz w:val="28"/>
          <w:szCs w:val="28"/>
          <w:lang w:val="uk-UA"/>
        </w:rPr>
        <w:tab/>
      </w:r>
      <w:r>
        <w:rPr>
          <w:rFonts w:ascii="Times New Roman" w:hAnsi="Times New Roman"/>
          <w:b/>
          <w:sz w:val="28"/>
          <w:szCs w:val="28"/>
          <w:lang w:val="uk-UA"/>
        </w:rPr>
        <w:tab/>
      </w:r>
      <w:r>
        <w:rPr>
          <w:rFonts w:ascii="Times New Roman" w:hAnsi="Times New Roman"/>
          <w:b/>
          <w:sz w:val="28"/>
          <w:szCs w:val="28"/>
          <w:lang w:val="uk-UA"/>
        </w:rPr>
        <w:tab/>
      </w:r>
      <w:r>
        <w:rPr>
          <w:rFonts w:ascii="Times New Roman" w:hAnsi="Times New Roman"/>
          <w:b/>
          <w:sz w:val="28"/>
          <w:szCs w:val="28"/>
          <w:lang w:val="uk-UA"/>
        </w:rPr>
        <w:tab/>
      </w:r>
      <w:r w:rsidR="00636A2E" w:rsidRPr="009767AC">
        <w:rPr>
          <w:rFonts w:ascii="Times New Roman" w:hAnsi="Times New Roman"/>
          <w:b/>
          <w:sz w:val="28"/>
          <w:szCs w:val="28"/>
          <w:lang w:val="uk-UA"/>
        </w:rPr>
        <w:t>Волченко І.В. Попередження жовчних витікань при резекціях печінки.</w:t>
      </w:r>
      <w:r w:rsidR="00636A2E" w:rsidRPr="00E1447A">
        <w:rPr>
          <w:rFonts w:ascii="Times New Roman" w:hAnsi="Times New Roman"/>
          <w:sz w:val="28"/>
          <w:szCs w:val="28"/>
          <w:lang w:val="uk-UA"/>
        </w:rPr>
        <w:t xml:space="preserve"> – </w:t>
      </w:r>
      <w:r w:rsidR="00633413">
        <w:rPr>
          <w:rFonts w:ascii="Times New Roman" w:hAnsi="Times New Roman"/>
          <w:sz w:val="28"/>
          <w:szCs w:val="28"/>
          <w:lang w:val="uk-UA"/>
        </w:rPr>
        <w:t>Кваліфікаційна наукова</w:t>
      </w:r>
      <w:r>
        <w:rPr>
          <w:rFonts w:ascii="Times New Roman" w:hAnsi="Times New Roman"/>
          <w:sz w:val="28"/>
          <w:szCs w:val="28"/>
          <w:lang w:val="uk-UA"/>
        </w:rPr>
        <w:t xml:space="preserve"> праця на правах рукопису.</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00636A2E" w:rsidRPr="00E1447A">
        <w:rPr>
          <w:rFonts w:ascii="Times New Roman" w:hAnsi="Times New Roman"/>
          <w:sz w:val="28"/>
          <w:szCs w:val="28"/>
          <w:lang w:val="uk-UA"/>
        </w:rPr>
        <w:t xml:space="preserve">Дисертація на здобуття наукового ступеня кандидата медичних наук </w:t>
      </w:r>
      <w:r w:rsidR="00633413">
        <w:rPr>
          <w:rFonts w:ascii="Times New Roman" w:hAnsi="Times New Roman"/>
          <w:sz w:val="28"/>
          <w:szCs w:val="28"/>
          <w:lang w:val="uk-UA"/>
        </w:rPr>
        <w:t xml:space="preserve">(доктора філософії) </w:t>
      </w:r>
      <w:r w:rsidR="00636A2E" w:rsidRPr="00E1447A">
        <w:rPr>
          <w:rFonts w:ascii="Times New Roman" w:hAnsi="Times New Roman"/>
          <w:sz w:val="28"/>
          <w:szCs w:val="28"/>
          <w:lang w:val="uk-UA"/>
        </w:rPr>
        <w:t>за сп</w:t>
      </w:r>
      <w:r w:rsidR="00633413">
        <w:rPr>
          <w:rFonts w:ascii="Times New Roman" w:hAnsi="Times New Roman"/>
          <w:sz w:val="28"/>
          <w:szCs w:val="28"/>
          <w:lang w:val="uk-UA"/>
        </w:rPr>
        <w:t>еціальністю 14.01.03    «хірургія»  – ДУ «Інститут</w:t>
      </w:r>
      <w:r>
        <w:rPr>
          <w:rFonts w:ascii="Times New Roman" w:hAnsi="Times New Roman"/>
          <w:sz w:val="28"/>
          <w:szCs w:val="28"/>
          <w:lang w:val="uk-UA"/>
        </w:rPr>
        <w:t xml:space="preserve"> загальної та невідкладної хірургії ім. В.Т.Зайцева НАМН України»,Харків,2018.                                                                              </w:t>
      </w:r>
      <w:r w:rsidR="00935B95">
        <w:rPr>
          <w:rFonts w:ascii="Times New Roman" w:hAnsi="Times New Roman"/>
          <w:sz w:val="28"/>
          <w:szCs w:val="28"/>
          <w:lang w:val="uk-UA"/>
        </w:rPr>
        <w:t xml:space="preserve">                             </w:t>
      </w:r>
      <w:r w:rsidR="00636A2E" w:rsidRPr="00E1447A">
        <w:rPr>
          <w:rFonts w:ascii="Times New Roman" w:hAnsi="Times New Roman"/>
          <w:sz w:val="28"/>
          <w:szCs w:val="28"/>
          <w:lang w:val="uk-UA"/>
        </w:rPr>
        <w:t>Харківський національний меди</w:t>
      </w:r>
      <w:r>
        <w:rPr>
          <w:rFonts w:ascii="Times New Roman" w:hAnsi="Times New Roman"/>
          <w:sz w:val="28"/>
          <w:szCs w:val="28"/>
          <w:lang w:val="uk-UA"/>
        </w:rPr>
        <w:t>чний університет. – Харків, 2018.</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00636A2E" w:rsidRPr="00E1447A">
        <w:rPr>
          <w:rFonts w:ascii="Times New Roman" w:hAnsi="Times New Roman"/>
          <w:sz w:val="28"/>
          <w:szCs w:val="28"/>
          <w:lang w:val="uk-UA"/>
        </w:rPr>
        <w:t>Дисертаційна робота присвячена вирішенню проблеми</w:t>
      </w:r>
      <w:r w:rsidR="00636A2E">
        <w:rPr>
          <w:rFonts w:ascii="Times New Roman" w:hAnsi="Times New Roman"/>
          <w:sz w:val="28"/>
          <w:szCs w:val="28"/>
          <w:lang w:val="uk-UA"/>
        </w:rPr>
        <w:t xml:space="preserve"> </w:t>
      </w:r>
      <w:r w:rsidR="00636A2E" w:rsidRPr="002609EA">
        <w:rPr>
          <w:rFonts w:ascii="Times New Roman" w:hAnsi="Times New Roman"/>
          <w:sz w:val="28"/>
          <w:szCs w:val="28"/>
          <w:lang w:val="uk-UA"/>
        </w:rPr>
        <w:t>покращення результатів хірургічного лікування  хворих з об'ємними утвореннями печінки шляхом</w:t>
      </w:r>
      <w:r w:rsidR="00636A2E">
        <w:rPr>
          <w:rFonts w:ascii="Times New Roman" w:hAnsi="Times New Roman"/>
          <w:sz w:val="28"/>
          <w:szCs w:val="28"/>
          <w:lang w:val="uk-UA"/>
        </w:rPr>
        <w:t xml:space="preserve"> виявлення особливостей печінкової ангіоархітектоніки та  </w:t>
      </w:r>
      <w:r w:rsidR="00636A2E" w:rsidRPr="002609EA">
        <w:rPr>
          <w:rFonts w:ascii="Times New Roman" w:hAnsi="Times New Roman"/>
          <w:sz w:val="28"/>
          <w:szCs w:val="28"/>
          <w:lang w:val="uk-UA"/>
        </w:rPr>
        <w:t xml:space="preserve"> індивідуалізації методів</w:t>
      </w:r>
      <w:r w:rsidR="00636A2E">
        <w:rPr>
          <w:rFonts w:ascii="Times New Roman" w:hAnsi="Times New Roman"/>
          <w:sz w:val="28"/>
          <w:szCs w:val="28"/>
          <w:lang w:val="uk-UA"/>
        </w:rPr>
        <w:t xml:space="preserve"> хірургічних втручань</w:t>
      </w:r>
      <w:r w:rsidR="00636A2E" w:rsidRPr="002609EA">
        <w:rPr>
          <w:rFonts w:ascii="Times New Roman" w:hAnsi="Times New Roman"/>
          <w:sz w:val="28"/>
          <w:szCs w:val="28"/>
          <w:lang w:val="uk-UA"/>
        </w:rPr>
        <w:t xml:space="preserve"> для мініміза</w:t>
      </w:r>
      <w:r w:rsidR="00636A2E">
        <w:rPr>
          <w:rFonts w:ascii="Times New Roman" w:hAnsi="Times New Roman"/>
          <w:sz w:val="28"/>
          <w:szCs w:val="28"/>
          <w:lang w:val="uk-UA"/>
        </w:rPr>
        <w:t>ції післяопераційних біліарних ускладнень</w:t>
      </w:r>
      <w:r w:rsidR="00636A2E" w:rsidRPr="002609EA">
        <w:rPr>
          <w:rFonts w:ascii="Times New Roman" w:hAnsi="Times New Roman"/>
          <w:sz w:val="28"/>
          <w:szCs w:val="28"/>
          <w:lang w:val="uk-UA"/>
        </w:rPr>
        <w:t>.</w:t>
      </w:r>
      <w:r w:rsidR="00636A2E">
        <w:rPr>
          <w:rFonts w:ascii="Times New Roman" w:hAnsi="Times New Roman"/>
          <w:sz w:val="28"/>
          <w:szCs w:val="28"/>
          <w:lang w:val="uk-UA"/>
        </w:rPr>
        <w:tab/>
      </w:r>
      <w:r w:rsidR="00636A2E">
        <w:rPr>
          <w:rFonts w:ascii="Times New Roman" w:hAnsi="Times New Roman"/>
          <w:sz w:val="28"/>
          <w:szCs w:val="28"/>
          <w:lang w:val="uk-UA"/>
        </w:rPr>
        <w:tab/>
      </w:r>
      <w:r w:rsidR="00636A2E">
        <w:rPr>
          <w:rFonts w:ascii="Times New Roman" w:hAnsi="Times New Roman"/>
          <w:sz w:val="28"/>
          <w:szCs w:val="28"/>
          <w:lang w:val="uk-UA"/>
        </w:rPr>
        <w:tab/>
      </w:r>
      <w:r w:rsidR="00636A2E">
        <w:rPr>
          <w:rFonts w:ascii="Times New Roman" w:hAnsi="Times New Roman"/>
          <w:sz w:val="28"/>
          <w:szCs w:val="28"/>
          <w:lang w:val="uk-UA"/>
        </w:rPr>
        <w:tab/>
      </w:r>
      <w:r w:rsidR="00636A2E">
        <w:rPr>
          <w:rFonts w:ascii="Times New Roman" w:hAnsi="Times New Roman"/>
          <w:sz w:val="28"/>
          <w:szCs w:val="28"/>
          <w:lang w:val="uk-UA"/>
        </w:rPr>
        <w:tab/>
      </w:r>
      <w:r w:rsidR="00636A2E">
        <w:rPr>
          <w:rFonts w:ascii="Times New Roman" w:hAnsi="Times New Roman"/>
          <w:sz w:val="28"/>
          <w:szCs w:val="28"/>
          <w:lang w:val="uk-UA"/>
        </w:rPr>
        <w:tab/>
      </w:r>
      <w:r w:rsidR="00636A2E" w:rsidRPr="003D4BED">
        <w:rPr>
          <w:rFonts w:ascii="Times New Roman" w:hAnsi="Times New Roman"/>
          <w:sz w:val="28"/>
          <w:szCs w:val="28"/>
          <w:lang w:val="uk-UA"/>
        </w:rPr>
        <w:t>Порівняльний аналіз результатів комплексної діагностики та інтраопераційних даних показав в</w:t>
      </w:r>
      <w:r w:rsidR="00636A2E">
        <w:rPr>
          <w:rFonts w:ascii="Times New Roman" w:hAnsi="Times New Roman"/>
          <w:sz w:val="28"/>
          <w:szCs w:val="28"/>
          <w:lang w:val="uk-UA"/>
        </w:rPr>
        <w:t xml:space="preserve">исоку точність мультиспіральної </w:t>
      </w:r>
      <w:r w:rsidR="00636A2E" w:rsidRPr="003D4BED">
        <w:rPr>
          <w:rFonts w:ascii="Times New Roman" w:hAnsi="Times New Roman"/>
          <w:sz w:val="28"/>
          <w:szCs w:val="28"/>
          <w:lang w:val="uk-UA"/>
        </w:rPr>
        <w:t>комп'ютерної т</w:t>
      </w:r>
      <w:r w:rsidR="00636A2E">
        <w:rPr>
          <w:rFonts w:ascii="Times New Roman" w:hAnsi="Times New Roman"/>
          <w:sz w:val="28"/>
          <w:szCs w:val="28"/>
          <w:lang w:val="uk-UA"/>
        </w:rPr>
        <w:t>омографії у вихідній оцінці ангіоархітектоні</w:t>
      </w:r>
      <w:r w:rsidR="00636A2E" w:rsidRPr="003D4BED">
        <w:rPr>
          <w:rFonts w:ascii="Times New Roman" w:hAnsi="Times New Roman"/>
          <w:sz w:val="28"/>
          <w:szCs w:val="28"/>
          <w:lang w:val="uk-UA"/>
        </w:rPr>
        <w:t>ки печінки: до 97</w:t>
      </w:r>
      <w:r w:rsidR="00636A2E">
        <w:rPr>
          <w:rFonts w:ascii="Times New Roman" w:hAnsi="Times New Roman"/>
          <w:sz w:val="28"/>
          <w:szCs w:val="28"/>
          <w:lang w:val="uk-UA"/>
        </w:rPr>
        <w:t>,0 </w:t>
      </w:r>
      <w:r w:rsidR="00636A2E" w:rsidRPr="003D4BED">
        <w:rPr>
          <w:rFonts w:ascii="Times New Roman" w:hAnsi="Times New Roman"/>
          <w:sz w:val="28"/>
          <w:szCs w:val="28"/>
          <w:lang w:val="uk-UA"/>
        </w:rPr>
        <w:t>% - артеріального русла, до 96</w:t>
      </w:r>
      <w:r w:rsidR="00636A2E">
        <w:rPr>
          <w:rFonts w:ascii="Times New Roman" w:hAnsi="Times New Roman"/>
          <w:sz w:val="28"/>
          <w:szCs w:val="28"/>
          <w:lang w:val="uk-UA"/>
        </w:rPr>
        <w:t>,0 </w:t>
      </w:r>
      <w:r w:rsidR="00636A2E" w:rsidRPr="003D4BED">
        <w:rPr>
          <w:rFonts w:ascii="Times New Roman" w:hAnsi="Times New Roman"/>
          <w:sz w:val="28"/>
          <w:szCs w:val="28"/>
          <w:lang w:val="uk-UA"/>
        </w:rPr>
        <w:t>% - анатомії ворітної вени, до 90</w:t>
      </w:r>
      <w:r w:rsidR="00636A2E">
        <w:rPr>
          <w:rFonts w:ascii="Times New Roman" w:hAnsi="Times New Roman"/>
          <w:sz w:val="28"/>
          <w:szCs w:val="28"/>
          <w:lang w:val="uk-UA"/>
        </w:rPr>
        <w:t>,0 </w:t>
      </w:r>
      <w:r w:rsidR="00636A2E" w:rsidRPr="003D4BED">
        <w:rPr>
          <w:rFonts w:ascii="Times New Roman" w:hAnsi="Times New Roman"/>
          <w:sz w:val="28"/>
          <w:szCs w:val="28"/>
          <w:lang w:val="uk-UA"/>
        </w:rPr>
        <w:t>% - структури венозного відтоку.</w:t>
      </w:r>
      <w:r w:rsidR="00636A2E" w:rsidRPr="00CC17F6">
        <w:rPr>
          <w:rFonts w:ascii="Times New Roman" w:hAnsi="Times New Roman"/>
          <w:sz w:val="28"/>
          <w:szCs w:val="28"/>
          <w:lang w:val="uk-UA"/>
        </w:rPr>
        <w:t xml:space="preserve"> </w:t>
      </w:r>
      <w:r w:rsidR="00636A2E">
        <w:rPr>
          <w:rFonts w:ascii="Times New Roman" w:hAnsi="Times New Roman"/>
          <w:sz w:val="28"/>
          <w:szCs w:val="28"/>
          <w:lang w:val="uk-UA"/>
        </w:rPr>
        <w:tab/>
      </w:r>
      <w:r w:rsidR="00636A2E">
        <w:rPr>
          <w:rFonts w:ascii="Times New Roman" w:hAnsi="Times New Roman"/>
          <w:sz w:val="28"/>
          <w:szCs w:val="28"/>
          <w:lang w:val="uk-UA"/>
        </w:rPr>
        <w:tab/>
      </w:r>
      <w:r w:rsidR="00636A2E">
        <w:rPr>
          <w:rFonts w:ascii="Times New Roman" w:hAnsi="Times New Roman"/>
          <w:sz w:val="28"/>
          <w:szCs w:val="28"/>
          <w:lang w:val="uk-UA"/>
        </w:rPr>
        <w:tab/>
      </w:r>
      <w:r w:rsidR="00636A2E">
        <w:rPr>
          <w:rFonts w:ascii="Times New Roman" w:hAnsi="Times New Roman"/>
          <w:sz w:val="28"/>
          <w:szCs w:val="28"/>
          <w:lang w:val="uk-UA"/>
        </w:rPr>
        <w:tab/>
      </w:r>
      <w:r w:rsidR="00636A2E">
        <w:rPr>
          <w:rFonts w:ascii="Times New Roman" w:hAnsi="Times New Roman"/>
          <w:sz w:val="28"/>
          <w:szCs w:val="28"/>
          <w:lang w:val="uk-UA"/>
        </w:rPr>
        <w:tab/>
      </w:r>
      <w:r w:rsidR="00636A2E">
        <w:rPr>
          <w:rFonts w:ascii="Times New Roman" w:hAnsi="Times New Roman"/>
          <w:sz w:val="28"/>
          <w:szCs w:val="28"/>
          <w:lang w:val="uk-UA"/>
        </w:rPr>
        <w:tab/>
      </w:r>
      <w:r w:rsidR="00636A2E">
        <w:rPr>
          <w:rFonts w:ascii="Times New Roman" w:hAnsi="Times New Roman"/>
          <w:sz w:val="28"/>
          <w:szCs w:val="28"/>
          <w:lang w:val="uk-UA"/>
        </w:rPr>
        <w:tab/>
      </w:r>
      <w:r w:rsidR="00636A2E">
        <w:rPr>
          <w:rFonts w:ascii="Times New Roman" w:hAnsi="Times New Roman"/>
          <w:sz w:val="28"/>
          <w:szCs w:val="28"/>
          <w:lang w:val="uk-UA"/>
        </w:rPr>
        <w:tab/>
      </w:r>
      <w:r w:rsidR="00636A2E" w:rsidRPr="003D4BED">
        <w:rPr>
          <w:rFonts w:ascii="Times New Roman" w:hAnsi="Times New Roman"/>
          <w:sz w:val="28"/>
          <w:szCs w:val="28"/>
          <w:lang w:val="uk-UA"/>
        </w:rPr>
        <w:t>Провідни</w:t>
      </w:r>
      <w:r w:rsidR="00636A2E">
        <w:rPr>
          <w:rFonts w:ascii="Times New Roman" w:hAnsi="Times New Roman"/>
          <w:sz w:val="28"/>
          <w:szCs w:val="28"/>
          <w:lang w:val="uk-UA"/>
        </w:rPr>
        <w:t>ми методами діагностики причин та джерела жовчотеч після резекцій печінки є УЗД, відеолапароскопія та</w:t>
      </w:r>
      <w:r w:rsidR="00636A2E" w:rsidRPr="003D4BED">
        <w:rPr>
          <w:rFonts w:ascii="Times New Roman" w:hAnsi="Times New Roman"/>
          <w:sz w:val="28"/>
          <w:szCs w:val="28"/>
          <w:lang w:val="uk-UA"/>
        </w:rPr>
        <w:t xml:space="preserve"> ендоскопі</w:t>
      </w:r>
      <w:r w:rsidR="00636A2E">
        <w:rPr>
          <w:rFonts w:ascii="Times New Roman" w:hAnsi="Times New Roman"/>
          <w:sz w:val="28"/>
          <w:szCs w:val="28"/>
          <w:lang w:val="uk-UA"/>
        </w:rPr>
        <w:t>чна ретроградна панкреатохолангіографі</w:t>
      </w:r>
      <w:r w:rsidR="00636A2E" w:rsidRPr="003D4BED">
        <w:rPr>
          <w:rFonts w:ascii="Times New Roman" w:hAnsi="Times New Roman"/>
          <w:sz w:val="28"/>
          <w:szCs w:val="28"/>
          <w:lang w:val="uk-UA"/>
        </w:rPr>
        <w:t>я.</w:t>
      </w:r>
      <w:r w:rsidR="00636A2E">
        <w:rPr>
          <w:rFonts w:ascii="Times New Roman" w:hAnsi="Times New Roman"/>
          <w:sz w:val="28"/>
          <w:szCs w:val="28"/>
          <w:lang w:val="uk-UA"/>
        </w:rPr>
        <w:tab/>
      </w:r>
      <w:r w:rsidR="00636A2E">
        <w:rPr>
          <w:rFonts w:ascii="Times New Roman" w:hAnsi="Times New Roman"/>
          <w:sz w:val="28"/>
          <w:szCs w:val="28"/>
          <w:lang w:val="uk-UA"/>
        </w:rPr>
        <w:tab/>
      </w:r>
      <w:r w:rsidR="00636A2E">
        <w:rPr>
          <w:rFonts w:ascii="Times New Roman" w:hAnsi="Times New Roman"/>
          <w:sz w:val="28"/>
          <w:szCs w:val="28"/>
          <w:lang w:val="uk-UA"/>
        </w:rPr>
        <w:tab/>
      </w:r>
      <w:r w:rsidR="00636A2E">
        <w:rPr>
          <w:rFonts w:ascii="Times New Roman" w:hAnsi="Times New Roman"/>
          <w:sz w:val="28"/>
          <w:szCs w:val="28"/>
          <w:lang w:val="uk-UA"/>
        </w:rPr>
        <w:tab/>
      </w:r>
      <w:r w:rsidR="00636A2E">
        <w:rPr>
          <w:rFonts w:ascii="Times New Roman" w:hAnsi="Times New Roman"/>
          <w:sz w:val="28"/>
          <w:szCs w:val="28"/>
          <w:lang w:val="uk-UA"/>
        </w:rPr>
        <w:tab/>
      </w:r>
      <w:r w:rsidR="00636A2E">
        <w:rPr>
          <w:rFonts w:ascii="Times New Roman" w:hAnsi="Times New Roman"/>
          <w:sz w:val="28"/>
          <w:szCs w:val="28"/>
          <w:lang w:val="uk-UA"/>
        </w:rPr>
        <w:tab/>
      </w:r>
      <w:r w:rsidR="00636A2E">
        <w:rPr>
          <w:rFonts w:ascii="Times New Roman" w:hAnsi="Times New Roman"/>
          <w:sz w:val="28"/>
          <w:szCs w:val="28"/>
          <w:lang w:val="uk-UA"/>
        </w:rPr>
        <w:tab/>
      </w:r>
      <w:r w:rsidR="00636A2E">
        <w:rPr>
          <w:rFonts w:ascii="Times New Roman" w:hAnsi="Times New Roman"/>
          <w:sz w:val="28"/>
          <w:szCs w:val="28"/>
          <w:lang w:val="uk-UA"/>
        </w:rPr>
        <w:tab/>
      </w:r>
      <w:r w:rsidR="00636A2E">
        <w:rPr>
          <w:rFonts w:ascii="Times New Roman" w:hAnsi="Times New Roman"/>
          <w:sz w:val="28"/>
          <w:szCs w:val="28"/>
          <w:lang w:val="uk-UA"/>
        </w:rPr>
        <w:tab/>
      </w:r>
      <w:r w:rsidR="00636A2E" w:rsidRPr="005E63BC">
        <w:rPr>
          <w:rFonts w:ascii="Times New Roman" w:hAnsi="Times New Roman"/>
          <w:color w:val="000000" w:themeColor="text1"/>
          <w:sz w:val="28"/>
          <w:szCs w:val="28"/>
          <w:lang w:val="uk-UA"/>
        </w:rPr>
        <w:t>Застосування розробленого тактичного пі</w:t>
      </w:r>
      <w:r w:rsidR="00636A2E">
        <w:rPr>
          <w:rFonts w:ascii="Times New Roman" w:hAnsi="Times New Roman"/>
          <w:color w:val="000000" w:themeColor="text1"/>
          <w:sz w:val="28"/>
          <w:szCs w:val="28"/>
          <w:lang w:val="uk-UA"/>
        </w:rPr>
        <w:t>дходу до вибору методу хірургічного лікування об’ємних утворень печінки з урахуванням  індивідуальних особливостей печінкової архітектоніки забезпечило зменшення кількості</w:t>
      </w:r>
      <w:r w:rsidR="00636A2E" w:rsidRPr="005E63BC">
        <w:rPr>
          <w:rFonts w:ascii="Times New Roman" w:hAnsi="Times New Roman"/>
          <w:color w:val="000000" w:themeColor="text1"/>
          <w:sz w:val="28"/>
          <w:szCs w:val="28"/>
          <w:lang w:val="uk-UA"/>
        </w:rPr>
        <w:t xml:space="preserve"> </w:t>
      </w:r>
      <w:r w:rsidR="00636A2E">
        <w:rPr>
          <w:rFonts w:ascii="Times New Roman" w:hAnsi="Times New Roman"/>
          <w:color w:val="000000" w:themeColor="text1"/>
          <w:sz w:val="28"/>
          <w:szCs w:val="28"/>
          <w:lang w:val="uk-UA"/>
        </w:rPr>
        <w:t xml:space="preserve">жовчних ускладнень з 29,3 % у групі порівняння, до 9,6 % в основній групі, </w:t>
      </w:r>
      <w:r w:rsidR="00636A2E" w:rsidRPr="005E63BC">
        <w:rPr>
          <w:rFonts w:ascii="Times New Roman" w:hAnsi="Times New Roman"/>
          <w:color w:val="000000" w:themeColor="text1"/>
          <w:sz w:val="28"/>
          <w:szCs w:val="28"/>
          <w:lang w:val="uk-UA"/>
        </w:rPr>
        <w:t xml:space="preserve">що </w:t>
      </w:r>
      <w:r w:rsidR="00636A2E">
        <w:rPr>
          <w:rFonts w:ascii="Times New Roman" w:hAnsi="Times New Roman"/>
          <w:color w:val="000000" w:themeColor="text1"/>
          <w:sz w:val="28"/>
          <w:szCs w:val="28"/>
          <w:lang w:val="uk-UA"/>
        </w:rPr>
        <w:t xml:space="preserve">також </w:t>
      </w:r>
      <w:r w:rsidR="00636A2E" w:rsidRPr="005E63BC">
        <w:rPr>
          <w:rFonts w:ascii="Times New Roman" w:hAnsi="Times New Roman"/>
          <w:color w:val="000000" w:themeColor="text1"/>
          <w:sz w:val="28"/>
          <w:szCs w:val="28"/>
          <w:lang w:val="uk-UA"/>
        </w:rPr>
        <w:t>дозволило зменшити</w:t>
      </w:r>
      <w:r w:rsidR="00636A2E">
        <w:rPr>
          <w:rFonts w:ascii="Times New Roman" w:hAnsi="Times New Roman"/>
          <w:color w:val="000000" w:themeColor="text1"/>
          <w:sz w:val="28"/>
          <w:szCs w:val="28"/>
          <w:lang w:val="uk-UA"/>
        </w:rPr>
        <w:t xml:space="preserve"> загальну</w:t>
      </w:r>
      <w:r w:rsidR="00636A2E" w:rsidRPr="005E63BC">
        <w:rPr>
          <w:rFonts w:ascii="Times New Roman" w:hAnsi="Times New Roman"/>
          <w:color w:val="000000" w:themeColor="text1"/>
          <w:sz w:val="28"/>
          <w:szCs w:val="28"/>
          <w:lang w:val="uk-UA"/>
        </w:rPr>
        <w:t xml:space="preserve"> кількість ускладнень</w:t>
      </w:r>
      <w:r w:rsidR="00636A2E">
        <w:rPr>
          <w:rFonts w:ascii="Times New Roman" w:hAnsi="Times New Roman"/>
          <w:color w:val="000000" w:themeColor="text1"/>
          <w:sz w:val="28"/>
          <w:szCs w:val="28"/>
          <w:lang w:val="uk-UA"/>
        </w:rPr>
        <w:t xml:space="preserve"> з 36,7 % до 20,9</w:t>
      </w:r>
      <w:r w:rsidR="00636A2E" w:rsidRPr="0064797D">
        <w:rPr>
          <w:rFonts w:ascii="Times New Roman" w:hAnsi="Times New Roman"/>
          <w:color w:val="000000" w:themeColor="text1"/>
          <w:sz w:val="28"/>
          <w:szCs w:val="28"/>
          <w:lang w:val="uk-UA"/>
        </w:rPr>
        <w:t xml:space="preserve"> </w:t>
      </w:r>
      <w:r w:rsidR="00636A2E">
        <w:rPr>
          <w:rFonts w:ascii="Times New Roman" w:hAnsi="Times New Roman"/>
          <w:color w:val="000000" w:themeColor="text1"/>
          <w:sz w:val="28"/>
          <w:szCs w:val="28"/>
          <w:lang w:val="uk-UA"/>
        </w:rPr>
        <w:t>% відповідно</w:t>
      </w:r>
      <w:r w:rsidR="00636A2E" w:rsidRPr="005E63BC">
        <w:rPr>
          <w:rFonts w:ascii="Times New Roman" w:hAnsi="Times New Roman"/>
          <w:color w:val="000000" w:themeColor="text1"/>
          <w:sz w:val="28"/>
          <w:szCs w:val="28"/>
          <w:lang w:val="uk-UA"/>
        </w:rPr>
        <w:t xml:space="preserve"> </w:t>
      </w:r>
      <w:r w:rsidR="00636A2E">
        <w:rPr>
          <w:rFonts w:ascii="Times New Roman" w:hAnsi="Times New Roman"/>
          <w:color w:val="000000" w:themeColor="text1"/>
          <w:sz w:val="28"/>
          <w:szCs w:val="28"/>
          <w:lang w:val="uk-UA"/>
        </w:rPr>
        <w:t xml:space="preserve"> - та знизити летальність з 7,3</w:t>
      </w:r>
      <w:r w:rsidR="00636A2E">
        <w:rPr>
          <w:rFonts w:ascii="Times New Roman" w:hAnsi="Times New Roman"/>
          <w:color w:val="000000" w:themeColor="text1"/>
          <w:sz w:val="28"/>
          <w:szCs w:val="28"/>
          <w:lang w:val="en-US"/>
        </w:rPr>
        <w:t> </w:t>
      </w:r>
      <w:r w:rsidR="00636A2E" w:rsidRPr="00246140">
        <w:rPr>
          <w:rFonts w:ascii="Times New Roman" w:hAnsi="Times New Roman"/>
          <w:color w:val="000000" w:themeColor="text1"/>
          <w:sz w:val="28"/>
          <w:szCs w:val="28"/>
          <w:lang w:val="uk-UA"/>
        </w:rPr>
        <w:t>%</w:t>
      </w:r>
      <w:r w:rsidR="00636A2E">
        <w:rPr>
          <w:rFonts w:ascii="Times New Roman" w:hAnsi="Times New Roman"/>
          <w:color w:val="000000" w:themeColor="text1"/>
          <w:sz w:val="28"/>
          <w:szCs w:val="28"/>
          <w:lang w:val="uk-UA"/>
        </w:rPr>
        <w:t xml:space="preserve"> до 4,8</w:t>
      </w:r>
      <w:r w:rsidR="00636A2E">
        <w:rPr>
          <w:rFonts w:ascii="Times New Roman" w:hAnsi="Times New Roman"/>
          <w:color w:val="000000" w:themeColor="text1"/>
          <w:sz w:val="28"/>
          <w:szCs w:val="28"/>
          <w:lang w:val="en-US"/>
        </w:rPr>
        <w:t> </w:t>
      </w:r>
      <w:r w:rsidR="00636A2E" w:rsidRPr="005E63BC">
        <w:rPr>
          <w:rFonts w:ascii="Times New Roman" w:hAnsi="Times New Roman"/>
          <w:color w:val="000000" w:themeColor="text1"/>
          <w:sz w:val="28"/>
          <w:szCs w:val="28"/>
          <w:lang w:val="uk-UA"/>
        </w:rPr>
        <w:t>%.</w:t>
      </w:r>
      <w:r w:rsidR="00636A2E">
        <w:rPr>
          <w:rFonts w:ascii="Times New Roman" w:hAnsi="Times New Roman"/>
          <w:color w:val="000000" w:themeColor="text1"/>
          <w:sz w:val="28"/>
          <w:szCs w:val="28"/>
          <w:lang w:val="uk-UA"/>
        </w:rPr>
        <w:tab/>
      </w:r>
      <w:r w:rsidR="00636A2E" w:rsidRPr="00935B95">
        <w:rPr>
          <w:rFonts w:ascii="Times New Roman" w:hAnsi="Times New Roman"/>
          <w:b/>
          <w:sz w:val="28"/>
          <w:szCs w:val="28"/>
          <w:lang w:val="uk-UA"/>
        </w:rPr>
        <w:t>Ключові слова:</w:t>
      </w:r>
      <w:r w:rsidR="00636A2E" w:rsidRPr="00045264">
        <w:rPr>
          <w:rFonts w:ascii="Times New Roman" w:hAnsi="Times New Roman"/>
          <w:sz w:val="28"/>
          <w:szCs w:val="28"/>
          <w:lang w:val="uk-UA"/>
        </w:rPr>
        <w:t xml:space="preserve"> резекц</w:t>
      </w:r>
      <w:r w:rsidR="00636A2E" w:rsidRPr="00E1447A">
        <w:rPr>
          <w:rFonts w:ascii="Times New Roman" w:hAnsi="Times New Roman"/>
          <w:sz w:val="28"/>
          <w:szCs w:val="28"/>
          <w:lang w:val="uk-UA"/>
        </w:rPr>
        <w:t>і</w:t>
      </w:r>
      <w:r w:rsidR="00636A2E" w:rsidRPr="00045264">
        <w:rPr>
          <w:rFonts w:ascii="Times New Roman" w:hAnsi="Times New Roman"/>
          <w:sz w:val="28"/>
          <w:szCs w:val="28"/>
          <w:lang w:val="uk-UA"/>
        </w:rPr>
        <w:t>я пе</w:t>
      </w:r>
      <w:r w:rsidR="00636A2E" w:rsidRPr="00E1447A">
        <w:rPr>
          <w:rFonts w:ascii="Times New Roman" w:hAnsi="Times New Roman"/>
          <w:sz w:val="28"/>
          <w:szCs w:val="28"/>
          <w:lang w:val="uk-UA"/>
        </w:rPr>
        <w:t>чінки</w:t>
      </w:r>
      <w:r w:rsidR="00636A2E" w:rsidRPr="00045264">
        <w:rPr>
          <w:rFonts w:ascii="Times New Roman" w:hAnsi="Times New Roman"/>
          <w:sz w:val="28"/>
          <w:szCs w:val="28"/>
          <w:lang w:val="uk-UA"/>
        </w:rPr>
        <w:t>, ж</w:t>
      </w:r>
      <w:r w:rsidR="00636A2E">
        <w:rPr>
          <w:rFonts w:ascii="Times New Roman" w:hAnsi="Times New Roman"/>
          <w:sz w:val="28"/>
          <w:szCs w:val="28"/>
          <w:lang w:val="uk-UA"/>
        </w:rPr>
        <w:t>овчотеча, профілактика, лікування.</w:t>
      </w:r>
    </w:p>
    <w:p w:rsidR="00636A2E" w:rsidRPr="00045264" w:rsidRDefault="00636A2E" w:rsidP="00636A2E">
      <w:pPr>
        <w:spacing w:line="360" w:lineRule="auto"/>
        <w:jc w:val="both"/>
        <w:rPr>
          <w:rFonts w:ascii="Times New Roman" w:hAnsi="Times New Roman"/>
          <w:sz w:val="28"/>
          <w:szCs w:val="28"/>
          <w:lang w:val="uk-UA"/>
        </w:rPr>
      </w:pPr>
    </w:p>
    <w:p w:rsidR="00D20BFF" w:rsidRPr="00C26E39" w:rsidRDefault="00D20BFF" w:rsidP="00D20BFF">
      <w:pPr>
        <w:spacing w:line="360" w:lineRule="auto"/>
        <w:ind w:firstLine="709"/>
        <w:jc w:val="center"/>
        <w:rPr>
          <w:rFonts w:ascii="Times New Roman" w:eastAsia="Calibri" w:hAnsi="Times New Roman" w:cs="Times New Roman"/>
          <w:b/>
          <w:sz w:val="28"/>
          <w:szCs w:val="28"/>
          <w:lang w:val="uk-UA" w:eastAsia="en-US"/>
        </w:rPr>
      </w:pPr>
      <w:r w:rsidRPr="00D20BFF">
        <w:rPr>
          <w:rFonts w:ascii="Times New Roman" w:eastAsia="Calibri" w:hAnsi="Times New Roman" w:cs="Times New Roman"/>
          <w:b/>
          <w:sz w:val="28"/>
          <w:szCs w:val="28"/>
          <w:lang w:val="en-US" w:eastAsia="en-US"/>
        </w:rPr>
        <w:lastRenderedPageBreak/>
        <w:t>SUMMARY</w:t>
      </w:r>
    </w:p>
    <w:p w:rsidR="00D20BFF" w:rsidRPr="00D20BFF" w:rsidRDefault="00D20BFF" w:rsidP="00D20BFF">
      <w:pPr>
        <w:spacing w:line="360" w:lineRule="auto"/>
        <w:ind w:firstLine="709"/>
        <w:jc w:val="both"/>
        <w:rPr>
          <w:rFonts w:ascii="Times New Roman" w:eastAsia="Calibri" w:hAnsi="Times New Roman" w:cs="Times New Roman"/>
          <w:sz w:val="28"/>
          <w:szCs w:val="28"/>
          <w:lang w:val="en-US" w:eastAsia="en-US"/>
        </w:rPr>
      </w:pPr>
      <w:r w:rsidRPr="00D20BFF">
        <w:rPr>
          <w:rFonts w:ascii="Times New Roman" w:eastAsia="Calibri" w:hAnsi="Times New Roman" w:cs="Times New Roman"/>
          <w:b/>
          <w:sz w:val="28"/>
          <w:szCs w:val="28"/>
          <w:lang w:val="en-US" w:eastAsia="en-US"/>
        </w:rPr>
        <w:t>Volchenko</w:t>
      </w:r>
      <w:r w:rsidRPr="00C26E39">
        <w:rPr>
          <w:rFonts w:ascii="Times New Roman" w:eastAsia="Calibri" w:hAnsi="Times New Roman" w:cs="Times New Roman"/>
          <w:b/>
          <w:sz w:val="28"/>
          <w:szCs w:val="28"/>
          <w:lang w:val="uk-UA" w:eastAsia="en-US"/>
        </w:rPr>
        <w:t xml:space="preserve"> </w:t>
      </w:r>
      <w:r w:rsidRPr="00D20BFF">
        <w:rPr>
          <w:rFonts w:ascii="Times New Roman" w:eastAsia="Calibri" w:hAnsi="Times New Roman" w:cs="Times New Roman"/>
          <w:b/>
          <w:sz w:val="28"/>
          <w:szCs w:val="28"/>
          <w:lang w:val="en-US" w:eastAsia="en-US"/>
        </w:rPr>
        <w:t>I</w:t>
      </w:r>
      <w:r w:rsidRPr="00C26E39">
        <w:rPr>
          <w:rFonts w:ascii="Times New Roman" w:eastAsia="Calibri" w:hAnsi="Times New Roman" w:cs="Times New Roman"/>
          <w:b/>
          <w:sz w:val="28"/>
          <w:szCs w:val="28"/>
          <w:lang w:val="uk-UA" w:eastAsia="en-US"/>
        </w:rPr>
        <w:t>.</w:t>
      </w:r>
      <w:r w:rsidRPr="00D20BFF">
        <w:rPr>
          <w:rFonts w:ascii="Times New Roman" w:eastAsia="Calibri" w:hAnsi="Times New Roman" w:cs="Times New Roman"/>
          <w:b/>
          <w:sz w:val="28"/>
          <w:szCs w:val="28"/>
          <w:lang w:val="en-US" w:eastAsia="en-US"/>
        </w:rPr>
        <w:t>V</w:t>
      </w:r>
      <w:r w:rsidRPr="00C26E39">
        <w:rPr>
          <w:rFonts w:ascii="Times New Roman" w:eastAsia="Calibri" w:hAnsi="Times New Roman" w:cs="Times New Roman"/>
          <w:b/>
          <w:sz w:val="28"/>
          <w:szCs w:val="28"/>
          <w:lang w:val="uk-UA" w:eastAsia="en-US"/>
        </w:rPr>
        <w:t xml:space="preserve">. </w:t>
      </w:r>
      <w:r w:rsidRPr="00D20BFF">
        <w:rPr>
          <w:rFonts w:ascii="Times New Roman" w:eastAsia="Calibri" w:hAnsi="Times New Roman" w:cs="Times New Roman"/>
          <w:b/>
          <w:sz w:val="28"/>
          <w:szCs w:val="28"/>
          <w:lang w:val="en-US" w:eastAsia="en-US"/>
        </w:rPr>
        <w:t>Warning</w:t>
      </w:r>
      <w:r w:rsidRPr="00C26E39">
        <w:rPr>
          <w:rFonts w:ascii="Times New Roman" w:eastAsia="Calibri" w:hAnsi="Times New Roman" w:cs="Times New Roman"/>
          <w:b/>
          <w:sz w:val="28"/>
          <w:szCs w:val="28"/>
          <w:lang w:val="uk-UA" w:eastAsia="en-US"/>
        </w:rPr>
        <w:t xml:space="preserve"> </w:t>
      </w:r>
      <w:r w:rsidRPr="00D20BFF">
        <w:rPr>
          <w:rFonts w:ascii="Times New Roman" w:eastAsia="Calibri" w:hAnsi="Times New Roman" w:cs="Times New Roman"/>
          <w:b/>
          <w:sz w:val="28"/>
          <w:szCs w:val="28"/>
          <w:lang w:val="en-US" w:eastAsia="en-US"/>
        </w:rPr>
        <w:t>bile</w:t>
      </w:r>
      <w:r w:rsidRPr="00C26E39">
        <w:rPr>
          <w:rFonts w:ascii="Times New Roman" w:eastAsia="Calibri" w:hAnsi="Times New Roman" w:cs="Times New Roman"/>
          <w:b/>
          <w:sz w:val="28"/>
          <w:szCs w:val="28"/>
          <w:lang w:val="uk-UA" w:eastAsia="en-US"/>
        </w:rPr>
        <w:t xml:space="preserve"> </w:t>
      </w:r>
      <w:r w:rsidRPr="00D20BFF">
        <w:rPr>
          <w:rFonts w:ascii="Times New Roman" w:eastAsia="Calibri" w:hAnsi="Times New Roman" w:cs="Times New Roman"/>
          <w:b/>
          <w:sz w:val="28"/>
          <w:szCs w:val="28"/>
          <w:lang w:val="en-US" w:eastAsia="en-US"/>
        </w:rPr>
        <w:t>leakage</w:t>
      </w:r>
      <w:r w:rsidRPr="00C26E39">
        <w:rPr>
          <w:rFonts w:ascii="Times New Roman" w:eastAsia="Calibri" w:hAnsi="Times New Roman" w:cs="Times New Roman"/>
          <w:b/>
          <w:sz w:val="28"/>
          <w:szCs w:val="28"/>
          <w:lang w:val="uk-UA" w:eastAsia="en-US"/>
        </w:rPr>
        <w:t xml:space="preserve"> </w:t>
      </w:r>
      <w:r w:rsidRPr="00D20BFF">
        <w:rPr>
          <w:rFonts w:ascii="Times New Roman" w:eastAsia="Calibri" w:hAnsi="Times New Roman" w:cs="Times New Roman"/>
          <w:b/>
          <w:sz w:val="28"/>
          <w:szCs w:val="28"/>
          <w:lang w:val="en-US" w:eastAsia="en-US"/>
        </w:rPr>
        <w:t>in</w:t>
      </w:r>
      <w:r w:rsidRPr="00C26E39">
        <w:rPr>
          <w:rFonts w:ascii="Times New Roman" w:eastAsia="Calibri" w:hAnsi="Times New Roman" w:cs="Times New Roman"/>
          <w:b/>
          <w:sz w:val="28"/>
          <w:szCs w:val="28"/>
          <w:lang w:val="uk-UA" w:eastAsia="en-US"/>
        </w:rPr>
        <w:t xml:space="preserve"> </w:t>
      </w:r>
      <w:r w:rsidRPr="00D20BFF">
        <w:rPr>
          <w:rFonts w:ascii="Times New Roman" w:eastAsia="Calibri" w:hAnsi="Times New Roman" w:cs="Times New Roman"/>
          <w:b/>
          <w:sz w:val="28"/>
          <w:szCs w:val="28"/>
          <w:lang w:val="en-US" w:eastAsia="en-US"/>
        </w:rPr>
        <w:t>liver</w:t>
      </w:r>
      <w:r w:rsidRPr="00C26E39">
        <w:rPr>
          <w:rFonts w:ascii="Times New Roman" w:eastAsia="Calibri" w:hAnsi="Times New Roman" w:cs="Times New Roman"/>
          <w:b/>
          <w:sz w:val="28"/>
          <w:szCs w:val="28"/>
          <w:lang w:val="uk-UA" w:eastAsia="en-US"/>
        </w:rPr>
        <w:t xml:space="preserve"> </w:t>
      </w:r>
      <w:r w:rsidRPr="00D20BFF">
        <w:rPr>
          <w:rFonts w:ascii="Times New Roman" w:eastAsia="Calibri" w:hAnsi="Times New Roman" w:cs="Times New Roman"/>
          <w:b/>
          <w:sz w:val="28"/>
          <w:szCs w:val="28"/>
          <w:lang w:val="en-US" w:eastAsia="en-US"/>
        </w:rPr>
        <w:t>resection</w:t>
      </w:r>
      <w:r w:rsidRPr="00C26E39">
        <w:rPr>
          <w:rFonts w:ascii="Times New Roman" w:eastAsia="Calibri" w:hAnsi="Times New Roman" w:cs="Times New Roman"/>
          <w:b/>
          <w:sz w:val="28"/>
          <w:szCs w:val="28"/>
          <w:lang w:val="uk-UA" w:eastAsia="en-US"/>
        </w:rPr>
        <w:t xml:space="preserve">. </w:t>
      </w:r>
      <w:r w:rsidR="00935B95">
        <w:rPr>
          <w:rFonts w:ascii="Times New Roman" w:eastAsia="Calibri" w:hAnsi="Times New Roman" w:cs="Times New Roman"/>
          <w:b/>
          <w:sz w:val="28"/>
          <w:szCs w:val="28"/>
          <w:lang w:val="uk-UA" w:eastAsia="en-US"/>
        </w:rPr>
        <w:t>–</w:t>
      </w:r>
      <w:r w:rsidRPr="00C26E39">
        <w:rPr>
          <w:rFonts w:ascii="Times New Roman" w:eastAsia="Calibri" w:hAnsi="Times New Roman" w:cs="Times New Roman"/>
          <w:b/>
          <w:sz w:val="28"/>
          <w:szCs w:val="28"/>
          <w:lang w:val="uk-UA" w:eastAsia="en-US"/>
        </w:rPr>
        <w:t xml:space="preserve"> </w:t>
      </w:r>
      <w:r w:rsidR="00935B95">
        <w:rPr>
          <w:rFonts w:ascii="Times New Roman" w:eastAsia="Calibri" w:hAnsi="Times New Roman" w:cs="Times New Roman"/>
          <w:sz w:val="28"/>
          <w:szCs w:val="28"/>
          <w:lang w:val="en-US" w:eastAsia="en-US"/>
        </w:rPr>
        <w:t>Qualification scientific work as a manuscript.</w:t>
      </w:r>
      <w:r w:rsidRPr="00935B95">
        <w:rPr>
          <w:rFonts w:ascii="Times New Roman" w:eastAsia="Calibri" w:hAnsi="Times New Roman" w:cs="Times New Roman"/>
          <w:sz w:val="28"/>
          <w:szCs w:val="28"/>
          <w:lang w:val="en-US" w:eastAsia="en-US"/>
        </w:rPr>
        <w:t xml:space="preserve"> </w:t>
      </w:r>
      <w:r w:rsidRPr="00D20BFF">
        <w:rPr>
          <w:rFonts w:ascii="Times New Roman" w:eastAsia="Calibri" w:hAnsi="Times New Roman" w:cs="Times New Roman"/>
          <w:sz w:val="28"/>
          <w:szCs w:val="28"/>
          <w:lang w:val="en-US" w:eastAsia="en-US"/>
        </w:rPr>
        <w:t>Thesis for scientific degree of candidate of medical sciences i</w:t>
      </w:r>
      <w:r w:rsidR="00935B95">
        <w:rPr>
          <w:rFonts w:ascii="Times New Roman" w:eastAsia="Calibri" w:hAnsi="Times New Roman" w:cs="Times New Roman"/>
          <w:sz w:val="28"/>
          <w:szCs w:val="28"/>
          <w:lang w:val="en-US" w:eastAsia="en-US"/>
        </w:rPr>
        <w:t xml:space="preserve">n specialty 14.01.03 – </w:t>
      </w:r>
      <w:r w:rsidR="00935B95" w:rsidRPr="00935B95">
        <w:rPr>
          <w:rFonts w:ascii="Times New Roman" w:eastAsia="Calibri" w:hAnsi="Times New Roman" w:cs="Times New Roman"/>
          <w:sz w:val="28"/>
          <w:szCs w:val="28"/>
          <w:lang w:val="en-US" w:eastAsia="en-US"/>
        </w:rPr>
        <w:t>«</w:t>
      </w:r>
      <w:r w:rsidR="00935B95">
        <w:rPr>
          <w:rFonts w:ascii="Times New Roman" w:eastAsia="Calibri" w:hAnsi="Times New Roman" w:cs="Times New Roman"/>
          <w:sz w:val="28"/>
          <w:szCs w:val="28"/>
          <w:lang w:val="en-US" w:eastAsia="en-US"/>
        </w:rPr>
        <w:t>surgery</w:t>
      </w:r>
      <w:r w:rsidR="00935B95" w:rsidRPr="00935B95">
        <w:rPr>
          <w:rFonts w:ascii="Times New Roman" w:eastAsia="Calibri" w:hAnsi="Times New Roman" w:cs="Times New Roman"/>
          <w:sz w:val="28"/>
          <w:szCs w:val="28"/>
          <w:lang w:val="en-US" w:eastAsia="en-US"/>
        </w:rPr>
        <w:t>»</w:t>
      </w:r>
      <w:r w:rsidR="00935B95">
        <w:rPr>
          <w:rFonts w:ascii="Times New Roman" w:eastAsia="Calibri" w:hAnsi="Times New Roman" w:cs="Times New Roman"/>
          <w:sz w:val="28"/>
          <w:szCs w:val="28"/>
          <w:lang w:val="en-US" w:eastAsia="en-US"/>
        </w:rPr>
        <w:t xml:space="preserve"> (Medical Sciences) </w:t>
      </w:r>
      <w:r w:rsidR="00935B95">
        <w:rPr>
          <w:rFonts w:ascii="Times New Roman" w:eastAsia="Calibri" w:hAnsi="Times New Roman" w:cs="Times New Roman"/>
          <w:sz w:val="28"/>
          <w:szCs w:val="28"/>
          <w:lang w:val="uk-UA" w:eastAsia="en-US"/>
        </w:rPr>
        <w:t>«</w:t>
      </w:r>
      <w:r w:rsidR="00935B95">
        <w:rPr>
          <w:rFonts w:ascii="Times New Roman" w:eastAsia="Calibri" w:hAnsi="Times New Roman" w:cs="Times New Roman"/>
          <w:sz w:val="28"/>
          <w:szCs w:val="28"/>
          <w:lang w:val="en-US" w:eastAsia="en-US"/>
        </w:rPr>
        <w:t>V.T.Zaytsev Institute of General and Emergency Surgery</w:t>
      </w:r>
      <w:r w:rsidR="00935B95" w:rsidRPr="00935B95">
        <w:rPr>
          <w:rFonts w:ascii="Times New Roman" w:eastAsia="Calibri" w:hAnsi="Times New Roman" w:cs="Times New Roman"/>
          <w:sz w:val="28"/>
          <w:szCs w:val="28"/>
          <w:lang w:val="en-US" w:eastAsia="en-US"/>
        </w:rPr>
        <w:t>»</w:t>
      </w:r>
      <w:r w:rsidR="00935B95">
        <w:rPr>
          <w:rFonts w:ascii="Times New Roman" w:eastAsia="Calibri" w:hAnsi="Times New Roman" w:cs="Times New Roman"/>
          <w:sz w:val="28"/>
          <w:szCs w:val="28"/>
          <w:lang w:val="en-US" w:eastAsia="en-US"/>
        </w:rPr>
        <w:t>, Kharkov, 2018.</w:t>
      </w:r>
      <w:r w:rsidR="00935B95">
        <w:rPr>
          <w:rFonts w:ascii="Times New Roman" w:eastAsia="Calibri" w:hAnsi="Times New Roman" w:cs="Times New Roman"/>
          <w:sz w:val="28"/>
          <w:szCs w:val="28"/>
          <w:lang w:val="en-US" w:eastAsia="en-US"/>
        </w:rPr>
        <w:tab/>
      </w:r>
      <w:r w:rsidR="00935B95">
        <w:rPr>
          <w:rFonts w:ascii="Times New Roman" w:eastAsia="Calibri" w:hAnsi="Times New Roman" w:cs="Times New Roman"/>
          <w:sz w:val="28"/>
          <w:szCs w:val="28"/>
          <w:lang w:val="en-US" w:eastAsia="en-US"/>
        </w:rPr>
        <w:tab/>
      </w:r>
      <w:r w:rsidR="00935B95">
        <w:rPr>
          <w:rFonts w:ascii="Times New Roman" w:eastAsia="Calibri" w:hAnsi="Times New Roman" w:cs="Times New Roman"/>
          <w:sz w:val="28"/>
          <w:szCs w:val="28"/>
          <w:lang w:val="en-US" w:eastAsia="en-US"/>
        </w:rPr>
        <w:tab/>
      </w:r>
      <w:r w:rsidR="00935B95">
        <w:rPr>
          <w:rFonts w:ascii="Times New Roman" w:eastAsia="Calibri" w:hAnsi="Times New Roman" w:cs="Times New Roman"/>
          <w:sz w:val="28"/>
          <w:szCs w:val="28"/>
          <w:lang w:val="en-US" w:eastAsia="en-US"/>
        </w:rPr>
        <w:tab/>
      </w:r>
      <w:r w:rsidR="00935B95">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 xml:space="preserve">Kharkiv National Medical University. - Kharkiv, 2018. </w:t>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t>The dissertation is devoted to solving the problem of improving the results of surgical treatment of patients with bulky liver formations by identifying features of hepatic angioarchitectonic and methods of individualization of surgery to minimize postoperative biliary complications.</w:t>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t xml:space="preserve">Today, biliary complications often take the first place in the structure of surgical complications associated with an increased incidence of infection, liver failure and fatal outcome, prolong the terms of hospitalization and recovery of patients. The frequent complication of resection of the liver, especially large, remains biliary leakage. </w:t>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t>Despite the noticeable decrease in the frequency of pulmonary, infectious, hemorrhagic complications and even liver failure, the frequency of biliary complications after liver resection in recent years has practically not changed and is 3 - 30%.</w:t>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t>It is believed that the causes of bile are unidentified and unclipped bile ducts on the cut surface; damaged during the dissection of parenchyma, large ducts in the gates of the liver</w:t>
      </w:r>
      <w:r w:rsidRPr="00D20BFF">
        <w:rPr>
          <w:rFonts w:ascii="Times New Roman" w:eastAsia="Calibri" w:hAnsi="Times New Roman" w:cs="Times New Roman"/>
          <w:sz w:val="28"/>
          <w:szCs w:val="28"/>
          <w:lang w:val="uk-UA" w:eastAsia="en-US"/>
        </w:rPr>
        <w:t xml:space="preserve"> </w:t>
      </w:r>
      <w:r w:rsidRPr="00D20BFF">
        <w:rPr>
          <w:rFonts w:ascii="Times New Roman" w:eastAsia="Calibri" w:hAnsi="Times New Roman" w:cs="Times New Roman"/>
          <w:sz w:val="28"/>
          <w:szCs w:val="28"/>
          <w:lang w:val="en-US" w:eastAsia="en-US"/>
        </w:rPr>
        <w:t xml:space="preserve">rejection of necrotic tissue from the cut surface; disturbance of blood circulation of bile ducts in the course of lymphatic dissociation. The presence of bile, blood and non-viable tissues in the "dead" space after resection can create an ideal medium for bacterial growth and worsen protective mechanisms. </w:t>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t xml:space="preserve">The combination of reducing the volume of the liver, the accumulation of bile near the lining of the liver and the development of intraperitoneal septic complications often leads to hepatic failure, which has a terrible prognosis. Despite the constant optimization of the inspection protocols, at the moment there is no clarity in determining the diagnostic optimum that can meet the requirements for </w:t>
      </w:r>
      <w:r w:rsidRPr="00D20BFF">
        <w:rPr>
          <w:rFonts w:ascii="Times New Roman" w:eastAsia="Calibri" w:hAnsi="Times New Roman" w:cs="Times New Roman"/>
          <w:sz w:val="28"/>
          <w:szCs w:val="28"/>
          <w:lang w:val="en-US" w:eastAsia="en-US"/>
        </w:rPr>
        <w:lastRenderedPageBreak/>
        <w:t>predicting biliary complications. Among the many works devoted to the diagnosis, there are inconsistencies and contradictions in the interpretation of various variants of vascular and biliary anatomy.</w:t>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t xml:space="preserve">Studies that determine the risk factors for bile leakage are controversial. Existing methods of prophylaxis (leak test, intraoperative cholangiography, drainage of ducts, local adhesive compositions) are simple, but there is currently no evidence of their effectiveness and a unified view of their appropriateness in a particular case. Thus, a fairly high percentage of biliary complications in the form of biliary tract causes a high need for improved methods for complex diagnosis of hepatobiliary system in the preoperative period, which served as a motive for this study. </w:t>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t xml:space="preserve">Comparative analysis of the results of a comprehensive diagnostic and intraoperative data showed high accuracy of multislice computed tomography in the evaluation of the initial liver angioarchitectonics: up to 97,0% - the arterial bed, to 96,0% - the anatomy of the portal vein in 90,0% - venous drainage structures. </w:t>
      </w:r>
      <w:r w:rsidRPr="00D20BFF">
        <w:rPr>
          <w:rFonts w:ascii="Times New Roman" w:eastAsia="Calibri" w:hAnsi="Times New Roman" w:cs="Times New Roman"/>
          <w:sz w:val="28"/>
          <w:szCs w:val="28"/>
          <w:lang w:val="en-US" w:eastAsia="en-US"/>
        </w:rPr>
        <w:tab/>
        <w:t xml:space="preserve">The leading methods of diagnosing the causes and source of bile leakage after hepatic resection is ultrasound, videolaparoscopy and endoscopic retrograde cholangiopancreatography. </w:t>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t xml:space="preserve">Applications developed tactical approach to the choice of method of surgical treatment of liver volume formations based on the individual characteristics of hepatic architectonics provided a reduction in the number of biliary complications from 29,3% in the control group to 9,6% in the intervention group also reduced the total number of complications 36,7% and 20,9%, respectively - and to reduce mortality from 7,3% to 4,8%. </w:t>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sz w:val="28"/>
          <w:szCs w:val="28"/>
          <w:lang w:val="en-US" w:eastAsia="en-US"/>
        </w:rPr>
        <w:tab/>
      </w:r>
      <w:r w:rsidRPr="00D20BFF">
        <w:rPr>
          <w:rFonts w:ascii="Times New Roman" w:eastAsia="Calibri" w:hAnsi="Times New Roman" w:cs="Times New Roman"/>
          <w:b/>
          <w:sz w:val="28"/>
          <w:szCs w:val="28"/>
          <w:lang w:val="en-US" w:eastAsia="en-US"/>
        </w:rPr>
        <w:t>Key words:</w:t>
      </w:r>
      <w:r w:rsidRPr="00D20BFF">
        <w:rPr>
          <w:rFonts w:ascii="Times New Roman" w:eastAsia="Calibri" w:hAnsi="Times New Roman" w:cs="Times New Roman"/>
          <w:sz w:val="28"/>
          <w:szCs w:val="28"/>
          <w:lang w:val="en-US" w:eastAsia="en-US"/>
        </w:rPr>
        <w:t xml:space="preserve"> liver resection, bile leakage, prevention, treatment.</w:t>
      </w:r>
    </w:p>
    <w:p w:rsidR="00D20BFF" w:rsidRPr="00D20BFF" w:rsidRDefault="00D20BFF" w:rsidP="00D20BFF">
      <w:pPr>
        <w:spacing w:line="240" w:lineRule="auto"/>
        <w:ind w:firstLine="708"/>
        <w:jc w:val="both"/>
        <w:rPr>
          <w:rFonts w:ascii="Times New Roman" w:eastAsia="Calibri" w:hAnsi="Times New Roman" w:cs="Times New Roman"/>
          <w:sz w:val="28"/>
          <w:szCs w:val="28"/>
          <w:lang w:val="en-US" w:eastAsia="en-US"/>
        </w:rPr>
      </w:pPr>
    </w:p>
    <w:p w:rsidR="00636A2E" w:rsidRDefault="00636A2E" w:rsidP="00636A2E">
      <w:pPr>
        <w:spacing w:after="0" w:line="240" w:lineRule="auto"/>
        <w:jc w:val="center"/>
        <w:rPr>
          <w:rFonts w:ascii="Times New Roman" w:hAnsi="Times New Roman" w:cs="Times New Roman"/>
          <w:sz w:val="28"/>
          <w:szCs w:val="28"/>
          <w:lang w:val="uk-UA"/>
        </w:rPr>
      </w:pPr>
    </w:p>
    <w:p w:rsidR="00636A2E" w:rsidRDefault="00636A2E" w:rsidP="00636A2E">
      <w:pPr>
        <w:spacing w:after="0" w:line="240" w:lineRule="auto"/>
        <w:jc w:val="center"/>
        <w:rPr>
          <w:rFonts w:ascii="Times New Roman" w:hAnsi="Times New Roman" w:cs="Times New Roman"/>
          <w:sz w:val="28"/>
          <w:szCs w:val="28"/>
          <w:lang w:val="uk-UA"/>
        </w:rPr>
      </w:pPr>
    </w:p>
    <w:p w:rsidR="00636A2E" w:rsidRDefault="00636A2E" w:rsidP="00636A2E">
      <w:pPr>
        <w:spacing w:after="0" w:line="240" w:lineRule="auto"/>
        <w:jc w:val="center"/>
        <w:rPr>
          <w:rFonts w:ascii="Times New Roman" w:hAnsi="Times New Roman" w:cs="Times New Roman"/>
          <w:sz w:val="28"/>
          <w:szCs w:val="28"/>
          <w:lang w:val="uk-UA"/>
        </w:rPr>
      </w:pPr>
    </w:p>
    <w:p w:rsidR="00636A2E" w:rsidRDefault="00636A2E" w:rsidP="00636A2E">
      <w:pPr>
        <w:spacing w:after="0" w:line="240" w:lineRule="auto"/>
        <w:jc w:val="center"/>
        <w:rPr>
          <w:rFonts w:ascii="Times New Roman" w:hAnsi="Times New Roman" w:cs="Times New Roman"/>
          <w:sz w:val="28"/>
          <w:szCs w:val="28"/>
          <w:lang w:val="uk-UA"/>
        </w:rPr>
      </w:pPr>
    </w:p>
    <w:p w:rsidR="00636A2E" w:rsidRDefault="00636A2E" w:rsidP="00636A2E">
      <w:pPr>
        <w:spacing w:after="0" w:line="240" w:lineRule="auto"/>
        <w:jc w:val="center"/>
        <w:rPr>
          <w:rFonts w:ascii="Times New Roman" w:hAnsi="Times New Roman" w:cs="Times New Roman"/>
          <w:sz w:val="28"/>
          <w:szCs w:val="28"/>
          <w:lang w:val="uk-UA"/>
        </w:rPr>
      </w:pPr>
    </w:p>
    <w:p w:rsidR="00636A2E" w:rsidRDefault="00636A2E" w:rsidP="00636A2E">
      <w:pPr>
        <w:spacing w:after="0" w:line="240" w:lineRule="auto"/>
        <w:jc w:val="center"/>
        <w:rPr>
          <w:rFonts w:ascii="Times New Roman" w:hAnsi="Times New Roman" w:cs="Times New Roman"/>
          <w:sz w:val="28"/>
          <w:szCs w:val="28"/>
          <w:lang w:val="uk-UA"/>
        </w:rPr>
      </w:pPr>
    </w:p>
    <w:p w:rsidR="00D20BFF" w:rsidRDefault="00D20BFF" w:rsidP="00636A2E">
      <w:pPr>
        <w:autoSpaceDE w:val="0"/>
        <w:autoSpaceDN w:val="0"/>
        <w:adjustRightInd w:val="0"/>
        <w:jc w:val="center"/>
        <w:rPr>
          <w:rFonts w:ascii="Times New Roman" w:hAnsi="Times New Roman" w:cs="Times New Roman"/>
          <w:bCs/>
          <w:color w:val="000000"/>
          <w:sz w:val="28"/>
          <w:szCs w:val="28"/>
          <w:lang w:val="uk-UA"/>
        </w:rPr>
      </w:pPr>
    </w:p>
    <w:p w:rsidR="00636A2E" w:rsidRPr="00EF16A1" w:rsidRDefault="00636A2E" w:rsidP="00636A2E">
      <w:pPr>
        <w:autoSpaceDE w:val="0"/>
        <w:autoSpaceDN w:val="0"/>
        <w:adjustRightInd w:val="0"/>
        <w:jc w:val="center"/>
        <w:rPr>
          <w:rFonts w:ascii="Times New Roman" w:hAnsi="Times New Roman" w:cs="Times New Roman"/>
          <w:bCs/>
          <w:color w:val="000000"/>
          <w:sz w:val="28"/>
          <w:szCs w:val="28"/>
          <w:lang w:val="uk-UA"/>
        </w:rPr>
      </w:pPr>
      <w:r w:rsidRPr="00EF16A1">
        <w:rPr>
          <w:rFonts w:ascii="Times New Roman" w:hAnsi="Times New Roman" w:cs="Times New Roman"/>
          <w:bCs/>
          <w:color w:val="000000"/>
          <w:sz w:val="28"/>
          <w:szCs w:val="28"/>
          <w:lang w:val="uk-UA"/>
        </w:rPr>
        <w:lastRenderedPageBreak/>
        <w:t>СПИСОК ПРАЦЬ, ОПУБЛІКОВАНИХ ЗА ТЕМОЮ ДИСЕРТАЦІЇ</w:t>
      </w:r>
    </w:p>
    <w:p w:rsidR="00636A2E" w:rsidRPr="001E0A4D" w:rsidRDefault="0016633F" w:rsidP="00636A2E">
      <w:pPr>
        <w:numPr>
          <w:ilvl w:val="0"/>
          <w:numId w:val="4"/>
        </w:numPr>
        <w:spacing w:after="0" w:line="360" w:lineRule="auto"/>
        <w:jc w:val="both"/>
        <w:rPr>
          <w:rFonts w:ascii="Times New Roman" w:hAnsi="Times New Roman"/>
          <w:color w:val="000000" w:themeColor="text1"/>
          <w:sz w:val="28"/>
          <w:szCs w:val="28"/>
          <w:lang w:eastAsia="en-US"/>
        </w:rPr>
      </w:pPr>
      <w:r>
        <w:rPr>
          <w:rFonts w:ascii="Times New Roman" w:hAnsi="Times New Roman"/>
          <w:color w:val="000000" w:themeColor="text1"/>
          <w:sz w:val="28"/>
          <w:szCs w:val="28"/>
        </w:rPr>
        <w:t xml:space="preserve">Волченко И.В. </w:t>
      </w:r>
      <w:r w:rsidR="00636A2E" w:rsidRPr="001E0A4D">
        <w:rPr>
          <w:rFonts w:ascii="Times New Roman" w:hAnsi="Times New Roman"/>
          <w:color w:val="000000" w:themeColor="text1"/>
          <w:sz w:val="28"/>
          <w:szCs w:val="28"/>
        </w:rPr>
        <w:t>Роль предварительной ишемической подготовки в возникновении ишемически-реперфузионного повреждения печени в эксперименте. / В.В.Бойко, М.Э.Писецкая, А.М.Тищенко</w:t>
      </w:r>
      <w:r w:rsidR="00636A2E" w:rsidRPr="001E0A4D">
        <w:rPr>
          <w:rFonts w:ascii="Times New Roman" w:hAnsi="Times New Roman"/>
          <w:color w:val="000000" w:themeColor="text1"/>
          <w:sz w:val="28"/>
          <w:szCs w:val="28"/>
          <w:lang w:val="uk-UA"/>
        </w:rPr>
        <w:t xml:space="preserve">, </w:t>
      </w:r>
      <w:r w:rsidR="00636A2E" w:rsidRPr="001E0A4D">
        <w:rPr>
          <w:rFonts w:ascii="Times New Roman" w:hAnsi="Times New Roman"/>
          <w:color w:val="000000" w:themeColor="text1"/>
          <w:sz w:val="28"/>
          <w:szCs w:val="28"/>
        </w:rPr>
        <w:t>Д.И.Скорый, Т.В.Козлова, Н.И.Горголь, И.В.Волченко. // Клінічна хірургія. — 2013. — № 5.</w:t>
      </w:r>
      <w:r w:rsidR="00636A2E" w:rsidRPr="001E0A4D">
        <w:rPr>
          <w:rFonts w:ascii="Times New Roman" w:hAnsi="Times New Roman"/>
          <w:color w:val="000000" w:themeColor="text1"/>
          <w:sz w:val="28"/>
          <w:szCs w:val="28"/>
          <w:lang w:val="uk-UA"/>
        </w:rPr>
        <w:t>-</w:t>
      </w:r>
      <w:r w:rsidR="00636A2E" w:rsidRPr="001E0A4D">
        <w:rPr>
          <w:rFonts w:ascii="Times New Roman" w:hAnsi="Times New Roman"/>
          <w:color w:val="000000" w:themeColor="text1"/>
          <w:sz w:val="28"/>
          <w:szCs w:val="28"/>
        </w:rPr>
        <w:t xml:space="preserve"> </w:t>
      </w:r>
      <w:r w:rsidR="00636A2E" w:rsidRPr="001E0A4D">
        <w:rPr>
          <w:rFonts w:ascii="Times New Roman" w:hAnsi="Times New Roman"/>
          <w:color w:val="000000" w:themeColor="text1"/>
          <w:sz w:val="28"/>
          <w:szCs w:val="28"/>
          <w:lang w:val="uk-UA"/>
        </w:rPr>
        <w:t>С</w:t>
      </w:r>
      <w:r w:rsidR="00636A2E" w:rsidRPr="001E0A4D">
        <w:rPr>
          <w:rFonts w:ascii="Times New Roman" w:hAnsi="Times New Roman"/>
          <w:color w:val="000000" w:themeColor="text1"/>
          <w:sz w:val="28"/>
          <w:szCs w:val="28"/>
        </w:rPr>
        <w:t>.72-76.</w:t>
      </w:r>
      <w:r w:rsidR="00636A2E" w:rsidRPr="001E0A4D">
        <w:rPr>
          <w:rFonts w:ascii="Times New Roman" w:hAnsi="Times New Roman"/>
          <w:i/>
          <w:color w:val="000000" w:themeColor="text1"/>
          <w:sz w:val="28"/>
          <w:szCs w:val="28"/>
          <w:lang w:bidi="ru-RU"/>
        </w:rPr>
        <w:t xml:space="preserve"> (Здобувач провів </w:t>
      </w:r>
      <w:r w:rsidR="00636A2E" w:rsidRPr="001E0A4D">
        <w:rPr>
          <w:rFonts w:ascii="Times New Roman" w:hAnsi="Times New Roman"/>
          <w:i/>
          <w:color w:val="000000" w:themeColor="text1"/>
          <w:sz w:val="28"/>
          <w:szCs w:val="28"/>
          <w:lang w:val="uk-UA" w:eastAsia="uk-UA" w:bidi="uk-UA"/>
        </w:rPr>
        <w:t>аналіз літературних джерел, самостійно провів</w:t>
      </w:r>
      <w:r w:rsidR="00636A2E">
        <w:rPr>
          <w:rFonts w:ascii="Times New Roman" w:hAnsi="Times New Roman"/>
          <w:i/>
          <w:color w:val="000000" w:themeColor="text1"/>
          <w:sz w:val="28"/>
          <w:szCs w:val="28"/>
          <w:lang w:val="uk-UA" w:eastAsia="uk-UA" w:bidi="uk-UA"/>
        </w:rPr>
        <w:t xml:space="preserve"> обстеження пацієнтів, брав</w:t>
      </w:r>
      <w:r w:rsidR="00636A2E" w:rsidRPr="001E0A4D">
        <w:rPr>
          <w:rFonts w:ascii="Times New Roman" w:hAnsi="Times New Roman"/>
          <w:i/>
          <w:color w:val="000000" w:themeColor="text1"/>
          <w:sz w:val="28"/>
          <w:szCs w:val="28"/>
          <w:lang w:val="uk-UA" w:eastAsia="uk-UA" w:bidi="uk-UA"/>
        </w:rPr>
        <w:t xml:space="preserve"> участь у статистичній обробці та аналізі даних, підготував матеріали до друку).</w:t>
      </w:r>
    </w:p>
    <w:p w:rsidR="00636A2E" w:rsidRPr="001E0A4D" w:rsidRDefault="0016633F" w:rsidP="00636A2E">
      <w:pPr>
        <w:numPr>
          <w:ilvl w:val="0"/>
          <w:numId w:val="4"/>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 xml:space="preserve">Волченко И.В. </w:t>
      </w:r>
      <w:r w:rsidR="00636A2E" w:rsidRPr="001E0A4D">
        <w:rPr>
          <w:rFonts w:ascii="Times New Roman" w:hAnsi="Times New Roman"/>
          <w:color w:val="000000" w:themeColor="text1"/>
          <w:sz w:val="28"/>
          <w:szCs w:val="28"/>
          <w:lang w:val="uk-UA"/>
        </w:rPr>
        <w:t>О</w:t>
      </w:r>
      <w:r w:rsidR="00636A2E" w:rsidRPr="001E0A4D">
        <w:rPr>
          <w:rFonts w:ascii="Times New Roman" w:hAnsi="Times New Roman"/>
          <w:color w:val="000000" w:themeColor="text1"/>
          <w:sz w:val="28"/>
          <w:szCs w:val="28"/>
        </w:rPr>
        <w:t>ценка надежности гемостаза и билиостаза при резекциях печени по данным морфологического исследования / Бойко В.В., Волченко И.В., Скорый Д.И.,  Лыхман В.Н., Шевченко А.Н.</w:t>
      </w:r>
      <w:r w:rsidR="00636A2E" w:rsidRPr="001E0A4D">
        <w:rPr>
          <w:rFonts w:ascii="Times New Roman" w:hAnsi="Times New Roman"/>
          <w:color w:val="000000" w:themeColor="text1"/>
          <w:sz w:val="28"/>
          <w:szCs w:val="28"/>
          <w:lang w:val="uk-UA"/>
        </w:rPr>
        <w:t xml:space="preserve"> // Вестник хирургии Армении. – 2016. –  № 1. – С. 16-28. </w:t>
      </w:r>
      <w:r w:rsidR="00636A2E" w:rsidRPr="001E0A4D">
        <w:rPr>
          <w:rFonts w:ascii="Times New Roman" w:hAnsi="Times New Roman"/>
          <w:i/>
          <w:color w:val="000000" w:themeColor="text1"/>
          <w:sz w:val="28"/>
          <w:szCs w:val="28"/>
          <w:lang w:val="uk-UA"/>
        </w:rPr>
        <w:t>.(</w:t>
      </w:r>
      <w:r w:rsidR="00636A2E" w:rsidRPr="001E0A4D">
        <w:rPr>
          <w:rFonts w:ascii="Times New Roman" w:hAnsi="Times New Roman"/>
          <w:i/>
          <w:color w:val="000000" w:themeColor="text1"/>
          <w:sz w:val="28"/>
          <w:szCs w:val="28"/>
          <w:lang w:val="uk-UA" w:eastAsia="uk-UA" w:bidi="uk-UA"/>
        </w:rPr>
        <w:t>Здобувачем сформовані групи, проведено кліні</w:t>
      </w:r>
      <w:r w:rsidR="008520B5">
        <w:rPr>
          <w:rFonts w:ascii="Times New Roman" w:hAnsi="Times New Roman"/>
          <w:i/>
          <w:color w:val="000000" w:themeColor="text1"/>
          <w:sz w:val="28"/>
          <w:szCs w:val="28"/>
          <w:lang w:val="uk-UA" w:eastAsia="uk-UA" w:bidi="uk-UA"/>
        </w:rPr>
        <w:t>чне обстеження пацієнтів, провів</w:t>
      </w:r>
      <w:r w:rsidR="00636A2E">
        <w:rPr>
          <w:rFonts w:ascii="Times New Roman" w:hAnsi="Times New Roman"/>
          <w:i/>
          <w:color w:val="000000" w:themeColor="text1"/>
          <w:sz w:val="28"/>
          <w:szCs w:val="28"/>
          <w:lang w:val="uk-UA" w:eastAsia="uk-UA" w:bidi="uk-UA"/>
        </w:rPr>
        <w:t xml:space="preserve"> статистичну обробку та аналіз даних, підготував</w:t>
      </w:r>
      <w:r w:rsidR="00636A2E" w:rsidRPr="001E0A4D">
        <w:rPr>
          <w:rFonts w:ascii="Times New Roman" w:hAnsi="Times New Roman"/>
          <w:i/>
          <w:color w:val="000000" w:themeColor="text1"/>
          <w:sz w:val="28"/>
          <w:szCs w:val="28"/>
          <w:lang w:val="uk-UA" w:eastAsia="uk-UA" w:bidi="uk-UA"/>
        </w:rPr>
        <w:t xml:space="preserve"> матеріали до друку).</w:t>
      </w:r>
    </w:p>
    <w:p w:rsidR="00636A2E" w:rsidRPr="0016633F" w:rsidRDefault="0016633F" w:rsidP="00636A2E">
      <w:pPr>
        <w:numPr>
          <w:ilvl w:val="0"/>
          <w:numId w:val="4"/>
        </w:numPr>
        <w:spacing w:after="0" w:line="360" w:lineRule="auto"/>
        <w:jc w:val="both"/>
        <w:rPr>
          <w:rFonts w:ascii="Times New Roman" w:hAnsi="Times New Roman"/>
          <w:i/>
          <w:color w:val="000000" w:themeColor="text1"/>
          <w:sz w:val="28"/>
          <w:szCs w:val="28"/>
        </w:rPr>
      </w:pPr>
      <w:r>
        <w:rPr>
          <w:rFonts w:ascii="Times New Roman" w:hAnsi="Times New Roman"/>
          <w:color w:val="000000" w:themeColor="text1"/>
          <w:sz w:val="28"/>
          <w:szCs w:val="28"/>
        </w:rPr>
        <w:t xml:space="preserve">Волченко И.В. </w:t>
      </w:r>
      <w:r w:rsidR="00636A2E" w:rsidRPr="001E0A4D">
        <w:rPr>
          <w:rFonts w:ascii="Times New Roman" w:hAnsi="Times New Roman"/>
          <w:color w:val="000000" w:themeColor="text1"/>
          <w:sz w:val="28"/>
          <w:szCs w:val="28"/>
        </w:rPr>
        <w:t>Хирургическое лечение хилярной холангиокарциномы: от эпохи Джеральда Клацкина до новой эры комбинированных резекционных вмешательств</w:t>
      </w:r>
      <w:r w:rsidR="00636A2E" w:rsidRPr="001E0A4D">
        <w:rPr>
          <w:rFonts w:ascii="Times New Roman" w:hAnsi="Times New Roman"/>
          <w:color w:val="000000" w:themeColor="text1"/>
          <w:sz w:val="28"/>
          <w:szCs w:val="28"/>
          <w:lang w:val="uk-UA"/>
        </w:rPr>
        <w:t xml:space="preserve"> / А.М. Тищенко, Д.И. Скорый, Р.М. Смачило, Т.В. Козлова, М.Э. Писецкая, И.В. Волченко, А.В. Мангов, Е.А. Кульпина // Клиническая онкология. – 2014. –  № 3 (15). – С. 30-35. </w:t>
      </w:r>
      <w:r>
        <w:rPr>
          <w:rFonts w:ascii="Times New Roman" w:hAnsi="Times New Roman"/>
          <w:color w:val="000000" w:themeColor="text1"/>
          <w:sz w:val="28"/>
          <w:szCs w:val="28"/>
          <w:lang w:val="uk-UA"/>
        </w:rPr>
        <w:t>(</w:t>
      </w:r>
      <w:r w:rsidRPr="0016633F">
        <w:rPr>
          <w:rFonts w:ascii="Times New Roman" w:hAnsi="Times New Roman"/>
          <w:i/>
          <w:color w:val="000000" w:themeColor="text1"/>
          <w:sz w:val="28"/>
          <w:szCs w:val="28"/>
          <w:lang w:val="uk-UA"/>
        </w:rPr>
        <w:t>Здобувач самостійно провів обстеження пацієнтів, брав участь у статистичній обробці та аналізі даних, підготував матеріали до друку).</w:t>
      </w:r>
    </w:p>
    <w:p w:rsidR="00636A2E" w:rsidRPr="001E0A4D" w:rsidRDefault="0016633F" w:rsidP="00636A2E">
      <w:pPr>
        <w:numPr>
          <w:ilvl w:val="0"/>
          <w:numId w:val="4"/>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Волченко И.В. </w:t>
      </w:r>
      <w:r w:rsidR="00636A2E" w:rsidRPr="001E0A4D">
        <w:rPr>
          <w:rFonts w:ascii="Times New Roman" w:hAnsi="Times New Roman"/>
          <w:color w:val="000000" w:themeColor="text1"/>
          <w:sz w:val="28"/>
          <w:szCs w:val="28"/>
        </w:rPr>
        <w:t>Метастатический колоректальный рак печени. Особенности диагностики и хирургической техники</w:t>
      </w:r>
      <w:r w:rsidR="00636A2E" w:rsidRPr="001E0A4D">
        <w:rPr>
          <w:rFonts w:ascii="Times New Roman" w:hAnsi="Times New Roman"/>
          <w:color w:val="000000" w:themeColor="text1"/>
          <w:sz w:val="28"/>
          <w:szCs w:val="28"/>
          <w:lang w:val="uk-UA"/>
        </w:rPr>
        <w:t xml:space="preserve"> /</w:t>
      </w:r>
      <w:r w:rsidR="00636A2E" w:rsidRPr="001E0A4D">
        <w:rPr>
          <w:rFonts w:ascii="Times New Roman" w:hAnsi="Times New Roman"/>
          <w:color w:val="000000" w:themeColor="text1"/>
          <w:sz w:val="28"/>
          <w:szCs w:val="28"/>
        </w:rPr>
        <w:t xml:space="preserve"> В.В.Бойко, А.М.Тищенко, Д.И.Скорый, Р.М.Смачило, Т.В.Козлова, М.Э.Писецкая, А.В.Мангов, Е.А.Кульпина, И.В.Волченко. </w:t>
      </w:r>
      <w:r w:rsidR="00636A2E" w:rsidRPr="001E0A4D">
        <w:rPr>
          <w:rFonts w:ascii="Times New Roman" w:hAnsi="Times New Roman"/>
          <w:color w:val="000000" w:themeColor="text1"/>
          <w:sz w:val="28"/>
          <w:szCs w:val="28"/>
          <w:lang w:val="uk-UA"/>
        </w:rPr>
        <w:t>//</w:t>
      </w:r>
      <w:r w:rsidR="00636A2E" w:rsidRPr="001E0A4D">
        <w:rPr>
          <w:rFonts w:ascii="Times New Roman" w:hAnsi="Times New Roman"/>
          <w:color w:val="000000" w:themeColor="text1"/>
          <w:sz w:val="28"/>
          <w:szCs w:val="28"/>
        </w:rPr>
        <w:t xml:space="preserve"> Український журнал хірургії. – 2013</w:t>
      </w:r>
      <w:r w:rsidR="00636A2E" w:rsidRPr="001E0A4D">
        <w:rPr>
          <w:rFonts w:ascii="Times New Roman" w:hAnsi="Times New Roman"/>
          <w:color w:val="000000" w:themeColor="text1"/>
          <w:sz w:val="28"/>
          <w:szCs w:val="28"/>
          <w:lang w:val="uk-UA"/>
        </w:rPr>
        <w:t xml:space="preserve">. – </w:t>
      </w:r>
      <w:r w:rsidR="00636A2E" w:rsidRPr="001E0A4D">
        <w:rPr>
          <w:rFonts w:ascii="Times New Roman" w:hAnsi="Times New Roman"/>
          <w:color w:val="000000" w:themeColor="text1"/>
          <w:sz w:val="28"/>
          <w:szCs w:val="28"/>
        </w:rPr>
        <w:t>№3</w:t>
      </w:r>
      <w:r w:rsidR="00636A2E" w:rsidRPr="001E0A4D">
        <w:rPr>
          <w:rFonts w:ascii="Times New Roman" w:hAnsi="Times New Roman"/>
          <w:color w:val="000000" w:themeColor="text1"/>
          <w:sz w:val="28"/>
          <w:szCs w:val="28"/>
          <w:lang w:val="uk-UA"/>
        </w:rPr>
        <w:t>. – С</w:t>
      </w:r>
      <w:r w:rsidR="00636A2E" w:rsidRPr="001E0A4D">
        <w:rPr>
          <w:rFonts w:ascii="Times New Roman" w:hAnsi="Times New Roman"/>
          <w:color w:val="000000" w:themeColor="text1"/>
          <w:sz w:val="28"/>
          <w:szCs w:val="28"/>
        </w:rPr>
        <w:t>.14-24.</w:t>
      </w:r>
      <w:r w:rsidR="00636A2E" w:rsidRPr="001E0A4D">
        <w:rPr>
          <w:rFonts w:ascii="Times New Roman" w:hAnsi="Times New Roman"/>
          <w:color w:val="000000" w:themeColor="text1"/>
          <w:sz w:val="28"/>
          <w:szCs w:val="28"/>
          <w:lang w:val="uk-UA"/>
        </w:rPr>
        <w:t xml:space="preserve"> </w:t>
      </w:r>
      <w:r w:rsidR="00636A2E" w:rsidRPr="00964118">
        <w:rPr>
          <w:rStyle w:val="21"/>
          <w:rFonts w:eastAsia="Calibri"/>
          <w:color w:val="000000" w:themeColor="text1"/>
          <w:sz w:val="28"/>
          <w:szCs w:val="28"/>
        </w:rPr>
        <w:t>(Здобувач самостійно провів обстеження пацієнтів, брав участь у статистичній обробці та аналізі даних, підготував матеріали до друку).</w:t>
      </w:r>
    </w:p>
    <w:p w:rsidR="00636A2E" w:rsidRPr="00964118" w:rsidRDefault="0016633F" w:rsidP="00636A2E">
      <w:pPr>
        <w:numPr>
          <w:ilvl w:val="0"/>
          <w:numId w:val="4"/>
        </w:numPr>
        <w:spacing w:after="0" w:line="360" w:lineRule="auto"/>
        <w:jc w:val="both"/>
        <w:rPr>
          <w:rFonts w:ascii="Times New Roman" w:hAnsi="Times New Roman"/>
          <w:color w:val="000000" w:themeColor="text1"/>
          <w:sz w:val="28"/>
          <w:szCs w:val="28"/>
          <w:lang w:val="uk-UA" w:eastAsia="en-US"/>
        </w:rPr>
      </w:pPr>
      <w:r>
        <w:rPr>
          <w:rFonts w:ascii="Times New Roman" w:hAnsi="Times New Roman"/>
          <w:color w:val="000000" w:themeColor="text1"/>
          <w:sz w:val="28"/>
          <w:szCs w:val="28"/>
          <w:lang w:val="en-US"/>
        </w:rPr>
        <w:t xml:space="preserve">Volchenko I.V. </w:t>
      </w:r>
      <w:r w:rsidR="00636A2E" w:rsidRPr="001E0A4D">
        <w:rPr>
          <w:rFonts w:ascii="Times New Roman" w:hAnsi="Times New Roman"/>
          <w:color w:val="000000" w:themeColor="text1"/>
          <w:sz w:val="28"/>
          <w:szCs w:val="28"/>
          <w:lang w:val="en-US"/>
        </w:rPr>
        <w:t>Role</w:t>
      </w:r>
      <w:r w:rsidR="00636A2E" w:rsidRPr="001E0A4D">
        <w:rPr>
          <w:rFonts w:ascii="Times New Roman" w:hAnsi="Times New Roman"/>
          <w:color w:val="000000" w:themeColor="text1"/>
          <w:sz w:val="28"/>
          <w:szCs w:val="28"/>
          <w:lang w:val="uk-UA"/>
        </w:rPr>
        <w:t xml:space="preserve"> </w:t>
      </w:r>
      <w:r w:rsidR="00636A2E" w:rsidRPr="001E0A4D">
        <w:rPr>
          <w:rFonts w:ascii="Times New Roman" w:hAnsi="Times New Roman"/>
          <w:color w:val="000000" w:themeColor="text1"/>
          <w:sz w:val="28"/>
          <w:szCs w:val="28"/>
          <w:lang w:val="en-US"/>
        </w:rPr>
        <w:t>of</w:t>
      </w:r>
      <w:r w:rsidR="00636A2E" w:rsidRPr="001E0A4D">
        <w:rPr>
          <w:rFonts w:ascii="Times New Roman" w:hAnsi="Times New Roman"/>
          <w:color w:val="000000" w:themeColor="text1"/>
          <w:sz w:val="28"/>
          <w:szCs w:val="28"/>
          <w:lang w:val="uk-UA"/>
        </w:rPr>
        <w:t xml:space="preserve"> </w:t>
      </w:r>
      <w:r w:rsidR="00636A2E" w:rsidRPr="001E0A4D">
        <w:rPr>
          <w:rFonts w:ascii="Times New Roman" w:hAnsi="Times New Roman"/>
          <w:color w:val="000000" w:themeColor="text1"/>
          <w:sz w:val="28"/>
          <w:szCs w:val="28"/>
          <w:lang w:val="en-US"/>
        </w:rPr>
        <w:t>ischemic</w:t>
      </w:r>
      <w:r w:rsidR="00636A2E" w:rsidRPr="001E0A4D">
        <w:rPr>
          <w:rFonts w:ascii="Times New Roman" w:hAnsi="Times New Roman"/>
          <w:color w:val="000000" w:themeColor="text1"/>
          <w:sz w:val="28"/>
          <w:szCs w:val="28"/>
          <w:lang w:val="uk-UA"/>
        </w:rPr>
        <w:t xml:space="preserve"> </w:t>
      </w:r>
      <w:r w:rsidR="00636A2E" w:rsidRPr="001E0A4D">
        <w:rPr>
          <w:rFonts w:ascii="Times New Roman" w:hAnsi="Times New Roman"/>
          <w:color w:val="000000" w:themeColor="text1"/>
          <w:sz w:val="28"/>
          <w:szCs w:val="28"/>
          <w:lang w:val="en-US"/>
        </w:rPr>
        <w:t>preconditioning</w:t>
      </w:r>
      <w:r w:rsidR="00636A2E" w:rsidRPr="001E0A4D">
        <w:rPr>
          <w:rFonts w:ascii="Times New Roman" w:hAnsi="Times New Roman"/>
          <w:color w:val="000000" w:themeColor="text1"/>
          <w:sz w:val="28"/>
          <w:szCs w:val="28"/>
          <w:lang w:val="uk-UA"/>
        </w:rPr>
        <w:t xml:space="preserve"> </w:t>
      </w:r>
      <w:r w:rsidR="00636A2E" w:rsidRPr="001E0A4D">
        <w:rPr>
          <w:rFonts w:ascii="Times New Roman" w:hAnsi="Times New Roman"/>
          <w:color w:val="000000" w:themeColor="text1"/>
          <w:sz w:val="28"/>
          <w:szCs w:val="28"/>
          <w:lang w:val="en-US"/>
        </w:rPr>
        <w:t>in</w:t>
      </w:r>
      <w:r w:rsidR="00636A2E" w:rsidRPr="001E0A4D">
        <w:rPr>
          <w:rFonts w:ascii="Times New Roman" w:hAnsi="Times New Roman"/>
          <w:color w:val="000000" w:themeColor="text1"/>
          <w:sz w:val="28"/>
          <w:szCs w:val="28"/>
          <w:lang w:val="uk-UA"/>
        </w:rPr>
        <w:t xml:space="preserve"> </w:t>
      </w:r>
      <w:r w:rsidR="00636A2E" w:rsidRPr="001E0A4D">
        <w:rPr>
          <w:rFonts w:ascii="Times New Roman" w:hAnsi="Times New Roman"/>
          <w:color w:val="000000" w:themeColor="text1"/>
          <w:sz w:val="28"/>
          <w:szCs w:val="28"/>
          <w:lang w:val="en-US"/>
        </w:rPr>
        <w:t>hepatic</w:t>
      </w:r>
      <w:r w:rsidR="00636A2E" w:rsidRPr="001E0A4D">
        <w:rPr>
          <w:rFonts w:ascii="Times New Roman" w:hAnsi="Times New Roman"/>
          <w:color w:val="000000" w:themeColor="text1"/>
          <w:sz w:val="28"/>
          <w:szCs w:val="28"/>
          <w:lang w:val="uk-UA"/>
        </w:rPr>
        <w:t xml:space="preserve"> </w:t>
      </w:r>
      <w:r w:rsidR="00636A2E" w:rsidRPr="001E0A4D">
        <w:rPr>
          <w:rFonts w:ascii="Times New Roman" w:hAnsi="Times New Roman"/>
          <w:color w:val="000000" w:themeColor="text1"/>
          <w:sz w:val="28"/>
          <w:szCs w:val="28"/>
          <w:lang w:val="en-US"/>
        </w:rPr>
        <w:t>ischemia</w:t>
      </w:r>
      <w:r w:rsidR="00636A2E" w:rsidRPr="001E0A4D">
        <w:rPr>
          <w:rFonts w:ascii="Times New Roman" w:hAnsi="Times New Roman"/>
          <w:color w:val="000000" w:themeColor="text1"/>
          <w:sz w:val="28"/>
          <w:szCs w:val="28"/>
          <w:lang w:val="uk-UA"/>
        </w:rPr>
        <w:t>-</w:t>
      </w:r>
      <w:r w:rsidR="00636A2E" w:rsidRPr="001E0A4D">
        <w:rPr>
          <w:rFonts w:ascii="Times New Roman" w:hAnsi="Times New Roman"/>
          <w:color w:val="000000" w:themeColor="text1"/>
          <w:sz w:val="28"/>
          <w:szCs w:val="28"/>
          <w:lang w:val="en-US"/>
        </w:rPr>
        <w:t>reperfusion</w:t>
      </w:r>
      <w:r w:rsidR="00636A2E" w:rsidRPr="001E0A4D">
        <w:rPr>
          <w:rFonts w:ascii="Times New Roman" w:hAnsi="Times New Roman"/>
          <w:color w:val="000000" w:themeColor="text1"/>
          <w:sz w:val="28"/>
          <w:szCs w:val="28"/>
          <w:lang w:val="uk-UA"/>
        </w:rPr>
        <w:t xml:space="preserve"> </w:t>
      </w:r>
      <w:r w:rsidR="00636A2E" w:rsidRPr="001E0A4D">
        <w:rPr>
          <w:rFonts w:ascii="Times New Roman" w:hAnsi="Times New Roman"/>
          <w:color w:val="000000" w:themeColor="text1"/>
          <w:sz w:val="28"/>
          <w:szCs w:val="28"/>
          <w:lang w:val="en-US"/>
        </w:rPr>
        <w:t>injury</w:t>
      </w:r>
      <w:r w:rsidR="00636A2E" w:rsidRPr="001E0A4D">
        <w:rPr>
          <w:rFonts w:ascii="Times New Roman" w:hAnsi="Times New Roman"/>
          <w:color w:val="000000" w:themeColor="text1"/>
          <w:sz w:val="28"/>
          <w:szCs w:val="28"/>
          <w:lang w:val="uk-UA"/>
        </w:rPr>
        <w:t xml:space="preserve"> / </w:t>
      </w:r>
      <w:r w:rsidR="00636A2E" w:rsidRPr="001E0A4D">
        <w:rPr>
          <w:rFonts w:ascii="Times New Roman" w:hAnsi="Times New Roman"/>
          <w:color w:val="000000" w:themeColor="text1"/>
          <w:sz w:val="28"/>
          <w:szCs w:val="28"/>
          <w:lang w:val="en-US"/>
        </w:rPr>
        <w:t xml:space="preserve">Boyko VV, Pisetska ME, Tyshchenko OM, Skoryi DI, </w:t>
      </w:r>
      <w:r w:rsidR="00636A2E" w:rsidRPr="001E0A4D">
        <w:rPr>
          <w:rFonts w:ascii="Times New Roman" w:hAnsi="Times New Roman"/>
          <w:color w:val="000000" w:themeColor="text1"/>
          <w:sz w:val="28"/>
          <w:szCs w:val="28"/>
          <w:lang w:val="en-US"/>
        </w:rPr>
        <w:lastRenderedPageBreak/>
        <w:t>Kozlova TV, Gorgol NI, Volchenko IV</w:t>
      </w:r>
      <w:r w:rsidR="00636A2E" w:rsidRPr="001E0A4D">
        <w:rPr>
          <w:rFonts w:ascii="Times New Roman" w:hAnsi="Times New Roman"/>
          <w:color w:val="000000" w:themeColor="text1"/>
          <w:sz w:val="28"/>
          <w:szCs w:val="28"/>
          <w:lang w:val="uk-UA"/>
        </w:rPr>
        <w:t xml:space="preserve"> // </w:t>
      </w:r>
      <w:r w:rsidR="00636A2E" w:rsidRPr="001E0A4D">
        <w:rPr>
          <w:rFonts w:ascii="Times New Roman" w:hAnsi="Times New Roman"/>
          <w:color w:val="000000" w:themeColor="text1"/>
          <w:sz w:val="28"/>
          <w:szCs w:val="28"/>
          <w:lang w:val="en-US"/>
        </w:rPr>
        <w:t>Hepatobiliary</w:t>
      </w:r>
      <w:r w:rsidR="00636A2E" w:rsidRPr="001E0A4D">
        <w:rPr>
          <w:rFonts w:ascii="Times New Roman" w:hAnsi="Times New Roman"/>
          <w:color w:val="000000" w:themeColor="text1"/>
          <w:sz w:val="28"/>
          <w:szCs w:val="28"/>
          <w:lang w:val="uk-UA"/>
        </w:rPr>
        <w:t xml:space="preserve"> </w:t>
      </w:r>
      <w:r w:rsidR="00636A2E" w:rsidRPr="001E0A4D">
        <w:rPr>
          <w:rFonts w:ascii="Times New Roman" w:hAnsi="Times New Roman"/>
          <w:color w:val="000000" w:themeColor="text1"/>
          <w:sz w:val="28"/>
          <w:szCs w:val="28"/>
          <w:lang w:val="en-US"/>
        </w:rPr>
        <w:t>Surg</w:t>
      </w:r>
      <w:r w:rsidR="00636A2E" w:rsidRPr="001E0A4D">
        <w:rPr>
          <w:rFonts w:ascii="Times New Roman" w:hAnsi="Times New Roman"/>
          <w:color w:val="000000" w:themeColor="text1"/>
          <w:sz w:val="28"/>
          <w:szCs w:val="28"/>
          <w:lang w:val="uk-UA"/>
        </w:rPr>
        <w:t xml:space="preserve"> </w:t>
      </w:r>
      <w:r w:rsidR="00636A2E" w:rsidRPr="001E0A4D">
        <w:rPr>
          <w:rFonts w:ascii="Times New Roman" w:hAnsi="Times New Roman"/>
          <w:color w:val="000000" w:themeColor="text1"/>
          <w:sz w:val="28"/>
          <w:szCs w:val="28"/>
          <w:lang w:val="en-US"/>
        </w:rPr>
        <w:t>Nutr</w:t>
      </w:r>
      <w:r w:rsidR="00636A2E" w:rsidRPr="001E0A4D">
        <w:rPr>
          <w:rFonts w:ascii="Times New Roman" w:hAnsi="Times New Roman"/>
          <w:color w:val="000000" w:themeColor="text1"/>
          <w:sz w:val="28"/>
          <w:szCs w:val="28"/>
          <w:lang w:val="uk-UA"/>
        </w:rPr>
        <w:t xml:space="preserve">. – 2014. – </w:t>
      </w:r>
      <w:r w:rsidR="00636A2E" w:rsidRPr="001E0A4D">
        <w:rPr>
          <w:rFonts w:ascii="Times New Roman" w:hAnsi="Times New Roman"/>
          <w:color w:val="000000" w:themeColor="text1"/>
          <w:sz w:val="28"/>
          <w:szCs w:val="28"/>
          <w:lang w:val="en-US"/>
        </w:rPr>
        <w:t>Vol</w:t>
      </w:r>
      <w:r w:rsidR="00636A2E" w:rsidRPr="001E0A4D">
        <w:rPr>
          <w:rFonts w:ascii="Times New Roman" w:hAnsi="Times New Roman"/>
          <w:color w:val="000000" w:themeColor="text1"/>
          <w:sz w:val="28"/>
          <w:szCs w:val="28"/>
          <w:lang w:val="uk-UA"/>
        </w:rPr>
        <w:t xml:space="preserve">. 3(4). – Р.179-184. </w:t>
      </w:r>
      <w:r w:rsidR="00636A2E" w:rsidRPr="001E0A4D">
        <w:rPr>
          <w:rFonts w:ascii="Times New Roman" w:hAnsi="Times New Roman"/>
          <w:color w:val="000000" w:themeColor="text1"/>
          <w:sz w:val="28"/>
          <w:szCs w:val="28"/>
          <w:lang w:val="en-US"/>
        </w:rPr>
        <w:t>doi</w:t>
      </w:r>
      <w:r w:rsidR="00636A2E" w:rsidRPr="001E0A4D">
        <w:rPr>
          <w:rFonts w:ascii="Times New Roman" w:hAnsi="Times New Roman"/>
          <w:color w:val="000000" w:themeColor="text1"/>
          <w:sz w:val="28"/>
          <w:szCs w:val="28"/>
          <w:lang w:val="uk-UA"/>
        </w:rPr>
        <w:t>: 10.3978/</w:t>
      </w:r>
      <w:r w:rsidR="00636A2E" w:rsidRPr="001E0A4D">
        <w:rPr>
          <w:rFonts w:ascii="Times New Roman" w:hAnsi="Times New Roman"/>
          <w:color w:val="000000" w:themeColor="text1"/>
          <w:sz w:val="28"/>
          <w:szCs w:val="28"/>
          <w:lang w:val="en-US"/>
        </w:rPr>
        <w:t>j</w:t>
      </w:r>
      <w:r w:rsidR="00636A2E" w:rsidRPr="001E0A4D">
        <w:rPr>
          <w:rFonts w:ascii="Times New Roman" w:hAnsi="Times New Roman"/>
          <w:color w:val="000000" w:themeColor="text1"/>
          <w:sz w:val="28"/>
          <w:szCs w:val="28"/>
          <w:lang w:val="uk-UA"/>
        </w:rPr>
        <w:t>.</w:t>
      </w:r>
      <w:r w:rsidR="00636A2E" w:rsidRPr="001E0A4D">
        <w:rPr>
          <w:rFonts w:ascii="Times New Roman" w:hAnsi="Times New Roman"/>
          <w:color w:val="000000" w:themeColor="text1"/>
          <w:sz w:val="28"/>
          <w:szCs w:val="28"/>
          <w:lang w:val="en-US"/>
        </w:rPr>
        <w:t>issn</w:t>
      </w:r>
      <w:r w:rsidR="00636A2E">
        <w:rPr>
          <w:rFonts w:ascii="Times New Roman" w:hAnsi="Times New Roman"/>
          <w:color w:val="000000" w:themeColor="text1"/>
          <w:sz w:val="28"/>
          <w:szCs w:val="28"/>
          <w:lang w:val="uk-UA"/>
        </w:rPr>
        <w:t xml:space="preserve">.2304-3881.2014.06.03. </w:t>
      </w:r>
      <w:r w:rsidR="00636A2E" w:rsidRPr="00964118">
        <w:rPr>
          <w:rStyle w:val="21"/>
          <w:rFonts w:eastAsia="Calibri"/>
          <w:color w:val="000000" w:themeColor="text1"/>
          <w:sz w:val="28"/>
          <w:szCs w:val="28"/>
          <w:lang w:bidi="ru-RU"/>
        </w:rPr>
        <w:t xml:space="preserve">(Здобувач </w:t>
      </w:r>
      <w:r w:rsidR="00636A2E" w:rsidRPr="00964118">
        <w:rPr>
          <w:rStyle w:val="21"/>
          <w:rFonts w:eastAsia="Calibri"/>
          <w:color w:val="000000" w:themeColor="text1"/>
          <w:sz w:val="28"/>
          <w:szCs w:val="28"/>
        </w:rPr>
        <w:t>самостійно провів обст</w:t>
      </w:r>
      <w:r w:rsidR="000F19F9">
        <w:rPr>
          <w:rStyle w:val="21"/>
          <w:rFonts w:eastAsia="Calibri"/>
          <w:color w:val="000000" w:themeColor="text1"/>
          <w:sz w:val="28"/>
          <w:szCs w:val="28"/>
        </w:rPr>
        <w:t>еження пацієнтів,</w:t>
      </w:r>
      <w:bookmarkStart w:id="0" w:name="_GoBack"/>
      <w:bookmarkEnd w:id="0"/>
      <w:r w:rsidR="00636A2E" w:rsidRPr="00964118">
        <w:rPr>
          <w:rFonts w:ascii="Times New Roman" w:hAnsi="Times New Roman"/>
          <w:i/>
          <w:color w:val="000000" w:themeColor="text1"/>
          <w:sz w:val="28"/>
          <w:szCs w:val="28"/>
          <w:lang w:val="uk-UA" w:eastAsia="uk-UA" w:bidi="uk-UA"/>
        </w:rPr>
        <w:t xml:space="preserve"> підготував матеріали до друку</w:t>
      </w:r>
      <w:r w:rsidR="00636A2E" w:rsidRPr="00964118">
        <w:rPr>
          <w:rFonts w:ascii="Times New Roman" w:hAnsi="Times New Roman"/>
          <w:color w:val="000000" w:themeColor="text1"/>
          <w:sz w:val="28"/>
          <w:szCs w:val="28"/>
          <w:lang w:val="uk-UA" w:eastAsia="uk-UA" w:bidi="uk-UA"/>
        </w:rPr>
        <w:t>).</w:t>
      </w:r>
    </w:p>
    <w:p w:rsidR="00636A2E" w:rsidRPr="001E0A4D" w:rsidRDefault="0016633F" w:rsidP="00636A2E">
      <w:pPr>
        <w:numPr>
          <w:ilvl w:val="0"/>
          <w:numId w:val="4"/>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en-US"/>
        </w:rPr>
        <w:t xml:space="preserve">Volchenko I.V. </w:t>
      </w:r>
      <w:r w:rsidR="00636A2E" w:rsidRPr="001E0A4D">
        <w:rPr>
          <w:rFonts w:ascii="Times New Roman" w:hAnsi="Times New Roman"/>
          <w:color w:val="000000" w:themeColor="text1"/>
          <w:sz w:val="28"/>
          <w:szCs w:val="28"/>
          <w:lang w:val="en-US"/>
        </w:rPr>
        <w:t xml:space="preserve">Inflow occlusion during liver resection </w:t>
      </w:r>
      <w:r w:rsidR="00636A2E" w:rsidRPr="001E0A4D">
        <w:rPr>
          <w:rFonts w:ascii="Times New Roman" w:hAnsi="Times New Roman"/>
          <w:color w:val="000000" w:themeColor="text1"/>
          <w:sz w:val="28"/>
          <w:szCs w:val="28"/>
          <w:lang w:val="uk-UA"/>
        </w:rPr>
        <w:t xml:space="preserve">/ </w:t>
      </w:r>
      <w:r w:rsidR="00636A2E" w:rsidRPr="001E0A4D">
        <w:rPr>
          <w:rFonts w:ascii="Times New Roman" w:hAnsi="Times New Roman"/>
          <w:color w:val="000000" w:themeColor="text1"/>
          <w:sz w:val="28"/>
          <w:szCs w:val="28"/>
          <w:lang w:val="en-US"/>
        </w:rPr>
        <w:t>M. E. Pisetskaya, D. I. Skoryi, A. M. Tyshchenko and I. V. Volchenko</w:t>
      </w:r>
      <w:r w:rsidR="00636A2E" w:rsidRPr="001E0A4D">
        <w:rPr>
          <w:rFonts w:ascii="Times New Roman" w:hAnsi="Times New Roman"/>
          <w:color w:val="000000" w:themeColor="text1"/>
          <w:sz w:val="28"/>
          <w:szCs w:val="28"/>
          <w:lang w:val="uk-UA"/>
        </w:rPr>
        <w:t xml:space="preserve"> //</w:t>
      </w:r>
      <w:r w:rsidR="00636A2E" w:rsidRPr="001E0A4D">
        <w:rPr>
          <w:rFonts w:ascii="Times New Roman" w:hAnsi="Times New Roman"/>
          <w:color w:val="000000" w:themeColor="text1"/>
          <w:sz w:val="28"/>
          <w:szCs w:val="28"/>
          <w:lang w:val="en-US"/>
        </w:rPr>
        <w:t xml:space="preserve"> HPB</w:t>
      </w:r>
      <w:r w:rsidR="00636A2E" w:rsidRPr="001E0A4D">
        <w:rPr>
          <w:rFonts w:ascii="Times New Roman" w:hAnsi="Times New Roman"/>
          <w:color w:val="000000" w:themeColor="text1"/>
          <w:sz w:val="28"/>
          <w:szCs w:val="28"/>
          <w:lang w:val="uk-UA"/>
        </w:rPr>
        <w:t xml:space="preserve">. – </w:t>
      </w:r>
      <w:r w:rsidR="00636A2E" w:rsidRPr="001E0A4D">
        <w:rPr>
          <w:rFonts w:ascii="Times New Roman" w:hAnsi="Times New Roman"/>
          <w:color w:val="000000" w:themeColor="text1"/>
          <w:sz w:val="28"/>
          <w:szCs w:val="28"/>
          <w:lang w:val="en-US"/>
        </w:rPr>
        <w:t xml:space="preserve"> 2013</w:t>
      </w:r>
      <w:r w:rsidR="00636A2E" w:rsidRPr="001E0A4D">
        <w:rPr>
          <w:rFonts w:ascii="Times New Roman" w:hAnsi="Times New Roman"/>
          <w:color w:val="000000" w:themeColor="text1"/>
          <w:sz w:val="28"/>
          <w:szCs w:val="28"/>
          <w:lang w:val="uk-UA"/>
        </w:rPr>
        <w:t xml:space="preserve">. – </w:t>
      </w:r>
      <w:r w:rsidR="00636A2E" w:rsidRPr="001E0A4D">
        <w:rPr>
          <w:rFonts w:ascii="Times New Roman" w:hAnsi="Times New Roman"/>
          <w:color w:val="000000" w:themeColor="text1"/>
          <w:sz w:val="28"/>
          <w:szCs w:val="28"/>
          <w:lang w:val="en-US"/>
        </w:rPr>
        <w:t xml:space="preserve">Vol. 15 (Suppl. </w:t>
      </w:r>
      <w:r w:rsidR="00636A2E" w:rsidRPr="00BA3642">
        <w:rPr>
          <w:rFonts w:ascii="Times New Roman" w:hAnsi="Times New Roman"/>
          <w:color w:val="000000" w:themeColor="text1"/>
          <w:sz w:val="28"/>
          <w:szCs w:val="28"/>
        </w:rPr>
        <w:t>2)</w:t>
      </w:r>
      <w:r w:rsidR="00636A2E" w:rsidRPr="001E0A4D">
        <w:rPr>
          <w:rFonts w:ascii="Times New Roman" w:hAnsi="Times New Roman"/>
          <w:color w:val="000000" w:themeColor="text1"/>
          <w:sz w:val="28"/>
          <w:szCs w:val="28"/>
          <w:lang w:val="uk-UA"/>
        </w:rPr>
        <w:t xml:space="preserve"> </w:t>
      </w:r>
      <w:r w:rsidR="00636A2E" w:rsidRPr="00BA3642">
        <w:rPr>
          <w:rFonts w:ascii="Times New Roman" w:hAnsi="Times New Roman"/>
          <w:color w:val="000000" w:themeColor="text1"/>
          <w:sz w:val="28"/>
          <w:szCs w:val="28"/>
        </w:rPr>
        <w:t xml:space="preserve">/ - </w:t>
      </w:r>
      <w:r w:rsidR="00636A2E" w:rsidRPr="001E0A4D">
        <w:rPr>
          <w:rFonts w:ascii="Times New Roman" w:hAnsi="Times New Roman"/>
          <w:color w:val="000000" w:themeColor="text1"/>
          <w:sz w:val="28"/>
          <w:szCs w:val="28"/>
          <w:lang w:val="en-US"/>
        </w:rPr>
        <w:t>P</w:t>
      </w:r>
      <w:r w:rsidR="00636A2E" w:rsidRPr="00BA3642">
        <w:rPr>
          <w:rFonts w:ascii="Times New Roman" w:hAnsi="Times New Roman"/>
          <w:color w:val="000000" w:themeColor="text1"/>
          <w:sz w:val="28"/>
          <w:szCs w:val="28"/>
        </w:rPr>
        <w:t xml:space="preserve">. 151-152. </w:t>
      </w:r>
      <w:r w:rsidR="00636A2E" w:rsidRPr="001E0A4D">
        <w:rPr>
          <w:rFonts w:ascii="Times New Roman" w:hAnsi="Times New Roman"/>
          <w:i/>
          <w:color w:val="000000" w:themeColor="text1"/>
          <w:sz w:val="28"/>
          <w:szCs w:val="28"/>
          <w:lang w:bidi="ru-RU"/>
        </w:rPr>
        <w:t xml:space="preserve">(Здобувач провів </w:t>
      </w:r>
      <w:r w:rsidR="00636A2E" w:rsidRPr="001E0A4D">
        <w:rPr>
          <w:rFonts w:ascii="Times New Roman" w:hAnsi="Times New Roman"/>
          <w:i/>
          <w:color w:val="000000" w:themeColor="text1"/>
          <w:sz w:val="28"/>
          <w:szCs w:val="28"/>
          <w:lang w:val="uk-UA" w:eastAsia="uk-UA" w:bidi="uk-UA"/>
        </w:rPr>
        <w:t>аналіз літературних джерел, самостійно провів</w:t>
      </w:r>
      <w:r w:rsidR="00636A2E">
        <w:rPr>
          <w:rFonts w:ascii="Times New Roman" w:hAnsi="Times New Roman"/>
          <w:i/>
          <w:color w:val="000000" w:themeColor="text1"/>
          <w:sz w:val="28"/>
          <w:szCs w:val="28"/>
          <w:lang w:val="uk-UA" w:eastAsia="uk-UA" w:bidi="uk-UA"/>
        </w:rPr>
        <w:t xml:space="preserve"> обстеження пацієнтів, брав</w:t>
      </w:r>
      <w:r w:rsidR="00636A2E" w:rsidRPr="001E0A4D">
        <w:rPr>
          <w:rFonts w:ascii="Times New Roman" w:hAnsi="Times New Roman"/>
          <w:i/>
          <w:color w:val="000000" w:themeColor="text1"/>
          <w:sz w:val="28"/>
          <w:szCs w:val="28"/>
          <w:lang w:val="uk-UA" w:eastAsia="uk-UA" w:bidi="uk-UA"/>
        </w:rPr>
        <w:t xml:space="preserve"> участь у статистичній обробці та аналізі даних, підготував матеріали до друку).</w:t>
      </w:r>
    </w:p>
    <w:p w:rsidR="00636A2E" w:rsidRPr="001E0A4D" w:rsidRDefault="0016633F" w:rsidP="00636A2E">
      <w:pPr>
        <w:numPr>
          <w:ilvl w:val="0"/>
          <w:numId w:val="4"/>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Волченко І.В. </w:t>
      </w:r>
      <w:r w:rsidR="00636A2E" w:rsidRPr="001E0A4D">
        <w:rPr>
          <w:rFonts w:ascii="Times New Roman" w:hAnsi="Times New Roman"/>
          <w:color w:val="000000" w:themeColor="text1"/>
          <w:sz w:val="28"/>
          <w:szCs w:val="28"/>
          <w:lang w:val="uk-UA"/>
        </w:rPr>
        <w:t>Діагностика та фактори ризику післяопераційних жовчотеч /</w:t>
      </w:r>
      <w:r w:rsidR="00636A2E" w:rsidRPr="001D50F9">
        <w:rPr>
          <w:rFonts w:ascii="Times New Roman" w:hAnsi="Times New Roman"/>
          <w:color w:val="000000" w:themeColor="text1"/>
          <w:sz w:val="28"/>
          <w:szCs w:val="28"/>
          <w:lang w:val="uk-UA"/>
        </w:rPr>
        <w:t xml:space="preserve"> И.В.Волченко. </w:t>
      </w:r>
      <w:r w:rsidR="00636A2E" w:rsidRPr="001E0A4D">
        <w:rPr>
          <w:rFonts w:ascii="Times New Roman" w:hAnsi="Times New Roman"/>
          <w:color w:val="000000" w:themeColor="text1"/>
          <w:sz w:val="28"/>
          <w:szCs w:val="28"/>
          <w:lang w:val="uk-UA"/>
        </w:rPr>
        <w:t>//</w:t>
      </w:r>
      <w:r w:rsidR="00636A2E" w:rsidRPr="001D50F9">
        <w:rPr>
          <w:rFonts w:ascii="Times New Roman" w:hAnsi="Times New Roman"/>
          <w:color w:val="000000" w:themeColor="text1"/>
          <w:sz w:val="28"/>
          <w:szCs w:val="28"/>
          <w:lang w:val="uk-UA"/>
        </w:rPr>
        <w:t xml:space="preserve"> Український журнал хірургії. – 2016</w:t>
      </w:r>
      <w:r w:rsidR="00636A2E" w:rsidRPr="001E0A4D">
        <w:rPr>
          <w:rFonts w:ascii="Times New Roman" w:hAnsi="Times New Roman"/>
          <w:color w:val="000000" w:themeColor="text1"/>
          <w:sz w:val="28"/>
          <w:szCs w:val="28"/>
          <w:lang w:val="uk-UA"/>
        </w:rPr>
        <w:t xml:space="preserve">. – </w:t>
      </w:r>
      <w:r w:rsidR="00636A2E" w:rsidRPr="001D50F9">
        <w:rPr>
          <w:rFonts w:ascii="Times New Roman" w:hAnsi="Times New Roman"/>
          <w:color w:val="000000" w:themeColor="text1"/>
          <w:sz w:val="28"/>
          <w:szCs w:val="28"/>
          <w:lang w:val="uk-UA"/>
        </w:rPr>
        <w:t>№1-2</w:t>
      </w:r>
      <w:r w:rsidR="00636A2E" w:rsidRPr="001E0A4D">
        <w:rPr>
          <w:rFonts w:ascii="Times New Roman" w:hAnsi="Times New Roman"/>
          <w:color w:val="000000" w:themeColor="text1"/>
          <w:sz w:val="28"/>
          <w:szCs w:val="28"/>
          <w:lang w:val="uk-UA"/>
        </w:rPr>
        <w:t>. – С</w:t>
      </w:r>
      <w:r w:rsidR="00636A2E" w:rsidRPr="001D50F9">
        <w:rPr>
          <w:rFonts w:ascii="Times New Roman" w:hAnsi="Times New Roman"/>
          <w:color w:val="000000" w:themeColor="text1"/>
          <w:sz w:val="28"/>
          <w:szCs w:val="28"/>
          <w:lang w:val="uk-UA"/>
        </w:rPr>
        <w:t>.55-60.</w:t>
      </w:r>
    </w:p>
    <w:p w:rsidR="00636A2E" w:rsidRPr="00964118" w:rsidRDefault="0016633F" w:rsidP="00636A2E">
      <w:pPr>
        <w:numPr>
          <w:ilvl w:val="0"/>
          <w:numId w:val="4"/>
        </w:numPr>
        <w:spacing w:after="0" w:line="360" w:lineRule="auto"/>
        <w:jc w:val="both"/>
        <w:rPr>
          <w:rFonts w:ascii="Times New Roman" w:hAnsi="Times New Roman"/>
          <w:color w:val="000000" w:themeColor="text1"/>
          <w:sz w:val="28"/>
          <w:szCs w:val="28"/>
          <w:lang w:val="uk-UA"/>
        </w:rPr>
      </w:pPr>
      <w:r>
        <w:rPr>
          <w:rFonts w:ascii="Times New Roman" w:eastAsiaTheme="minorHAnsi" w:hAnsi="Times New Roman"/>
          <w:color w:val="000000" w:themeColor="text1"/>
          <w:sz w:val="28"/>
          <w:szCs w:val="28"/>
          <w:lang w:val="uk-UA"/>
        </w:rPr>
        <w:t xml:space="preserve">Волченко І.В. </w:t>
      </w:r>
      <w:r w:rsidR="00636A2E" w:rsidRPr="00D82627">
        <w:rPr>
          <w:rFonts w:ascii="Times New Roman" w:eastAsiaTheme="minorHAnsi" w:hAnsi="Times New Roman"/>
          <w:color w:val="000000" w:themeColor="text1"/>
          <w:sz w:val="28"/>
          <w:szCs w:val="28"/>
          <w:lang w:val="uk-UA"/>
        </w:rPr>
        <w:t>Особливості виконання обширних резекцій</w:t>
      </w:r>
      <w:r w:rsidR="00636A2E" w:rsidRPr="001E0A4D">
        <w:rPr>
          <w:rFonts w:ascii="Times New Roman" w:hAnsi="Times New Roman"/>
          <w:color w:val="000000" w:themeColor="text1"/>
          <w:sz w:val="28"/>
          <w:szCs w:val="28"/>
          <w:lang w:val="uk-UA"/>
        </w:rPr>
        <w:t xml:space="preserve"> </w:t>
      </w:r>
      <w:r w:rsidR="00636A2E" w:rsidRPr="00D82627">
        <w:rPr>
          <w:rFonts w:ascii="Times New Roman" w:eastAsiaTheme="minorHAnsi" w:hAnsi="Times New Roman"/>
          <w:color w:val="000000" w:themeColor="text1"/>
          <w:sz w:val="28"/>
          <w:szCs w:val="28"/>
          <w:lang w:val="uk-UA"/>
        </w:rPr>
        <w:t>печінки з урахуванням профілактики</w:t>
      </w:r>
      <w:r w:rsidR="00636A2E" w:rsidRPr="001E0A4D">
        <w:rPr>
          <w:rFonts w:ascii="Times New Roman" w:hAnsi="Times New Roman"/>
          <w:color w:val="000000" w:themeColor="text1"/>
          <w:sz w:val="28"/>
          <w:szCs w:val="28"/>
          <w:lang w:val="uk-UA"/>
        </w:rPr>
        <w:t xml:space="preserve"> </w:t>
      </w:r>
      <w:r w:rsidR="00D82627">
        <w:rPr>
          <w:rFonts w:ascii="Times New Roman" w:hAnsi="Times New Roman"/>
          <w:color w:val="000000" w:themeColor="text1"/>
          <w:sz w:val="28"/>
          <w:szCs w:val="28"/>
          <w:lang w:val="uk-UA"/>
        </w:rPr>
        <w:t xml:space="preserve"> жовчовитікань</w:t>
      </w:r>
      <w:r w:rsidR="00636A2E" w:rsidRPr="001E0A4D">
        <w:rPr>
          <w:rFonts w:ascii="Times New Roman" w:hAnsi="Times New Roman"/>
          <w:color w:val="000000" w:themeColor="text1"/>
          <w:sz w:val="28"/>
          <w:szCs w:val="28"/>
          <w:lang w:val="uk-UA"/>
        </w:rPr>
        <w:t xml:space="preserve"> / </w:t>
      </w:r>
      <w:r w:rsidR="00636A2E" w:rsidRPr="00D82627">
        <w:rPr>
          <w:rFonts w:ascii="Times New Roman" w:eastAsiaTheme="minorHAnsi" w:hAnsi="Times New Roman"/>
          <w:iCs/>
          <w:color w:val="000000" w:themeColor="text1"/>
          <w:sz w:val="28"/>
          <w:szCs w:val="28"/>
          <w:lang w:val="uk-UA"/>
        </w:rPr>
        <w:t>І. В. Волченко, В. М. Лихман, Д. І. Скорий,</w:t>
      </w:r>
      <w:r w:rsidR="00636A2E" w:rsidRPr="001E0A4D">
        <w:rPr>
          <w:rFonts w:ascii="Times New Roman" w:hAnsi="Times New Roman"/>
          <w:color w:val="000000" w:themeColor="text1"/>
          <w:sz w:val="28"/>
          <w:szCs w:val="28"/>
          <w:lang w:val="uk-UA"/>
        </w:rPr>
        <w:t xml:space="preserve"> </w:t>
      </w:r>
      <w:r w:rsidR="00636A2E" w:rsidRPr="00D82627">
        <w:rPr>
          <w:rFonts w:ascii="Times New Roman" w:eastAsiaTheme="minorHAnsi" w:hAnsi="Times New Roman"/>
          <w:iCs/>
          <w:color w:val="000000" w:themeColor="text1"/>
          <w:sz w:val="28"/>
          <w:szCs w:val="28"/>
          <w:lang w:val="uk-UA"/>
        </w:rPr>
        <w:t>А. М. Шевченко, М. Е. Пісецька</w:t>
      </w:r>
      <w:r w:rsidR="00636A2E" w:rsidRPr="001E0A4D">
        <w:rPr>
          <w:rFonts w:ascii="Times New Roman" w:eastAsiaTheme="minorHAnsi" w:hAnsi="Times New Roman"/>
          <w:iCs/>
          <w:color w:val="000000" w:themeColor="text1"/>
          <w:sz w:val="28"/>
          <w:szCs w:val="28"/>
          <w:lang w:val="uk-UA"/>
        </w:rPr>
        <w:t xml:space="preserve"> </w:t>
      </w:r>
      <w:r w:rsidR="00636A2E" w:rsidRPr="001E0A4D">
        <w:rPr>
          <w:rFonts w:ascii="Times New Roman" w:hAnsi="Times New Roman"/>
          <w:color w:val="000000" w:themeColor="text1"/>
          <w:sz w:val="28"/>
          <w:szCs w:val="28"/>
          <w:lang w:val="uk-UA"/>
        </w:rPr>
        <w:t xml:space="preserve">// Харьковская Хирургическая Школа. – 2016. - № 3. – С. 35-40. </w:t>
      </w:r>
      <w:r w:rsidR="00636A2E" w:rsidRPr="00964118">
        <w:rPr>
          <w:rStyle w:val="21"/>
          <w:rFonts w:eastAsia="Calibri"/>
          <w:color w:val="000000" w:themeColor="text1"/>
          <w:sz w:val="28"/>
          <w:szCs w:val="28"/>
        </w:rPr>
        <w:t>(Здобувач самостійно провів відбір пацієнтів, статистичну обробку даних, приймав участь в підготовці тез до друку).</w:t>
      </w:r>
    </w:p>
    <w:p w:rsidR="0016633F" w:rsidRPr="0016633F" w:rsidRDefault="0016633F" w:rsidP="00BA3642">
      <w:pPr>
        <w:numPr>
          <w:ilvl w:val="0"/>
          <w:numId w:val="4"/>
        </w:numPr>
        <w:spacing w:after="0" w:line="360" w:lineRule="auto"/>
        <w:jc w:val="both"/>
        <w:rPr>
          <w:rFonts w:ascii="Times New Roman" w:hAnsi="Times New Roman"/>
          <w:color w:val="000000" w:themeColor="text1"/>
          <w:sz w:val="28"/>
          <w:szCs w:val="28"/>
        </w:rPr>
      </w:pPr>
      <w:r w:rsidRPr="0016633F">
        <w:rPr>
          <w:rFonts w:ascii="Times New Roman" w:hAnsi="Times New Roman"/>
          <w:color w:val="000000" w:themeColor="text1"/>
          <w:sz w:val="28"/>
          <w:szCs w:val="28"/>
          <w:lang w:val="uk-UA"/>
        </w:rPr>
        <w:t>Патент на корисну модель</w:t>
      </w:r>
      <w:r w:rsidR="00636A2E" w:rsidRPr="0016633F">
        <w:rPr>
          <w:rFonts w:ascii="Times New Roman" w:hAnsi="Times New Roman"/>
          <w:color w:val="000000" w:themeColor="text1"/>
          <w:sz w:val="28"/>
          <w:szCs w:val="28"/>
          <w:lang w:val="uk-UA"/>
        </w:rPr>
        <w:t xml:space="preserve"> 82772 Україна, МПК А61В 17/00. Спосіб профілактики реперфузійного синдрому при резекціях печінки / Бойко В.В., Пісецька М.Е., Скорий Д.І., Волченко І.В; ДУ «Інститут загальної та невідкладної хірургії НАМН України». - № </w:t>
      </w:r>
      <w:r w:rsidR="00636A2E" w:rsidRPr="0016633F">
        <w:rPr>
          <w:rFonts w:ascii="Times New Roman" w:hAnsi="Times New Roman"/>
          <w:color w:val="000000" w:themeColor="text1"/>
          <w:sz w:val="28"/>
          <w:szCs w:val="28"/>
          <w:lang w:val="en-US"/>
        </w:rPr>
        <w:t>u</w:t>
      </w:r>
      <w:r w:rsidR="00636A2E" w:rsidRPr="0016633F">
        <w:rPr>
          <w:rFonts w:ascii="Times New Roman" w:hAnsi="Times New Roman"/>
          <w:color w:val="000000" w:themeColor="text1"/>
          <w:sz w:val="28"/>
          <w:szCs w:val="28"/>
          <w:lang w:val="uk-UA"/>
        </w:rPr>
        <w:t>201301029; заявл. 28.01.2013; опубл. 12.08.2013, Бюл. №15.</w:t>
      </w:r>
      <w:r w:rsidRPr="0016633F">
        <w:rPr>
          <w:rFonts w:ascii="Times New Roman" w:hAnsi="Times New Roman"/>
          <w:color w:val="000000" w:themeColor="text1"/>
          <w:sz w:val="28"/>
          <w:szCs w:val="28"/>
          <w:lang w:val="uk-UA"/>
        </w:rPr>
        <w:t xml:space="preserve"> </w:t>
      </w:r>
    </w:p>
    <w:p w:rsidR="00636A2E" w:rsidRPr="0016633F" w:rsidRDefault="0016633F" w:rsidP="00BA3642">
      <w:pPr>
        <w:numPr>
          <w:ilvl w:val="0"/>
          <w:numId w:val="4"/>
        </w:numPr>
        <w:spacing w:after="0" w:line="360" w:lineRule="auto"/>
        <w:jc w:val="both"/>
        <w:rPr>
          <w:rFonts w:ascii="Times New Roman" w:hAnsi="Times New Roman"/>
          <w:color w:val="000000" w:themeColor="text1"/>
          <w:sz w:val="28"/>
          <w:szCs w:val="28"/>
        </w:rPr>
      </w:pPr>
      <w:r w:rsidRPr="0016633F">
        <w:rPr>
          <w:rFonts w:ascii="Times New Roman" w:hAnsi="Times New Roman"/>
          <w:color w:val="000000" w:themeColor="text1"/>
          <w:sz w:val="28"/>
          <w:szCs w:val="28"/>
          <w:lang w:val="uk-UA"/>
        </w:rPr>
        <w:t xml:space="preserve">Волченко И.В. </w:t>
      </w:r>
      <w:r w:rsidR="00636A2E" w:rsidRPr="0016633F">
        <w:rPr>
          <w:rFonts w:ascii="Times New Roman" w:hAnsi="Times New Roman"/>
          <w:color w:val="000000" w:themeColor="text1"/>
          <w:sz w:val="28"/>
          <w:szCs w:val="28"/>
          <w:lang w:val="uk-UA"/>
        </w:rPr>
        <w:t xml:space="preserve">Сравнительная оценка методов диссекции в резекционной хирургии печени / </w:t>
      </w:r>
      <w:r w:rsidR="00636A2E" w:rsidRPr="0016633F">
        <w:rPr>
          <w:rFonts w:ascii="Times New Roman" w:hAnsi="Times New Roman"/>
          <w:color w:val="000000" w:themeColor="text1"/>
          <w:sz w:val="28"/>
          <w:szCs w:val="28"/>
        </w:rPr>
        <w:t xml:space="preserve">В.В.Бойко, Д.И.Скорый, А.В.Малоштан, Т.В.Козлова, И.В.Волченко, М.Э.Писецкая // XX Юбилейный Международный Конгресс Ассоциации хирургов-гепатологов стран СНГ «Актуальные проблемы хирургической гепатологии» (18-20 сентября </w:t>
      </w:r>
      <w:smartTag w:uri="urn:schemas-microsoft-com:office:smarttags" w:element="metricconverter">
        <w:smartTagPr>
          <w:attr w:name="ProductID" w:val="2013 г"/>
        </w:smartTagPr>
        <w:r w:rsidR="00636A2E" w:rsidRPr="0016633F">
          <w:rPr>
            <w:rFonts w:ascii="Times New Roman" w:hAnsi="Times New Roman"/>
            <w:color w:val="000000" w:themeColor="text1"/>
            <w:sz w:val="28"/>
            <w:szCs w:val="28"/>
          </w:rPr>
          <w:t>2013 г</w:t>
        </w:r>
      </w:smartTag>
      <w:r w:rsidR="00636A2E" w:rsidRPr="0016633F">
        <w:rPr>
          <w:rFonts w:ascii="Times New Roman" w:hAnsi="Times New Roman"/>
          <w:color w:val="000000" w:themeColor="text1"/>
          <w:sz w:val="28"/>
          <w:szCs w:val="28"/>
        </w:rPr>
        <w:t>., Донецк). С.14.</w:t>
      </w:r>
    </w:p>
    <w:p w:rsidR="00636A2E" w:rsidRPr="00A33170" w:rsidRDefault="00636A2E" w:rsidP="00636A2E">
      <w:pPr>
        <w:numPr>
          <w:ilvl w:val="0"/>
          <w:numId w:val="4"/>
        </w:numPr>
        <w:spacing w:after="0" w:line="360" w:lineRule="auto"/>
        <w:jc w:val="both"/>
        <w:rPr>
          <w:rFonts w:ascii="Times New Roman" w:hAnsi="Times New Roman"/>
          <w:color w:val="000000" w:themeColor="text1"/>
          <w:sz w:val="28"/>
          <w:szCs w:val="28"/>
          <w:lang w:val="uk-UA"/>
        </w:rPr>
      </w:pPr>
      <w:r w:rsidRPr="001E0A4D">
        <w:rPr>
          <w:rFonts w:ascii="Times New Roman" w:hAnsi="Times New Roman"/>
          <w:color w:val="000000" w:themeColor="text1"/>
          <w:sz w:val="28"/>
          <w:szCs w:val="28"/>
          <w:lang w:val="uk-UA"/>
        </w:rPr>
        <w:t xml:space="preserve"> </w:t>
      </w:r>
      <w:r w:rsidR="0016633F">
        <w:rPr>
          <w:rFonts w:ascii="Times New Roman" w:hAnsi="Times New Roman"/>
          <w:color w:val="000000" w:themeColor="text1"/>
          <w:sz w:val="28"/>
          <w:szCs w:val="28"/>
          <w:lang w:val="uk-UA"/>
        </w:rPr>
        <w:t xml:space="preserve">Волченко І.В. </w:t>
      </w:r>
      <w:r w:rsidRPr="001E0A4D">
        <w:rPr>
          <w:rFonts w:ascii="Times New Roman" w:hAnsi="Times New Roman"/>
          <w:color w:val="000000" w:themeColor="text1"/>
          <w:sz w:val="28"/>
          <w:szCs w:val="28"/>
          <w:lang w:val="uk-UA"/>
        </w:rPr>
        <w:t>Попередження жовчних витікань при резекціях печінки / И.В.Волченко // Науково – практична конференція молодих вчених «Тенденції розвитку клінічної та експериментальної хірургії» (10 червня 2016 р.,  Харків). С.53.</w:t>
      </w:r>
    </w:p>
    <w:p w:rsidR="00636A2E" w:rsidRPr="00F56034" w:rsidRDefault="00636A2E" w:rsidP="00636A2E">
      <w:pPr>
        <w:tabs>
          <w:tab w:val="center" w:pos="4677"/>
          <w:tab w:val="left" w:pos="6284"/>
          <w:tab w:val="left" w:pos="6778"/>
        </w:tabs>
        <w:spacing w:after="0"/>
        <w:jc w:val="center"/>
        <w:rPr>
          <w:rFonts w:ascii="Times New Roman" w:hAnsi="Times New Roman" w:cs="Times New Roman"/>
          <w:sz w:val="28"/>
          <w:szCs w:val="28"/>
          <w:lang w:val="uk-UA"/>
        </w:rPr>
      </w:pPr>
      <w:r w:rsidRPr="00F56034">
        <w:rPr>
          <w:rFonts w:ascii="Times New Roman" w:hAnsi="Times New Roman" w:cs="Times New Roman"/>
          <w:sz w:val="28"/>
          <w:szCs w:val="28"/>
          <w:lang w:val="uk-UA"/>
        </w:rPr>
        <w:lastRenderedPageBreak/>
        <w:t>ЗМІСТ</w:t>
      </w:r>
    </w:p>
    <w:p w:rsidR="00636A2E" w:rsidRDefault="00636A2E" w:rsidP="00636A2E">
      <w:pPr>
        <w:tabs>
          <w:tab w:val="center" w:pos="4677"/>
          <w:tab w:val="left" w:pos="6284"/>
          <w:tab w:val="left" w:pos="6778"/>
        </w:tabs>
        <w:spacing w:after="0"/>
        <w:jc w:val="center"/>
        <w:rPr>
          <w:rFonts w:ascii="Times New Roman" w:hAnsi="Times New Roman" w:cs="Times New Roman"/>
          <w:b/>
          <w:sz w:val="28"/>
          <w:szCs w:val="28"/>
          <w:lang w:val="uk-UA"/>
        </w:rPr>
      </w:pPr>
    </w:p>
    <w:tbl>
      <w:tblPr>
        <w:tblW w:w="9675" w:type="dxa"/>
        <w:tblLayout w:type="fixed"/>
        <w:tblLook w:val="04A0" w:firstRow="1" w:lastRow="0" w:firstColumn="1" w:lastColumn="0" w:noHBand="0" w:noVBand="1"/>
      </w:tblPr>
      <w:tblGrid>
        <w:gridCol w:w="9039"/>
        <w:gridCol w:w="636"/>
      </w:tblGrid>
      <w:tr w:rsidR="00636A2E" w:rsidRPr="006E016E" w:rsidTr="00636A2E">
        <w:tc>
          <w:tcPr>
            <w:tcW w:w="9039" w:type="dxa"/>
            <w:shd w:val="clear" w:color="auto" w:fill="auto"/>
            <w:vAlign w:val="center"/>
          </w:tcPr>
          <w:p w:rsidR="00636A2E" w:rsidRPr="00E12F35" w:rsidRDefault="00636A2E" w:rsidP="00636A2E">
            <w:pPr>
              <w:spacing w:after="0" w:line="360" w:lineRule="auto"/>
              <w:jc w:val="both"/>
              <w:rPr>
                <w:rFonts w:ascii="Times New Roman" w:hAnsi="Times New Roman" w:cs="Times New Roman"/>
                <w:caps/>
                <w:sz w:val="28"/>
                <w:szCs w:val="28"/>
                <w:lang w:val="uk-UA"/>
              </w:rPr>
            </w:pPr>
            <w:r>
              <w:rPr>
                <w:rFonts w:ascii="Times New Roman" w:hAnsi="Times New Roman" w:cs="Times New Roman"/>
                <w:caps/>
                <w:sz w:val="28"/>
                <w:szCs w:val="28"/>
                <w:lang w:val="uk-UA"/>
              </w:rPr>
              <w:t>В</w:t>
            </w:r>
            <w:r w:rsidR="00E12F35">
              <w:rPr>
                <w:rFonts w:ascii="Times New Roman" w:hAnsi="Times New Roman" w:cs="Times New Roman"/>
                <w:caps/>
                <w:sz w:val="28"/>
                <w:szCs w:val="28"/>
                <w:lang w:val="uk-UA"/>
              </w:rPr>
              <w:t>СТУП…………………………………………………………………….9</w:t>
            </w:r>
          </w:p>
          <w:p w:rsidR="00636A2E" w:rsidRPr="00513154" w:rsidRDefault="00636A2E" w:rsidP="00513154">
            <w:pPr>
              <w:spacing w:after="0" w:line="360" w:lineRule="auto"/>
              <w:jc w:val="both"/>
              <w:rPr>
                <w:rFonts w:ascii="Times New Roman" w:hAnsi="Times New Roman" w:cs="Times New Roman"/>
                <w:sz w:val="28"/>
                <w:szCs w:val="28"/>
                <w:lang w:val="uk-UA"/>
              </w:rPr>
            </w:pPr>
            <w:r w:rsidRPr="000134C1">
              <w:rPr>
                <w:rFonts w:ascii="Times New Roman" w:hAnsi="Times New Roman" w:cs="Times New Roman"/>
                <w:caps/>
                <w:sz w:val="28"/>
                <w:szCs w:val="28"/>
                <w:lang w:val="uk-UA"/>
              </w:rPr>
              <w:t>Розділ 1</w:t>
            </w:r>
            <w:r>
              <w:rPr>
                <w:rFonts w:ascii="Times New Roman" w:hAnsi="Times New Roman" w:cs="Times New Roman"/>
                <w:caps/>
                <w:sz w:val="28"/>
                <w:szCs w:val="28"/>
                <w:lang w:val="uk-UA"/>
              </w:rPr>
              <w:t xml:space="preserve"> </w:t>
            </w:r>
            <w:r w:rsidRPr="000134C1">
              <w:rPr>
                <w:rFonts w:ascii="Times New Roman" w:hAnsi="Times New Roman" w:cs="Times New Roman"/>
                <w:caps/>
                <w:sz w:val="28"/>
                <w:szCs w:val="28"/>
                <w:lang w:val="uk-UA"/>
              </w:rPr>
              <w:t>О</w:t>
            </w:r>
            <w:r w:rsidR="00E12F35">
              <w:rPr>
                <w:rFonts w:ascii="Times New Roman" w:hAnsi="Times New Roman" w:cs="Times New Roman"/>
                <w:caps/>
                <w:sz w:val="28"/>
                <w:szCs w:val="28"/>
                <w:lang w:val="uk-UA"/>
              </w:rPr>
              <w:t>гляд літературИ………………………………………15</w:t>
            </w:r>
          </w:p>
          <w:p w:rsidR="00636A2E" w:rsidRPr="000134C1" w:rsidRDefault="00636A2E" w:rsidP="00636A2E">
            <w:pPr>
              <w:pStyle w:val="a3"/>
              <w:numPr>
                <w:ilvl w:val="1"/>
                <w:numId w:val="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sz w:val="28"/>
                <w:szCs w:val="28"/>
                <w:lang w:val="uk-UA"/>
              </w:rPr>
              <w:t xml:space="preserve"> </w:t>
            </w:r>
            <w:r w:rsidRPr="000134C1">
              <w:rPr>
                <w:rFonts w:ascii="Times New Roman" w:hAnsi="Times New Roman"/>
                <w:sz w:val="28"/>
                <w:szCs w:val="28"/>
                <w:lang w:val="uk-UA"/>
              </w:rPr>
              <w:t>Ускладнення при резекціях печінки</w:t>
            </w:r>
            <w:r w:rsidR="00E12F35">
              <w:rPr>
                <w:rFonts w:ascii="Times New Roman" w:hAnsi="Times New Roman"/>
                <w:sz w:val="28"/>
                <w:szCs w:val="28"/>
                <w:lang w:val="uk-UA"/>
              </w:rPr>
              <w:t>…………………………15</w:t>
            </w:r>
          </w:p>
          <w:p w:rsidR="00636A2E" w:rsidRPr="000134C1" w:rsidRDefault="00636A2E" w:rsidP="00B23340">
            <w:pPr>
              <w:pStyle w:val="a3"/>
              <w:numPr>
                <w:ilvl w:val="1"/>
                <w:numId w:val="2"/>
              </w:numPr>
              <w:spacing w:after="0" w:line="360" w:lineRule="auto"/>
              <w:jc w:val="both"/>
              <w:rPr>
                <w:rFonts w:ascii="Times New Roman" w:hAnsi="Times New Roman"/>
                <w:sz w:val="28"/>
                <w:szCs w:val="28"/>
                <w:lang w:val="uk-UA"/>
              </w:rPr>
            </w:pPr>
            <w:r w:rsidRPr="000134C1">
              <w:rPr>
                <w:rFonts w:ascii="Times New Roman" w:hAnsi="Times New Roman"/>
                <w:sz w:val="28"/>
                <w:szCs w:val="28"/>
                <w:lang w:val="uk-UA"/>
              </w:rPr>
              <w:t>Жовчо</w:t>
            </w:r>
            <w:r>
              <w:rPr>
                <w:rFonts w:ascii="Times New Roman" w:hAnsi="Times New Roman"/>
                <w:sz w:val="28"/>
                <w:szCs w:val="28"/>
                <w:lang w:val="uk-UA"/>
              </w:rPr>
              <w:t>витікання</w:t>
            </w:r>
            <w:r w:rsidRPr="000134C1">
              <w:rPr>
                <w:rFonts w:ascii="Times New Roman" w:hAnsi="Times New Roman"/>
                <w:sz w:val="28"/>
                <w:szCs w:val="28"/>
                <w:lang w:val="uk-UA"/>
              </w:rPr>
              <w:t xml:space="preserve"> як ускладнення резекцій печінки</w:t>
            </w:r>
            <w:r w:rsidR="00E12F35">
              <w:rPr>
                <w:rFonts w:ascii="Times New Roman" w:hAnsi="Times New Roman"/>
                <w:sz w:val="28"/>
                <w:szCs w:val="28"/>
                <w:lang w:val="uk-UA"/>
              </w:rPr>
              <w:t>………….22</w:t>
            </w:r>
          </w:p>
          <w:p w:rsidR="00636A2E" w:rsidRPr="000134C1" w:rsidRDefault="00B23340" w:rsidP="00B23340">
            <w:pPr>
              <w:pStyle w:val="a3"/>
              <w:spacing w:after="0" w:line="360" w:lineRule="auto"/>
              <w:ind w:left="709"/>
              <w:jc w:val="both"/>
              <w:rPr>
                <w:rFonts w:ascii="Times New Roman" w:hAnsi="Times New Roman"/>
                <w:sz w:val="28"/>
                <w:szCs w:val="28"/>
                <w:lang w:val="uk-UA"/>
              </w:rPr>
            </w:pPr>
            <w:r>
              <w:rPr>
                <w:rFonts w:ascii="Times New Roman" w:hAnsi="Times New Roman"/>
                <w:sz w:val="28"/>
                <w:szCs w:val="28"/>
                <w:lang w:val="uk-UA"/>
              </w:rPr>
              <w:t xml:space="preserve">1.2.1 </w:t>
            </w:r>
            <w:r w:rsidR="00636A2E" w:rsidRPr="000134C1">
              <w:rPr>
                <w:rFonts w:ascii="Times New Roman" w:hAnsi="Times New Roman"/>
                <w:sz w:val="28"/>
                <w:szCs w:val="28"/>
                <w:lang w:val="uk-UA"/>
              </w:rPr>
              <w:t>Фактори ризику розвитку біліарних ускладнень</w:t>
            </w:r>
            <w:r w:rsidR="00E12F35">
              <w:rPr>
                <w:rFonts w:ascii="Times New Roman" w:hAnsi="Times New Roman"/>
                <w:sz w:val="28"/>
                <w:szCs w:val="28"/>
                <w:lang w:val="uk-UA"/>
              </w:rPr>
              <w:t>………….22</w:t>
            </w:r>
          </w:p>
          <w:p w:rsidR="00636A2E" w:rsidRPr="000134C1" w:rsidRDefault="00636A2E" w:rsidP="00B23340">
            <w:pPr>
              <w:pStyle w:val="a3"/>
              <w:numPr>
                <w:ilvl w:val="2"/>
                <w:numId w:val="47"/>
              </w:numPr>
              <w:spacing w:after="0" w:line="360" w:lineRule="auto"/>
              <w:jc w:val="both"/>
              <w:rPr>
                <w:rFonts w:ascii="Times New Roman" w:hAnsi="Times New Roman"/>
                <w:sz w:val="28"/>
                <w:szCs w:val="28"/>
                <w:lang w:val="uk-UA"/>
              </w:rPr>
            </w:pPr>
            <w:r w:rsidRPr="000134C1">
              <w:rPr>
                <w:rFonts w:ascii="Times New Roman" w:hAnsi="Times New Roman"/>
                <w:sz w:val="28"/>
                <w:szCs w:val="28"/>
                <w:lang w:val="uk-UA"/>
              </w:rPr>
              <w:t xml:space="preserve">Діагностика та </w:t>
            </w:r>
            <w:r w:rsidRPr="00ED4485">
              <w:rPr>
                <w:rFonts w:ascii="Times New Roman" w:hAnsi="Times New Roman"/>
                <w:sz w:val="28"/>
                <w:szCs w:val="28"/>
                <w:lang w:val="uk-UA"/>
              </w:rPr>
              <w:t>клінічні прояви</w:t>
            </w:r>
            <w:r w:rsidR="00E12F35">
              <w:rPr>
                <w:rFonts w:ascii="Times New Roman" w:hAnsi="Times New Roman"/>
                <w:sz w:val="28"/>
                <w:szCs w:val="28"/>
                <w:lang w:val="uk-UA"/>
              </w:rPr>
              <w:t>…………………………….23</w:t>
            </w:r>
          </w:p>
          <w:p w:rsidR="00636A2E" w:rsidRPr="000134C1" w:rsidRDefault="00636A2E" w:rsidP="00B23340">
            <w:pPr>
              <w:pStyle w:val="a3"/>
              <w:numPr>
                <w:ilvl w:val="2"/>
                <w:numId w:val="47"/>
              </w:numPr>
              <w:spacing w:after="0" w:line="360" w:lineRule="auto"/>
              <w:jc w:val="both"/>
              <w:rPr>
                <w:rFonts w:ascii="Times New Roman" w:hAnsi="Times New Roman"/>
                <w:sz w:val="28"/>
                <w:szCs w:val="28"/>
                <w:lang w:val="uk-UA"/>
              </w:rPr>
            </w:pPr>
            <w:r w:rsidRPr="000134C1">
              <w:rPr>
                <w:rFonts w:ascii="Times New Roman" w:eastAsia="Times-Roman" w:hAnsi="Times New Roman"/>
                <w:sz w:val="28"/>
                <w:szCs w:val="28"/>
                <w:lang w:val="uk-UA"/>
              </w:rPr>
              <w:t>Виявлення анатомічних особливостей гепатобіліарної системи та їх роль в прогнозуванні біліарних післяопераційних ускладнень</w:t>
            </w:r>
            <w:r w:rsidR="00E12F35">
              <w:rPr>
                <w:rFonts w:ascii="Times New Roman" w:eastAsia="Times-Roman" w:hAnsi="Times New Roman"/>
                <w:sz w:val="28"/>
                <w:szCs w:val="28"/>
                <w:lang w:val="uk-UA"/>
              </w:rPr>
              <w:t>………………………………27</w:t>
            </w:r>
          </w:p>
          <w:p w:rsidR="00636A2E" w:rsidRPr="000134C1" w:rsidRDefault="00636A2E" w:rsidP="00B23340">
            <w:pPr>
              <w:pStyle w:val="a3"/>
              <w:numPr>
                <w:ilvl w:val="2"/>
                <w:numId w:val="47"/>
              </w:numPr>
              <w:spacing w:after="0" w:line="360" w:lineRule="auto"/>
              <w:ind w:left="0" w:firstLine="709"/>
              <w:jc w:val="both"/>
              <w:rPr>
                <w:rFonts w:ascii="Times New Roman" w:hAnsi="Times New Roman"/>
                <w:sz w:val="28"/>
                <w:szCs w:val="28"/>
                <w:lang w:val="uk-UA"/>
              </w:rPr>
            </w:pPr>
            <w:r w:rsidRPr="000134C1">
              <w:rPr>
                <w:rFonts w:ascii="Times New Roman" w:hAnsi="Times New Roman"/>
                <w:sz w:val="28"/>
                <w:szCs w:val="28"/>
                <w:lang w:val="uk-UA"/>
              </w:rPr>
              <w:t>Способи профілактики і лікування</w:t>
            </w:r>
            <w:r w:rsidR="00E12F35">
              <w:rPr>
                <w:rFonts w:ascii="Times New Roman" w:hAnsi="Times New Roman"/>
                <w:sz w:val="28"/>
                <w:szCs w:val="28"/>
                <w:lang w:val="uk-UA"/>
              </w:rPr>
              <w:t>…………………………31</w:t>
            </w:r>
          </w:p>
          <w:p w:rsidR="00636A2E" w:rsidRPr="000134C1" w:rsidRDefault="00636A2E" w:rsidP="00B23340">
            <w:pPr>
              <w:pStyle w:val="a3"/>
              <w:numPr>
                <w:ilvl w:val="2"/>
                <w:numId w:val="47"/>
              </w:numPr>
              <w:spacing w:after="0" w:line="360" w:lineRule="auto"/>
              <w:ind w:left="709" w:firstLine="0"/>
              <w:jc w:val="both"/>
              <w:rPr>
                <w:rFonts w:ascii="Times New Roman" w:hAnsi="Times New Roman"/>
                <w:sz w:val="28"/>
                <w:szCs w:val="28"/>
                <w:lang w:val="uk-UA"/>
              </w:rPr>
            </w:pPr>
            <w:r w:rsidRPr="000134C1">
              <w:rPr>
                <w:rFonts w:ascii="Times New Roman" w:hAnsi="Times New Roman"/>
                <w:sz w:val="28"/>
                <w:szCs w:val="28"/>
                <w:lang w:val="uk-UA"/>
              </w:rPr>
              <w:t>Невирішені питання у використанні хірургічних та фізичних методів  профілактики та лікуванні жовчо</w:t>
            </w:r>
            <w:r>
              <w:rPr>
                <w:rFonts w:ascii="Times New Roman" w:hAnsi="Times New Roman"/>
                <w:sz w:val="28"/>
                <w:szCs w:val="28"/>
                <w:lang w:val="uk-UA"/>
              </w:rPr>
              <w:t>витікань</w:t>
            </w:r>
            <w:r w:rsidRPr="000134C1">
              <w:rPr>
                <w:rFonts w:ascii="Times New Roman" w:hAnsi="Times New Roman"/>
                <w:sz w:val="28"/>
                <w:szCs w:val="28"/>
                <w:lang w:val="uk-UA"/>
              </w:rPr>
              <w:t xml:space="preserve"> після резекцій печінки</w:t>
            </w:r>
            <w:r w:rsidR="00E12F35">
              <w:rPr>
                <w:rFonts w:ascii="Times New Roman" w:hAnsi="Times New Roman"/>
                <w:sz w:val="28"/>
                <w:szCs w:val="28"/>
                <w:lang w:val="uk-UA"/>
              </w:rPr>
              <w:t>……………………………………………………………….35</w:t>
            </w:r>
          </w:p>
          <w:p w:rsidR="00636A2E" w:rsidRPr="0009318B" w:rsidRDefault="00636A2E" w:rsidP="00B23340">
            <w:pPr>
              <w:pStyle w:val="a3"/>
              <w:numPr>
                <w:ilvl w:val="1"/>
                <w:numId w:val="47"/>
              </w:numPr>
              <w:spacing w:after="0" w:line="360" w:lineRule="auto"/>
              <w:ind w:hanging="251"/>
              <w:jc w:val="both"/>
              <w:rPr>
                <w:rFonts w:ascii="Times New Roman" w:hAnsi="Times New Roman" w:cs="Times New Roman"/>
                <w:sz w:val="28"/>
                <w:szCs w:val="28"/>
                <w:lang w:val="uk-UA"/>
              </w:rPr>
            </w:pPr>
            <w:r w:rsidRPr="0009318B">
              <w:rPr>
                <w:rFonts w:ascii="Times New Roman" w:hAnsi="Times New Roman"/>
                <w:sz w:val="28"/>
                <w:szCs w:val="28"/>
                <w:lang w:val="uk-UA"/>
              </w:rPr>
              <w:t>Варіантність анатомічної будови жовчних проток та анатомічні передумови розвитку біліарних ускладнень</w:t>
            </w:r>
            <w:r w:rsidR="00E12F35">
              <w:rPr>
                <w:rFonts w:ascii="Times New Roman" w:hAnsi="Times New Roman"/>
                <w:sz w:val="28"/>
                <w:szCs w:val="28"/>
                <w:lang w:val="uk-UA"/>
              </w:rPr>
              <w:t>……….43</w:t>
            </w:r>
            <w:r w:rsidRPr="0009318B">
              <w:rPr>
                <w:rFonts w:ascii="Times New Roman" w:hAnsi="Times New Roman"/>
                <w:sz w:val="28"/>
                <w:szCs w:val="28"/>
                <w:lang w:val="uk-UA"/>
              </w:rPr>
              <w:t xml:space="preserve"> </w:t>
            </w:r>
          </w:p>
          <w:p w:rsidR="00636A2E" w:rsidRPr="0009318B" w:rsidRDefault="00636A2E" w:rsidP="00636A2E">
            <w:pPr>
              <w:spacing w:after="0" w:line="360" w:lineRule="auto"/>
              <w:ind w:left="709"/>
              <w:jc w:val="both"/>
              <w:rPr>
                <w:rFonts w:ascii="Times New Roman" w:hAnsi="Times New Roman" w:cs="Times New Roman"/>
                <w:sz w:val="28"/>
                <w:szCs w:val="28"/>
                <w:lang w:val="uk-UA"/>
              </w:rPr>
            </w:pPr>
            <w:r w:rsidRPr="0009318B">
              <w:rPr>
                <w:rFonts w:ascii="Times New Roman" w:hAnsi="Times New Roman" w:cs="Times New Roman"/>
                <w:caps/>
                <w:sz w:val="28"/>
                <w:szCs w:val="28"/>
                <w:lang w:val="uk-UA"/>
              </w:rPr>
              <w:t>Розділ 2 Матеріали та методи дослідженнЯ</w:t>
            </w:r>
            <w:r w:rsidR="00E12F35">
              <w:rPr>
                <w:rFonts w:ascii="Times New Roman" w:hAnsi="Times New Roman" w:cs="Times New Roman"/>
                <w:caps/>
                <w:sz w:val="28"/>
                <w:szCs w:val="28"/>
                <w:lang w:val="uk-UA"/>
              </w:rPr>
              <w:t>………..49</w:t>
            </w:r>
          </w:p>
          <w:p w:rsidR="00636A2E" w:rsidRPr="000134C1" w:rsidRDefault="00636A2E" w:rsidP="00636A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Pr="000134C1">
              <w:rPr>
                <w:rFonts w:ascii="Times New Roman" w:hAnsi="Times New Roman" w:cs="Times New Roman"/>
                <w:sz w:val="28"/>
                <w:szCs w:val="28"/>
                <w:lang w:val="uk-UA"/>
              </w:rPr>
              <w:t>Матеріали дослідження</w:t>
            </w:r>
            <w:r w:rsidR="00E12F35">
              <w:rPr>
                <w:rFonts w:ascii="Times New Roman" w:hAnsi="Times New Roman" w:cs="Times New Roman"/>
                <w:sz w:val="28"/>
                <w:szCs w:val="28"/>
                <w:lang w:val="uk-UA"/>
              </w:rPr>
              <w:t>…………………………………………49</w:t>
            </w:r>
          </w:p>
          <w:p w:rsidR="00636A2E" w:rsidRPr="000134C1" w:rsidRDefault="00636A2E" w:rsidP="00636A2E">
            <w:pPr>
              <w:spacing w:after="0" w:line="360" w:lineRule="auto"/>
              <w:ind w:firstLine="709"/>
              <w:jc w:val="both"/>
              <w:rPr>
                <w:rFonts w:ascii="Times New Roman" w:hAnsi="Times New Roman" w:cs="Times New Roman"/>
                <w:sz w:val="28"/>
                <w:szCs w:val="28"/>
                <w:lang w:val="uk-UA"/>
              </w:rPr>
            </w:pPr>
            <w:r w:rsidRPr="000134C1">
              <w:rPr>
                <w:rFonts w:ascii="Times New Roman" w:hAnsi="Times New Roman" w:cs="Times New Roman"/>
                <w:sz w:val="28"/>
                <w:szCs w:val="28"/>
                <w:lang w:val="uk-UA"/>
              </w:rPr>
              <w:t>2.2 Методи дослідження</w:t>
            </w:r>
            <w:r w:rsidR="00E12F35">
              <w:rPr>
                <w:rFonts w:ascii="Times New Roman" w:hAnsi="Times New Roman" w:cs="Times New Roman"/>
                <w:sz w:val="28"/>
                <w:szCs w:val="28"/>
                <w:lang w:val="uk-UA"/>
              </w:rPr>
              <w:t>…………………………………………….60</w:t>
            </w:r>
          </w:p>
          <w:p w:rsidR="00636A2E" w:rsidRPr="000134C1" w:rsidRDefault="00636A2E" w:rsidP="00636A2E">
            <w:pPr>
              <w:autoSpaceDE w:val="0"/>
              <w:autoSpaceDN w:val="0"/>
              <w:adjustRightInd w:val="0"/>
              <w:spacing w:after="0" w:line="360" w:lineRule="auto"/>
              <w:jc w:val="both"/>
              <w:rPr>
                <w:rFonts w:ascii="Times New Roman" w:eastAsia="Times-Roman" w:hAnsi="Times New Roman" w:cs="Times New Roman"/>
                <w:caps/>
                <w:sz w:val="28"/>
                <w:szCs w:val="28"/>
                <w:lang w:val="uk-UA"/>
              </w:rPr>
            </w:pPr>
            <w:r w:rsidRPr="000134C1">
              <w:rPr>
                <w:rFonts w:ascii="Times New Roman" w:hAnsi="Times New Roman" w:cs="Times New Roman"/>
                <w:sz w:val="28"/>
                <w:szCs w:val="28"/>
                <w:lang w:val="uk-UA"/>
              </w:rPr>
              <w:t xml:space="preserve">РОЗДІЛ 3. </w:t>
            </w:r>
            <w:r w:rsidRPr="000134C1">
              <w:rPr>
                <w:rFonts w:ascii="Times New Roman" w:eastAsia="Times-Roman" w:hAnsi="Times New Roman" w:cs="Times New Roman"/>
                <w:caps/>
                <w:sz w:val="28"/>
                <w:szCs w:val="28"/>
                <w:lang w:val="uk-UA"/>
              </w:rPr>
              <w:t>Дослідження анатомічних Та функціональних особливостей гепатобіліарної системи та їх значення в обранні хірургічної тактики та профілактиці післяопераційних біліарних ускладнень</w:t>
            </w:r>
            <w:r w:rsidR="00E12F35">
              <w:rPr>
                <w:rFonts w:ascii="Times New Roman" w:eastAsia="Times-Roman" w:hAnsi="Times New Roman" w:cs="Times New Roman"/>
                <w:caps/>
                <w:sz w:val="28"/>
                <w:szCs w:val="28"/>
                <w:lang w:val="uk-UA"/>
              </w:rPr>
              <w:t>………………….72</w:t>
            </w:r>
          </w:p>
          <w:p w:rsidR="00636A2E" w:rsidRPr="000134C1" w:rsidRDefault="00636A2E" w:rsidP="00636A2E">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w:t>
            </w:r>
            <w:r w:rsidRPr="000134C1">
              <w:rPr>
                <w:rFonts w:ascii="Times New Roman" w:eastAsia="Times-Roman" w:hAnsi="Times New Roman" w:cs="Times New Roman"/>
                <w:caps/>
                <w:sz w:val="28"/>
                <w:szCs w:val="28"/>
                <w:lang w:val="uk-UA"/>
              </w:rPr>
              <w:t>д</w:t>
            </w:r>
            <w:r w:rsidRPr="000134C1">
              <w:rPr>
                <w:rFonts w:ascii="Times New Roman" w:eastAsia="Times-Roman" w:hAnsi="Times New Roman" w:cs="Times New Roman"/>
                <w:sz w:val="28"/>
                <w:szCs w:val="28"/>
                <w:lang w:val="uk-UA"/>
              </w:rPr>
              <w:t>ослідження</w:t>
            </w:r>
            <w:r>
              <w:rPr>
                <w:rFonts w:ascii="Times New Roman" w:eastAsia="Times-Roman" w:hAnsi="Times New Roman" w:cs="Times New Roman"/>
                <w:sz w:val="28"/>
                <w:szCs w:val="28"/>
                <w:lang w:val="uk-UA"/>
              </w:rPr>
              <w:t xml:space="preserve"> </w:t>
            </w:r>
            <w:r w:rsidRPr="000134C1">
              <w:rPr>
                <w:rFonts w:ascii="Times New Roman" w:eastAsia="Times-Roman" w:hAnsi="Times New Roman" w:cs="Times New Roman"/>
                <w:sz w:val="28"/>
                <w:szCs w:val="28"/>
                <w:lang w:val="uk-UA"/>
              </w:rPr>
              <w:t>ангіоархітектоніки гепатобіліарної системи та варіанти будови жовчних шляхів печінки</w:t>
            </w:r>
            <w:r w:rsidR="00E12F35">
              <w:rPr>
                <w:rFonts w:ascii="Times New Roman" w:eastAsia="Times-Roman" w:hAnsi="Times New Roman" w:cs="Times New Roman"/>
                <w:sz w:val="28"/>
                <w:szCs w:val="28"/>
                <w:lang w:val="uk-UA"/>
              </w:rPr>
              <w:t>…………………………72</w:t>
            </w:r>
          </w:p>
          <w:p w:rsidR="00636A2E" w:rsidRPr="000134C1" w:rsidRDefault="00636A2E" w:rsidP="00636A2E">
            <w:pPr>
              <w:autoSpaceDE w:val="0"/>
              <w:autoSpaceDN w:val="0"/>
              <w:adjustRightInd w:val="0"/>
              <w:spacing w:after="0" w:line="360" w:lineRule="auto"/>
              <w:ind w:firstLine="709"/>
              <w:jc w:val="both"/>
              <w:rPr>
                <w:rFonts w:ascii="Times New Roman" w:eastAsia="Times-Roman" w:hAnsi="Times New Roman" w:cs="Times New Roman"/>
                <w:sz w:val="28"/>
                <w:szCs w:val="28"/>
                <w:lang w:val="uk-UA"/>
              </w:rPr>
            </w:pPr>
            <w:r w:rsidRPr="000134C1">
              <w:rPr>
                <w:rFonts w:ascii="Times New Roman" w:hAnsi="Times New Roman" w:cs="Times New Roman"/>
                <w:sz w:val="28"/>
                <w:szCs w:val="28"/>
                <w:lang w:val="uk-UA"/>
              </w:rPr>
              <w:t xml:space="preserve">3.2 </w:t>
            </w:r>
            <w:r w:rsidRPr="000134C1">
              <w:rPr>
                <w:rFonts w:ascii="Times New Roman" w:eastAsia="Times-Roman" w:hAnsi="Times New Roman" w:cs="Times New Roman"/>
                <w:sz w:val="28"/>
                <w:szCs w:val="28"/>
                <w:lang w:val="uk-UA"/>
              </w:rPr>
              <w:t xml:space="preserve">Вплив анатомічніх особливостей гепатобіліарної системи на </w:t>
            </w:r>
          </w:p>
          <w:p w:rsidR="00636A2E" w:rsidRPr="000134C1" w:rsidRDefault="00636A2E" w:rsidP="00636A2E">
            <w:pPr>
              <w:autoSpaceDE w:val="0"/>
              <w:autoSpaceDN w:val="0"/>
              <w:adjustRightInd w:val="0"/>
              <w:spacing w:after="0" w:line="360" w:lineRule="auto"/>
              <w:ind w:firstLine="709"/>
              <w:jc w:val="both"/>
              <w:rPr>
                <w:rFonts w:ascii="Times New Roman" w:eastAsia="Times-Roman" w:hAnsi="Times New Roman" w:cs="Times New Roman"/>
                <w:sz w:val="28"/>
                <w:szCs w:val="28"/>
                <w:lang w:val="uk-UA"/>
              </w:rPr>
            </w:pPr>
            <w:r w:rsidRPr="000134C1">
              <w:rPr>
                <w:rFonts w:ascii="Times New Roman" w:eastAsia="Times-Roman" w:hAnsi="Times New Roman" w:cs="Times New Roman"/>
                <w:sz w:val="28"/>
                <w:szCs w:val="28"/>
                <w:lang w:val="uk-UA"/>
              </w:rPr>
              <w:t>хірургічну тактику</w:t>
            </w:r>
            <w:r w:rsidR="00E12F35">
              <w:rPr>
                <w:rFonts w:ascii="Times New Roman" w:eastAsia="Times-Roman" w:hAnsi="Times New Roman" w:cs="Times New Roman"/>
                <w:sz w:val="28"/>
                <w:szCs w:val="28"/>
                <w:lang w:val="uk-UA"/>
              </w:rPr>
              <w:t>…………………………………………………</w:t>
            </w:r>
            <w:r w:rsidR="00A62733">
              <w:rPr>
                <w:rFonts w:ascii="Times New Roman" w:eastAsia="Times-Roman" w:hAnsi="Times New Roman" w:cs="Times New Roman"/>
                <w:sz w:val="28"/>
                <w:szCs w:val="28"/>
                <w:lang w:val="uk-UA"/>
              </w:rPr>
              <w:t>..86</w:t>
            </w:r>
          </w:p>
          <w:p w:rsidR="00636A2E" w:rsidRPr="000134C1" w:rsidRDefault="00636A2E" w:rsidP="00636A2E">
            <w:pPr>
              <w:spacing w:after="0" w:line="360" w:lineRule="auto"/>
              <w:ind w:left="709"/>
              <w:jc w:val="both"/>
              <w:rPr>
                <w:rFonts w:ascii="Times New Roman" w:hAnsi="Times New Roman" w:cs="Times New Roman"/>
                <w:sz w:val="28"/>
                <w:szCs w:val="28"/>
                <w:lang w:val="uk-UA"/>
              </w:rPr>
            </w:pPr>
            <w:r w:rsidRPr="000134C1">
              <w:rPr>
                <w:rFonts w:ascii="Times New Roman" w:hAnsi="Times New Roman" w:cs="Times New Roman"/>
                <w:sz w:val="28"/>
                <w:szCs w:val="28"/>
                <w:lang w:val="uk-UA"/>
              </w:rPr>
              <w:t>3.3 Результати дуплексного сканування портального кровотоку та тетраполярної реогепатографії</w:t>
            </w:r>
            <w:r w:rsidR="00A62733">
              <w:rPr>
                <w:rFonts w:ascii="Times New Roman" w:hAnsi="Times New Roman" w:cs="Times New Roman"/>
                <w:sz w:val="28"/>
                <w:szCs w:val="28"/>
                <w:lang w:val="uk-UA"/>
              </w:rPr>
              <w:t>…………………………………….89</w:t>
            </w:r>
          </w:p>
          <w:p w:rsidR="00636A2E" w:rsidRPr="000134C1" w:rsidRDefault="00636A2E" w:rsidP="00636A2E">
            <w:pPr>
              <w:spacing w:after="0" w:line="360" w:lineRule="auto"/>
              <w:jc w:val="both"/>
              <w:rPr>
                <w:rFonts w:ascii="Times New Roman" w:hAnsi="Times New Roman" w:cs="Times New Roman"/>
                <w:sz w:val="28"/>
                <w:szCs w:val="28"/>
                <w:lang w:val="uk-UA"/>
              </w:rPr>
            </w:pPr>
            <w:r w:rsidRPr="000134C1">
              <w:rPr>
                <w:rFonts w:ascii="Times New Roman" w:hAnsi="Times New Roman" w:cs="Times New Roman"/>
                <w:sz w:val="28"/>
                <w:szCs w:val="28"/>
                <w:lang w:val="uk-UA"/>
              </w:rPr>
              <w:lastRenderedPageBreak/>
              <w:t>РОЗДІЛ 4 КЛІНІКО-ЛАБОРАТОРНІ ОЗНАКИ, ДІАГНОСТИКА ТА ФАКТОРИ РИЗИКУ ПІСЛЯОПЕРАЦІЙНИХ ЖОВЧО</w:t>
            </w:r>
            <w:r>
              <w:rPr>
                <w:rFonts w:ascii="Times New Roman" w:hAnsi="Times New Roman" w:cs="Times New Roman"/>
                <w:sz w:val="28"/>
                <w:szCs w:val="28"/>
                <w:lang w:val="uk-UA"/>
              </w:rPr>
              <w:t>ВИТІКАНЬ</w:t>
            </w:r>
            <w:r w:rsidR="00A62733">
              <w:rPr>
                <w:rFonts w:ascii="Times New Roman" w:hAnsi="Times New Roman" w:cs="Times New Roman"/>
                <w:sz w:val="28"/>
                <w:szCs w:val="28"/>
                <w:lang w:val="uk-UA"/>
              </w:rPr>
              <w:t>….95</w:t>
            </w:r>
          </w:p>
          <w:p w:rsidR="00636A2E" w:rsidRPr="000134C1" w:rsidRDefault="00636A2E" w:rsidP="00636A2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4.1</w:t>
            </w:r>
            <w:r w:rsidRPr="000134C1">
              <w:rPr>
                <w:rFonts w:ascii="Times New Roman" w:hAnsi="Times New Roman" w:cs="Times New Roman"/>
                <w:sz w:val="28"/>
                <w:szCs w:val="28"/>
                <w:lang w:val="uk-UA"/>
              </w:rPr>
              <w:t xml:space="preserve"> Клініко-лабораторні ознаки післяопераційних жовчо</w:t>
            </w:r>
            <w:r>
              <w:rPr>
                <w:rFonts w:ascii="Times New Roman" w:hAnsi="Times New Roman" w:cs="Times New Roman"/>
                <w:sz w:val="28"/>
                <w:szCs w:val="28"/>
                <w:lang w:val="uk-UA"/>
              </w:rPr>
              <w:t>витікань</w:t>
            </w:r>
            <w:r w:rsidR="00A62733">
              <w:rPr>
                <w:rFonts w:ascii="Times New Roman" w:hAnsi="Times New Roman" w:cs="Times New Roman"/>
                <w:sz w:val="28"/>
                <w:szCs w:val="28"/>
                <w:lang w:val="uk-UA"/>
              </w:rPr>
              <w:t>…………………………………………………………….95</w:t>
            </w:r>
          </w:p>
          <w:p w:rsidR="00636A2E" w:rsidRPr="000134C1" w:rsidRDefault="00636A2E" w:rsidP="00636A2E">
            <w:pPr>
              <w:spacing w:after="0" w:line="360" w:lineRule="auto"/>
              <w:ind w:firstLine="709"/>
              <w:jc w:val="both"/>
              <w:rPr>
                <w:rFonts w:ascii="Times New Roman" w:hAnsi="Times New Roman" w:cs="Times New Roman"/>
                <w:sz w:val="28"/>
                <w:szCs w:val="28"/>
                <w:lang w:val="uk-UA"/>
              </w:rPr>
            </w:pPr>
            <w:r w:rsidRPr="000134C1">
              <w:rPr>
                <w:rFonts w:ascii="Times New Roman" w:hAnsi="Times New Roman" w:cs="Times New Roman"/>
                <w:sz w:val="28"/>
                <w:szCs w:val="28"/>
                <w:lang w:val="uk-UA"/>
              </w:rPr>
              <w:t>4.2 Діагностика післяопераційних жовчо</w:t>
            </w:r>
            <w:r>
              <w:rPr>
                <w:rFonts w:ascii="Times New Roman" w:hAnsi="Times New Roman" w:cs="Times New Roman"/>
                <w:sz w:val="28"/>
                <w:szCs w:val="28"/>
                <w:lang w:val="uk-UA"/>
              </w:rPr>
              <w:t>витікань</w:t>
            </w:r>
            <w:r w:rsidR="00A62733">
              <w:rPr>
                <w:rFonts w:ascii="Times New Roman" w:hAnsi="Times New Roman" w:cs="Times New Roman"/>
                <w:sz w:val="28"/>
                <w:szCs w:val="28"/>
                <w:lang w:val="uk-UA"/>
              </w:rPr>
              <w:t>……………....97</w:t>
            </w:r>
          </w:p>
          <w:p w:rsidR="00636A2E" w:rsidRPr="000134C1" w:rsidRDefault="00636A2E" w:rsidP="00636A2E">
            <w:pPr>
              <w:autoSpaceDE w:val="0"/>
              <w:autoSpaceDN w:val="0"/>
              <w:adjustRightInd w:val="0"/>
              <w:spacing w:after="0" w:line="360" w:lineRule="auto"/>
              <w:jc w:val="both"/>
              <w:rPr>
                <w:rFonts w:ascii="Times New Roman" w:eastAsia="Times-Roman" w:hAnsi="Times New Roman" w:cs="Times New Roman"/>
                <w:caps/>
                <w:sz w:val="28"/>
                <w:szCs w:val="28"/>
                <w:lang w:val="uk-UA"/>
              </w:rPr>
            </w:pPr>
            <w:r w:rsidRPr="000134C1">
              <w:rPr>
                <w:rFonts w:ascii="Times New Roman" w:hAnsi="Times New Roman" w:cs="Times New Roman"/>
                <w:sz w:val="28"/>
                <w:szCs w:val="28"/>
                <w:lang w:val="uk-UA"/>
              </w:rPr>
              <w:t xml:space="preserve">РОЗДІЛ 5 </w:t>
            </w:r>
            <w:r w:rsidRPr="000134C1">
              <w:rPr>
                <w:rFonts w:ascii="Times New Roman" w:eastAsia="Times-Roman" w:hAnsi="Times New Roman" w:cs="Times New Roman"/>
                <w:caps/>
                <w:sz w:val="28"/>
                <w:szCs w:val="28"/>
                <w:lang w:val="uk-UA"/>
              </w:rPr>
              <w:t>Особливості планування об’єму</w:t>
            </w:r>
            <w:r>
              <w:rPr>
                <w:rFonts w:ascii="Times New Roman" w:eastAsia="Times-Roman" w:hAnsi="Times New Roman" w:cs="Times New Roman"/>
                <w:caps/>
                <w:sz w:val="28"/>
                <w:szCs w:val="28"/>
                <w:lang w:val="uk-UA"/>
              </w:rPr>
              <w:t xml:space="preserve"> </w:t>
            </w:r>
            <w:r w:rsidRPr="000134C1">
              <w:rPr>
                <w:rFonts w:ascii="Times New Roman" w:eastAsia="Times-Roman" w:hAnsi="Times New Roman" w:cs="Times New Roman"/>
                <w:caps/>
                <w:sz w:val="28"/>
                <w:szCs w:val="28"/>
                <w:lang w:val="uk-UA"/>
              </w:rPr>
              <w:t>резекції печінки з урахуванням варіантів архітектоніки ГЕПАТОБІЛІАРНОЇ СИСТЕМИ та профілактики біліарних ускладнень</w:t>
            </w:r>
            <w:r w:rsidR="00A62733">
              <w:rPr>
                <w:rFonts w:ascii="Times New Roman" w:eastAsia="Times-Roman" w:hAnsi="Times New Roman" w:cs="Times New Roman"/>
                <w:caps/>
                <w:sz w:val="28"/>
                <w:szCs w:val="28"/>
                <w:lang w:val="uk-UA"/>
              </w:rPr>
              <w:t>……………………………………………………………112</w:t>
            </w:r>
          </w:p>
          <w:p w:rsidR="00636A2E" w:rsidRPr="000134C1" w:rsidRDefault="00636A2E" w:rsidP="00636A2E">
            <w:pPr>
              <w:spacing w:after="0" w:line="360" w:lineRule="auto"/>
              <w:jc w:val="both"/>
              <w:rPr>
                <w:rFonts w:ascii="Times New Roman" w:hAnsi="Times New Roman" w:cs="Times New Roman"/>
                <w:caps/>
                <w:sz w:val="28"/>
                <w:szCs w:val="28"/>
                <w:lang w:val="uk-UA"/>
              </w:rPr>
            </w:pPr>
            <w:r w:rsidRPr="000134C1">
              <w:rPr>
                <w:rFonts w:ascii="Times New Roman" w:hAnsi="Times New Roman" w:cs="Times New Roman"/>
                <w:sz w:val="28"/>
                <w:szCs w:val="28"/>
                <w:lang w:val="uk-UA"/>
              </w:rPr>
              <w:t xml:space="preserve">РОЗДІЛ 6 </w:t>
            </w:r>
            <w:r w:rsidRPr="000134C1">
              <w:rPr>
                <w:rStyle w:val="hps"/>
                <w:rFonts w:ascii="Times New Roman" w:hAnsi="Times New Roman"/>
                <w:caps/>
                <w:sz w:val="28"/>
                <w:szCs w:val="28"/>
                <w:lang w:val="uk-UA"/>
              </w:rPr>
              <w:t xml:space="preserve">результати хірургічного лікування хворих на </w:t>
            </w:r>
            <w:r w:rsidRPr="000134C1">
              <w:rPr>
                <w:rFonts w:ascii="Times New Roman" w:hAnsi="Times New Roman"/>
                <w:caps/>
                <w:color w:val="000000"/>
                <w:sz w:val="28"/>
                <w:szCs w:val="28"/>
                <w:lang w:val="uk-UA"/>
              </w:rPr>
              <w:t xml:space="preserve">об'ємні утворення печінки з урахуванням </w:t>
            </w:r>
            <w:r w:rsidRPr="000134C1">
              <w:rPr>
                <w:rStyle w:val="hps"/>
                <w:rFonts w:ascii="Times New Roman" w:hAnsi="Times New Roman"/>
                <w:caps/>
                <w:sz w:val="28"/>
                <w:szCs w:val="28"/>
                <w:lang w:val="uk-UA"/>
              </w:rPr>
              <w:t>профілактики жовчо</w:t>
            </w:r>
            <w:r>
              <w:rPr>
                <w:rStyle w:val="hps"/>
                <w:rFonts w:ascii="Times New Roman" w:hAnsi="Times New Roman"/>
                <w:caps/>
                <w:sz w:val="28"/>
                <w:szCs w:val="28"/>
                <w:lang w:val="uk-UA"/>
              </w:rPr>
              <w:t>ВИТІКАНЬ</w:t>
            </w:r>
            <w:r w:rsidR="00A62733">
              <w:rPr>
                <w:rStyle w:val="hps"/>
                <w:rFonts w:ascii="Times New Roman" w:hAnsi="Times New Roman"/>
                <w:caps/>
                <w:sz w:val="28"/>
                <w:szCs w:val="28"/>
                <w:lang w:val="uk-UA"/>
              </w:rPr>
              <w:t>………………………………129</w:t>
            </w:r>
          </w:p>
          <w:p w:rsidR="00636A2E" w:rsidRPr="000134C1" w:rsidRDefault="00636A2E" w:rsidP="00636A2E">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6.1</w:t>
            </w:r>
            <w:r w:rsidRPr="000134C1">
              <w:rPr>
                <w:rFonts w:ascii="Times New Roman" w:hAnsi="Times New Roman" w:cs="Times New Roman"/>
                <w:sz w:val="28"/>
                <w:szCs w:val="28"/>
                <w:lang w:val="uk-UA"/>
              </w:rPr>
              <w:t xml:space="preserve"> Основні етапи оперативних втручань в досліджуваних групах пацієнтів</w:t>
            </w:r>
            <w:r w:rsidR="00A62733">
              <w:rPr>
                <w:rFonts w:ascii="Times New Roman" w:hAnsi="Times New Roman" w:cs="Times New Roman"/>
                <w:sz w:val="28"/>
                <w:szCs w:val="28"/>
                <w:lang w:val="uk-UA"/>
              </w:rPr>
              <w:t>…………………………………………………………129</w:t>
            </w:r>
            <w:r w:rsidRPr="000134C1">
              <w:rPr>
                <w:rFonts w:ascii="Times New Roman" w:hAnsi="Times New Roman" w:cs="Times New Roman"/>
                <w:sz w:val="28"/>
                <w:szCs w:val="28"/>
                <w:lang w:val="uk-UA"/>
              </w:rPr>
              <w:t xml:space="preserve"> </w:t>
            </w:r>
          </w:p>
          <w:p w:rsidR="00636A2E" w:rsidRPr="000134C1" w:rsidRDefault="00636A2E" w:rsidP="00636A2E">
            <w:pPr>
              <w:autoSpaceDE w:val="0"/>
              <w:autoSpaceDN w:val="0"/>
              <w:adjustRightInd w:val="0"/>
              <w:spacing w:after="0" w:line="360" w:lineRule="auto"/>
              <w:ind w:left="709"/>
              <w:jc w:val="both"/>
              <w:rPr>
                <w:rFonts w:ascii="Times New Roman" w:hAnsi="Times New Roman" w:cs="Times New Roman"/>
                <w:sz w:val="28"/>
                <w:szCs w:val="28"/>
                <w:lang w:val="uk-UA"/>
              </w:rPr>
            </w:pPr>
            <w:r w:rsidRPr="000134C1">
              <w:rPr>
                <w:rFonts w:ascii="Times New Roman" w:eastAsia="TimesNewRomanPSMT" w:hAnsi="Times New Roman" w:cs="Times New Roman"/>
                <w:sz w:val="28"/>
                <w:szCs w:val="28"/>
                <w:lang w:val="uk-UA"/>
              </w:rPr>
              <w:t>6.2</w:t>
            </w:r>
            <w:r>
              <w:rPr>
                <w:rFonts w:ascii="Times New Roman" w:eastAsia="TimesNewRomanPSMT" w:hAnsi="Times New Roman" w:cs="Times New Roman"/>
                <w:sz w:val="28"/>
                <w:szCs w:val="28"/>
                <w:lang w:val="uk-UA"/>
              </w:rPr>
              <w:t xml:space="preserve"> </w:t>
            </w:r>
            <w:r w:rsidRPr="000134C1">
              <w:rPr>
                <w:rFonts w:ascii="Times New Roman" w:hAnsi="Times New Roman" w:cs="Times New Roman"/>
                <w:sz w:val="28"/>
                <w:szCs w:val="28"/>
                <w:lang w:val="uk-UA"/>
              </w:rPr>
              <w:t xml:space="preserve">Інтраопераційна </w:t>
            </w:r>
            <w:r w:rsidRPr="000134C1">
              <w:rPr>
                <w:rFonts w:ascii="Times New Roman" w:hAnsi="Times New Roman" w:cs="Times New Roman"/>
                <w:color w:val="000000" w:themeColor="text1"/>
                <w:sz w:val="28"/>
                <w:szCs w:val="28"/>
                <w:lang w:val="uk-UA"/>
              </w:rPr>
              <w:t>оцінка</w:t>
            </w:r>
            <w:r w:rsidRPr="000134C1">
              <w:rPr>
                <w:rStyle w:val="apple-converted-space"/>
                <w:rFonts w:ascii="Times New Roman" w:hAnsi="Times New Roman" w:cs="Times New Roman"/>
                <w:color w:val="000000" w:themeColor="text1"/>
                <w:sz w:val="28"/>
                <w:szCs w:val="28"/>
                <w:lang w:val="uk-UA"/>
              </w:rPr>
              <w:t xml:space="preserve"> </w:t>
            </w:r>
            <w:r w:rsidRPr="000134C1">
              <w:rPr>
                <w:rFonts w:ascii="Times New Roman" w:hAnsi="Times New Roman" w:cs="Times New Roman"/>
                <w:color w:val="000000" w:themeColor="text1"/>
                <w:sz w:val="28"/>
                <w:szCs w:val="28"/>
                <w:lang w:val="uk-UA"/>
              </w:rPr>
              <w:t>ефективності способу профілактики жовчо</w:t>
            </w:r>
            <w:r>
              <w:rPr>
                <w:rFonts w:ascii="Times New Roman" w:hAnsi="Times New Roman" w:cs="Times New Roman"/>
                <w:color w:val="000000" w:themeColor="text1"/>
                <w:sz w:val="28"/>
                <w:szCs w:val="28"/>
                <w:lang w:val="uk-UA"/>
              </w:rPr>
              <w:t>витікань</w:t>
            </w:r>
            <w:r w:rsidR="00A62733">
              <w:rPr>
                <w:rFonts w:ascii="Times New Roman" w:hAnsi="Times New Roman" w:cs="Times New Roman"/>
                <w:color w:val="000000" w:themeColor="text1"/>
                <w:sz w:val="28"/>
                <w:szCs w:val="28"/>
                <w:lang w:val="uk-UA"/>
              </w:rPr>
              <w:t>……………………………………………………146</w:t>
            </w:r>
            <w:r w:rsidRPr="000134C1">
              <w:rPr>
                <w:rFonts w:ascii="Times New Roman" w:hAnsi="Times New Roman" w:cs="Times New Roman"/>
                <w:color w:val="000000" w:themeColor="text1"/>
                <w:sz w:val="28"/>
                <w:szCs w:val="28"/>
                <w:lang w:val="uk-UA"/>
              </w:rPr>
              <w:t xml:space="preserve"> </w:t>
            </w:r>
          </w:p>
          <w:p w:rsidR="00636A2E" w:rsidRPr="000134C1" w:rsidRDefault="00636A2E" w:rsidP="00636A2E">
            <w:pPr>
              <w:autoSpaceDE w:val="0"/>
              <w:autoSpaceDN w:val="0"/>
              <w:adjustRightInd w:val="0"/>
              <w:spacing w:after="0" w:line="360" w:lineRule="auto"/>
              <w:ind w:left="709"/>
              <w:jc w:val="both"/>
              <w:rPr>
                <w:rFonts w:ascii="Times New Roman" w:hAnsi="Times New Roman" w:cs="Times New Roman"/>
                <w:sz w:val="28"/>
                <w:szCs w:val="28"/>
                <w:lang w:val="uk-UA"/>
              </w:rPr>
            </w:pPr>
            <w:r w:rsidRPr="000134C1">
              <w:rPr>
                <w:rFonts w:ascii="Times New Roman" w:eastAsia="TimesNewRomanPSMT" w:hAnsi="Times New Roman" w:cs="Times New Roman"/>
                <w:sz w:val="28"/>
                <w:szCs w:val="28"/>
                <w:lang w:val="uk-UA"/>
              </w:rPr>
              <w:t>6</w:t>
            </w:r>
            <w:r>
              <w:rPr>
                <w:rFonts w:ascii="Times New Roman" w:eastAsia="TimesNewRomanPSMT" w:hAnsi="Times New Roman" w:cs="Times New Roman"/>
                <w:sz w:val="28"/>
                <w:szCs w:val="28"/>
                <w:lang w:val="uk-UA"/>
              </w:rPr>
              <w:t xml:space="preserve">.3 </w:t>
            </w:r>
            <w:r w:rsidRPr="000134C1">
              <w:rPr>
                <w:rFonts w:ascii="Times New Roman" w:hAnsi="Times New Roman" w:cs="Times New Roman"/>
                <w:sz w:val="28"/>
                <w:szCs w:val="28"/>
                <w:lang w:val="uk-UA"/>
              </w:rPr>
              <w:t>Характеристика виділень по дренажу з черевної порожнини в післяопераційному періоді</w:t>
            </w:r>
            <w:r w:rsidR="00A62733">
              <w:rPr>
                <w:rFonts w:ascii="Times New Roman" w:hAnsi="Times New Roman" w:cs="Times New Roman"/>
                <w:sz w:val="28"/>
                <w:szCs w:val="28"/>
                <w:lang w:val="uk-UA"/>
              </w:rPr>
              <w:t>………………………………………148</w:t>
            </w:r>
          </w:p>
          <w:p w:rsidR="00636A2E" w:rsidRPr="000134C1" w:rsidRDefault="00636A2E" w:rsidP="00636A2E">
            <w:pPr>
              <w:autoSpaceDE w:val="0"/>
              <w:autoSpaceDN w:val="0"/>
              <w:adjustRightInd w:val="0"/>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6.4</w:t>
            </w:r>
            <w:r w:rsidRPr="000134C1">
              <w:rPr>
                <w:rFonts w:ascii="Times New Roman" w:hAnsi="Times New Roman" w:cs="Times New Roman"/>
                <w:sz w:val="28"/>
                <w:szCs w:val="28"/>
                <w:lang w:val="uk-UA"/>
              </w:rPr>
              <w:t xml:space="preserve"> Результати хірургічного лікування хворих з об’ємними утвореннями печінки з урахуванням профілактики жовчо</w:t>
            </w:r>
            <w:r>
              <w:rPr>
                <w:rFonts w:ascii="Times New Roman" w:hAnsi="Times New Roman" w:cs="Times New Roman"/>
                <w:sz w:val="28"/>
                <w:szCs w:val="28"/>
                <w:lang w:val="uk-UA"/>
              </w:rPr>
              <w:t>витікань</w:t>
            </w:r>
            <w:r w:rsidR="00A62733">
              <w:rPr>
                <w:rFonts w:ascii="Times New Roman" w:hAnsi="Times New Roman" w:cs="Times New Roman"/>
                <w:sz w:val="28"/>
                <w:szCs w:val="28"/>
                <w:lang w:val="uk-UA"/>
              </w:rPr>
              <w:t>…………………………………………………….150</w:t>
            </w:r>
          </w:p>
          <w:p w:rsidR="00636A2E" w:rsidRPr="000134C1" w:rsidRDefault="00636A2E" w:rsidP="00636A2E">
            <w:pPr>
              <w:autoSpaceDE w:val="0"/>
              <w:autoSpaceDN w:val="0"/>
              <w:adjustRightInd w:val="0"/>
              <w:spacing w:after="0" w:line="360" w:lineRule="auto"/>
              <w:jc w:val="both"/>
              <w:rPr>
                <w:rFonts w:ascii="Times New Roman" w:eastAsia="TimesNewRomanPSMT" w:hAnsi="Times New Roman" w:cs="Times New Roman"/>
                <w:sz w:val="28"/>
                <w:szCs w:val="28"/>
                <w:lang w:val="uk-UA"/>
              </w:rPr>
            </w:pPr>
            <w:r w:rsidRPr="000134C1">
              <w:rPr>
                <w:rFonts w:ascii="Times New Roman" w:eastAsia="TimesNewRomanPSMT" w:hAnsi="Times New Roman" w:cs="Times New Roman"/>
                <w:sz w:val="28"/>
                <w:szCs w:val="28"/>
                <w:lang w:val="uk-UA"/>
              </w:rPr>
              <w:t>ЗАКЛЮЧЕННЯ…………………………</w:t>
            </w:r>
            <w:r w:rsidR="00A62733">
              <w:rPr>
                <w:rFonts w:ascii="Times New Roman" w:eastAsia="TimesNewRomanPSMT" w:hAnsi="Times New Roman" w:cs="Times New Roman"/>
                <w:sz w:val="28"/>
                <w:szCs w:val="28"/>
                <w:lang w:val="uk-UA"/>
              </w:rPr>
              <w:t>………………………………155</w:t>
            </w:r>
          </w:p>
          <w:p w:rsidR="00636A2E" w:rsidRPr="000134C1" w:rsidRDefault="00636A2E" w:rsidP="00636A2E">
            <w:pPr>
              <w:autoSpaceDE w:val="0"/>
              <w:autoSpaceDN w:val="0"/>
              <w:adjustRightInd w:val="0"/>
              <w:spacing w:after="0" w:line="360" w:lineRule="auto"/>
              <w:jc w:val="both"/>
              <w:rPr>
                <w:rFonts w:ascii="Times New Roman" w:eastAsia="TimesNewRomanPSMT" w:hAnsi="Times New Roman" w:cs="Times New Roman"/>
                <w:sz w:val="28"/>
                <w:szCs w:val="28"/>
                <w:lang w:val="uk-UA"/>
              </w:rPr>
            </w:pPr>
            <w:r w:rsidRPr="000134C1">
              <w:rPr>
                <w:rFonts w:ascii="Times New Roman" w:eastAsia="TimesNewRomanPSMT" w:hAnsi="Times New Roman" w:cs="Times New Roman"/>
                <w:sz w:val="28"/>
                <w:szCs w:val="28"/>
                <w:lang w:val="uk-UA"/>
              </w:rPr>
              <w:t>ВИСНОВКИ……………………………………………………………..</w:t>
            </w:r>
            <w:r w:rsidR="00A62733">
              <w:rPr>
                <w:rFonts w:ascii="Times New Roman" w:eastAsia="TimesNewRomanPSMT" w:hAnsi="Times New Roman" w:cs="Times New Roman"/>
                <w:sz w:val="28"/>
                <w:szCs w:val="28"/>
                <w:lang w:val="uk-UA"/>
              </w:rPr>
              <w:t>173</w:t>
            </w:r>
          </w:p>
          <w:p w:rsidR="00636A2E" w:rsidRPr="000134C1" w:rsidRDefault="00636A2E" w:rsidP="00636A2E">
            <w:pPr>
              <w:autoSpaceDE w:val="0"/>
              <w:autoSpaceDN w:val="0"/>
              <w:adjustRightInd w:val="0"/>
              <w:spacing w:after="0" w:line="360" w:lineRule="auto"/>
              <w:jc w:val="both"/>
              <w:rPr>
                <w:rFonts w:ascii="Times New Roman" w:eastAsia="TimesNewRomanPSMT" w:hAnsi="Times New Roman" w:cs="Times New Roman"/>
                <w:sz w:val="28"/>
                <w:szCs w:val="28"/>
                <w:lang w:val="uk-UA"/>
              </w:rPr>
            </w:pPr>
            <w:r w:rsidRPr="000134C1">
              <w:rPr>
                <w:rFonts w:ascii="Times New Roman" w:eastAsia="TimesNewRomanPSMT" w:hAnsi="Times New Roman" w:cs="Times New Roman"/>
                <w:sz w:val="28"/>
                <w:szCs w:val="28"/>
                <w:lang w:val="uk-UA"/>
              </w:rPr>
              <w:t>ПРАКТИЧНІ РЕКОМЕНДАЦІЇ………………………………………..</w:t>
            </w:r>
            <w:r w:rsidR="00A62733">
              <w:rPr>
                <w:rFonts w:ascii="Times New Roman" w:eastAsia="TimesNewRomanPSMT" w:hAnsi="Times New Roman" w:cs="Times New Roman"/>
                <w:sz w:val="28"/>
                <w:szCs w:val="28"/>
                <w:lang w:val="uk-UA"/>
              </w:rPr>
              <w:t>174</w:t>
            </w:r>
          </w:p>
          <w:p w:rsidR="00636A2E" w:rsidRPr="000134C1" w:rsidRDefault="00636A2E" w:rsidP="00636A2E">
            <w:pPr>
              <w:autoSpaceDE w:val="0"/>
              <w:autoSpaceDN w:val="0"/>
              <w:adjustRightInd w:val="0"/>
              <w:spacing w:after="0" w:line="360" w:lineRule="auto"/>
              <w:jc w:val="both"/>
              <w:rPr>
                <w:rFonts w:ascii="Times New Roman" w:hAnsi="Times New Roman" w:cs="Times New Roman"/>
                <w:sz w:val="28"/>
                <w:szCs w:val="28"/>
                <w:lang w:val="uk-UA"/>
              </w:rPr>
            </w:pPr>
            <w:r w:rsidRPr="000134C1">
              <w:rPr>
                <w:rFonts w:ascii="Times New Roman" w:eastAsia="TimesNewRomanPSMT" w:hAnsi="Times New Roman" w:cs="Times New Roman"/>
                <w:sz w:val="28"/>
                <w:szCs w:val="28"/>
                <w:lang w:val="uk-UA"/>
              </w:rPr>
              <w:t>ПЕРЕЛІК ВИКОРИСТАНИХ ДЖЕРЕЛ……………</w:t>
            </w:r>
            <w:r w:rsidR="00A62733">
              <w:rPr>
                <w:rFonts w:ascii="Times New Roman" w:eastAsia="TimesNewRomanPSMT" w:hAnsi="Times New Roman" w:cs="Times New Roman"/>
                <w:sz w:val="28"/>
                <w:szCs w:val="28"/>
                <w:lang w:val="uk-UA"/>
              </w:rPr>
              <w:t>………………….175</w:t>
            </w:r>
          </w:p>
        </w:tc>
        <w:tc>
          <w:tcPr>
            <w:tcW w:w="636" w:type="dxa"/>
            <w:shd w:val="clear" w:color="auto" w:fill="auto"/>
          </w:tcPr>
          <w:p w:rsidR="00636A2E" w:rsidRPr="009D5DB6" w:rsidRDefault="00636A2E" w:rsidP="00636A2E">
            <w:pPr>
              <w:pStyle w:val="a6"/>
              <w:tabs>
                <w:tab w:val="left" w:pos="1620"/>
              </w:tabs>
              <w:spacing w:after="0" w:line="360" w:lineRule="auto"/>
              <w:ind w:firstLine="0"/>
              <w:jc w:val="center"/>
              <w:rPr>
                <w:sz w:val="28"/>
                <w:szCs w:val="28"/>
                <w:lang w:val="uk-UA"/>
              </w:rPr>
            </w:pPr>
          </w:p>
        </w:tc>
      </w:tr>
      <w:tr w:rsidR="00636A2E" w:rsidRPr="006E016E" w:rsidTr="00636A2E">
        <w:tc>
          <w:tcPr>
            <w:tcW w:w="9039" w:type="dxa"/>
            <w:shd w:val="clear" w:color="auto" w:fill="auto"/>
            <w:vAlign w:val="center"/>
          </w:tcPr>
          <w:p w:rsidR="00636A2E" w:rsidRDefault="00636A2E" w:rsidP="00636A2E">
            <w:pPr>
              <w:spacing w:after="0" w:line="360" w:lineRule="auto"/>
              <w:ind w:hanging="709"/>
              <w:jc w:val="both"/>
              <w:rPr>
                <w:rFonts w:ascii="Times New Roman" w:hAnsi="Times New Roman" w:cs="Times New Roman"/>
                <w:sz w:val="28"/>
                <w:szCs w:val="28"/>
                <w:lang w:val="uk-UA"/>
              </w:rPr>
            </w:pPr>
          </w:p>
          <w:p w:rsidR="00636A2E" w:rsidRDefault="00636A2E" w:rsidP="00636A2E">
            <w:pPr>
              <w:spacing w:after="0" w:line="360" w:lineRule="auto"/>
              <w:ind w:hanging="709"/>
              <w:jc w:val="both"/>
              <w:rPr>
                <w:rFonts w:ascii="Times New Roman" w:hAnsi="Times New Roman" w:cs="Times New Roman"/>
                <w:sz w:val="28"/>
                <w:szCs w:val="28"/>
                <w:lang w:val="uk-UA"/>
              </w:rPr>
            </w:pPr>
          </w:p>
          <w:p w:rsidR="00636A2E" w:rsidRPr="009D5DB6" w:rsidRDefault="00636A2E" w:rsidP="00636A2E">
            <w:pPr>
              <w:spacing w:after="0" w:line="360" w:lineRule="auto"/>
              <w:ind w:hanging="709"/>
              <w:jc w:val="both"/>
              <w:rPr>
                <w:rFonts w:ascii="Times New Roman" w:hAnsi="Times New Roman" w:cs="Times New Roman"/>
                <w:sz w:val="28"/>
                <w:szCs w:val="28"/>
                <w:lang w:val="uk-UA"/>
              </w:rPr>
            </w:pPr>
          </w:p>
        </w:tc>
        <w:tc>
          <w:tcPr>
            <w:tcW w:w="636" w:type="dxa"/>
            <w:shd w:val="clear" w:color="auto" w:fill="auto"/>
            <w:vAlign w:val="bottom"/>
          </w:tcPr>
          <w:p w:rsidR="00636A2E" w:rsidRPr="009D5DB6" w:rsidRDefault="00636A2E" w:rsidP="00636A2E">
            <w:pPr>
              <w:pStyle w:val="a6"/>
              <w:tabs>
                <w:tab w:val="left" w:pos="1620"/>
              </w:tabs>
              <w:spacing w:after="0" w:line="360" w:lineRule="auto"/>
              <w:ind w:firstLine="0"/>
              <w:jc w:val="center"/>
              <w:rPr>
                <w:sz w:val="28"/>
                <w:szCs w:val="28"/>
                <w:lang w:val="uk-UA"/>
              </w:rPr>
            </w:pPr>
          </w:p>
        </w:tc>
      </w:tr>
    </w:tbl>
    <w:p w:rsidR="00636A2E" w:rsidRDefault="00D315BB" w:rsidP="00D315BB">
      <w:pPr>
        <w:pStyle w:val="1"/>
        <w:rPr>
          <w:rFonts w:ascii="Times New Roman" w:hAnsi="Times New Roman" w:cs="Times New Roman"/>
          <w:b w:val="0"/>
          <w:caps/>
          <w:color w:val="000000" w:themeColor="text1"/>
          <w:lang w:val="uk-UA"/>
        </w:rPr>
      </w:pPr>
      <w:r>
        <w:rPr>
          <w:rFonts w:ascii="Times New Roman" w:hAnsi="Times New Roman" w:cs="Times New Roman"/>
          <w:b w:val="0"/>
          <w:caps/>
          <w:color w:val="000000" w:themeColor="text1"/>
          <w:lang w:val="uk-UA"/>
        </w:rPr>
        <w:lastRenderedPageBreak/>
        <w:t xml:space="preserve">                            </w:t>
      </w:r>
      <w:r w:rsidR="00636A2E" w:rsidRPr="00F56034">
        <w:rPr>
          <w:rFonts w:ascii="Times New Roman" w:hAnsi="Times New Roman" w:cs="Times New Roman"/>
          <w:b w:val="0"/>
          <w:caps/>
          <w:color w:val="000000" w:themeColor="text1"/>
          <w:lang w:val="uk-UA"/>
        </w:rPr>
        <w:t>Перелік умовних скорочень</w:t>
      </w:r>
    </w:p>
    <w:p w:rsidR="003307D9" w:rsidRPr="003307D9" w:rsidRDefault="003307D9" w:rsidP="003307D9">
      <w:pPr>
        <w:rPr>
          <w:lang w:val="uk-UA"/>
        </w:rPr>
      </w:pP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ВДС</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великий дуоденальний сосок</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ПЖП</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позапечінкові жовчні протоки</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ДПК</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дванадцятипала кишка</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ДСО</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дисфункція сфінктера Одді</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КТ</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комп’ютерна    томографія</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ЛІІ</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лейкоцитарний індекс інтоксикації</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ЛХЕ</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лапароскопічна холецистектомія</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МРТ</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магнітно-резонансна томографія</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ХПГ</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холангіопанкреатографія</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ЗЖП</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загальна жовчна протока</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ПЖ</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післяопераційне жовчовитікання</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УЗД</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ультразвукове дослідження</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ФГДС</w:t>
      </w:r>
      <w:r w:rsidRPr="003307D9">
        <w:rPr>
          <w:rFonts w:ascii="Times New Roman" w:eastAsia="Calibri" w:hAnsi="Times New Roman" w:cs="Times New Roman"/>
          <w:sz w:val="28"/>
          <w:szCs w:val="28"/>
          <w:lang w:val="uk-UA" w:eastAsia="en-US"/>
        </w:rPr>
        <w:tab/>
        <w:t>- фіброгастродуоденоскопія</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ХДА</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холедоходуоденоанастомоз</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ЧЧХГ</w:t>
      </w:r>
      <w:r w:rsidRPr="003307D9">
        <w:rPr>
          <w:rFonts w:ascii="Times New Roman" w:eastAsia="Calibri" w:hAnsi="Times New Roman" w:cs="Times New Roman"/>
          <w:sz w:val="28"/>
          <w:szCs w:val="28"/>
          <w:lang w:val="uk-UA" w:eastAsia="en-US"/>
        </w:rPr>
        <w:tab/>
        <w:t>- черезшкірна черезпечінкова холангіографія</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ЕРХПГ</w:t>
      </w:r>
      <w:r w:rsidRPr="003307D9">
        <w:rPr>
          <w:rFonts w:ascii="Times New Roman" w:eastAsia="Calibri" w:hAnsi="Times New Roman" w:cs="Times New Roman"/>
          <w:sz w:val="28"/>
          <w:szCs w:val="28"/>
          <w:lang w:val="uk-UA" w:eastAsia="en-US"/>
        </w:rPr>
        <w:tab/>
        <w:t>- ендоскопічна ретроградна панкреатохолангіографія</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АКП</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анатомія кровопостачання печінки</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СПА</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система печінкової артерії</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ЛПА</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ліва печінкова артерія</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ЛША</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ліва шлункова артерія</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ЗПА</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загальна печінкова артерія</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ППА</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права печінкова артерія</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ВБА</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верхня брижова артерія</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ГДА</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гастродуоденальна артерія</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ВВ</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воротна вена</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СВП</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серединна вена печінки</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ЛВП</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ліва вена печінки</w:t>
      </w:r>
    </w:p>
    <w:p w:rsidR="003307D9" w:rsidRPr="003307D9" w:rsidRDefault="003307D9" w:rsidP="003307D9">
      <w:pPr>
        <w:spacing w:line="360" w:lineRule="auto"/>
        <w:contextualSpacing/>
        <w:jc w:val="both"/>
        <w:rPr>
          <w:rFonts w:ascii="Times New Roman" w:eastAsia="Calibri" w:hAnsi="Times New Roman" w:cs="Times New Roman"/>
          <w:sz w:val="28"/>
          <w:szCs w:val="28"/>
          <w:lang w:val="uk-UA" w:eastAsia="en-US"/>
        </w:rPr>
      </w:pPr>
      <w:r w:rsidRPr="003307D9">
        <w:rPr>
          <w:rFonts w:ascii="Times New Roman" w:eastAsia="Calibri" w:hAnsi="Times New Roman" w:cs="Times New Roman"/>
          <w:sz w:val="28"/>
          <w:szCs w:val="28"/>
          <w:lang w:val="uk-UA" w:eastAsia="en-US"/>
        </w:rPr>
        <w:t>НПВ</w:t>
      </w:r>
      <w:r w:rsidRPr="003307D9">
        <w:rPr>
          <w:rFonts w:ascii="Times New Roman" w:eastAsia="Calibri" w:hAnsi="Times New Roman" w:cs="Times New Roman"/>
          <w:sz w:val="28"/>
          <w:szCs w:val="28"/>
          <w:lang w:val="uk-UA" w:eastAsia="en-US"/>
        </w:rPr>
        <w:tab/>
      </w:r>
      <w:r w:rsidRPr="003307D9">
        <w:rPr>
          <w:rFonts w:ascii="Times New Roman" w:eastAsia="Calibri" w:hAnsi="Times New Roman" w:cs="Times New Roman"/>
          <w:sz w:val="28"/>
          <w:szCs w:val="28"/>
          <w:lang w:val="uk-UA" w:eastAsia="en-US"/>
        </w:rPr>
        <w:tab/>
        <w:t>- нижня порожниста вена</w:t>
      </w:r>
    </w:p>
    <w:p w:rsidR="00636A2E" w:rsidRPr="003307D9" w:rsidRDefault="00636A2E" w:rsidP="003307D9">
      <w:pPr>
        <w:rPr>
          <w:lang w:val="uk-UA"/>
        </w:rPr>
      </w:pPr>
      <w:r w:rsidRPr="00D45EF3">
        <w:rPr>
          <w:rFonts w:ascii="Times New Roman" w:hAnsi="Times New Roman" w:cs="Times New Roman"/>
          <w:b/>
          <w:sz w:val="28"/>
          <w:szCs w:val="28"/>
          <w:lang w:val="uk-UA"/>
        </w:rPr>
        <w:lastRenderedPageBreak/>
        <w:t>ВСТУП</w:t>
      </w:r>
    </w:p>
    <w:p w:rsidR="00636A2E" w:rsidRPr="00D45EF3" w:rsidRDefault="00636A2E" w:rsidP="00636A2E">
      <w:pPr>
        <w:autoSpaceDE w:val="0"/>
        <w:autoSpaceDN w:val="0"/>
        <w:adjustRightInd w:val="0"/>
        <w:spacing w:after="0" w:line="360" w:lineRule="auto"/>
        <w:ind w:firstLine="708"/>
        <w:jc w:val="both"/>
        <w:rPr>
          <w:rFonts w:ascii="Times New Roman" w:eastAsiaTheme="minorHAnsi" w:hAnsi="Times New Roman" w:cs="Times New Roman"/>
          <w:sz w:val="28"/>
          <w:szCs w:val="28"/>
          <w:lang w:val="uk-UA"/>
        </w:rPr>
      </w:pPr>
      <w:r w:rsidRPr="00D45EF3">
        <w:rPr>
          <w:rFonts w:ascii="Times New Roman" w:hAnsi="Times New Roman" w:cs="Times New Roman"/>
          <w:sz w:val="28"/>
          <w:szCs w:val="28"/>
          <w:lang w:val="uk-UA"/>
        </w:rPr>
        <w:t xml:space="preserve">Незважаючи на досягнуті успіхи в техніці роз`єднання паренхіми печінки, обробки судинно-секреторних ніжок, печінкових вен, поверхні кукси печінки, післяопераційні ускладнення після резекцій печінки діагностують у 21 - 65,5 %, а летальність коливається від 0,4 % до 32 % </w:t>
      </w:r>
      <w:r w:rsidRPr="00D45EF3">
        <w:rPr>
          <w:rFonts w:ascii="Times New Roman" w:eastAsiaTheme="minorHAnsi" w:hAnsi="Times New Roman" w:cs="Times New Roman"/>
          <w:sz w:val="28"/>
          <w:szCs w:val="28"/>
          <w:lang w:val="uk-UA"/>
        </w:rPr>
        <w:t>(Патютко Ю.И. і соавт., 2010; Бойко В.В., 2015; Belghiti J. et al., 2000; Aloia T.A. et al., 2009).</w:t>
      </w:r>
    </w:p>
    <w:p w:rsidR="00636A2E" w:rsidRPr="00D45EF3" w:rsidRDefault="00636A2E" w:rsidP="00636A2E">
      <w:pPr>
        <w:autoSpaceDE w:val="0"/>
        <w:autoSpaceDN w:val="0"/>
        <w:adjustRightInd w:val="0"/>
        <w:spacing w:after="0" w:line="360" w:lineRule="auto"/>
        <w:ind w:firstLine="708"/>
        <w:jc w:val="both"/>
        <w:rPr>
          <w:rFonts w:ascii="Times New Roman" w:eastAsiaTheme="minorHAnsi" w:hAnsi="Times New Roman" w:cs="Times New Roman"/>
          <w:sz w:val="28"/>
          <w:szCs w:val="28"/>
          <w:lang w:val="uk-UA"/>
        </w:rPr>
      </w:pPr>
      <w:r w:rsidRPr="00D45EF3">
        <w:rPr>
          <w:rFonts w:ascii="Times New Roman" w:hAnsi="Times New Roman" w:cs="Times New Roman"/>
          <w:sz w:val="28"/>
          <w:szCs w:val="28"/>
          <w:lang w:val="uk-UA"/>
        </w:rPr>
        <w:t xml:space="preserve">Спостерігається пряма залежність частоти післяопераційних ускладнень від обсягу виконаної резекції печінки та величини злоякісного новоутворення </w:t>
      </w:r>
      <w:r w:rsidRPr="00D45EF3">
        <w:rPr>
          <w:rFonts w:ascii="Times New Roman" w:eastAsiaTheme="minorHAnsi" w:hAnsi="Times New Roman" w:cs="Times New Roman"/>
          <w:sz w:val="28"/>
          <w:szCs w:val="28"/>
          <w:lang w:val="uk-UA"/>
        </w:rPr>
        <w:t>(Корнилов А.Г., 2005; Тищенко О.М., 2016; Sun H.C. et al., 2005; Benzoni E. et al., 2006).</w:t>
      </w:r>
    </w:p>
    <w:p w:rsidR="00636A2E" w:rsidRPr="00D45EF3"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D45EF3">
        <w:rPr>
          <w:rFonts w:ascii="Times New Roman" w:hAnsi="Times New Roman" w:cs="Times New Roman"/>
          <w:sz w:val="28"/>
          <w:szCs w:val="28"/>
          <w:lang w:val="uk-UA"/>
        </w:rPr>
        <w:t>Сьогодні біліарні ускладнення нерідко займають перше місце в структурі хірургічних ускладнень, пов'язані з підвищеною частотою розвитку інфекції, печінкової недостатності і летального результату, подовжують терміни госпіталізації та відновлення пацієнтів (Нечитайло М.Є. зі співавт. 2010; Сажин В.П., 2010; Скорий Д.І., 2015; Малоштан О.В., 2015; Reed D. et al., 2003; Dinant S. et al., 2006).</w:t>
      </w:r>
    </w:p>
    <w:p w:rsidR="00636A2E" w:rsidRPr="00D45EF3"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D45EF3">
        <w:rPr>
          <w:rFonts w:ascii="Times New Roman" w:hAnsi="Times New Roman" w:cs="Times New Roman"/>
          <w:sz w:val="28"/>
          <w:szCs w:val="28"/>
          <w:lang w:val="uk-UA"/>
        </w:rPr>
        <w:t xml:space="preserve"> Частим ускладненням резекцій печінки, особливо великих, залишається жовчовитікання. Незважаючи на помітне зниження частоти легеневих, інфекційних, геморагічних ускладнень і навіть печінкової недостатності, частота біліарних ускладнень після резекцій печінки в останні роки практично не змінилася і становить 3 – 30 % (Шаповальянц С.Г., 2005;  Сипливий В.О., 2014; Бойко В.В., 2016; Poon R.T. et al., 2004; Balzan S. et al., 2005).</w:t>
      </w:r>
    </w:p>
    <w:p w:rsidR="00636A2E" w:rsidRPr="00D45EF3" w:rsidRDefault="00636A2E" w:rsidP="00636A2E">
      <w:pPr>
        <w:spacing w:line="360" w:lineRule="auto"/>
        <w:ind w:firstLine="708"/>
        <w:jc w:val="both"/>
        <w:rPr>
          <w:rFonts w:ascii="Times New Roman" w:hAnsi="Times New Roman" w:cs="Times New Roman"/>
          <w:sz w:val="28"/>
          <w:szCs w:val="28"/>
          <w:lang w:val="uk-UA"/>
        </w:rPr>
      </w:pPr>
      <w:r w:rsidRPr="00D45EF3">
        <w:rPr>
          <w:rFonts w:ascii="Times New Roman" w:hAnsi="Times New Roman" w:cs="Times New Roman"/>
          <w:sz w:val="28"/>
          <w:szCs w:val="28"/>
          <w:lang w:val="uk-UA"/>
        </w:rPr>
        <w:t xml:space="preserve">Вважається, що причинами жовчотечі є нерозпізнані і некліповані жовчні протоки на поверхні зрізу; пошкоджені під час дисекції паренхіми великі протоки в воротах печінки; спазм сфінктера Одді з подальшим збільшенням  тиску в протоках, відторгнення некротизованих тканин з поверхні зрізу; порушення кровообігу жовчних проток при виконанні лімфодисекції (Смачило Р.М., 2015; </w:t>
      </w:r>
      <w:r w:rsidRPr="00D45EF3">
        <w:rPr>
          <w:rFonts w:ascii="Times New Roman" w:eastAsia="Times New Roman" w:hAnsi="Times New Roman" w:cs="Times New Roman"/>
          <w:sz w:val="28"/>
          <w:szCs w:val="28"/>
          <w:lang w:val="uk-UA"/>
        </w:rPr>
        <w:t xml:space="preserve">Gaman G.  et al., 2013; </w:t>
      </w:r>
      <w:r w:rsidRPr="00D45EF3">
        <w:rPr>
          <w:rFonts w:ascii="Times New Roman" w:hAnsi="Times New Roman" w:cs="Times New Roman"/>
          <w:sz w:val="28"/>
          <w:lang w:val="uk-UA"/>
        </w:rPr>
        <w:t>Shalayiadang P.  et  al., 2014).</w:t>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t xml:space="preserve">Наявність жовчі, крові і нежиттєздатних тканин в «мертвому» просторі </w:t>
      </w:r>
      <w:r w:rsidRPr="00D45EF3">
        <w:rPr>
          <w:rFonts w:ascii="Times New Roman" w:hAnsi="Times New Roman" w:cs="Times New Roman"/>
          <w:sz w:val="28"/>
          <w:szCs w:val="28"/>
          <w:lang w:val="uk-UA"/>
        </w:rPr>
        <w:lastRenderedPageBreak/>
        <w:t>після резекції може створити ідеальне середовище для бактеріального росту і погіршити захисні механізми. Поєднання зменшення обсягу печінки, скупчення жовчі поблизу кукси печінки і розвитку внутрішньочеревних септичних ускладнень часто призводить до печінкової недостатності, що має грізний прогноз (Скипенко О.Г. и соавт., 2006; Лихман В.М., 2016; Patrono D. et al., 2014).</w:t>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t xml:space="preserve">Для </w:t>
      </w:r>
      <w:r w:rsidRPr="00D45EF3">
        <w:rPr>
          <w:rFonts w:ascii="Times New Roman" w:hAnsi="Times New Roman" w:cs="Times New Roman"/>
          <w:sz w:val="28"/>
          <w:szCs w:val="28"/>
          <w:lang w:val="uk-UA"/>
        </w:rPr>
        <w:tab/>
        <w:t>інтраопераційної діагностики жовчовитікання традиційно використовують тест на герметичність з введенням фізіологічного розчину, барвників, що має ряд недоліків. Запропоновано застосовувати жирову емульсію для парентерального харчування, що легко змивається, не заважаючи огляду при повторних введеннях, і яку добре видно на поверхні кукси печінки (Tanaka S. et al., 2012</w:t>
      </w:r>
      <w:r w:rsidRPr="00D45EF3">
        <w:rPr>
          <w:rFonts w:ascii="Times New Roman" w:eastAsia="Times New Roman" w:hAnsi="Times New Roman" w:cs="Times New Roman"/>
          <w:sz w:val="28"/>
          <w:szCs w:val="28"/>
          <w:lang w:val="uk-UA"/>
        </w:rPr>
        <w:t>; Li J.H., et al., 2014</w:t>
      </w:r>
      <w:r w:rsidRPr="00D45EF3">
        <w:rPr>
          <w:rFonts w:ascii="Times New Roman" w:hAnsi="Times New Roman" w:cs="Times New Roman"/>
          <w:sz w:val="28"/>
          <w:szCs w:val="28"/>
          <w:lang w:val="uk-UA"/>
        </w:rPr>
        <w:t>).</w:t>
      </w:r>
    </w:p>
    <w:p w:rsidR="00636A2E" w:rsidRPr="00D45EF3" w:rsidRDefault="00636A2E" w:rsidP="00636A2E">
      <w:pPr>
        <w:spacing w:line="360" w:lineRule="auto"/>
        <w:ind w:firstLine="708"/>
        <w:jc w:val="both"/>
        <w:rPr>
          <w:rFonts w:ascii="Times New Roman" w:hAnsi="Times New Roman" w:cs="Times New Roman"/>
          <w:sz w:val="28"/>
          <w:szCs w:val="28"/>
          <w:lang w:val="uk-UA"/>
        </w:rPr>
      </w:pPr>
      <w:r w:rsidRPr="00D45EF3">
        <w:rPr>
          <w:rFonts w:ascii="Times New Roman" w:hAnsi="Times New Roman" w:cs="Times New Roman"/>
          <w:sz w:val="28"/>
          <w:szCs w:val="28"/>
          <w:lang w:val="uk-UA"/>
        </w:rPr>
        <w:t xml:space="preserve">Передопераційна візуалізація біліарного тракту можливо здатна допомогти у виявленні аномалій і плануванні оперативного втручання. Способи лікування біліарних ускладнень різні і в даний час широко обговорюються. </w:t>
      </w:r>
      <w:r w:rsidRPr="00D45EF3">
        <w:rPr>
          <w:rFonts w:ascii="Times New Roman" w:eastAsia="Times-Roman" w:hAnsi="Times New Roman" w:cs="Times New Roman"/>
          <w:sz w:val="28"/>
          <w:szCs w:val="28"/>
          <w:lang w:val="uk-UA"/>
        </w:rPr>
        <w:t xml:space="preserve">У доступних публікаціях практично відсутні відомості про інтегративну оцінку доопераційних та інтраопераційних характеристик ангіоархитектоніки печінки та будову біліарного дерева. </w:t>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eastAsia="Times-Roman" w:hAnsi="Times New Roman" w:cs="Times New Roman"/>
          <w:sz w:val="28"/>
          <w:szCs w:val="28"/>
          <w:lang w:val="uk-UA"/>
        </w:rPr>
        <w:t>Незважаючи на постійну оптимізацію протоколів обстеження, на даний момент немає ясності у визначенні діагностичного оптимуму, здатного відповідати вимогам прогнозування біліарних ускладнень. Серед численних робіт, присвячених питанням діагностики, зустрічаються неспівпадання та протиріччя в інтерпретації різних варіантів судинної та біліарної анатомії.</w:t>
      </w:r>
      <w:r w:rsidRPr="00D45EF3">
        <w:rPr>
          <w:rFonts w:ascii="Times New Roman" w:hAnsi="Times New Roman" w:cs="Times New Roman"/>
          <w:sz w:val="28"/>
          <w:szCs w:val="28"/>
          <w:lang w:val="uk-UA"/>
        </w:rPr>
        <w:tab/>
      </w:r>
      <w:r w:rsidRPr="00D45EF3">
        <w:rPr>
          <w:rFonts w:ascii="Times New Roman" w:hAnsi="Times New Roman" w:cs="Times New Roman"/>
          <w:color w:val="000000"/>
          <w:sz w:val="28"/>
          <w:szCs w:val="28"/>
          <w:lang w:val="uk-UA"/>
        </w:rPr>
        <w:t>Дослідження, які визначають фактори ризику жовчних витікань, суперечливі. Існуючи методи профілактики (проби на герметичність, інтраопераційна холангіографія, дренування протоків, місцеві клейові композиції) прості, але в теперішній час немає доказової бази щодо їх ефективності та єдиного погляду щодо їх доцільності у конкретному випадку.</w:t>
      </w:r>
      <w:r w:rsidRPr="00D45EF3">
        <w:rPr>
          <w:rFonts w:ascii="Times New Roman" w:hAnsi="Times New Roman" w:cs="Times New Roman"/>
          <w:color w:val="000000"/>
          <w:sz w:val="28"/>
          <w:szCs w:val="28"/>
          <w:lang w:val="uk-UA"/>
        </w:rPr>
        <w:tab/>
        <w:t xml:space="preserve">Таким чином, </w:t>
      </w:r>
      <w:r w:rsidRPr="00D45EF3">
        <w:rPr>
          <w:rFonts w:ascii="Times New Roman" w:eastAsia="Times-Roman" w:hAnsi="Times New Roman" w:cs="Times New Roman"/>
          <w:sz w:val="28"/>
          <w:szCs w:val="28"/>
          <w:lang w:val="uk-UA"/>
        </w:rPr>
        <w:t xml:space="preserve">досить високий відсоток біліарних ускладнень у вигляді жовчовитікань зумовлює високу потребу у вдосконаленні методів </w:t>
      </w:r>
      <w:r w:rsidRPr="00D45EF3">
        <w:rPr>
          <w:rFonts w:ascii="Times New Roman" w:eastAsia="Times-Roman" w:hAnsi="Times New Roman" w:cs="Times New Roman"/>
          <w:sz w:val="28"/>
          <w:szCs w:val="28"/>
          <w:lang w:val="uk-UA"/>
        </w:rPr>
        <w:lastRenderedPageBreak/>
        <w:t>комплексної діагностики гепатобіліарної системи в передопераційному періоді, що послужило спонукальним мотивом для проведення даного дослідження.</w:t>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sz w:val="28"/>
          <w:szCs w:val="28"/>
          <w:lang w:val="uk-UA"/>
        </w:rPr>
        <w:tab/>
      </w:r>
      <w:r w:rsidRPr="00D45EF3">
        <w:rPr>
          <w:rFonts w:ascii="Times New Roman" w:hAnsi="Times New Roman" w:cs="Times New Roman"/>
          <w:b/>
          <w:bCs/>
          <w:sz w:val="28"/>
          <w:szCs w:val="28"/>
          <w:lang w:val="uk-UA"/>
        </w:rPr>
        <w:t xml:space="preserve">Зв’язок роботи з науковими програмами, планами, темами. </w:t>
      </w:r>
      <w:r w:rsidRPr="00D45EF3">
        <w:rPr>
          <w:rFonts w:ascii="Times New Roman" w:hAnsi="Times New Roman" w:cs="Times New Roman"/>
          <w:sz w:val="28"/>
          <w:szCs w:val="28"/>
          <w:lang w:val="uk-UA"/>
        </w:rPr>
        <w:t>Дисертаційна робота є складовою частиною науково-дослідної роботи  ДУ « Інститут загальної та невідкладної хірургії ім В.Т. Зайцева Національної академії медичних наук України» Ф.01.12 «Вивчити закономірності регенерації та морфофункціональний стан печінки при лікуванні об'ємних утворень з використанням різних методів дисекції її паренхіми» (державний реєстраційний номер 0111U009978 ). Автор є співвиконавцем НДР.</w:t>
      </w:r>
    </w:p>
    <w:p w:rsidR="00636A2E" w:rsidRPr="00D45EF3" w:rsidRDefault="00636A2E" w:rsidP="00636A2E">
      <w:pPr>
        <w:spacing w:after="0" w:line="360" w:lineRule="auto"/>
        <w:ind w:firstLine="708"/>
        <w:jc w:val="both"/>
        <w:rPr>
          <w:rFonts w:ascii="Times New Roman" w:hAnsi="Times New Roman" w:cs="Times New Roman"/>
          <w:color w:val="000000"/>
          <w:sz w:val="28"/>
          <w:szCs w:val="28"/>
          <w:lang w:val="uk-UA"/>
        </w:rPr>
      </w:pPr>
      <w:r w:rsidRPr="00D45EF3">
        <w:rPr>
          <w:rFonts w:ascii="Times New Roman" w:hAnsi="Times New Roman" w:cs="Times New Roman"/>
          <w:b/>
          <w:color w:val="000000"/>
          <w:sz w:val="28"/>
          <w:szCs w:val="28"/>
          <w:lang w:val="uk-UA"/>
        </w:rPr>
        <w:t xml:space="preserve">Мета роботи. </w:t>
      </w:r>
      <w:r w:rsidRPr="00D45EF3">
        <w:rPr>
          <w:rFonts w:ascii="Times New Roman" w:hAnsi="Times New Roman" w:cs="Times New Roman"/>
          <w:color w:val="000000"/>
          <w:sz w:val="28"/>
          <w:szCs w:val="28"/>
          <w:lang w:val="uk-UA"/>
        </w:rPr>
        <w:t>Покращити результати хірургічного лікування хворих на об'ємні утворення печінки шляхом зменшення частоти жовчних витікань після резекцій печінки.</w:t>
      </w:r>
    </w:p>
    <w:p w:rsidR="00636A2E" w:rsidRPr="00D45EF3" w:rsidRDefault="00636A2E" w:rsidP="00F57D9F">
      <w:pPr>
        <w:pStyle w:val="a3"/>
        <w:tabs>
          <w:tab w:val="left" w:pos="1134"/>
        </w:tabs>
        <w:autoSpaceDE w:val="0"/>
        <w:autoSpaceDN w:val="0"/>
        <w:adjustRightInd w:val="0"/>
        <w:spacing w:after="0" w:line="360" w:lineRule="auto"/>
        <w:ind w:left="0" w:firstLine="709"/>
        <w:jc w:val="both"/>
        <w:rPr>
          <w:rStyle w:val="hps"/>
          <w:rFonts w:ascii="Times New Roman" w:hAnsi="Times New Roman"/>
          <w:sz w:val="28"/>
          <w:szCs w:val="28"/>
          <w:lang w:val="uk-UA"/>
        </w:rPr>
      </w:pPr>
      <w:r w:rsidRPr="00D45EF3">
        <w:rPr>
          <w:rFonts w:ascii="Times New Roman" w:hAnsi="Times New Roman" w:cs="Times New Roman"/>
          <w:b/>
          <w:sz w:val="28"/>
          <w:szCs w:val="28"/>
          <w:lang w:val="uk-UA" w:eastAsia="uk-UA"/>
        </w:rPr>
        <w:t>Для вирішення поставленої мети визначено наступні завдання</w:t>
      </w:r>
      <w:r w:rsidRPr="00D45EF3">
        <w:rPr>
          <w:rStyle w:val="hps"/>
          <w:rFonts w:ascii="Times New Roman" w:hAnsi="Times New Roman"/>
          <w:sz w:val="28"/>
          <w:szCs w:val="28"/>
          <w:lang w:val="uk-UA"/>
        </w:rPr>
        <w:t>:</w:t>
      </w:r>
    </w:p>
    <w:p w:rsidR="00F57D9F" w:rsidRPr="00F57D9F" w:rsidRDefault="00F57D9F" w:rsidP="00F57D9F">
      <w:pPr>
        <w:numPr>
          <w:ilvl w:val="0"/>
          <w:numId w:val="5"/>
        </w:numPr>
        <w:autoSpaceDE w:val="0"/>
        <w:autoSpaceDN w:val="0"/>
        <w:adjustRightInd w:val="0"/>
        <w:spacing w:after="0" w:line="360" w:lineRule="auto"/>
        <w:ind w:left="0" w:firstLine="851"/>
        <w:contextualSpacing/>
        <w:jc w:val="both"/>
        <w:rPr>
          <w:rFonts w:ascii="Times New Roman" w:eastAsia="Calibri" w:hAnsi="Times New Roman" w:cs="Times New Roman"/>
          <w:sz w:val="28"/>
          <w:szCs w:val="28"/>
          <w:lang w:val="uk-UA" w:eastAsia="en-US"/>
        </w:rPr>
      </w:pPr>
      <w:r w:rsidRPr="00F57D9F">
        <w:rPr>
          <w:rFonts w:ascii="Times New Roman" w:eastAsia="Calibri" w:hAnsi="Times New Roman" w:cs="Times New Roman"/>
          <w:sz w:val="28"/>
          <w:szCs w:val="28"/>
          <w:lang w:val="uk-UA" w:eastAsia="en-US"/>
        </w:rPr>
        <w:t>Вивчити частоту, характер та причини біліарних ускладнень після резекцій печінки з приводу об’ємних утворень.</w:t>
      </w:r>
    </w:p>
    <w:p w:rsidR="00F57D9F" w:rsidRPr="00F57D9F" w:rsidRDefault="00F57D9F" w:rsidP="00F57D9F">
      <w:pPr>
        <w:numPr>
          <w:ilvl w:val="0"/>
          <w:numId w:val="5"/>
        </w:numPr>
        <w:autoSpaceDE w:val="0"/>
        <w:autoSpaceDN w:val="0"/>
        <w:adjustRightInd w:val="0"/>
        <w:spacing w:after="0" w:line="360" w:lineRule="auto"/>
        <w:ind w:left="0" w:firstLine="851"/>
        <w:contextualSpacing/>
        <w:jc w:val="both"/>
        <w:rPr>
          <w:rFonts w:ascii="Times New Roman" w:eastAsia="Times-Roman" w:hAnsi="Times New Roman" w:cs="Times New Roman"/>
          <w:sz w:val="28"/>
          <w:szCs w:val="28"/>
          <w:lang w:val="uk-UA" w:eastAsia="en-US"/>
        </w:rPr>
      </w:pPr>
      <w:r w:rsidRPr="00F57D9F">
        <w:rPr>
          <w:rFonts w:ascii="Times New Roman" w:eastAsia="Calibri" w:hAnsi="Times New Roman" w:cs="Times New Roman"/>
          <w:sz w:val="28"/>
          <w:szCs w:val="28"/>
          <w:lang w:val="uk-UA" w:eastAsia="en-US"/>
        </w:rPr>
        <w:t>Провести порівняльний аналіз результатів комплексної діагностики ангіоархітектоніки та біліарної структури печінки й оцінити їх співвідношення з  інтраопераційними даними.</w:t>
      </w:r>
    </w:p>
    <w:p w:rsidR="00F57D9F" w:rsidRPr="00F57D9F" w:rsidRDefault="00F57D9F" w:rsidP="00F57D9F">
      <w:pPr>
        <w:numPr>
          <w:ilvl w:val="0"/>
          <w:numId w:val="5"/>
        </w:numPr>
        <w:autoSpaceDE w:val="0"/>
        <w:autoSpaceDN w:val="0"/>
        <w:adjustRightInd w:val="0"/>
        <w:spacing w:after="0" w:line="360" w:lineRule="auto"/>
        <w:ind w:left="0" w:firstLine="851"/>
        <w:contextualSpacing/>
        <w:jc w:val="both"/>
        <w:rPr>
          <w:rFonts w:ascii="Times New Roman" w:eastAsia="Times-Roman" w:hAnsi="Times New Roman" w:cs="Times New Roman"/>
          <w:sz w:val="28"/>
          <w:szCs w:val="28"/>
          <w:lang w:val="uk-UA" w:eastAsia="en-US"/>
        </w:rPr>
      </w:pPr>
      <w:r w:rsidRPr="00F57D9F">
        <w:rPr>
          <w:rFonts w:ascii="Times New Roman" w:eastAsia="Calibri" w:hAnsi="Times New Roman" w:cs="Times New Roman"/>
          <w:sz w:val="28"/>
          <w:szCs w:val="28"/>
          <w:lang w:val="uk-UA" w:eastAsia="en-US"/>
        </w:rPr>
        <w:t>Інтраопераційно оцінити ефективність модифікованої проби на герметичність жовчних шляхів у профілактиці жовчовитікань.</w:t>
      </w:r>
    </w:p>
    <w:p w:rsidR="00F57D9F" w:rsidRPr="00F57D9F" w:rsidRDefault="00F57D9F" w:rsidP="00F57D9F">
      <w:pPr>
        <w:numPr>
          <w:ilvl w:val="0"/>
          <w:numId w:val="5"/>
        </w:numPr>
        <w:autoSpaceDE w:val="0"/>
        <w:autoSpaceDN w:val="0"/>
        <w:adjustRightInd w:val="0"/>
        <w:spacing w:after="0" w:line="360" w:lineRule="auto"/>
        <w:ind w:left="0" w:firstLine="851"/>
        <w:contextualSpacing/>
        <w:jc w:val="both"/>
        <w:rPr>
          <w:rFonts w:ascii="Times New Roman" w:eastAsia="Times-Roman" w:hAnsi="Times New Roman" w:cs="Times New Roman"/>
          <w:sz w:val="28"/>
          <w:szCs w:val="28"/>
          <w:lang w:val="uk-UA" w:eastAsia="en-US"/>
        </w:rPr>
      </w:pPr>
      <w:r w:rsidRPr="00F57D9F">
        <w:rPr>
          <w:rFonts w:ascii="Times New Roman" w:eastAsia="Calibri" w:hAnsi="Times New Roman" w:cs="Times New Roman"/>
          <w:sz w:val="28"/>
          <w:szCs w:val="28"/>
          <w:lang w:val="uk-UA" w:eastAsia="en-US"/>
        </w:rPr>
        <w:t>На підставі архітектоніки судинного та біліарного дерева печінки розробити оптимальну хірургічну тактику для профілактики та лікування післяопераційних жовчовитікань.</w:t>
      </w:r>
    </w:p>
    <w:p w:rsidR="00F57D9F" w:rsidRPr="00F57D9F" w:rsidRDefault="00F57D9F" w:rsidP="00F57D9F">
      <w:pPr>
        <w:numPr>
          <w:ilvl w:val="0"/>
          <w:numId w:val="5"/>
        </w:numPr>
        <w:autoSpaceDE w:val="0"/>
        <w:autoSpaceDN w:val="0"/>
        <w:adjustRightInd w:val="0"/>
        <w:spacing w:after="0" w:line="360" w:lineRule="auto"/>
        <w:ind w:left="0" w:firstLine="851"/>
        <w:contextualSpacing/>
        <w:jc w:val="both"/>
        <w:rPr>
          <w:rFonts w:ascii="Times New Roman" w:eastAsia="Times-Roman" w:hAnsi="Times New Roman" w:cs="Times New Roman"/>
          <w:sz w:val="28"/>
          <w:szCs w:val="28"/>
          <w:lang w:val="uk-UA" w:eastAsia="en-US"/>
        </w:rPr>
      </w:pPr>
      <w:r w:rsidRPr="00F57D9F">
        <w:rPr>
          <w:rFonts w:ascii="Times New Roman" w:eastAsia="Calibri" w:hAnsi="Times New Roman" w:cs="Times New Roman"/>
          <w:sz w:val="28"/>
          <w:szCs w:val="28"/>
          <w:lang w:val="uk-UA" w:eastAsia="en-US"/>
        </w:rPr>
        <w:t>Вивчити результати впровадження запропонованого підходу до профілактики й лікування жовчовитікань при резекціях печінки у хворих в клініці.</w:t>
      </w:r>
    </w:p>
    <w:p w:rsidR="00636A2E" w:rsidRPr="00072C6A" w:rsidRDefault="00072C6A" w:rsidP="00072C6A">
      <w:pPr>
        <w:autoSpaceDE w:val="0"/>
        <w:autoSpaceDN w:val="0"/>
        <w:adjustRightInd w:val="0"/>
        <w:spacing w:after="0" w:line="360" w:lineRule="auto"/>
        <w:jc w:val="both"/>
        <w:rPr>
          <w:rFonts w:ascii="Times New Roman" w:eastAsia="Times-Roman" w:hAnsi="Times New Roman" w:cs="Times New Roman"/>
          <w:sz w:val="28"/>
          <w:szCs w:val="28"/>
          <w:lang w:val="uk-UA"/>
        </w:rPr>
      </w:pPr>
      <w:r>
        <w:rPr>
          <w:rFonts w:ascii="Times New Roman" w:hAnsi="Times New Roman" w:cs="Times New Roman"/>
          <w:sz w:val="28"/>
          <w:szCs w:val="28"/>
          <w:lang w:val="uk-UA"/>
        </w:rPr>
        <w:t xml:space="preserve">         </w:t>
      </w:r>
      <w:r w:rsidR="00636A2E" w:rsidRPr="00072C6A">
        <w:rPr>
          <w:rFonts w:ascii="Times New Roman" w:eastAsia="Times-Roman" w:hAnsi="Times New Roman" w:cs="Times New Roman"/>
          <w:i/>
          <w:sz w:val="28"/>
          <w:szCs w:val="28"/>
          <w:lang w:val="uk-UA"/>
        </w:rPr>
        <w:t>Об'єкт дослідження:</w:t>
      </w:r>
      <w:r w:rsidR="00636A2E" w:rsidRPr="00072C6A">
        <w:rPr>
          <w:rFonts w:ascii="Times New Roman" w:eastAsia="Times-Roman" w:hAnsi="Times New Roman" w:cs="Times New Roman"/>
          <w:sz w:val="28"/>
          <w:szCs w:val="28"/>
          <w:lang w:val="uk-UA"/>
        </w:rPr>
        <w:t xml:space="preserve"> післяопераційні жовчовитікання</w:t>
      </w:r>
    </w:p>
    <w:p w:rsidR="00F57D9F" w:rsidRDefault="00F57D9F" w:rsidP="00F57D9F">
      <w:pPr>
        <w:autoSpaceDE w:val="0"/>
        <w:autoSpaceDN w:val="0"/>
        <w:adjustRightInd w:val="0"/>
        <w:spacing w:after="0" w:line="360" w:lineRule="auto"/>
        <w:jc w:val="both"/>
        <w:rPr>
          <w:rFonts w:ascii="Times New Roman" w:eastAsia="Times-Roman" w:hAnsi="Times New Roman"/>
          <w:sz w:val="28"/>
          <w:szCs w:val="28"/>
          <w:lang w:val="uk-UA"/>
        </w:rPr>
      </w:pPr>
      <w:r>
        <w:rPr>
          <w:rFonts w:ascii="Times New Roman" w:eastAsia="Times-Roman" w:hAnsi="Times New Roman" w:cs="Times New Roman"/>
          <w:i/>
          <w:sz w:val="28"/>
          <w:szCs w:val="28"/>
          <w:lang w:val="uk-UA"/>
        </w:rPr>
        <w:t xml:space="preserve">          </w:t>
      </w:r>
      <w:r w:rsidR="00636A2E" w:rsidRPr="00D45EF3">
        <w:rPr>
          <w:rFonts w:ascii="Times New Roman" w:eastAsia="Times-Roman" w:hAnsi="Times New Roman" w:cs="Times New Roman"/>
          <w:i/>
          <w:sz w:val="28"/>
          <w:szCs w:val="28"/>
          <w:lang w:val="uk-UA"/>
        </w:rPr>
        <w:t>Предмет дослідження</w:t>
      </w:r>
      <w:r>
        <w:rPr>
          <w:rFonts w:ascii="Times New Roman" w:eastAsia="Times-Roman" w:hAnsi="Times New Roman" w:cs="Times New Roman"/>
          <w:i/>
          <w:sz w:val="28"/>
          <w:szCs w:val="28"/>
          <w:lang w:val="uk-UA"/>
        </w:rPr>
        <w:t>:</w:t>
      </w:r>
      <w:r w:rsidRPr="00F57D9F">
        <w:rPr>
          <w:rFonts w:ascii="Times New Roman" w:eastAsia="Times-Roman" w:hAnsi="Times New Roman"/>
          <w:sz w:val="28"/>
          <w:szCs w:val="28"/>
          <w:lang w:val="uk-UA"/>
        </w:rPr>
        <w:t xml:space="preserve"> </w:t>
      </w:r>
      <w:r w:rsidRPr="00E8779A">
        <w:rPr>
          <w:rFonts w:ascii="Times New Roman" w:eastAsia="Times-Roman" w:hAnsi="Times New Roman"/>
          <w:sz w:val="28"/>
          <w:szCs w:val="28"/>
          <w:lang w:val="uk-UA"/>
        </w:rPr>
        <w:t>Ангіоархітектоніка печінки, будова біліарного дерева печінки, тяжкість жовчовитікань, наявність жовчних фістул.</w:t>
      </w:r>
      <w:r>
        <w:rPr>
          <w:rFonts w:ascii="Times New Roman" w:eastAsia="Times-Roman" w:hAnsi="Times New Roman"/>
          <w:sz w:val="28"/>
          <w:szCs w:val="28"/>
          <w:lang w:val="uk-UA"/>
        </w:rPr>
        <w:t xml:space="preserve">      </w:t>
      </w:r>
    </w:p>
    <w:p w:rsidR="00636A2E" w:rsidRPr="00D45EF3" w:rsidRDefault="00636A2E" w:rsidP="00636A2E">
      <w:pPr>
        <w:autoSpaceDE w:val="0"/>
        <w:autoSpaceDN w:val="0"/>
        <w:adjustRightInd w:val="0"/>
        <w:spacing w:after="0" w:line="360" w:lineRule="auto"/>
        <w:ind w:firstLine="709"/>
        <w:jc w:val="both"/>
        <w:rPr>
          <w:rFonts w:ascii="Times New Roman" w:eastAsia="Times-Roman" w:hAnsi="Times New Roman" w:cs="Times New Roman"/>
          <w:sz w:val="28"/>
          <w:szCs w:val="28"/>
          <w:lang w:val="uk-UA"/>
        </w:rPr>
      </w:pPr>
      <w:r w:rsidRPr="00D45EF3">
        <w:rPr>
          <w:rFonts w:ascii="Times New Roman" w:eastAsia="Times-Roman" w:hAnsi="Times New Roman" w:cs="Times New Roman"/>
          <w:i/>
          <w:sz w:val="28"/>
          <w:szCs w:val="28"/>
          <w:lang w:val="uk-UA"/>
        </w:rPr>
        <w:lastRenderedPageBreak/>
        <w:t>Методи дослідження:</w:t>
      </w:r>
      <w:r w:rsidRPr="00D45EF3">
        <w:rPr>
          <w:rFonts w:ascii="Times New Roman" w:eastAsia="Times-Roman" w:hAnsi="Times New Roman" w:cs="Times New Roman"/>
          <w:b/>
          <w:sz w:val="28"/>
          <w:szCs w:val="28"/>
          <w:lang w:val="uk-UA"/>
        </w:rPr>
        <w:t xml:space="preserve"> </w:t>
      </w:r>
      <w:r w:rsidR="00F57D9F" w:rsidRPr="00E8779A">
        <w:rPr>
          <w:rFonts w:ascii="Times New Roman" w:eastAsia="Times-Roman" w:hAnsi="Times New Roman"/>
          <w:sz w:val="28"/>
          <w:szCs w:val="28"/>
          <w:lang w:val="uk-UA"/>
        </w:rPr>
        <w:t>загальноклінічні, біохімічні, інструментальні, променеві, морфологічні та статистичні.</w:t>
      </w:r>
    </w:p>
    <w:p w:rsidR="00636A2E" w:rsidRPr="00D45EF3" w:rsidRDefault="00636A2E" w:rsidP="00636A2E">
      <w:pPr>
        <w:spacing w:after="0" w:line="360" w:lineRule="auto"/>
        <w:ind w:firstLine="709"/>
        <w:jc w:val="both"/>
        <w:rPr>
          <w:rFonts w:ascii="Times New Roman" w:hAnsi="Times New Roman" w:cs="Times New Roman"/>
          <w:b/>
          <w:sz w:val="28"/>
          <w:szCs w:val="28"/>
          <w:lang w:val="uk-UA"/>
        </w:rPr>
      </w:pPr>
      <w:r w:rsidRPr="00D45EF3">
        <w:rPr>
          <w:rFonts w:ascii="Times New Roman" w:hAnsi="Times New Roman" w:cs="Times New Roman"/>
          <w:b/>
          <w:sz w:val="28"/>
          <w:szCs w:val="28"/>
          <w:lang w:val="uk-UA"/>
        </w:rPr>
        <w:t>Наукова новизна</w:t>
      </w:r>
    </w:p>
    <w:p w:rsidR="00F57D9F" w:rsidRPr="00F57D9F" w:rsidRDefault="00F57D9F" w:rsidP="00F57D9F">
      <w:pPr>
        <w:spacing w:after="0" w:line="360" w:lineRule="auto"/>
        <w:ind w:firstLine="709"/>
        <w:jc w:val="both"/>
        <w:rPr>
          <w:rFonts w:ascii="Times New Roman" w:eastAsia="Calibri" w:hAnsi="Times New Roman" w:cs="Times New Roman"/>
          <w:b/>
          <w:sz w:val="28"/>
          <w:szCs w:val="28"/>
          <w:lang w:val="uk-UA" w:eastAsia="en-US"/>
        </w:rPr>
      </w:pPr>
      <w:r w:rsidRPr="00F57D9F">
        <w:rPr>
          <w:rFonts w:ascii="Times New Roman" w:hAnsi="Times New Roman" w:cs="Times New Roman"/>
          <w:sz w:val="28"/>
          <w:szCs w:val="28"/>
          <w:lang w:val="uk-UA"/>
        </w:rPr>
        <w:t>Уточнено основні причини розвитку післяопераційних жовчовитікань у хворих після резекцій печінки з приводу об’ємних утворень за рахунок формування біліарної гіпертензії.</w:t>
      </w:r>
    </w:p>
    <w:p w:rsidR="00F57D9F" w:rsidRPr="00F57D9F" w:rsidRDefault="00F57D9F" w:rsidP="00F57D9F">
      <w:pPr>
        <w:spacing w:after="0" w:line="360" w:lineRule="auto"/>
        <w:ind w:firstLine="709"/>
        <w:jc w:val="both"/>
        <w:rPr>
          <w:rFonts w:ascii="Times New Roman" w:hAnsi="Times New Roman" w:cs="Times New Roman"/>
          <w:sz w:val="28"/>
          <w:szCs w:val="28"/>
          <w:lang w:val="uk-UA"/>
        </w:rPr>
      </w:pPr>
      <w:r w:rsidRPr="00F57D9F">
        <w:rPr>
          <w:rFonts w:ascii="Times New Roman" w:hAnsi="Times New Roman" w:cs="Times New Roman"/>
          <w:sz w:val="28"/>
          <w:szCs w:val="28"/>
          <w:lang w:val="uk-UA"/>
        </w:rPr>
        <w:t xml:space="preserve">Уточнено наукові дані про ефективність УЗД, відеолапароскопіїї та </w:t>
      </w:r>
      <w:r w:rsidRPr="00F57D9F">
        <w:rPr>
          <w:rFonts w:ascii="Times New Roman" w:hAnsi="Times New Roman" w:cs="Times New Roman"/>
          <w:sz w:val="28"/>
          <w:lang w:val="uk-UA"/>
        </w:rPr>
        <w:t>ендоскопічної ретроградної</w:t>
      </w:r>
      <w:r w:rsidRPr="00F57D9F">
        <w:rPr>
          <w:rFonts w:ascii="Times New Roman" w:hAnsi="Times New Roman" w:cs="Times New Roman"/>
          <w:spacing w:val="-22"/>
          <w:sz w:val="28"/>
          <w:lang w:val="uk-UA"/>
        </w:rPr>
        <w:t xml:space="preserve"> </w:t>
      </w:r>
      <w:r w:rsidRPr="00F57D9F">
        <w:rPr>
          <w:rFonts w:ascii="Times New Roman" w:hAnsi="Times New Roman" w:cs="Times New Roman"/>
          <w:sz w:val="28"/>
          <w:lang w:val="uk-UA"/>
        </w:rPr>
        <w:t>панкреатохолангіографії</w:t>
      </w:r>
      <w:r w:rsidRPr="00F57D9F">
        <w:rPr>
          <w:rFonts w:ascii="Times New Roman" w:hAnsi="Times New Roman" w:cs="Times New Roman"/>
          <w:sz w:val="28"/>
          <w:szCs w:val="28"/>
          <w:lang w:val="uk-UA"/>
        </w:rPr>
        <w:t xml:space="preserve"> в діагностиці та виборі способів лікування післяопераційних жовчовитікань.</w:t>
      </w:r>
    </w:p>
    <w:p w:rsidR="00F57D9F" w:rsidRPr="00F57D9F" w:rsidRDefault="00F57D9F" w:rsidP="00F57D9F">
      <w:pPr>
        <w:spacing w:after="0" w:line="360" w:lineRule="auto"/>
        <w:ind w:firstLine="709"/>
        <w:jc w:val="both"/>
        <w:rPr>
          <w:rFonts w:ascii="Times New Roman" w:hAnsi="Times New Roman" w:cs="Times New Roman"/>
          <w:sz w:val="28"/>
          <w:szCs w:val="28"/>
          <w:lang w:val="uk-UA"/>
        </w:rPr>
      </w:pPr>
      <w:r w:rsidRPr="00F57D9F">
        <w:rPr>
          <w:rFonts w:ascii="Times New Roman" w:hAnsi="Times New Roman" w:cs="Times New Roman"/>
          <w:sz w:val="28"/>
          <w:szCs w:val="28"/>
          <w:lang w:val="uk-UA"/>
        </w:rPr>
        <w:t>Доведено  кореляцію даних мультиспіральної комп’ютерної томографії та холангіографії у діагностиці особливостей ангіоархітектоніки та біліарної анатомії печінки для профілактики жовчовитікань у хворих на об’ємні утворення печінки.</w:t>
      </w:r>
    </w:p>
    <w:p w:rsidR="00F57D9F" w:rsidRPr="00F57D9F" w:rsidRDefault="00F57D9F" w:rsidP="00F57D9F">
      <w:pPr>
        <w:spacing w:after="0" w:line="360" w:lineRule="auto"/>
        <w:ind w:firstLine="709"/>
        <w:jc w:val="both"/>
        <w:rPr>
          <w:rFonts w:ascii="Times New Roman" w:hAnsi="Times New Roman" w:cs="Times New Roman"/>
          <w:sz w:val="28"/>
          <w:szCs w:val="28"/>
          <w:lang w:val="uk-UA"/>
        </w:rPr>
      </w:pPr>
      <w:r w:rsidRPr="00F57D9F">
        <w:rPr>
          <w:rFonts w:ascii="Times New Roman" w:hAnsi="Times New Roman" w:cs="Times New Roman"/>
          <w:sz w:val="28"/>
          <w:szCs w:val="28"/>
          <w:lang w:val="uk-UA"/>
        </w:rPr>
        <w:t>Виявлено практичний вплив даних у вивченні судинної та біліарної анатомії печінки  на стратегію та етапність хірургічного втручання.</w:t>
      </w:r>
    </w:p>
    <w:p w:rsidR="00F57D9F" w:rsidRPr="00F57D9F" w:rsidRDefault="00F57D9F" w:rsidP="00F57D9F">
      <w:pPr>
        <w:spacing w:after="0" w:line="360" w:lineRule="auto"/>
        <w:ind w:firstLine="709"/>
        <w:jc w:val="both"/>
        <w:rPr>
          <w:rFonts w:ascii="Times New Roman" w:hAnsi="Times New Roman" w:cs="Times New Roman"/>
          <w:sz w:val="28"/>
          <w:szCs w:val="28"/>
          <w:lang w:val="uk-UA"/>
        </w:rPr>
      </w:pPr>
      <w:r w:rsidRPr="00F57D9F">
        <w:rPr>
          <w:rFonts w:ascii="Times New Roman" w:hAnsi="Times New Roman" w:cs="Times New Roman"/>
          <w:sz w:val="28"/>
          <w:szCs w:val="28"/>
          <w:lang w:val="uk-UA"/>
        </w:rPr>
        <w:t>У процесі дослідження отримано нові наукові дані про інтраопераційні чинники ризику розвитку біліарних ускладнень. Здобула подальший розвиток ефективність методів інтраопераційної діагностики, спрямованих на профілактику жовчовитікань. Визначено прогностичні чинники, які дозволили сформувати тактику лікування жовчовитікань.</w:t>
      </w:r>
      <w:r w:rsidRPr="00F57D9F">
        <w:rPr>
          <w:rFonts w:ascii="Times New Roman" w:hAnsi="Times New Roman" w:cs="Times New Roman"/>
          <w:sz w:val="28"/>
          <w:szCs w:val="28"/>
          <w:lang w:val="uk-UA"/>
        </w:rPr>
        <w:tab/>
      </w:r>
    </w:p>
    <w:p w:rsidR="00F57D9F" w:rsidRPr="00F57D9F" w:rsidRDefault="00F57D9F" w:rsidP="00F57D9F">
      <w:pPr>
        <w:spacing w:after="0" w:line="360" w:lineRule="auto"/>
        <w:ind w:firstLine="709"/>
        <w:jc w:val="both"/>
        <w:rPr>
          <w:rFonts w:ascii="Times New Roman" w:hAnsi="Times New Roman" w:cs="Times New Roman"/>
          <w:sz w:val="28"/>
          <w:szCs w:val="28"/>
          <w:lang w:val="uk-UA"/>
        </w:rPr>
      </w:pPr>
      <w:r w:rsidRPr="00F57D9F">
        <w:rPr>
          <w:rFonts w:ascii="Times New Roman" w:hAnsi="Times New Roman" w:cs="Times New Roman"/>
          <w:sz w:val="28"/>
          <w:szCs w:val="28"/>
          <w:lang w:val="uk-UA"/>
        </w:rPr>
        <w:t>Запропоновано нові модифіковані способи анатомічної резекції печінки з урахуванням особливостей її ангіоархітектоніки та біліарної будови, які включають в себе особливості обробки печінкової вени, дисекції паренхіми високотехнологічною апаратурою, що дозволило знизити післяопераційні жовчовитікання та запобігти реперфузійний синдром.</w:t>
      </w:r>
    </w:p>
    <w:p w:rsidR="00F57D9F" w:rsidRPr="00F57D9F" w:rsidRDefault="00F57D9F" w:rsidP="00F57D9F">
      <w:pPr>
        <w:spacing w:after="0" w:line="360" w:lineRule="auto"/>
        <w:ind w:firstLine="709"/>
        <w:jc w:val="both"/>
        <w:rPr>
          <w:rFonts w:ascii="Times New Roman" w:eastAsia="Calibri" w:hAnsi="Times New Roman" w:cs="Times New Roman"/>
          <w:sz w:val="28"/>
          <w:szCs w:val="28"/>
          <w:lang w:val="uk-UA" w:eastAsia="en-US"/>
        </w:rPr>
      </w:pPr>
      <w:r w:rsidRPr="00F57D9F">
        <w:rPr>
          <w:rFonts w:ascii="Times New Roman" w:hAnsi="Times New Roman" w:cs="Times New Roman"/>
          <w:sz w:val="28"/>
          <w:szCs w:val="28"/>
          <w:lang w:val="uk-UA"/>
        </w:rPr>
        <w:t>Знайшла подальший розвиток хірургічна тактика лікування пацієнтів з об'ємними утвореннями печінки, в якій оптимізовано показання для застосування різних методів дисекції печінкової паренхіми з урахуванням анатомічних особливостей, що забезпечує мінімізацію випадків жовчовитікань, крововтрати, травми печінки.</w:t>
      </w:r>
    </w:p>
    <w:p w:rsidR="00F57D9F" w:rsidRPr="00F57D9F" w:rsidRDefault="00F57D9F" w:rsidP="00F57D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Практична значущість</w:t>
      </w:r>
      <w:r w:rsidR="00636A2E" w:rsidRPr="00D45EF3">
        <w:rPr>
          <w:rFonts w:ascii="Times New Roman" w:hAnsi="Times New Roman" w:cs="Times New Roman"/>
          <w:b/>
          <w:sz w:val="28"/>
          <w:szCs w:val="28"/>
          <w:lang w:val="uk-UA"/>
        </w:rPr>
        <w:t xml:space="preserve"> роботи.</w:t>
      </w:r>
      <w:r w:rsidR="00636A2E" w:rsidRPr="00D45EF3">
        <w:rPr>
          <w:rFonts w:ascii="Times New Roman" w:hAnsi="Times New Roman" w:cs="Times New Roman"/>
          <w:sz w:val="28"/>
          <w:szCs w:val="28"/>
          <w:lang w:val="uk-UA"/>
        </w:rPr>
        <w:t xml:space="preserve"> </w:t>
      </w:r>
      <w:r w:rsidRPr="00F57D9F">
        <w:rPr>
          <w:rFonts w:ascii="Times New Roman" w:hAnsi="Times New Roman" w:cs="Times New Roman"/>
          <w:sz w:val="28"/>
          <w:szCs w:val="28"/>
          <w:lang w:val="uk-UA"/>
        </w:rPr>
        <w:t xml:space="preserve">Практичній охороні здоров’я запропоновано для вибору оптимальної резекції об’ємних утворень печінки та для зниження кількості післяопераційних жовчовитікань використовувати  поєднання методів мультиспіральної комп’ютерної томографії та холангіографії. </w:t>
      </w:r>
    </w:p>
    <w:p w:rsidR="00F57D9F" w:rsidRPr="00F57D9F" w:rsidRDefault="00F57D9F" w:rsidP="00F57D9F">
      <w:pPr>
        <w:spacing w:after="160" w:line="360" w:lineRule="auto"/>
        <w:ind w:firstLine="708"/>
        <w:contextualSpacing/>
        <w:jc w:val="both"/>
        <w:rPr>
          <w:rFonts w:ascii="Times New Roman" w:eastAsiaTheme="minorHAnsi" w:hAnsi="Times New Roman" w:cs="Times New Roman"/>
          <w:sz w:val="28"/>
          <w:szCs w:val="28"/>
          <w:lang w:val="uk-UA" w:eastAsia="en-US"/>
        </w:rPr>
      </w:pPr>
      <w:r w:rsidRPr="00F57D9F">
        <w:rPr>
          <w:rFonts w:ascii="Times New Roman" w:eastAsiaTheme="minorHAnsi" w:hAnsi="Times New Roman" w:cs="Times New Roman"/>
          <w:sz w:val="28"/>
          <w:szCs w:val="28"/>
          <w:lang w:val="uk-UA" w:eastAsia="en-US"/>
        </w:rPr>
        <w:t xml:space="preserve">Запропонований спосіб власної модифікації анатомічної резекції сегментів печінки з урахуванням особливостей її судинного та біліарного дерева, який </w:t>
      </w:r>
      <w:r w:rsidRPr="00F57D9F">
        <w:rPr>
          <w:rFonts w:ascii="Times New Roman" w:hAnsi="Times New Roman" w:cs="Times New Roman"/>
          <w:sz w:val="28"/>
          <w:szCs w:val="28"/>
          <w:lang w:val="uk-UA"/>
        </w:rPr>
        <w:t>дозволяє знизити інтраопераційну крововтрату, частоту жовчовитікання в післяопераційному періоді, зменшити летальність.</w:t>
      </w:r>
    </w:p>
    <w:p w:rsidR="00F57D9F" w:rsidRPr="00F57D9F" w:rsidRDefault="00F57D9F" w:rsidP="00F57D9F">
      <w:pPr>
        <w:spacing w:after="160" w:line="360" w:lineRule="auto"/>
        <w:contextualSpacing/>
        <w:jc w:val="both"/>
        <w:rPr>
          <w:rFonts w:ascii="Times New Roman" w:eastAsiaTheme="minorHAnsi" w:hAnsi="Times New Roman" w:cs="Times New Roman"/>
          <w:sz w:val="28"/>
          <w:szCs w:val="28"/>
          <w:lang w:val="uk-UA" w:eastAsia="en-US"/>
        </w:rPr>
      </w:pPr>
      <w:r w:rsidRPr="00F57D9F">
        <w:rPr>
          <w:rFonts w:ascii="Times New Roman" w:eastAsiaTheme="minorHAnsi" w:hAnsi="Times New Roman" w:cs="Times New Roman"/>
          <w:sz w:val="28"/>
          <w:szCs w:val="28"/>
          <w:lang w:val="uk-UA" w:eastAsia="en-US"/>
        </w:rPr>
        <w:t xml:space="preserve">          Запропоновано спосіб  профілактики реперфузійного  синдрому при резекціях об’ємних утворень печінки (патент на корисну модель №82772 спосіб профілактики реперфузійного синдрому при резекціях печінки)</w:t>
      </w:r>
    </w:p>
    <w:p w:rsidR="00F57D9F" w:rsidRPr="00F57D9F" w:rsidRDefault="00F57D9F" w:rsidP="00F57D9F">
      <w:pPr>
        <w:spacing w:after="160" w:line="360" w:lineRule="auto"/>
        <w:ind w:firstLine="708"/>
        <w:contextualSpacing/>
        <w:jc w:val="both"/>
        <w:rPr>
          <w:rFonts w:ascii="Times New Roman" w:eastAsiaTheme="minorHAnsi" w:hAnsi="Times New Roman" w:cs="Times New Roman"/>
          <w:sz w:val="28"/>
          <w:szCs w:val="28"/>
          <w:lang w:val="uk-UA" w:eastAsia="en-US"/>
        </w:rPr>
      </w:pPr>
      <w:r w:rsidRPr="00F57D9F">
        <w:rPr>
          <w:rFonts w:ascii="Times New Roman" w:eastAsiaTheme="minorHAnsi" w:hAnsi="Times New Roman" w:cs="Times New Roman"/>
          <w:sz w:val="28"/>
          <w:szCs w:val="28"/>
          <w:lang w:val="uk-UA" w:eastAsia="en-US"/>
        </w:rPr>
        <w:t xml:space="preserve">Запропоновано інтраопераційний  спосіб візуалізації жовчовитікання на резекційній поверхні печінки за допомогою жирової емульсії.  </w:t>
      </w:r>
    </w:p>
    <w:p w:rsidR="00F57D9F" w:rsidRPr="00F57D9F" w:rsidRDefault="00F57D9F" w:rsidP="00F57D9F">
      <w:pPr>
        <w:spacing w:after="0" w:line="360" w:lineRule="auto"/>
        <w:ind w:firstLine="709"/>
        <w:contextualSpacing/>
        <w:jc w:val="both"/>
        <w:rPr>
          <w:rFonts w:ascii="Times New Roman" w:hAnsi="Times New Roman" w:cs="Times New Roman"/>
          <w:sz w:val="28"/>
          <w:szCs w:val="28"/>
          <w:lang w:val="uk-UA"/>
        </w:rPr>
      </w:pPr>
      <w:r w:rsidRPr="00F57D9F">
        <w:rPr>
          <w:rFonts w:ascii="Times New Roman" w:hAnsi="Times New Roman" w:cs="Times New Roman"/>
          <w:sz w:val="28"/>
          <w:szCs w:val="28"/>
          <w:lang w:val="uk-UA"/>
        </w:rPr>
        <w:t>Розроблену хірургічну тактику лікування пацієнтів з об'ємними утвореннями печінки впроваджено в медичну практику хірургічних відділень ДУ «Інститут загальної та невідкладної хірургії ім. В. Т. Зайцева НАМН України», Харківської міської лікарні швидкої медичної допомоги ім. проф. О. І. Мєщанінова.</w:t>
      </w:r>
    </w:p>
    <w:p w:rsidR="00F57D9F" w:rsidRPr="00F57D9F" w:rsidRDefault="00636A2E" w:rsidP="00F57D9F">
      <w:pPr>
        <w:autoSpaceDE w:val="0"/>
        <w:autoSpaceDN w:val="0"/>
        <w:adjustRightInd w:val="0"/>
        <w:spacing w:after="0" w:line="360" w:lineRule="auto"/>
        <w:ind w:firstLine="709"/>
        <w:jc w:val="both"/>
        <w:rPr>
          <w:rFonts w:ascii="Times New Roman" w:eastAsia="Calibri" w:hAnsi="Times New Roman" w:cs="Times New Roman"/>
          <w:sz w:val="28"/>
          <w:szCs w:val="28"/>
          <w:lang w:val="uk-UA" w:eastAsia="en-US"/>
        </w:rPr>
      </w:pPr>
      <w:r w:rsidRPr="00D45EF3">
        <w:rPr>
          <w:rFonts w:ascii="Times New Roman" w:hAnsi="Times New Roman" w:cs="Times New Roman"/>
          <w:b/>
          <w:bCs/>
          <w:sz w:val="28"/>
          <w:szCs w:val="28"/>
          <w:lang w:val="uk-UA"/>
        </w:rPr>
        <w:t xml:space="preserve">Особистий внесок здобувача. </w:t>
      </w:r>
      <w:r w:rsidR="00F57D9F" w:rsidRPr="00F57D9F">
        <w:rPr>
          <w:rFonts w:ascii="Times New Roman" w:eastAsia="Calibri" w:hAnsi="Times New Roman" w:cs="Times New Roman"/>
          <w:sz w:val="28"/>
          <w:szCs w:val="28"/>
          <w:lang w:val="uk-UA" w:eastAsia="en-US"/>
        </w:rPr>
        <w:t>Здобувачем особисто визначено мету та завдання дослідження, проведено підбір та аналіз фактичного матеріалу, його статистичне опрацювання. Автором розроблено та впроваджено методи діагностики та лікування хворих на об'ємні утворення печінки, у співавторстві розроблено модифіковані методики хірургічних утручань, які впроваджено в лікувальну практику. Автор особисто брав участь в обстеженні та хірургічному лікуванні більшості хворих (75%), особисто сформулював висновки та практичні рекомендації.</w:t>
      </w:r>
    </w:p>
    <w:p w:rsidR="00623F61" w:rsidRPr="00623F61" w:rsidRDefault="00636A2E" w:rsidP="00623F61">
      <w:pPr>
        <w:autoSpaceDE w:val="0"/>
        <w:autoSpaceDN w:val="0"/>
        <w:adjustRightInd w:val="0"/>
        <w:spacing w:after="0" w:line="360" w:lineRule="auto"/>
        <w:ind w:firstLine="709"/>
        <w:jc w:val="both"/>
        <w:rPr>
          <w:rFonts w:ascii="Times New Roman" w:eastAsia="Calibri" w:hAnsi="Times New Roman" w:cs="Times New Roman"/>
          <w:sz w:val="28"/>
          <w:szCs w:val="28"/>
          <w:lang w:val="uk-UA" w:eastAsia="en-US"/>
        </w:rPr>
      </w:pPr>
      <w:r w:rsidRPr="00D45EF3">
        <w:rPr>
          <w:rFonts w:ascii="Times New Roman" w:hAnsi="Times New Roman" w:cs="Times New Roman"/>
          <w:b/>
          <w:bCs/>
          <w:sz w:val="28"/>
          <w:szCs w:val="28"/>
          <w:lang w:val="uk-UA"/>
        </w:rPr>
        <w:t xml:space="preserve">Апробація результатів роботи. </w:t>
      </w:r>
      <w:r w:rsidR="00623F61" w:rsidRPr="00623F61">
        <w:rPr>
          <w:rFonts w:ascii="Times New Roman" w:eastAsia="Calibri" w:hAnsi="Times New Roman" w:cs="Times New Roman"/>
          <w:sz w:val="28"/>
          <w:szCs w:val="28"/>
          <w:lang w:val="uk-UA" w:eastAsia="en-US"/>
        </w:rPr>
        <w:t xml:space="preserve">Основні положення дисертації було представлено на науково-практичних конференціях молодих вчених ДУ «Інститут загальної та невідкладної хірургії ім. В. Т. Зайцева НАМН України» </w:t>
      </w:r>
      <w:r w:rsidR="00623F61" w:rsidRPr="00623F61">
        <w:rPr>
          <w:rFonts w:ascii="Times New Roman" w:eastAsia="Calibri" w:hAnsi="Times New Roman" w:cs="Times New Roman"/>
          <w:sz w:val="28"/>
          <w:szCs w:val="28"/>
          <w:lang w:val="uk-UA" w:eastAsia="en-US"/>
        </w:rPr>
        <w:lastRenderedPageBreak/>
        <w:t xml:space="preserve">(Харків, 2013, 2014, 2015); </w:t>
      </w:r>
      <w:r w:rsidR="00623F61" w:rsidRPr="00623F61">
        <w:rPr>
          <w:rFonts w:ascii="Times New Roman" w:eastAsia="Calibri" w:hAnsi="Times New Roman" w:cs="Times New Roman"/>
          <w:spacing w:val="10"/>
          <w:sz w:val="28"/>
          <w:szCs w:val="28"/>
          <w:lang w:val="uk-UA" w:eastAsia="en-US"/>
        </w:rPr>
        <w:t>з</w:t>
      </w:r>
      <w:r w:rsidR="00623F61" w:rsidRPr="00623F61">
        <w:rPr>
          <w:rFonts w:ascii="Times New Roman" w:eastAsia="Calibri" w:hAnsi="Times New Roman" w:cs="Times New Roman"/>
          <w:sz w:val="28"/>
          <w:szCs w:val="28"/>
          <w:lang w:val="uk-UA" w:eastAsia="en-US"/>
        </w:rPr>
        <w:t xml:space="preserve">асіданні Вченої ради ДУ «Інститут загальної та невідкладної хірургії ім. В. Т. Зайцева НАМН України»», кафедри хірургії №1 і кафедри невідкладних станів і анестезіології Харківського національного медичного університету (Харків, 2014, 2016), науково-практичній конференції з міжнародною участю </w:t>
      </w:r>
      <w:r w:rsidR="00623F61" w:rsidRPr="00623F61">
        <w:rPr>
          <w:rFonts w:ascii="Times New Roman" w:eastAsia="Calibri" w:hAnsi="Times New Roman" w:cs="Times New Roman"/>
          <w:color w:val="000000"/>
          <w:sz w:val="28"/>
          <w:szCs w:val="28"/>
          <w:lang w:val="uk-UA" w:eastAsia="en-US"/>
        </w:rPr>
        <w:t>«Актуальні питання невідкладної хірургії» (</w:t>
      </w:r>
      <w:r w:rsidR="00623F61" w:rsidRPr="00623F61">
        <w:rPr>
          <w:rFonts w:ascii="Times New Roman" w:eastAsia="Calibri" w:hAnsi="Times New Roman" w:cs="Times New Roman"/>
          <w:sz w:val="28"/>
          <w:szCs w:val="28"/>
          <w:lang w:val="uk-UA" w:eastAsia="en-US"/>
        </w:rPr>
        <w:t>Харків, 2014, 2015), міжнародній науковій міждисциплінарній конференції (ISIC) молодих вчених (Харків, (2015).</w:t>
      </w:r>
    </w:p>
    <w:p w:rsidR="00623F61" w:rsidRDefault="00636A2E" w:rsidP="00623F61">
      <w:pPr>
        <w:spacing w:after="0" w:line="360" w:lineRule="auto"/>
        <w:ind w:firstLine="709"/>
        <w:jc w:val="both"/>
        <w:rPr>
          <w:rFonts w:ascii="Times New Roman" w:hAnsi="Times New Roman"/>
          <w:sz w:val="28"/>
          <w:szCs w:val="28"/>
          <w:lang w:val="uk-UA"/>
        </w:rPr>
      </w:pPr>
      <w:r w:rsidRPr="00D45EF3">
        <w:rPr>
          <w:rFonts w:ascii="Times New Roman" w:hAnsi="Times New Roman" w:cs="Times New Roman"/>
          <w:b/>
          <w:bCs/>
          <w:sz w:val="28"/>
          <w:szCs w:val="28"/>
          <w:lang w:val="uk-UA"/>
        </w:rPr>
        <w:t xml:space="preserve">Публікації. </w:t>
      </w:r>
      <w:r w:rsidR="00623F61" w:rsidRPr="00E8779A">
        <w:rPr>
          <w:rFonts w:ascii="Times New Roman" w:hAnsi="Times New Roman"/>
          <w:sz w:val="28"/>
          <w:szCs w:val="28"/>
          <w:lang w:val="uk-UA"/>
        </w:rPr>
        <w:t>Матеріали проведених досліджень та отриманих результатів відбито в 11 публікаціях, серед яких 8 статей  у фахових виданнях, з них 2 – у закордонних виданнях, 2 публікації тез в збірниках наукових конференцій, отримано 1  патент України на корисну модель.</w:t>
      </w:r>
    </w:p>
    <w:p w:rsidR="00623F61" w:rsidRPr="00623F61" w:rsidRDefault="00636A2E" w:rsidP="00623F61">
      <w:pPr>
        <w:spacing w:line="360" w:lineRule="auto"/>
        <w:ind w:firstLine="709"/>
        <w:contextualSpacing/>
        <w:jc w:val="both"/>
        <w:rPr>
          <w:rFonts w:ascii="Times New Roman" w:eastAsia="Calibri" w:hAnsi="Times New Roman" w:cs="Times New Roman"/>
          <w:sz w:val="28"/>
          <w:szCs w:val="28"/>
          <w:lang w:val="uk-UA" w:eastAsia="en-US"/>
        </w:rPr>
      </w:pPr>
      <w:r w:rsidRPr="00D45EF3">
        <w:rPr>
          <w:rFonts w:ascii="Times New Roman" w:hAnsi="Times New Roman" w:cs="Times New Roman"/>
          <w:b/>
          <w:bCs/>
          <w:sz w:val="28"/>
          <w:szCs w:val="28"/>
          <w:lang w:val="uk-UA"/>
        </w:rPr>
        <w:t xml:space="preserve">Обсяг та структура дисертації. </w:t>
      </w:r>
      <w:r w:rsidR="00623F61" w:rsidRPr="00623F61">
        <w:rPr>
          <w:rFonts w:ascii="Times New Roman" w:eastAsia="Calibri" w:hAnsi="Times New Roman" w:cs="Times New Roman"/>
          <w:sz w:val="28"/>
          <w:szCs w:val="28"/>
          <w:lang w:val="uk-UA" w:eastAsia="en-US"/>
        </w:rPr>
        <w:t>Дисертаційну роботу викладено на 198 сторінках комп’ютерного тексту, вона складається зі вступу, огляду літератури, 5 розділів власних досліджень, висновків, практичних рекомендацій та списку використаних джерел. Робота ілюстрована 22 рисунками та 29 таблицями. Список використаних джерел містить 226 найменувань, з яких 89 – вітчизняні та 137 – іноземні.</w:t>
      </w:r>
    </w:p>
    <w:p w:rsidR="00636A2E" w:rsidRPr="00D45EF3" w:rsidRDefault="00636A2E" w:rsidP="00623F61">
      <w:pPr>
        <w:spacing w:after="0" w:line="360" w:lineRule="auto"/>
        <w:ind w:firstLine="709"/>
        <w:jc w:val="both"/>
        <w:rPr>
          <w:rFonts w:ascii="Times New Roman" w:hAnsi="Times New Roman" w:cs="Times New Roman"/>
          <w:sz w:val="28"/>
          <w:szCs w:val="28"/>
          <w:lang w:val="uk-UA"/>
        </w:rPr>
      </w:pPr>
    </w:p>
    <w:p w:rsidR="00636A2E" w:rsidRDefault="00636A2E">
      <w:pPr>
        <w:spacing w:after="160" w:line="259" w:lineRule="auto"/>
      </w:pPr>
      <w:r>
        <w:br w:type="page"/>
      </w:r>
    </w:p>
    <w:p w:rsidR="00636A2E" w:rsidRPr="001D50F9" w:rsidRDefault="00636A2E" w:rsidP="00636A2E">
      <w:pPr>
        <w:spacing w:after="0" w:line="360" w:lineRule="auto"/>
        <w:jc w:val="center"/>
        <w:rPr>
          <w:rFonts w:ascii="Times New Roman" w:hAnsi="Times New Roman"/>
          <w:b/>
          <w:sz w:val="28"/>
          <w:szCs w:val="28"/>
        </w:rPr>
      </w:pPr>
      <w:r>
        <w:rPr>
          <w:rFonts w:ascii="Times New Roman" w:hAnsi="Times New Roman"/>
          <w:b/>
          <w:sz w:val="28"/>
          <w:szCs w:val="28"/>
          <w:lang w:val="uk-UA"/>
        </w:rPr>
        <w:lastRenderedPageBreak/>
        <w:t xml:space="preserve">РОЗДІЛ </w:t>
      </w:r>
      <w:r w:rsidRPr="001D50F9">
        <w:rPr>
          <w:rFonts w:ascii="Times New Roman" w:hAnsi="Times New Roman"/>
          <w:b/>
          <w:sz w:val="28"/>
          <w:szCs w:val="28"/>
        </w:rPr>
        <w:t>1</w:t>
      </w:r>
    </w:p>
    <w:p w:rsidR="00636A2E" w:rsidRPr="00E96485" w:rsidRDefault="00636A2E" w:rsidP="00636A2E">
      <w:pPr>
        <w:spacing w:after="0" w:line="360" w:lineRule="auto"/>
        <w:jc w:val="center"/>
        <w:rPr>
          <w:rFonts w:ascii="Times New Roman" w:hAnsi="Times New Roman"/>
          <w:b/>
          <w:sz w:val="28"/>
          <w:szCs w:val="28"/>
          <w:lang w:val="uk-UA"/>
        </w:rPr>
      </w:pPr>
      <w:r w:rsidRPr="00E96485">
        <w:rPr>
          <w:rFonts w:ascii="Times New Roman" w:hAnsi="Times New Roman"/>
          <w:b/>
          <w:sz w:val="28"/>
          <w:szCs w:val="28"/>
          <w:lang w:val="uk-UA"/>
        </w:rPr>
        <w:t>ОГЛЯД ЛІТЕРАТУРИ</w:t>
      </w:r>
    </w:p>
    <w:p w:rsidR="00636A2E" w:rsidRPr="00E96485" w:rsidRDefault="00636A2E" w:rsidP="00636A2E">
      <w:pPr>
        <w:spacing w:after="0" w:line="360" w:lineRule="auto"/>
        <w:ind w:firstLine="708"/>
        <w:jc w:val="both"/>
        <w:rPr>
          <w:rFonts w:ascii="Times New Roman" w:hAnsi="Times New Roman"/>
          <w:sz w:val="28"/>
          <w:szCs w:val="28"/>
          <w:lang w:val="uk-UA"/>
        </w:rPr>
      </w:pPr>
    </w:p>
    <w:p w:rsidR="00636A2E" w:rsidRPr="00E96485" w:rsidRDefault="00513154" w:rsidP="00636A2E">
      <w:pPr>
        <w:spacing w:after="0" w:line="360" w:lineRule="auto"/>
        <w:ind w:firstLine="708"/>
        <w:jc w:val="both"/>
        <w:rPr>
          <w:rFonts w:ascii="Times New Roman" w:hAnsi="Times New Roman"/>
          <w:b/>
          <w:sz w:val="28"/>
          <w:szCs w:val="28"/>
          <w:lang w:val="uk-UA"/>
        </w:rPr>
      </w:pPr>
      <w:r>
        <w:rPr>
          <w:rFonts w:ascii="Times New Roman" w:hAnsi="Times New Roman"/>
          <w:b/>
          <w:sz w:val="28"/>
          <w:szCs w:val="28"/>
          <w:lang w:val="uk-UA"/>
        </w:rPr>
        <w:t>1.1</w:t>
      </w:r>
      <w:r w:rsidR="00636A2E" w:rsidRPr="00E96485">
        <w:rPr>
          <w:rFonts w:ascii="Times New Roman" w:hAnsi="Times New Roman"/>
          <w:b/>
          <w:sz w:val="28"/>
          <w:szCs w:val="28"/>
          <w:lang w:val="uk-UA"/>
        </w:rPr>
        <w:t xml:space="preserve"> Ускладнення при резекціях печінки</w:t>
      </w:r>
    </w:p>
    <w:p w:rsidR="00636A2E" w:rsidRDefault="00636A2E" w:rsidP="00636A2E">
      <w:pPr>
        <w:spacing w:after="0" w:line="360" w:lineRule="auto"/>
        <w:ind w:firstLine="708"/>
        <w:jc w:val="both"/>
        <w:rPr>
          <w:rFonts w:ascii="Times New Roman" w:hAnsi="Times New Roman"/>
          <w:sz w:val="28"/>
          <w:szCs w:val="28"/>
          <w:lang w:val="uk-UA"/>
        </w:rPr>
      </w:pP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Незважаючи на досягнуті успіхи в техніці поділу паренхіми печінки, обробки судинно-секреторних ніжок, печінкових вен, поверхні кукси печінки, післяопераційні ускладнення після резекцій печінки діагностують у 21</w:t>
      </w:r>
      <w:r>
        <w:rPr>
          <w:rFonts w:ascii="Times New Roman" w:hAnsi="Times New Roman"/>
          <w:sz w:val="28"/>
          <w:szCs w:val="28"/>
          <w:lang w:val="uk-UA"/>
        </w:rPr>
        <w:t>,0</w:t>
      </w:r>
      <w:r w:rsidRPr="00E96485">
        <w:rPr>
          <w:rFonts w:ascii="Times New Roman" w:hAnsi="Times New Roman"/>
          <w:sz w:val="28"/>
          <w:szCs w:val="28"/>
          <w:lang w:val="uk-UA"/>
        </w:rPr>
        <w:t>-65,5</w:t>
      </w:r>
      <w:r>
        <w:rPr>
          <w:rFonts w:ascii="Times New Roman" w:hAnsi="Times New Roman"/>
          <w:sz w:val="28"/>
          <w:szCs w:val="28"/>
          <w:lang w:val="uk-UA"/>
        </w:rPr>
        <w:t> </w:t>
      </w:r>
      <w:r w:rsidRPr="00E96485">
        <w:rPr>
          <w:rFonts w:ascii="Times New Roman" w:hAnsi="Times New Roman"/>
          <w:sz w:val="28"/>
          <w:szCs w:val="28"/>
          <w:lang w:val="uk-UA"/>
        </w:rPr>
        <w:t>% [8,</w:t>
      </w:r>
      <w:r>
        <w:rPr>
          <w:rFonts w:ascii="Times New Roman" w:hAnsi="Times New Roman"/>
          <w:sz w:val="28"/>
          <w:szCs w:val="28"/>
          <w:lang w:val="uk-UA"/>
        </w:rPr>
        <w:t xml:space="preserve"> </w:t>
      </w:r>
      <w:r w:rsidRPr="00E96485">
        <w:rPr>
          <w:rFonts w:ascii="Times New Roman" w:hAnsi="Times New Roman"/>
          <w:sz w:val="28"/>
          <w:szCs w:val="28"/>
          <w:lang w:val="uk-UA"/>
        </w:rPr>
        <w:t>103,</w:t>
      </w:r>
      <w:r>
        <w:rPr>
          <w:rFonts w:ascii="Times New Roman" w:hAnsi="Times New Roman"/>
          <w:sz w:val="28"/>
          <w:szCs w:val="28"/>
          <w:lang w:val="uk-UA"/>
        </w:rPr>
        <w:t xml:space="preserve"> </w:t>
      </w:r>
      <w:r w:rsidRPr="00E96485">
        <w:rPr>
          <w:rFonts w:ascii="Times New Roman" w:hAnsi="Times New Roman"/>
          <w:sz w:val="28"/>
          <w:szCs w:val="28"/>
          <w:lang w:val="uk-UA"/>
        </w:rPr>
        <w:t>125,</w:t>
      </w:r>
      <w:r>
        <w:rPr>
          <w:rFonts w:ascii="Times New Roman" w:hAnsi="Times New Roman"/>
          <w:sz w:val="28"/>
          <w:szCs w:val="28"/>
          <w:lang w:val="uk-UA"/>
        </w:rPr>
        <w:t xml:space="preserve"> </w:t>
      </w:r>
      <w:r w:rsidRPr="00E96485">
        <w:rPr>
          <w:rFonts w:ascii="Times New Roman" w:hAnsi="Times New Roman"/>
          <w:sz w:val="28"/>
          <w:szCs w:val="28"/>
          <w:lang w:val="uk-UA"/>
        </w:rPr>
        <w:t>128,</w:t>
      </w:r>
      <w:r>
        <w:rPr>
          <w:rFonts w:ascii="Times New Roman" w:hAnsi="Times New Roman"/>
          <w:sz w:val="28"/>
          <w:szCs w:val="28"/>
          <w:lang w:val="uk-UA"/>
        </w:rPr>
        <w:t xml:space="preserve"> </w:t>
      </w:r>
      <w:r w:rsidRPr="00E96485">
        <w:rPr>
          <w:rFonts w:ascii="Times New Roman" w:hAnsi="Times New Roman"/>
          <w:sz w:val="28"/>
          <w:szCs w:val="28"/>
          <w:lang w:val="uk-UA"/>
        </w:rPr>
        <w:t>150], а летальність коливається від 0,4 до 32</w:t>
      </w:r>
      <w:r>
        <w:rPr>
          <w:rFonts w:ascii="Times New Roman" w:hAnsi="Times New Roman"/>
          <w:sz w:val="28"/>
          <w:szCs w:val="28"/>
          <w:lang w:val="uk-UA"/>
        </w:rPr>
        <w:t>,0</w:t>
      </w:r>
      <w:r>
        <w:rPr>
          <w:rFonts w:ascii="Times New Roman" w:hAnsi="Times New Roman"/>
          <w:sz w:val="28"/>
          <w:szCs w:val="28"/>
          <w:lang w:val="en-US"/>
        </w:rPr>
        <w:t> </w:t>
      </w:r>
      <w:r w:rsidRPr="00E96485">
        <w:rPr>
          <w:rFonts w:ascii="Times New Roman" w:hAnsi="Times New Roman"/>
          <w:sz w:val="28"/>
          <w:szCs w:val="28"/>
          <w:lang w:val="uk-UA"/>
        </w:rPr>
        <w:t>% [10,</w:t>
      </w:r>
      <w:r>
        <w:rPr>
          <w:rFonts w:ascii="Times New Roman" w:hAnsi="Times New Roman"/>
          <w:sz w:val="28"/>
          <w:szCs w:val="28"/>
          <w:lang w:val="uk-UA"/>
        </w:rPr>
        <w:t xml:space="preserve"> </w:t>
      </w:r>
      <w:r w:rsidRPr="00E96485">
        <w:rPr>
          <w:rFonts w:ascii="Times New Roman" w:hAnsi="Times New Roman"/>
          <w:sz w:val="28"/>
          <w:szCs w:val="28"/>
          <w:lang w:val="uk-UA"/>
        </w:rPr>
        <w:t>40,</w:t>
      </w:r>
      <w:r>
        <w:rPr>
          <w:rFonts w:ascii="Times New Roman" w:hAnsi="Times New Roman"/>
          <w:sz w:val="28"/>
          <w:szCs w:val="28"/>
          <w:lang w:val="uk-UA"/>
        </w:rPr>
        <w:t xml:space="preserve"> </w:t>
      </w:r>
      <w:r w:rsidRPr="00E96485">
        <w:rPr>
          <w:rFonts w:ascii="Times New Roman" w:hAnsi="Times New Roman"/>
          <w:sz w:val="28"/>
          <w:szCs w:val="28"/>
          <w:lang w:val="uk-UA"/>
        </w:rPr>
        <w:t>52,</w:t>
      </w:r>
      <w:r>
        <w:rPr>
          <w:rFonts w:ascii="Times New Roman" w:hAnsi="Times New Roman"/>
          <w:sz w:val="28"/>
          <w:szCs w:val="28"/>
          <w:lang w:val="uk-UA"/>
        </w:rPr>
        <w:t xml:space="preserve"> </w:t>
      </w:r>
      <w:r w:rsidRPr="00E96485">
        <w:rPr>
          <w:rFonts w:ascii="Times New Roman" w:hAnsi="Times New Roman"/>
          <w:sz w:val="28"/>
          <w:szCs w:val="28"/>
          <w:lang w:val="uk-UA"/>
        </w:rPr>
        <w:t>56,</w:t>
      </w:r>
      <w:r>
        <w:rPr>
          <w:rFonts w:ascii="Times New Roman" w:hAnsi="Times New Roman"/>
          <w:sz w:val="28"/>
          <w:szCs w:val="28"/>
          <w:lang w:val="uk-UA"/>
        </w:rPr>
        <w:t xml:space="preserve"> </w:t>
      </w:r>
      <w:r w:rsidRPr="00E96485">
        <w:rPr>
          <w:rFonts w:ascii="Times New Roman" w:hAnsi="Times New Roman"/>
          <w:sz w:val="28"/>
          <w:szCs w:val="28"/>
          <w:lang w:val="uk-UA"/>
        </w:rPr>
        <w:t>72,</w:t>
      </w:r>
      <w:r>
        <w:rPr>
          <w:rFonts w:ascii="Times New Roman" w:hAnsi="Times New Roman"/>
          <w:sz w:val="28"/>
          <w:szCs w:val="28"/>
          <w:lang w:val="uk-UA"/>
        </w:rPr>
        <w:t xml:space="preserve"> </w:t>
      </w:r>
      <w:r w:rsidRPr="00E96485">
        <w:rPr>
          <w:rFonts w:ascii="Times New Roman" w:hAnsi="Times New Roman"/>
          <w:sz w:val="28"/>
          <w:szCs w:val="28"/>
          <w:lang w:val="uk-UA"/>
        </w:rPr>
        <w:t xml:space="preserve">169]. До основних ускладнень резекцій печінки відносять інтраопераційну крововтрату з розвитком ДВЗ-синдрому, післяопераційну печінкову недостатність, </w:t>
      </w:r>
      <w:r>
        <w:rPr>
          <w:rFonts w:ascii="Times New Roman" w:hAnsi="Times New Roman"/>
          <w:sz w:val="28"/>
          <w:szCs w:val="28"/>
          <w:lang w:val="uk-UA"/>
        </w:rPr>
        <w:t>жовчовитікання</w:t>
      </w:r>
      <w:r w:rsidRPr="00E96485">
        <w:rPr>
          <w:rFonts w:ascii="Times New Roman" w:hAnsi="Times New Roman"/>
          <w:sz w:val="28"/>
          <w:szCs w:val="28"/>
          <w:lang w:val="uk-UA"/>
        </w:rPr>
        <w:t>у та інфекційні ускладнення. Крім того, ризик виконання операцій на печінці пов'язан</w:t>
      </w:r>
      <w:r>
        <w:rPr>
          <w:rFonts w:ascii="Times New Roman" w:hAnsi="Times New Roman"/>
          <w:sz w:val="28"/>
          <w:szCs w:val="28"/>
          <w:lang w:val="uk-UA"/>
        </w:rPr>
        <w:t>о</w:t>
      </w:r>
      <w:r w:rsidRPr="00E96485">
        <w:rPr>
          <w:rFonts w:ascii="Times New Roman" w:hAnsi="Times New Roman"/>
          <w:sz w:val="28"/>
          <w:szCs w:val="28"/>
          <w:lang w:val="uk-UA"/>
        </w:rPr>
        <w:t xml:space="preserve"> з можливим розвитком серцево-легеневих ускладнень. Спостерігається пряма залежність частоти післяопераційних ускладнень від обсягу виконаної резекції печінки [52]</w:t>
      </w:r>
      <w:r>
        <w:rPr>
          <w:rFonts w:ascii="Times New Roman" w:hAnsi="Times New Roman"/>
          <w:sz w:val="28"/>
          <w:szCs w:val="28"/>
          <w:lang w:val="uk-UA"/>
        </w:rPr>
        <w:t xml:space="preserve"> та</w:t>
      </w:r>
      <w:r w:rsidRPr="00E96485">
        <w:rPr>
          <w:rFonts w:ascii="Times New Roman" w:hAnsi="Times New Roman"/>
          <w:sz w:val="28"/>
          <w:szCs w:val="28"/>
          <w:lang w:val="uk-UA"/>
        </w:rPr>
        <w:t xml:space="preserve"> величини злоякісного новоутворення [153].</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Сьогодні біліарні ускладнення нерідко займають перше місце в структурі хірургічних ускладнень, пов'язані з підвищеною частотою розвитку інфекції, печінкової недостатності і летального результату, подовжують терміни госпіталізації та відновлення пацієнтів [72,</w:t>
      </w:r>
      <w:r>
        <w:rPr>
          <w:rFonts w:ascii="Times New Roman" w:hAnsi="Times New Roman"/>
          <w:sz w:val="28"/>
          <w:szCs w:val="28"/>
          <w:lang w:val="uk-UA"/>
        </w:rPr>
        <w:t xml:space="preserve"> </w:t>
      </w:r>
      <w:r w:rsidRPr="00E96485">
        <w:rPr>
          <w:rFonts w:ascii="Times New Roman" w:hAnsi="Times New Roman"/>
          <w:sz w:val="28"/>
          <w:szCs w:val="28"/>
          <w:lang w:val="uk-UA"/>
        </w:rPr>
        <w:t>76,</w:t>
      </w:r>
      <w:r>
        <w:rPr>
          <w:rFonts w:ascii="Times New Roman" w:hAnsi="Times New Roman"/>
          <w:sz w:val="28"/>
          <w:szCs w:val="28"/>
          <w:lang w:val="uk-UA"/>
        </w:rPr>
        <w:t xml:space="preserve"> </w:t>
      </w:r>
      <w:r w:rsidRPr="00E96485">
        <w:rPr>
          <w:rFonts w:ascii="Times New Roman" w:hAnsi="Times New Roman"/>
          <w:sz w:val="28"/>
          <w:szCs w:val="28"/>
          <w:lang w:val="uk-UA"/>
        </w:rPr>
        <w:t>89,</w:t>
      </w:r>
      <w:r>
        <w:rPr>
          <w:rFonts w:ascii="Times New Roman" w:hAnsi="Times New Roman"/>
          <w:sz w:val="28"/>
          <w:szCs w:val="28"/>
          <w:lang w:val="uk-UA"/>
        </w:rPr>
        <w:t xml:space="preserve"> </w:t>
      </w:r>
      <w:r w:rsidRPr="00E96485">
        <w:rPr>
          <w:rFonts w:ascii="Times New Roman" w:hAnsi="Times New Roman"/>
          <w:sz w:val="28"/>
          <w:szCs w:val="28"/>
          <w:lang w:val="uk-UA"/>
        </w:rPr>
        <w:t>96,</w:t>
      </w:r>
      <w:r>
        <w:rPr>
          <w:rFonts w:ascii="Times New Roman" w:hAnsi="Times New Roman"/>
          <w:sz w:val="28"/>
          <w:szCs w:val="28"/>
          <w:lang w:val="uk-UA"/>
        </w:rPr>
        <w:t xml:space="preserve"> </w:t>
      </w:r>
      <w:r w:rsidRPr="00E96485">
        <w:rPr>
          <w:rFonts w:ascii="Times New Roman" w:hAnsi="Times New Roman"/>
          <w:sz w:val="28"/>
          <w:szCs w:val="28"/>
          <w:lang w:val="uk-UA"/>
        </w:rPr>
        <w:t>37].</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Найбільш част</w:t>
      </w:r>
      <w:r>
        <w:rPr>
          <w:rFonts w:ascii="Times New Roman" w:hAnsi="Times New Roman"/>
          <w:sz w:val="28"/>
          <w:szCs w:val="28"/>
          <w:lang w:val="uk-UA"/>
        </w:rPr>
        <w:t>им</w:t>
      </w:r>
      <w:r w:rsidRPr="00E96485">
        <w:rPr>
          <w:rFonts w:ascii="Times New Roman" w:hAnsi="Times New Roman"/>
          <w:sz w:val="28"/>
          <w:szCs w:val="28"/>
          <w:lang w:val="uk-UA"/>
        </w:rPr>
        <w:t xml:space="preserve"> ускладненням</w:t>
      </w:r>
      <w:r>
        <w:rPr>
          <w:rFonts w:ascii="Times New Roman" w:hAnsi="Times New Roman"/>
          <w:sz w:val="28"/>
          <w:szCs w:val="28"/>
          <w:lang w:val="uk-UA"/>
        </w:rPr>
        <w:t>,</w:t>
      </w:r>
      <w:r w:rsidRPr="00E96485">
        <w:rPr>
          <w:rFonts w:ascii="Times New Roman" w:hAnsi="Times New Roman"/>
          <w:sz w:val="28"/>
          <w:szCs w:val="28"/>
          <w:lang w:val="uk-UA"/>
        </w:rPr>
        <w:t xml:space="preserve"> що зустрічається</w:t>
      </w:r>
      <w:r>
        <w:rPr>
          <w:rFonts w:ascii="Times New Roman" w:hAnsi="Times New Roman"/>
          <w:sz w:val="28"/>
          <w:szCs w:val="28"/>
          <w:lang w:val="uk-UA"/>
        </w:rPr>
        <w:t>,</w:t>
      </w:r>
      <w:r w:rsidRPr="00E96485">
        <w:rPr>
          <w:rFonts w:ascii="Times New Roman" w:hAnsi="Times New Roman"/>
          <w:sz w:val="28"/>
          <w:szCs w:val="28"/>
          <w:lang w:val="uk-UA"/>
        </w:rPr>
        <w:t xml:space="preserve"> залишається печінкова недостатність (ПН), яка в основному розвивається після обширних резекцій і оперативних втручань на тлі дифузних захворювань печінки. Частота розвитку післяопераційної печінкової недостатності становить 1-35</w:t>
      </w:r>
      <w:r>
        <w:rPr>
          <w:lang w:val="uk-UA"/>
        </w:rPr>
        <w:t> </w:t>
      </w:r>
      <w:r w:rsidRPr="00E96485">
        <w:rPr>
          <w:rFonts w:ascii="Times New Roman" w:hAnsi="Times New Roman"/>
          <w:sz w:val="28"/>
          <w:szCs w:val="28"/>
          <w:lang w:val="uk-UA"/>
        </w:rPr>
        <w:t>%</w:t>
      </w:r>
      <w:r>
        <w:rPr>
          <w:rFonts w:ascii="Times New Roman" w:hAnsi="Times New Roman"/>
          <w:sz w:val="28"/>
          <w:szCs w:val="28"/>
          <w:lang w:val="uk-UA"/>
        </w:rPr>
        <w:t xml:space="preserve">, у </w:t>
      </w:r>
      <w:r w:rsidRPr="00E96485">
        <w:rPr>
          <w:rFonts w:ascii="Times New Roman" w:hAnsi="Times New Roman"/>
          <w:sz w:val="28"/>
          <w:szCs w:val="28"/>
          <w:lang w:val="uk-UA"/>
        </w:rPr>
        <w:t>2</w:t>
      </w:r>
      <w:r>
        <w:rPr>
          <w:rFonts w:ascii="Times New Roman" w:hAnsi="Times New Roman"/>
          <w:sz w:val="28"/>
          <w:szCs w:val="28"/>
          <w:lang w:val="uk-UA"/>
        </w:rPr>
        <w:t>,0</w:t>
      </w:r>
      <w:r w:rsidRPr="00E96485">
        <w:rPr>
          <w:rFonts w:ascii="Times New Roman" w:hAnsi="Times New Roman"/>
          <w:sz w:val="28"/>
          <w:szCs w:val="28"/>
          <w:lang w:val="uk-UA"/>
        </w:rPr>
        <w:t>-32</w:t>
      </w:r>
      <w:r>
        <w:rPr>
          <w:rFonts w:ascii="Times New Roman" w:hAnsi="Times New Roman"/>
          <w:sz w:val="28"/>
          <w:szCs w:val="28"/>
          <w:lang w:val="uk-UA"/>
        </w:rPr>
        <w:t>,0 </w:t>
      </w:r>
      <w:r w:rsidRPr="00E96485">
        <w:rPr>
          <w:rFonts w:ascii="Times New Roman" w:hAnsi="Times New Roman"/>
          <w:sz w:val="28"/>
          <w:szCs w:val="28"/>
          <w:lang w:val="uk-UA"/>
        </w:rPr>
        <w:t xml:space="preserve">% </w:t>
      </w:r>
      <w:r>
        <w:rPr>
          <w:rFonts w:ascii="Times New Roman" w:hAnsi="Times New Roman"/>
          <w:sz w:val="28"/>
          <w:szCs w:val="28"/>
          <w:lang w:val="uk-UA"/>
        </w:rPr>
        <w:t xml:space="preserve">вона </w:t>
      </w:r>
      <w:r w:rsidRPr="00E96485">
        <w:rPr>
          <w:rFonts w:ascii="Times New Roman" w:hAnsi="Times New Roman"/>
          <w:sz w:val="28"/>
          <w:szCs w:val="28"/>
          <w:lang w:val="uk-UA"/>
        </w:rPr>
        <w:t>служить причиною летальних випадків [125,</w:t>
      </w:r>
      <w:r>
        <w:rPr>
          <w:rFonts w:ascii="Times New Roman" w:hAnsi="Times New Roman"/>
          <w:sz w:val="28"/>
          <w:szCs w:val="28"/>
          <w:lang w:val="uk-UA"/>
        </w:rPr>
        <w:t xml:space="preserve"> </w:t>
      </w:r>
      <w:r w:rsidRPr="00E96485">
        <w:rPr>
          <w:rFonts w:ascii="Times New Roman" w:hAnsi="Times New Roman"/>
          <w:sz w:val="28"/>
          <w:szCs w:val="28"/>
          <w:lang w:val="uk-UA"/>
        </w:rPr>
        <w:t>147].</w:t>
      </w:r>
      <w:r>
        <w:rPr>
          <w:rFonts w:ascii="Times New Roman" w:hAnsi="Times New Roman"/>
          <w:sz w:val="28"/>
          <w:szCs w:val="28"/>
          <w:lang w:val="uk-UA"/>
        </w:rPr>
        <w:t xml:space="preserve">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 xml:space="preserve">Гостра післяопераційна печінкова недостатність </w:t>
      </w:r>
      <w:r>
        <w:rPr>
          <w:rFonts w:ascii="Times New Roman" w:hAnsi="Times New Roman"/>
          <w:sz w:val="28"/>
          <w:szCs w:val="28"/>
          <w:lang w:val="uk-UA"/>
        </w:rPr>
        <w:t>–</w:t>
      </w:r>
      <w:r w:rsidRPr="00E96485">
        <w:rPr>
          <w:rFonts w:ascii="Times New Roman" w:hAnsi="Times New Roman"/>
          <w:sz w:val="28"/>
          <w:szCs w:val="28"/>
          <w:lang w:val="uk-UA"/>
        </w:rPr>
        <w:t xml:space="preserve"> </w:t>
      </w:r>
      <w:r>
        <w:rPr>
          <w:rFonts w:ascii="Times New Roman" w:hAnsi="Times New Roman"/>
          <w:sz w:val="28"/>
          <w:szCs w:val="28"/>
          <w:lang w:val="uk-UA"/>
        </w:rPr>
        <w:t>тя</w:t>
      </w:r>
      <w:r w:rsidRPr="00E96485">
        <w:rPr>
          <w:rFonts w:ascii="Times New Roman" w:hAnsi="Times New Roman"/>
          <w:sz w:val="28"/>
          <w:szCs w:val="28"/>
          <w:lang w:val="uk-UA"/>
        </w:rPr>
        <w:t>жке, нерідко фатальне ускладнення, ризик якого постійно присутній при виконанні ОРП</w:t>
      </w:r>
      <w:r>
        <w:rPr>
          <w:rFonts w:ascii="Times New Roman" w:hAnsi="Times New Roman"/>
          <w:sz w:val="28"/>
          <w:szCs w:val="28"/>
          <w:lang w:val="uk-UA"/>
        </w:rPr>
        <w:t>, що</w:t>
      </w:r>
      <w:r w:rsidRPr="00E96485">
        <w:rPr>
          <w:rFonts w:ascii="Times New Roman" w:hAnsi="Times New Roman"/>
          <w:sz w:val="28"/>
          <w:szCs w:val="28"/>
          <w:lang w:val="uk-UA"/>
        </w:rPr>
        <w:t xml:space="preserve"> визначається втратою значної масифункціонуючої печінкової паренхіми, а також зниженою здатністю печінки до регенерації. Похилий вік, наявність таких супутніх захворювань, як ішемічна хвороба серця, хронічні респіраторні </w:t>
      </w:r>
      <w:r w:rsidRPr="00E96485">
        <w:rPr>
          <w:rFonts w:ascii="Times New Roman" w:hAnsi="Times New Roman"/>
          <w:sz w:val="28"/>
          <w:szCs w:val="28"/>
          <w:lang w:val="uk-UA"/>
        </w:rPr>
        <w:lastRenderedPageBreak/>
        <w:t>захворювання, підвищують ризик операції і можуть негативно впливати на здатність печінки до регенерації [90,</w:t>
      </w:r>
      <w:r>
        <w:rPr>
          <w:rFonts w:ascii="Times New Roman" w:hAnsi="Times New Roman"/>
          <w:sz w:val="28"/>
          <w:szCs w:val="28"/>
          <w:lang w:val="uk-UA"/>
        </w:rPr>
        <w:t xml:space="preserve"> </w:t>
      </w:r>
      <w:r w:rsidRPr="00E96485">
        <w:rPr>
          <w:rFonts w:ascii="Times New Roman" w:hAnsi="Times New Roman"/>
          <w:sz w:val="28"/>
          <w:szCs w:val="28"/>
          <w:lang w:val="uk-UA"/>
        </w:rPr>
        <w:t>118,</w:t>
      </w:r>
      <w:r>
        <w:rPr>
          <w:rFonts w:ascii="Times New Roman" w:hAnsi="Times New Roman"/>
          <w:sz w:val="28"/>
          <w:szCs w:val="28"/>
          <w:lang w:val="uk-UA"/>
        </w:rPr>
        <w:t xml:space="preserve"> </w:t>
      </w:r>
      <w:r w:rsidRPr="00E96485">
        <w:rPr>
          <w:rFonts w:ascii="Times New Roman" w:hAnsi="Times New Roman"/>
          <w:sz w:val="28"/>
          <w:szCs w:val="28"/>
          <w:lang w:val="uk-UA"/>
        </w:rPr>
        <w:t xml:space="preserve">148].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Проведення доопераційної хіміотерапії також знижує функціональні резерви печінки за рахунок розвитку стеатогепатиту, пошкоджень синусоід і збільшує ризик післяопераційних ускладнень, особливо печінкової недостатності [52,</w:t>
      </w:r>
      <w:r>
        <w:rPr>
          <w:rFonts w:ascii="Times New Roman" w:hAnsi="Times New Roman"/>
          <w:sz w:val="28"/>
          <w:szCs w:val="28"/>
          <w:lang w:val="uk-UA"/>
        </w:rPr>
        <w:t xml:space="preserve"> </w:t>
      </w:r>
      <w:r w:rsidRPr="00E96485">
        <w:rPr>
          <w:rFonts w:ascii="Times New Roman" w:hAnsi="Times New Roman"/>
          <w:sz w:val="28"/>
          <w:szCs w:val="28"/>
          <w:lang w:val="uk-UA"/>
        </w:rPr>
        <w:t>127,</w:t>
      </w:r>
      <w:r>
        <w:rPr>
          <w:rFonts w:ascii="Times New Roman" w:hAnsi="Times New Roman"/>
          <w:sz w:val="28"/>
          <w:szCs w:val="28"/>
          <w:lang w:val="uk-UA"/>
        </w:rPr>
        <w:t xml:space="preserve"> </w:t>
      </w:r>
      <w:r w:rsidRPr="00E96485">
        <w:rPr>
          <w:rFonts w:ascii="Times New Roman" w:hAnsi="Times New Roman"/>
          <w:sz w:val="28"/>
          <w:szCs w:val="28"/>
          <w:lang w:val="uk-UA"/>
        </w:rPr>
        <w:t>144]. Крім того, значно погіршує перебіг і прогноз п</w:t>
      </w:r>
      <w:r>
        <w:rPr>
          <w:rFonts w:ascii="Times New Roman" w:hAnsi="Times New Roman"/>
          <w:sz w:val="28"/>
          <w:szCs w:val="28"/>
          <w:lang w:val="uk-UA"/>
        </w:rPr>
        <w:t>ісля</w:t>
      </w:r>
      <w:r w:rsidRPr="00E96485">
        <w:rPr>
          <w:rFonts w:ascii="Times New Roman" w:hAnsi="Times New Roman"/>
          <w:sz w:val="28"/>
          <w:szCs w:val="28"/>
          <w:lang w:val="uk-UA"/>
        </w:rPr>
        <w:t>резекційної недостатності функції печінки масивна интраопераційна крововтрата і порушення мікроциркуляції [106,</w:t>
      </w:r>
      <w:r>
        <w:rPr>
          <w:rFonts w:ascii="Times New Roman" w:hAnsi="Times New Roman"/>
          <w:sz w:val="28"/>
          <w:szCs w:val="28"/>
          <w:lang w:val="uk-UA"/>
        </w:rPr>
        <w:t xml:space="preserve"> </w:t>
      </w:r>
      <w:r w:rsidRPr="00E96485">
        <w:rPr>
          <w:rFonts w:ascii="Times New Roman" w:hAnsi="Times New Roman"/>
          <w:sz w:val="28"/>
          <w:szCs w:val="28"/>
          <w:lang w:val="uk-UA"/>
        </w:rPr>
        <w:t>132,</w:t>
      </w:r>
      <w:r>
        <w:rPr>
          <w:rFonts w:ascii="Times New Roman" w:hAnsi="Times New Roman"/>
          <w:sz w:val="28"/>
          <w:szCs w:val="28"/>
          <w:lang w:val="uk-UA"/>
        </w:rPr>
        <w:t xml:space="preserve"> </w:t>
      </w:r>
      <w:r w:rsidRPr="00E96485">
        <w:rPr>
          <w:rFonts w:ascii="Times New Roman" w:hAnsi="Times New Roman"/>
          <w:sz w:val="28"/>
          <w:szCs w:val="28"/>
          <w:lang w:val="uk-UA"/>
        </w:rPr>
        <w:t>141,</w:t>
      </w:r>
      <w:r>
        <w:rPr>
          <w:rFonts w:ascii="Times New Roman" w:hAnsi="Times New Roman"/>
          <w:sz w:val="28"/>
          <w:szCs w:val="28"/>
          <w:lang w:val="uk-UA"/>
        </w:rPr>
        <w:t xml:space="preserve"> </w:t>
      </w:r>
      <w:r w:rsidRPr="00E96485">
        <w:rPr>
          <w:rFonts w:ascii="Times New Roman" w:hAnsi="Times New Roman"/>
          <w:sz w:val="28"/>
          <w:szCs w:val="28"/>
          <w:lang w:val="uk-UA"/>
        </w:rPr>
        <w:t>169]. Механізм розвитку п</w:t>
      </w:r>
      <w:r>
        <w:rPr>
          <w:rFonts w:ascii="Times New Roman" w:hAnsi="Times New Roman"/>
          <w:sz w:val="28"/>
          <w:szCs w:val="28"/>
          <w:lang w:val="uk-UA"/>
        </w:rPr>
        <w:t>ісля</w:t>
      </w:r>
      <w:r w:rsidRPr="00E96485">
        <w:rPr>
          <w:rFonts w:ascii="Times New Roman" w:hAnsi="Times New Roman"/>
          <w:sz w:val="28"/>
          <w:szCs w:val="28"/>
          <w:lang w:val="uk-UA"/>
        </w:rPr>
        <w:t>резекці</w:t>
      </w:r>
      <w:r>
        <w:rPr>
          <w:rFonts w:ascii="Times New Roman" w:hAnsi="Times New Roman"/>
          <w:sz w:val="28"/>
          <w:szCs w:val="28"/>
          <w:lang w:val="uk-UA"/>
        </w:rPr>
        <w:t>й</w:t>
      </w:r>
      <w:r w:rsidRPr="00E96485">
        <w:rPr>
          <w:rFonts w:ascii="Times New Roman" w:hAnsi="Times New Roman"/>
          <w:sz w:val="28"/>
          <w:szCs w:val="28"/>
          <w:lang w:val="uk-UA"/>
        </w:rPr>
        <w:t>ної ПН вивчен</w:t>
      </w:r>
      <w:r>
        <w:rPr>
          <w:rFonts w:ascii="Times New Roman" w:hAnsi="Times New Roman"/>
          <w:sz w:val="28"/>
          <w:szCs w:val="28"/>
          <w:lang w:val="uk-UA"/>
        </w:rPr>
        <w:t>о</w:t>
      </w:r>
      <w:r w:rsidRPr="00E96485">
        <w:rPr>
          <w:rFonts w:ascii="Times New Roman" w:hAnsi="Times New Roman"/>
          <w:sz w:val="28"/>
          <w:szCs w:val="28"/>
          <w:lang w:val="uk-UA"/>
        </w:rPr>
        <w:t xml:space="preserve"> недостатньо. Незважаючи на те, що причини її різноманітні, велике значення має обсяг кукси печінки, стан її паренхіми і здатність до регенерації [13, 28, 175, 188]. Kazuhisa Takeda et al. (2002) на підставі патогістологічних досліджень хворих з ПН після резекцій печінки встановили холестатичний і нерегенеративний її типи. Холестатичний тип розвивався на тлі інфекційних ускладнень (холангіта, пневмонії, абсцесу) і його характерними гістологічними ознаками були нормальна регенерація гепатоцитів, холестаз і фіброз простору Діссе, на тлі яких виникала гіпоксія і некроз гепатоцитів.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Автори припуска</w:t>
      </w:r>
      <w:r>
        <w:rPr>
          <w:rFonts w:ascii="Times New Roman" w:hAnsi="Times New Roman"/>
          <w:sz w:val="28"/>
          <w:szCs w:val="28"/>
          <w:lang w:val="uk-UA"/>
        </w:rPr>
        <w:t>ють</w:t>
      </w:r>
      <w:r w:rsidRPr="00E96485">
        <w:rPr>
          <w:rFonts w:ascii="Times New Roman" w:hAnsi="Times New Roman"/>
          <w:sz w:val="28"/>
          <w:szCs w:val="28"/>
          <w:lang w:val="uk-UA"/>
        </w:rPr>
        <w:t xml:space="preserve"> розвиток цього типу ПН при повільному підвищенні рівня загального білірубіну, а лікувальна стратегія при цьому повинна бути спрямована на попередження і лікування інфекційних ускладнень. Нерегенеративний тип ПН був викликаний ішемією паренхіми печінки на тлі кровотечі або порушення прохідності ворітної вени. При гістологічному дослідженні у цих пацієнтів визначали масивний апоптоз і мляву регенерацію гепатоцитів. Печінкову недостатність після резекції печінки визначають як неадекватність регенерації по відношенню до критичної маси паренхіми печінки [112,</w:t>
      </w:r>
      <w:r>
        <w:rPr>
          <w:rFonts w:ascii="Times New Roman" w:hAnsi="Times New Roman"/>
          <w:sz w:val="28"/>
          <w:szCs w:val="28"/>
          <w:lang w:val="uk-UA"/>
        </w:rPr>
        <w:t xml:space="preserve"> </w:t>
      </w:r>
      <w:r w:rsidRPr="00E96485">
        <w:rPr>
          <w:rFonts w:ascii="Times New Roman" w:hAnsi="Times New Roman"/>
          <w:sz w:val="28"/>
          <w:szCs w:val="28"/>
          <w:lang w:val="uk-UA"/>
        </w:rPr>
        <w:t xml:space="preserve">166]. Важливим залишається питання діагностики печінкової недостатності на ранніх стадіях її розвитку, а також </w:t>
      </w:r>
      <w:r>
        <w:rPr>
          <w:rFonts w:ascii="Times New Roman" w:hAnsi="Times New Roman"/>
          <w:sz w:val="28"/>
          <w:szCs w:val="28"/>
          <w:lang w:val="uk-UA"/>
        </w:rPr>
        <w:t xml:space="preserve">її </w:t>
      </w:r>
      <w:r w:rsidRPr="00E96485">
        <w:rPr>
          <w:rFonts w:ascii="Times New Roman" w:hAnsi="Times New Roman"/>
          <w:sz w:val="28"/>
          <w:szCs w:val="28"/>
          <w:lang w:val="uk-UA"/>
        </w:rPr>
        <w:t xml:space="preserve">прогнозування. За даними різних авторів основними клінічними проявами дисфункції печінки </w:t>
      </w:r>
      <w:r>
        <w:rPr>
          <w:rFonts w:ascii="Times New Roman" w:hAnsi="Times New Roman"/>
          <w:sz w:val="28"/>
          <w:szCs w:val="28"/>
          <w:lang w:val="uk-UA"/>
        </w:rPr>
        <w:t>являються</w:t>
      </w:r>
      <w:r w:rsidRPr="00E96485">
        <w:rPr>
          <w:rFonts w:ascii="Times New Roman" w:hAnsi="Times New Roman"/>
          <w:sz w:val="28"/>
          <w:szCs w:val="28"/>
          <w:lang w:val="uk-UA"/>
        </w:rPr>
        <w:t xml:space="preserve"> жовтяниця, асцит, геморагічний синдром і енцефалопатія різного ступеня вираженості </w:t>
      </w:r>
      <w:r>
        <w:rPr>
          <w:rFonts w:ascii="Times New Roman" w:hAnsi="Times New Roman"/>
          <w:sz w:val="28"/>
          <w:szCs w:val="28"/>
          <w:lang w:val="uk-UA"/>
        </w:rPr>
        <w:t xml:space="preserve">– </w:t>
      </w:r>
      <w:r w:rsidRPr="00E96485">
        <w:rPr>
          <w:rFonts w:ascii="Times New Roman" w:hAnsi="Times New Roman"/>
          <w:sz w:val="28"/>
          <w:szCs w:val="28"/>
          <w:lang w:val="uk-UA"/>
        </w:rPr>
        <w:t xml:space="preserve">від емоційної лабільності, зміни </w:t>
      </w:r>
      <w:r w:rsidRPr="00E96485">
        <w:rPr>
          <w:rFonts w:ascii="Times New Roman" w:hAnsi="Times New Roman"/>
          <w:sz w:val="28"/>
          <w:szCs w:val="28"/>
          <w:lang w:val="uk-UA"/>
        </w:rPr>
        <w:lastRenderedPageBreak/>
        <w:t>особистості, порушення свідомості з розладами сну до прекоми і коми [55, 123, 187].</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Другим найбільш частим ускладненням резекцій печінки, особливо великих, залишається жовчо</w:t>
      </w:r>
      <w:r>
        <w:rPr>
          <w:rFonts w:ascii="Times New Roman" w:hAnsi="Times New Roman"/>
          <w:sz w:val="28"/>
          <w:szCs w:val="28"/>
          <w:lang w:val="uk-UA"/>
        </w:rPr>
        <w:t>витікання</w:t>
      </w:r>
      <w:r w:rsidRPr="00E96485">
        <w:rPr>
          <w:rFonts w:ascii="Times New Roman" w:hAnsi="Times New Roman"/>
          <w:sz w:val="28"/>
          <w:szCs w:val="28"/>
          <w:lang w:val="uk-UA"/>
        </w:rPr>
        <w:t>. Незважаючи на помітне зниження частоти легеневих, інфекційних, геморагічних ускладнень і навіть печінкової недостатності [65,</w:t>
      </w:r>
      <w:r>
        <w:rPr>
          <w:rFonts w:ascii="Times New Roman" w:hAnsi="Times New Roman"/>
          <w:sz w:val="28"/>
          <w:szCs w:val="28"/>
          <w:lang w:val="uk-UA"/>
        </w:rPr>
        <w:t xml:space="preserve"> </w:t>
      </w:r>
      <w:r w:rsidRPr="00E96485">
        <w:rPr>
          <w:rFonts w:ascii="Times New Roman" w:hAnsi="Times New Roman"/>
          <w:sz w:val="28"/>
          <w:szCs w:val="28"/>
          <w:lang w:val="uk-UA"/>
        </w:rPr>
        <w:t>93,</w:t>
      </w:r>
      <w:r>
        <w:rPr>
          <w:rFonts w:ascii="Times New Roman" w:hAnsi="Times New Roman"/>
          <w:sz w:val="28"/>
          <w:szCs w:val="28"/>
          <w:lang w:val="uk-UA"/>
        </w:rPr>
        <w:t xml:space="preserve"> </w:t>
      </w:r>
      <w:r w:rsidRPr="00E96485">
        <w:rPr>
          <w:rFonts w:ascii="Times New Roman" w:hAnsi="Times New Roman"/>
          <w:sz w:val="28"/>
          <w:szCs w:val="28"/>
          <w:lang w:val="uk-UA"/>
        </w:rPr>
        <w:t>101,</w:t>
      </w:r>
      <w:r>
        <w:rPr>
          <w:rFonts w:ascii="Times New Roman" w:hAnsi="Times New Roman"/>
          <w:sz w:val="28"/>
          <w:szCs w:val="28"/>
          <w:lang w:val="uk-UA"/>
        </w:rPr>
        <w:t xml:space="preserve"> </w:t>
      </w:r>
      <w:r w:rsidRPr="00E96485">
        <w:rPr>
          <w:rFonts w:ascii="Times New Roman" w:hAnsi="Times New Roman"/>
          <w:sz w:val="28"/>
          <w:szCs w:val="28"/>
          <w:lang w:val="uk-UA"/>
        </w:rPr>
        <w:t>121,</w:t>
      </w:r>
      <w:r>
        <w:rPr>
          <w:rFonts w:ascii="Times New Roman" w:hAnsi="Times New Roman"/>
          <w:sz w:val="28"/>
          <w:szCs w:val="28"/>
          <w:lang w:val="uk-UA"/>
        </w:rPr>
        <w:t xml:space="preserve"> </w:t>
      </w:r>
      <w:r w:rsidRPr="00E96485">
        <w:rPr>
          <w:rFonts w:ascii="Times New Roman" w:hAnsi="Times New Roman"/>
          <w:sz w:val="28"/>
          <w:szCs w:val="28"/>
          <w:lang w:val="uk-UA"/>
        </w:rPr>
        <w:t>125,</w:t>
      </w:r>
      <w:r>
        <w:rPr>
          <w:rFonts w:ascii="Times New Roman" w:hAnsi="Times New Roman"/>
          <w:sz w:val="28"/>
          <w:szCs w:val="28"/>
          <w:lang w:val="uk-UA"/>
        </w:rPr>
        <w:t xml:space="preserve"> </w:t>
      </w:r>
      <w:r w:rsidRPr="00E96485">
        <w:rPr>
          <w:rFonts w:ascii="Times New Roman" w:hAnsi="Times New Roman"/>
          <w:sz w:val="28"/>
          <w:szCs w:val="28"/>
          <w:lang w:val="uk-UA"/>
        </w:rPr>
        <w:t>129], частота біліарних ускладнень після резекцій печінки в останні роки практично не змінилася і становить 3- 30% [79,</w:t>
      </w:r>
      <w:r>
        <w:rPr>
          <w:rFonts w:ascii="Times New Roman" w:hAnsi="Times New Roman"/>
          <w:sz w:val="28"/>
          <w:szCs w:val="28"/>
          <w:lang w:val="uk-UA"/>
        </w:rPr>
        <w:t xml:space="preserve"> </w:t>
      </w:r>
      <w:r w:rsidRPr="00E96485">
        <w:rPr>
          <w:rFonts w:ascii="Times New Roman" w:hAnsi="Times New Roman"/>
          <w:sz w:val="28"/>
          <w:szCs w:val="28"/>
          <w:lang w:val="uk-UA"/>
        </w:rPr>
        <w:t>80,</w:t>
      </w:r>
      <w:r>
        <w:rPr>
          <w:rFonts w:ascii="Times New Roman" w:hAnsi="Times New Roman"/>
          <w:sz w:val="28"/>
          <w:szCs w:val="28"/>
          <w:lang w:val="uk-UA"/>
        </w:rPr>
        <w:t xml:space="preserve"> </w:t>
      </w:r>
      <w:r w:rsidRPr="00E96485">
        <w:rPr>
          <w:rFonts w:ascii="Times New Roman" w:hAnsi="Times New Roman"/>
          <w:sz w:val="28"/>
          <w:szCs w:val="28"/>
          <w:lang w:val="uk-UA"/>
        </w:rPr>
        <w:t>159]. За даними деяких авторів ці ускладнення нерідко займають перше місце і пов'язані з підвищеною частотою сепсису, печінкової недостатності і летального результату, подовжують терміни госпіталізації та відновлення пацієнтів [134,</w:t>
      </w:r>
      <w:r>
        <w:rPr>
          <w:rFonts w:ascii="Times New Roman" w:hAnsi="Times New Roman"/>
          <w:sz w:val="28"/>
          <w:szCs w:val="28"/>
          <w:lang w:val="uk-UA"/>
        </w:rPr>
        <w:t xml:space="preserve"> </w:t>
      </w:r>
      <w:r w:rsidRPr="00E96485">
        <w:rPr>
          <w:rFonts w:ascii="Times New Roman" w:hAnsi="Times New Roman"/>
          <w:sz w:val="28"/>
          <w:szCs w:val="28"/>
          <w:lang w:val="uk-UA"/>
        </w:rPr>
        <w:t>41,</w:t>
      </w:r>
      <w:r>
        <w:rPr>
          <w:rFonts w:ascii="Times New Roman" w:hAnsi="Times New Roman"/>
          <w:sz w:val="28"/>
          <w:szCs w:val="28"/>
          <w:lang w:val="uk-UA"/>
        </w:rPr>
        <w:t xml:space="preserve"> </w:t>
      </w:r>
      <w:r w:rsidRPr="00E96485">
        <w:rPr>
          <w:rFonts w:ascii="Times New Roman" w:hAnsi="Times New Roman"/>
          <w:sz w:val="28"/>
          <w:szCs w:val="28"/>
          <w:lang w:val="uk-UA"/>
        </w:rPr>
        <w:t>167].</w:t>
      </w:r>
      <w:r>
        <w:rPr>
          <w:rFonts w:ascii="Times New Roman" w:hAnsi="Times New Roman"/>
          <w:sz w:val="28"/>
          <w:szCs w:val="28"/>
          <w:lang w:val="uk-UA"/>
        </w:rPr>
        <w:t xml:space="preserve">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Під біліарним ускладненням розуміють порушення герметичності жовчних проток після резекції печінки і подальш</w:t>
      </w:r>
      <w:r>
        <w:rPr>
          <w:rFonts w:ascii="Times New Roman" w:hAnsi="Times New Roman"/>
          <w:sz w:val="28"/>
          <w:szCs w:val="28"/>
          <w:lang w:val="uk-UA"/>
        </w:rPr>
        <w:t>е</w:t>
      </w:r>
      <w:r w:rsidRPr="00E96485">
        <w:rPr>
          <w:rFonts w:ascii="Times New Roman" w:hAnsi="Times New Roman"/>
          <w:sz w:val="28"/>
          <w:szCs w:val="28"/>
          <w:lang w:val="uk-UA"/>
        </w:rPr>
        <w:t xml:space="preserve"> жовчо</w:t>
      </w:r>
      <w:r>
        <w:rPr>
          <w:rFonts w:ascii="Times New Roman" w:hAnsi="Times New Roman"/>
          <w:sz w:val="28"/>
          <w:szCs w:val="28"/>
          <w:lang w:val="uk-UA"/>
        </w:rPr>
        <w:t>витікання</w:t>
      </w:r>
      <w:r w:rsidRPr="00E96485">
        <w:rPr>
          <w:rFonts w:ascii="Times New Roman" w:hAnsi="Times New Roman"/>
          <w:sz w:val="28"/>
          <w:szCs w:val="28"/>
          <w:lang w:val="uk-UA"/>
        </w:rPr>
        <w:t xml:space="preserve"> по контрольни</w:t>
      </w:r>
      <w:r>
        <w:rPr>
          <w:rFonts w:ascii="Times New Roman" w:hAnsi="Times New Roman"/>
          <w:sz w:val="28"/>
          <w:szCs w:val="28"/>
          <w:lang w:val="uk-UA"/>
        </w:rPr>
        <w:t>х</w:t>
      </w:r>
      <w:r w:rsidRPr="00E96485">
        <w:rPr>
          <w:rFonts w:ascii="Times New Roman" w:hAnsi="Times New Roman"/>
          <w:sz w:val="28"/>
          <w:szCs w:val="28"/>
          <w:lang w:val="uk-UA"/>
        </w:rPr>
        <w:t xml:space="preserve"> дренажам. Їх діагностують, якщо рівень білірубіну у вмісті з контрольного д</w:t>
      </w:r>
      <w:r>
        <w:rPr>
          <w:rFonts w:ascii="Times New Roman" w:hAnsi="Times New Roman"/>
          <w:sz w:val="28"/>
          <w:szCs w:val="28"/>
          <w:lang w:val="uk-UA"/>
        </w:rPr>
        <w:t>ренажу черевної порожнини</w:t>
      </w:r>
      <w:r w:rsidRPr="00E96485">
        <w:rPr>
          <w:rFonts w:ascii="Times New Roman" w:hAnsi="Times New Roman"/>
          <w:sz w:val="28"/>
          <w:szCs w:val="28"/>
          <w:lang w:val="uk-UA"/>
        </w:rPr>
        <w:t xml:space="preserve"> перевищує 5</w:t>
      </w:r>
      <w:r>
        <w:rPr>
          <w:rFonts w:ascii="Times New Roman" w:hAnsi="Times New Roman"/>
          <w:sz w:val="28"/>
          <w:szCs w:val="28"/>
          <w:lang w:val="uk-UA"/>
        </w:rPr>
        <w:t> </w:t>
      </w:r>
      <w:r w:rsidRPr="00E96485">
        <w:rPr>
          <w:rFonts w:ascii="Times New Roman" w:hAnsi="Times New Roman"/>
          <w:sz w:val="28"/>
          <w:szCs w:val="28"/>
          <w:lang w:val="uk-UA"/>
        </w:rPr>
        <w:t>мг</w:t>
      </w:r>
      <w:r>
        <w:rPr>
          <w:rFonts w:ascii="Times New Roman" w:hAnsi="Times New Roman"/>
          <w:sz w:val="28"/>
          <w:szCs w:val="28"/>
          <w:lang w:val="uk-UA"/>
        </w:rPr>
        <w:t> </w:t>
      </w:r>
      <w:r w:rsidRPr="00E96485">
        <w:rPr>
          <w:rFonts w:ascii="Times New Roman" w:hAnsi="Times New Roman"/>
          <w:sz w:val="28"/>
          <w:szCs w:val="28"/>
          <w:lang w:val="uk-UA"/>
        </w:rPr>
        <w:t>% або в</w:t>
      </w:r>
      <w:r>
        <w:rPr>
          <w:rFonts w:ascii="Times New Roman" w:hAnsi="Times New Roman"/>
          <w:sz w:val="28"/>
          <w:szCs w:val="28"/>
          <w:lang w:val="uk-UA"/>
        </w:rPr>
        <w:t xml:space="preserve">ін у </w:t>
      </w:r>
      <w:r w:rsidRPr="00E96485">
        <w:rPr>
          <w:rFonts w:ascii="Times New Roman" w:hAnsi="Times New Roman"/>
          <w:sz w:val="28"/>
          <w:szCs w:val="28"/>
          <w:lang w:val="uk-UA"/>
        </w:rPr>
        <w:t>три рази вищ</w:t>
      </w:r>
      <w:r>
        <w:rPr>
          <w:rFonts w:ascii="Times New Roman" w:hAnsi="Times New Roman"/>
          <w:sz w:val="28"/>
          <w:szCs w:val="28"/>
          <w:lang w:val="uk-UA"/>
        </w:rPr>
        <w:t>ий</w:t>
      </w:r>
      <w:r w:rsidRPr="00E96485">
        <w:rPr>
          <w:rFonts w:ascii="Times New Roman" w:hAnsi="Times New Roman"/>
          <w:sz w:val="28"/>
          <w:szCs w:val="28"/>
          <w:lang w:val="uk-UA"/>
        </w:rPr>
        <w:t>, ніж у сироватці крові [141,</w:t>
      </w:r>
      <w:r>
        <w:rPr>
          <w:rFonts w:ascii="Times New Roman" w:hAnsi="Times New Roman"/>
          <w:sz w:val="28"/>
          <w:szCs w:val="28"/>
          <w:lang w:val="uk-UA"/>
        </w:rPr>
        <w:t xml:space="preserve"> </w:t>
      </w:r>
      <w:r w:rsidRPr="00E96485">
        <w:rPr>
          <w:rFonts w:ascii="Times New Roman" w:hAnsi="Times New Roman"/>
          <w:sz w:val="28"/>
          <w:szCs w:val="28"/>
          <w:lang w:val="uk-UA"/>
        </w:rPr>
        <w:t>169]. Наслідками можуть бути: жовчний перитоніт, обмежене скупчення жовчі (білома), зовнішня і внутрішня жовчна нориця. Вважається, що причинами жовчо</w:t>
      </w:r>
      <w:r>
        <w:rPr>
          <w:rFonts w:ascii="Times New Roman" w:hAnsi="Times New Roman"/>
          <w:sz w:val="28"/>
          <w:szCs w:val="28"/>
          <w:lang w:val="uk-UA"/>
        </w:rPr>
        <w:t>витікання</w:t>
      </w:r>
      <w:r w:rsidRPr="00E96485">
        <w:rPr>
          <w:rFonts w:ascii="Times New Roman" w:hAnsi="Times New Roman"/>
          <w:sz w:val="28"/>
          <w:szCs w:val="28"/>
          <w:lang w:val="uk-UA"/>
        </w:rPr>
        <w:t xml:space="preserve"> є: нерозпізнані і некліповані жовчні протоки на поверхні зрізу, пошкоджені під час диссекції паренхіми велик</w:t>
      </w:r>
      <w:r>
        <w:rPr>
          <w:rFonts w:ascii="Times New Roman" w:hAnsi="Times New Roman"/>
          <w:sz w:val="28"/>
          <w:szCs w:val="28"/>
          <w:lang w:val="uk-UA"/>
        </w:rPr>
        <w:t>ої</w:t>
      </w:r>
      <w:r w:rsidRPr="00E96485">
        <w:rPr>
          <w:rFonts w:ascii="Times New Roman" w:hAnsi="Times New Roman"/>
          <w:sz w:val="28"/>
          <w:szCs w:val="28"/>
          <w:lang w:val="uk-UA"/>
        </w:rPr>
        <w:t xml:space="preserve"> протоки в воротах печінки, спазм сфінктера Одді з подальшим збільшенням внутр</w:t>
      </w:r>
      <w:r>
        <w:rPr>
          <w:rFonts w:ascii="Times New Roman" w:hAnsi="Times New Roman"/>
          <w:sz w:val="28"/>
          <w:szCs w:val="28"/>
          <w:lang w:val="uk-UA"/>
        </w:rPr>
        <w:t>ішньоп</w:t>
      </w:r>
      <w:r w:rsidRPr="00E96485">
        <w:rPr>
          <w:rFonts w:ascii="Times New Roman" w:hAnsi="Times New Roman"/>
          <w:sz w:val="28"/>
          <w:szCs w:val="28"/>
          <w:lang w:val="uk-UA"/>
        </w:rPr>
        <w:t>ротокового тиску [32, 56, 69, 181], відторгнення некротизованих тканин з поверхні зрізу, порушення кровообігу жовчних проток при виконанні лімфодиссекціі [80,</w:t>
      </w:r>
      <w:r>
        <w:rPr>
          <w:rFonts w:ascii="Times New Roman" w:hAnsi="Times New Roman"/>
          <w:sz w:val="28"/>
          <w:szCs w:val="28"/>
          <w:lang w:val="uk-UA"/>
        </w:rPr>
        <w:t xml:space="preserve"> </w:t>
      </w:r>
      <w:r w:rsidRPr="00E96485">
        <w:rPr>
          <w:rFonts w:ascii="Times New Roman" w:hAnsi="Times New Roman"/>
          <w:sz w:val="28"/>
          <w:szCs w:val="28"/>
          <w:lang w:val="uk-UA"/>
        </w:rPr>
        <w:t>141,</w:t>
      </w:r>
      <w:r>
        <w:rPr>
          <w:rFonts w:ascii="Times New Roman" w:hAnsi="Times New Roman"/>
          <w:sz w:val="28"/>
          <w:szCs w:val="28"/>
          <w:lang w:val="uk-UA"/>
        </w:rPr>
        <w:t xml:space="preserve"> </w:t>
      </w:r>
      <w:r w:rsidRPr="00E96485">
        <w:rPr>
          <w:rFonts w:ascii="Times New Roman" w:hAnsi="Times New Roman"/>
          <w:sz w:val="28"/>
          <w:szCs w:val="28"/>
          <w:lang w:val="uk-UA"/>
        </w:rPr>
        <w:t>159,</w:t>
      </w:r>
      <w:r>
        <w:rPr>
          <w:rFonts w:ascii="Times New Roman" w:hAnsi="Times New Roman"/>
          <w:sz w:val="28"/>
          <w:szCs w:val="28"/>
          <w:lang w:val="uk-UA"/>
        </w:rPr>
        <w:t xml:space="preserve"> </w:t>
      </w:r>
      <w:r w:rsidRPr="00E96485">
        <w:rPr>
          <w:rFonts w:ascii="Times New Roman" w:hAnsi="Times New Roman"/>
          <w:sz w:val="28"/>
          <w:szCs w:val="28"/>
          <w:lang w:val="uk-UA"/>
        </w:rPr>
        <w:t>169]. Наявність жовчі, крові і нежиттєздатних тканин в «мертвому» просторі після резекції, може забезпечити ідеальне середовище для бактеріального росту і погіршити захисні механізми. Поєднання зменшення обсягу печінки, скупчення жовчі близько кукси печінки і розвит</w:t>
      </w:r>
      <w:r>
        <w:rPr>
          <w:rFonts w:ascii="Times New Roman" w:hAnsi="Times New Roman"/>
          <w:sz w:val="28"/>
          <w:szCs w:val="28"/>
          <w:lang w:val="uk-UA"/>
        </w:rPr>
        <w:t>ок</w:t>
      </w:r>
      <w:r w:rsidRPr="00E96485">
        <w:rPr>
          <w:rFonts w:ascii="Times New Roman" w:hAnsi="Times New Roman"/>
          <w:sz w:val="28"/>
          <w:szCs w:val="28"/>
          <w:lang w:val="uk-UA"/>
        </w:rPr>
        <w:t xml:space="preserve"> внутрішньочеревних септичних ускладнень часто призводить до печінкової недостатності, що має грізний прогноз [80, 129, 138, 155].</w:t>
      </w:r>
      <w:r>
        <w:rPr>
          <w:rFonts w:ascii="Times New Roman" w:hAnsi="Times New Roman"/>
          <w:sz w:val="28"/>
          <w:szCs w:val="28"/>
          <w:lang w:val="uk-UA"/>
        </w:rPr>
        <w:t xml:space="preserve"> </w:t>
      </w:r>
      <w:r w:rsidRPr="00E96485">
        <w:rPr>
          <w:rFonts w:ascii="Times New Roman" w:hAnsi="Times New Roman"/>
          <w:sz w:val="28"/>
          <w:szCs w:val="28"/>
          <w:lang w:val="uk-UA"/>
        </w:rPr>
        <w:t>Для інтраопераційної діагностики жовчо</w:t>
      </w:r>
      <w:r>
        <w:rPr>
          <w:rFonts w:ascii="Times New Roman" w:hAnsi="Times New Roman"/>
          <w:sz w:val="28"/>
          <w:szCs w:val="28"/>
          <w:lang w:val="uk-UA"/>
        </w:rPr>
        <w:t>витікання</w:t>
      </w:r>
      <w:r w:rsidRPr="00E96485">
        <w:rPr>
          <w:rFonts w:ascii="Times New Roman" w:hAnsi="Times New Roman"/>
          <w:sz w:val="28"/>
          <w:szCs w:val="28"/>
          <w:lang w:val="uk-UA"/>
        </w:rPr>
        <w:t xml:space="preserve"> традиційно використовують тест на герметичність з введенням фізіологічного розчину, </w:t>
      </w:r>
      <w:r w:rsidRPr="00E96485">
        <w:rPr>
          <w:rFonts w:ascii="Times New Roman" w:hAnsi="Times New Roman"/>
          <w:sz w:val="28"/>
          <w:szCs w:val="28"/>
          <w:lang w:val="uk-UA"/>
        </w:rPr>
        <w:lastRenderedPageBreak/>
        <w:t>барвників, що має ряд недоліків. Запропоновано застосовувати жирову емульсію для парентерального харчування, як</w:t>
      </w:r>
      <w:r>
        <w:rPr>
          <w:rFonts w:ascii="Times New Roman" w:hAnsi="Times New Roman"/>
          <w:sz w:val="28"/>
          <w:szCs w:val="28"/>
          <w:lang w:val="uk-UA"/>
        </w:rPr>
        <w:t>у</w:t>
      </w:r>
      <w:r w:rsidRPr="00E96485">
        <w:rPr>
          <w:rFonts w:ascii="Times New Roman" w:hAnsi="Times New Roman"/>
          <w:sz w:val="28"/>
          <w:szCs w:val="28"/>
          <w:lang w:val="uk-UA"/>
        </w:rPr>
        <w:t xml:space="preserve"> добре видн</w:t>
      </w:r>
      <w:r>
        <w:rPr>
          <w:rFonts w:ascii="Times New Roman" w:hAnsi="Times New Roman"/>
          <w:sz w:val="28"/>
          <w:szCs w:val="28"/>
          <w:lang w:val="uk-UA"/>
        </w:rPr>
        <w:t>о</w:t>
      </w:r>
      <w:r w:rsidRPr="00E96485">
        <w:rPr>
          <w:rFonts w:ascii="Times New Roman" w:hAnsi="Times New Roman"/>
          <w:sz w:val="28"/>
          <w:szCs w:val="28"/>
          <w:lang w:val="uk-UA"/>
        </w:rPr>
        <w:t xml:space="preserve"> на поверхні кукси печінки і </w:t>
      </w:r>
      <w:r>
        <w:rPr>
          <w:rFonts w:ascii="Times New Roman" w:hAnsi="Times New Roman"/>
          <w:sz w:val="28"/>
          <w:szCs w:val="28"/>
          <w:lang w:val="uk-UA"/>
        </w:rPr>
        <w:t xml:space="preserve">яка </w:t>
      </w:r>
      <w:r w:rsidRPr="00E96485">
        <w:rPr>
          <w:rFonts w:ascii="Times New Roman" w:hAnsi="Times New Roman"/>
          <w:sz w:val="28"/>
          <w:szCs w:val="28"/>
          <w:lang w:val="uk-UA"/>
        </w:rPr>
        <w:t>легко змивається, не заважаючи огляду при повторних введеннях [64].</w:t>
      </w:r>
      <w:r>
        <w:rPr>
          <w:rFonts w:ascii="Times New Roman" w:hAnsi="Times New Roman"/>
          <w:sz w:val="28"/>
          <w:szCs w:val="28"/>
          <w:lang w:val="uk-UA"/>
        </w:rPr>
        <w:t xml:space="preserve">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Загальноприйнятої класифікації біліарних ускладнень після резекцій печінки поки не існує. До них відносять жовчо</w:t>
      </w:r>
      <w:r>
        <w:rPr>
          <w:rFonts w:ascii="Times New Roman" w:hAnsi="Times New Roman"/>
          <w:sz w:val="28"/>
          <w:szCs w:val="28"/>
          <w:lang w:val="uk-UA"/>
        </w:rPr>
        <w:t>витікання</w:t>
      </w:r>
      <w:r w:rsidRPr="00E96485">
        <w:rPr>
          <w:rFonts w:ascii="Times New Roman" w:hAnsi="Times New Roman"/>
          <w:sz w:val="28"/>
          <w:szCs w:val="28"/>
          <w:lang w:val="uk-UA"/>
        </w:rPr>
        <w:t xml:space="preserve"> по контрольному дренажу, жовчо</w:t>
      </w:r>
      <w:r>
        <w:rPr>
          <w:rFonts w:ascii="Times New Roman" w:hAnsi="Times New Roman"/>
          <w:sz w:val="28"/>
          <w:szCs w:val="28"/>
          <w:lang w:val="uk-UA"/>
        </w:rPr>
        <w:t>витікання</w:t>
      </w:r>
      <w:r w:rsidRPr="00E96485">
        <w:rPr>
          <w:rFonts w:ascii="Times New Roman" w:hAnsi="Times New Roman"/>
          <w:sz w:val="28"/>
          <w:szCs w:val="28"/>
          <w:lang w:val="uk-UA"/>
        </w:rPr>
        <w:t xml:space="preserve"> у вільну черевну порожнину з розвитком перитоніту і формування білом в області кукси печінки, які приводять до підвищення температури тіла, розвитку реактивного плевриту [29, 73, 99, 128, 164]. Запропоновані на сьогоднішній день класифікації в основному засновані на діагностиці джерела жовчо</w:t>
      </w:r>
      <w:r>
        <w:rPr>
          <w:rFonts w:ascii="Times New Roman" w:hAnsi="Times New Roman"/>
          <w:sz w:val="28"/>
          <w:szCs w:val="28"/>
          <w:lang w:val="uk-UA"/>
        </w:rPr>
        <w:t>витікання</w:t>
      </w:r>
      <w:r w:rsidRPr="00E96485">
        <w:rPr>
          <w:rFonts w:ascii="Times New Roman" w:hAnsi="Times New Roman"/>
          <w:sz w:val="28"/>
          <w:szCs w:val="28"/>
          <w:lang w:val="uk-UA"/>
        </w:rPr>
        <w:t>, ступеня тяжкості та тривалості жовчо</w:t>
      </w:r>
      <w:r>
        <w:rPr>
          <w:rFonts w:ascii="Times New Roman" w:hAnsi="Times New Roman"/>
          <w:sz w:val="28"/>
          <w:szCs w:val="28"/>
          <w:lang w:val="uk-UA"/>
        </w:rPr>
        <w:t>витікання</w:t>
      </w:r>
      <w:r w:rsidRPr="00E96485">
        <w:rPr>
          <w:rFonts w:ascii="Times New Roman" w:hAnsi="Times New Roman"/>
          <w:sz w:val="28"/>
          <w:szCs w:val="28"/>
          <w:lang w:val="uk-UA"/>
        </w:rPr>
        <w:t xml:space="preserve"> [141,</w:t>
      </w:r>
      <w:r>
        <w:rPr>
          <w:rFonts w:ascii="Times New Roman" w:hAnsi="Times New Roman"/>
          <w:sz w:val="28"/>
          <w:szCs w:val="28"/>
          <w:lang w:val="uk-UA"/>
        </w:rPr>
        <w:t xml:space="preserve"> </w:t>
      </w:r>
      <w:r w:rsidRPr="00E96485">
        <w:rPr>
          <w:rFonts w:ascii="Times New Roman" w:hAnsi="Times New Roman"/>
          <w:sz w:val="28"/>
          <w:szCs w:val="28"/>
          <w:lang w:val="uk-UA"/>
        </w:rPr>
        <w:t>155,</w:t>
      </w:r>
      <w:r>
        <w:rPr>
          <w:rFonts w:ascii="Times New Roman" w:hAnsi="Times New Roman"/>
          <w:sz w:val="28"/>
          <w:szCs w:val="28"/>
          <w:lang w:val="uk-UA"/>
        </w:rPr>
        <w:t xml:space="preserve"> </w:t>
      </w:r>
      <w:r w:rsidRPr="00E96485">
        <w:rPr>
          <w:rFonts w:ascii="Times New Roman" w:hAnsi="Times New Roman"/>
          <w:sz w:val="28"/>
          <w:szCs w:val="28"/>
          <w:lang w:val="uk-UA"/>
        </w:rPr>
        <w:t>158,</w:t>
      </w:r>
      <w:r>
        <w:rPr>
          <w:rFonts w:ascii="Times New Roman" w:hAnsi="Times New Roman"/>
          <w:sz w:val="28"/>
          <w:szCs w:val="28"/>
          <w:lang w:val="uk-UA"/>
        </w:rPr>
        <w:t xml:space="preserve"> </w:t>
      </w:r>
      <w:r w:rsidRPr="00E96485">
        <w:rPr>
          <w:rFonts w:ascii="Times New Roman" w:hAnsi="Times New Roman"/>
          <w:sz w:val="28"/>
          <w:szCs w:val="28"/>
          <w:lang w:val="uk-UA"/>
        </w:rPr>
        <w:t>167].</w:t>
      </w:r>
      <w:r>
        <w:rPr>
          <w:rFonts w:ascii="Times New Roman" w:hAnsi="Times New Roman"/>
          <w:sz w:val="28"/>
          <w:szCs w:val="28"/>
          <w:lang w:val="uk-UA"/>
        </w:rPr>
        <w:t xml:space="preserve">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Хірурги з Японії поділяють жовчо</w:t>
      </w:r>
      <w:r>
        <w:rPr>
          <w:rFonts w:ascii="Times New Roman" w:hAnsi="Times New Roman"/>
          <w:sz w:val="28"/>
          <w:szCs w:val="28"/>
          <w:lang w:val="uk-UA"/>
        </w:rPr>
        <w:t>витікання</w:t>
      </w:r>
      <w:r w:rsidRPr="00E96485">
        <w:rPr>
          <w:rFonts w:ascii="Times New Roman" w:hAnsi="Times New Roman"/>
          <w:sz w:val="28"/>
          <w:szCs w:val="28"/>
          <w:lang w:val="uk-UA"/>
        </w:rPr>
        <w:t xml:space="preserve"> </w:t>
      </w:r>
      <w:r>
        <w:rPr>
          <w:rFonts w:ascii="Times New Roman" w:hAnsi="Times New Roman"/>
          <w:sz w:val="28"/>
          <w:szCs w:val="28"/>
          <w:lang w:val="uk-UA"/>
        </w:rPr>
        <w:t>за</w:t>
      </w:r>
      <w:r w:rsidRPr="00E96485">
        <w:rPr>
          <w:rFonts w:ascii="Times New Roman" w:hAnsi="Times New Roman"/>
          <w:sz w:val="28"/>
          <w:szCs w:val="28"/>
          <w:lang w:val="uk-UA"/>
        </w:rPr>
        <w:t xml:space="preserve"> наявн</w:t>
      </w:r>
      <w:r>
        <w:rPr>
          <w:rFonts w:ascii="Times New Roman" w:hAnsi="Times New Roman"/>
          <w:sz w:val="28"/>
          <w:szCs w:val="28"/>
          <w:lang w:val="uk-UA"/>
        </w:rPr>
        <w:t>істю</w:t>
      </w:r>
      <w:r w:rsidRPr="00E96485">
        <w:rPr>
          <w:rFonts w:ascii="Times New Roman" w:hAnsi="Times New Roman"/>
          <w:sz w:val="28"/>
          <w:szCs w:val="28"/>
          <w:lang w:val="uk-UA"/>
        </w:rPr>
        <w:t xml:space="preserve"> або відсутн</w:t>
      </w:r>
      <w:r>
        <w:rPr>
          <w:rFonts w:ascii="Times New Roman" w:hAnsi="Times New Roman"/>
          <w:sz w:val="28"/>
          <w:szCs w:val="28"/>
          <w:lang w:val="uk-UA"/>
        </w:rPr>
        <w:t>істю</w:t>
      </w:r>
      <w:r w:rsidRPr="00E96485">
        <w:rPr>
          <w:rFonts w:ascii="Times New Roman" w:hAnsi="Times New Roman"/>
          <w:sz w:val="28"/>
          <w:szCs w:val="28"/>
          <w:lang w:val="uk-UA"/>
        </w:rPr>
        <w:t xml:space="preserve"> зв'язку з біліарним трактом, яку визначають при холангіографії або ЕРХПГ [159]. Y.</w:t>
      </w:r>
      <w:r>
        <w:rPr>
          <w:rFonts w:ascii="Times New Roman" w:hAnsi="Times New Roman"/>
          <w:sz w:val="28"/>
          <w:szCs w:val="28"/>
          <w:lang w:val="uk-UA"/>
        </w:rPr>
        <w:t> </w:t>
      </w:r>
      <w:r w:rsidRPr="00E96485">
        <w:rPr>
          <w:rFonts w:ascii="Times New Roman" w:hAnsi="Times New Roman"/>
          <w:sz w:val="28"/>
          <w:szCs w:val="28"/>
          <w:lang w:val="uk-UA"/>
        </w:rPr>
        <w:t>Nagano et al. (2013) запропонували за результатами фістулограм в післяопераційному періоді виділити чотири типи жовчо</w:t>
      </w:r>
      <w:r>
        <w:rPr>
          <w:rFonts w:ascii="Times New Roman" w:hAnsi="Times New Roman"/>
          <w:sz w:val="28"/>
          <w:szCs w:val="28"/>
          <w:lang w:val="uk-UA"/>
        </w:rPr>
        <w:t>витікання</w:t>
      </w:r>
      <w:r w:rsidRPr="00E96485">
        <w:rPr>
          <w:rFonts w:ascii="Times New Roman" w:hAnsi="Times New Roman"/>
          <w:sz w:val="28"/>
          <w:szCs w:val="28"/>
          <w:lang w:val="uk-UA"/>
        </w:rPr>
        <w:t xml:space="preserve">: тип А – мале, з поверхні кукси печінки, тип В – значне, в результаті недостатнього кліпування жовчних проток на поверхні кукси печінки, тип С – значне, в результаті пошкодження жовчних проток в ході операції та тип Д – значне, з периферичної жовчної протоки, яка дренує невеликий ізольований сегмент і втратила зв'язок з основними протоками [141].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На підставі цієї класифікації авторами запропоновано алгоритм лікування біліарних ускладнень, який включає консервативні заходи (дренування та промивання), ендоскопічне дренування жовчних проток, місцеве введення спирту, ф</w:t>
      </w:r>
      <w:r>
        <w:rPr>
          <w:rFonts w:ascii="Times New Roman" w:hAnsi="Times New Roman"/>
          <w:sz w:val="28"/>
          <w:szCs w:val="28"/>
          <w:lang w:val="uk-UA"/>
        </w:rPr>
        <w:t>і</w:t>
      </w:r>
      <w:r w:rsidRPr="00E96485">
        <w:rPr>
          <w:rFonts w:ascii="Times New Roman" w:hAnsi="Times New Roman"/>
          <w:sz w:val="28"/>
          <w:szCs w:val="28"/>
          <w:lang w:val="uk-UA"/>
        </w:rPr>
        <w:t>бринового клею і повторні оперативні втручання [39, 49, 86, 137]. Крім прямого контрастування жовчовивідних проток в післяопераційному періоді після резекцій печінки застосування КТ дозволяє оцінити стан кукси печінки, визначити наявність рідинних скупчень: білом, гематом, сіром [8</w:t>
      </w:r>
      <w:r>
        <w:rPr>
          <w:rFonts w:ascii="Times New Roman" w:hAnsi="Times New Roman"/>
          <w:sz w:val="28"/>
          <w:szCs w:val="28"/>
          <w:lang w:val="uk-UA"/>
        </w:rPr>
        <w:t>, 25, 91].</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lastRenderedPageBreak/>
        <w:t>У численних роботах [99,</w:t>
      </w:r>
      <w:r>
        <w:rPr>
          <w:rFonts w:ascii="Times New Roman" w:hAnsi="Times New Roman"/>
          <w:sz w:val="28"/>
          <w:szCs w:val="28"/>
          <w:lang w:val="uk-UA"/>
        </w:rPr>
        <w:t xml:space="preserve"> </w:t>
      </w:r>
      <w:r w:rsidRPr="00E96485">
        <w:rPr>
          <w:rFonts w:ascii="Times New Roman" w:hAnsi="Times New Roman"/>
          <w:sz w:val="28"/>
          <w:szCs w:val="28"/>
          <w:lang w:val="uk-UA"/>
        </w:rPr>
        <w:t>109,</w:t>
      </w:r>
      <w:r>
        <w:rPr>
          <w:rFonts w:ascii="Times New Roman" w:hAnsi="Times New Roman"/>
          <w:sz w:val="28"/>
          <w:szCs w:val="28"/>
          <w:lang w:val="uk-UA"/>
        </w:rPr>
        <w:t xml:space="preserve"> </w:t>
      </w:r>
      <w:r w:rsidRPr="00E96485">
        <w:rPr>
          <w:rFonts w:ascii="Times New Roman" w:hAnsi="Times New Roman"/>
          <w:sz w:val="28"/>
          <w:szCs w:val="28"/>
          <w:lang w:val="uk-UA"/>
        </w:rPr>
        <w:t>118,</w:t>
      </w:r>
      <w:r>
        <w:rPr>
          <w:rFonts w:ascii="Times New Roman" w:hAnsi="Times New Roman"/>
          <w:sz w:val="28"/>
          <w:szCs w:val="28"/>
          <w:lang w:val="uk-UA"/>
        </w:rPr>
        <w:t xml:space="preserve"> </w:t>
      </w:r>
      <w:r w:rsidRPr="00E96485">
        <w:rPr>
          <w:rFonts w:ascii="Times New Roman" w:hAnsi="Times New Roman"/>
          <w:sz w:val="28"/>
          <w:szCs w:val="28"/>
          <w:lang w:val="uk-UA"/>
        </w:rPr>
        <w:t>135,</w:t>
      </w:r>
      <w:r>
        <w:rPr>
          <w:rFonts w:ascii="Times New Roman" w:hAnsi="Times New Roman"/>
          <w:sz w:val="28"/>
          <w:szCs w:val="28"/>
          <w:lang w:val="uk-UA"/>
        </w:rPr>
        <w:t xml:space="preserve"> </w:t>
      </w:r>
      <w:r w:rsidRPr="00E96485">
        <w:rPr>
          <w:rFonts w:ascii="Times New Roman" w:hAnsi="Times New Roman"/>
          <w:sz w:val="28"/>
          <w:szCs w:val="28"/>
          <w:lang w:val="uk-UA"/>
        </w:rPr>
        <w:t>141,</w:t>
      </w:r>
      <w:r>
        <w:rPr>
          <w:rFonts w:ascii="Times New Roman" w:hAnsi="Times New Roman"/>
          <w:sz w:val="28"/>
          <w:szCs w:val="28"/>
          <w:lang w:val="uk-UA"/>
        </w:rPr>
        <w:t xml:space="preserve"> </w:t>
      </w:r>
      <w:r w:rsidRPr="00E96485">
        <w:rPr>
          <w:rFonts w:ascii="Times New Roman" w:hAnsi="Times New Roman"/>
          <w:sz w:val="28"/>
          <w:szCs w:val="28"/>
          <w:lang w:val="uk-UA"/>
        </w:rPr>
        <w:t xml:space="preserve">167] факторами ризику розвитку біліарних ускладнень при проведенні багатофакторного аналізу виявлено в цілому 9 предикторів, серед яких літній вік (60±2,5 років) визначено як незалежний фактор ризику тільки в </w:t>
      </w:r>
      <w:r>
        <w:rPr>
          <w:rFonts w:ascii="Times New Roman" w:hAnsi="Times New Roman"/>
          <w:sz w:val="28"/>
          <w:szCs w:val="28"/>
          <w:lang w:val="uk-UA"/>
        </w:rPr>
        <w:t>поодиноких</w:t>
      </w:r>
      <w:r w:rsidRPr="00E96485">
        <w:rPr>
          <w:rFonts w:ascii="Times New Roman" w:hAnsi="Times New Roman"/>
          <w:sz w:val="28"/>
          <w:szCs w:val="28"/>
          <w:lang w:val="uk-UA"/>
        </w:rPr>
        <w:t xml:space="preserve"> дослідженнях [118,</w:t>
      </w:r>
      <w:r>
        <w:rPr>
          <w:rFonts w:ascii="Times New Roman" w:hAnsi="Times New Roman"/>
          <w:sz w:val="28"/>
          <w:szCs w:val="28"/>
          <w:lang w:val="uk-UA"/>
        </w:rPr>
        <w:t xml:space="preserve"> </w:t>
      </w:r>
      <w:r w:rsidRPr="00E96485">
        <w:rPr>
          <w:rFonts w:ascii="Times New Roman" w:hAnsi="Times New Roman"/>
          <w:sz w:val="28"/>
          <w:szCs w:val="28"/>
          <w:lang w:val="uk-UA"/>
        </w:rPr>
        <w:t>135,</w:t>
      </w:r>
      <w:r>
        <w:rPr>
          <w:rFonts w:ascii="Times New Roman" w:hAnsi="Times New Roman"/>
          <w:sz w:val="28"/>
          <w:szCs w:val="28"/>
          <w:lang w:val="uk-UA"/>
        </w:rPr>
        <w:t xml:space="preserve"> </w:t>
      </w:r>
      <w:r w:rsidRPr="00E96485">
        <w:rPr>
          <w:rFonts w:ascii="Times New Roman" w:hAnsi="Times New Roman"/>
          <w:sz w:val="28"/>
          <w:szCs w:val="28"/>
          <w:lang w:val="uk-UA"/>
        </w:rPr>
        <w:t>141]. Причин</w:t>
      </w:r>
      <w:r>
        <w:rPr>
          <w:rFonts w:ascii="Times New Roman" w:hAnsi="Times New Roman"/>
          <w:sz w:val="28"/>
          <w:szCs w:val="28"/>
          <w:lang w:val="uk-UA"/>
        </w:rPr>
        <w:t>у</w:t>
      </w:r>
      <w:r w:rsidRPr="00E96485">
        <w:rPr>
          <w:rFonts w:ascii="Times New Roman" w:hAnsi="Times New Roman"/>
          <w:sz w:val="28"/>
          <w:szCs w:val="28"/>
          <w:lang w:val="uk-UA"/>
        </w:rPr>
        <w:t xml:space="preserve"> такого взаємозв'язку не встановлен</w:t>
      </w:r>
      <w:r>
        <w:rPr>
          <w:rFonts w:ascii="Times New Roman" w:hAnsi="Times New Roman"/>
          <w:sz w:val="28"/>
          <w:szCs w:val="28"/>
          <w:lang w:val="uk-UA"/>
        </w:rPr>
        <w:t>о</w:t>
      </w:r>
      <w:r w:rsidRPr="00E96485">
        <w:rPr>
          <w:rFonts w:ascii="Times New Roman" w:hAnsi="Times New Roman"/>
          <w:sz w:val="28"/>
          <w:szCs w:val="28"/>
          <w:lang w:val="uk-UA"/>
        </w:rPr>
        <w:t>. Залежність частоти післяопераційних ускладнень (в тому числі і біліарних) від віку в роботах останніх років виявити не вдалося</w:t>
      </w:r>
      <w:r>
        <w:rPr>
          <w:rFonts w:ascii="Times New Roman" w:hAnsi="Times New Roman"/>
          <w:sz w:val="28"/>
          <w:szCs w:val="28"/>
          <w:lang w:val="uk-UA"/>
        </w:rPr>
        <w:t xml:space="preserve"> </w:t>
      </w:r>
      <w:r w:rsidRPr="00E96485">
        <w:rPr>
          <w:rFonts w:ascii="Times New Roman" w:hAnsi="Times New Roman"/>
          <w:sz w:val="28"/>
          <w:szCs w:val="28"/>
          <w:lang w:val="uk-UA"/>
        </w:rPr>
        <w:t xml:space="preserve">[129, 156, 169]. Предиктором розвитку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служить периферична холангіокарцинома. Це пов'язано з тим, що в більшості випадків пухлина має великі розміри і розташована глибоко в центральних відділах печінки. Отже, з метою радикальності необхідно виконання великої або розширеної резекції з перетином печінково</w:t>
      </w:r>
      <w:r>
        <w:rPr>
          <w:rFonts w:ascii="Times New Roman" w:hAnsi="Times New Roman"/>
          <w:sz w:val="28"/>
          <w:szCs w:val="28"/>
          <w:lang w:val="uk-UA"/>
        </w:rPr>
        <w:t>ї</w:t>
      </w:r>
      <w:r w:rsidRPr="00E96485">
        <w:rPr>
          <w:rFonts w:ascii="Times New Roman" w:hAnsi="Times New Roman"/>
          <w:sz w:val="28"/>
          <w:szCs w:val="28"/>
          <w:lang w:val="uk-UA"/>
        </w:rPr>
        <w:t xml:space="preserve"> проток</w:t>
      </w:r>
      <w:r>
        <w:rPr>
          <w:rFonts w:ascii="Times New Roman" w:hAnsi="Times New Roman"/>
          <w:sz w:val="28"/>
          <w:szCs w:val="28"/>
          <w:lang w:val="uk-UA"/>
        </w:rPr>
        <w:t>и</w:t>
      </w:r>
      <w:r w:rsidRPr="00E96485">
        <w:rPr>
          <w:rFonts w:ascii="Times New Roman" w:hAnsi="Times New Roman"/>
          <w:sz w:val="28"/>
          <w:szCs w:val="28"/>
          <w:lang w:val="uk-UA"/>
        </w:rPr>
        <w:t xml:space="preserve"> близько до біфуркації [99].</w:t>
      </w:r>
      <w:r>
        <w:rPr>
          <w:rFonts w:ascii="Times New Roman" w:hAnsi="Times New Roman"/>
          <w:sz w:val="28"/>
          <w:szCs w:val="28"/>
          <w:lang w:val="uk-UA"/>
        </w:rPr>
        <w:t xml:space="preserve">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Існують дані, що свідчать як про підвищену (21,4</w:t>
      </w:r>
      <w:r>
        <w:rPr>
          <w:rFonts w:ascii="Times New Roman" w:hAnsi="Times New Roman"/>
          <w:sz w:val="28"/>
          <w:szCs w:val="28"/>
          <w:lang w:val="uk-UA"/>
        </w:rPr>
        <w:t> </w:t>
      </w:r>
      <w:r w:rsidRPr="00E96485">
        <w:rPr>
          <w:rFonts w:ascii="Times New Roman" w:hAnsi="Times New Roman"/>
          <w:sz w:val="28"/>
          <w:szCs w:val="28"/>
          <w:lang w:val="uk-UA"/>
        </w:rPr>
        <w:t>% проти 6,9</w:t>
      </w:r>
      <w:r>
        <w:rPr>
          <w:rFonts w:ascii="Times New Roman" w:hAnsi="Times New Roman"/>
          <w:sz w:val="28"/>
          <w:szCs w:val="28"/>
          <w:lang w:val="uk-UA"/>
        </w:rPr>
        <w:t> </w:t>
      </w:r>
      <w:r w:rsidRPr="00E96485">
        <w:rPr>
          <w:rFonts w:ascii="Times New Roman" w:hAnsi="Times New Roman"/>
          <w:sz w:val="28"/>
          <w:szCs w:val="28"/>
          <w:lang w:val="uk-UA"/>
        </w:rPr>
        <w:t>%; р≥0,02) [135], так і про знижену (1,2</w:t>
      </w:r>
      <w:r>
        <w:rPr>
          <w:rFonts w:ascii="Times New Roman" w:hAnsi="Times New Roman"/>
          <w:sz w:val="28"/>
          <w:szCs w:val="28"/>
          <w:lang w:val="uk-UA"/>
        </w:rPr>
        <w:t> </w:t>
      </w:r>
      <w:r w:rsidRPr="00E96485">
        <w:rPr>
          <w:rFonts w:ascii="Times New Roman" w:hAnsi="Times New Roman"/>
          <w:sz w:val="28"/>
          <w:szCs w:val="28"/>
          <w:lang w:val="uk-UA"/>
        </w:rPr>
        <w:t>% проти 4,5</w:t>
      </w:r>
      <w:r>
        <w:rPr>
          <w:rFonts w:ascii="Times New Roman" w:hAnsi="Times New Roman"/>
          <w:sz w:val="28"/>
          <w:szCs w:val="28"/>
          <w:lang w:val="uk-UA"/>
        </w:rPr>
        <w:t> </w:t>
      </w:r>
      <w:r w:rsidRPr="00E96485">
        <w:rPr>
          <w:rFonts w:ascii="Times New Roman" w:hAnsi="Times New Roman"/>
          <w:sz w:val="28"/>
          <w:szCs w:val="28"/>
          <w:lang w:val="uk-UA"/>
        </w:rPr>
        <w:t>%; р≥0,05) [99] частоту розвитку жовчо</w:t>
      </w:r>
      <w:r>
        <w:rPr>
          <w:rFonts w:ascii="Times New Roman" w:hAnsi="Times New Roman"/>
          <w:sz w:val="28"/>
          <w:szCs w:val="28"/>
          <w:lang w:val="uk-UA"/>
        </w:rPr>
        <w:t>витікання</w:t>
      </w:r>
      <w:r w:rsidRPr="00E96485">
        <w:rPr>
          <w:rFonts w:ascii="Times New Roman" w:hAnsi="Times New Roman"/>
          <w:sz w:val="28"/>
          <w:szCs w:val="28"/>
          <w:lang w:val="uk-UA"/>
        </w:rPr>
        <w:t xml:space="preserve"> при цирозі печінки. Значення цирозу як незалежного фактора розвитку біліарних ускладнень не підтверджено. Деякі види резекції пов'язані з ризиком розвитку жовчо</w:t>
      </w:r>
      <w:r>
        <w:rPr>
          <w:rFonts w:ascii="Times New Roman" w:hAnsi="Times New Roman"/>
          <w:sz w:val="28"/>
          <w:szCs w:val="28"/>
          <w:lang w:val="uk-UA"/>
        </w:rPr>
        <w:t>витікання</w:t>
      </w:r>
      <w:r w:rsidRPr="00E96485">
        <w:rPr>
          <w:rFonts w:ascii="Times New Roman" w:hAnsi="Times New Roman"/>
          <w:sz w:val="28"/>
          <w:szCs w:val="28"/>
          <w:lang w:val="uk-UA"/>
        </w:rPr>
        <w:t>. При резекціях, що супроводжуються оголенням головних гліссонових футлярів у воротах печінки (передня сегментектомія, сегментектомія IV, V, VIII, сегментектомія I, резекції, що включають IV сегмент), велик</w:t>
      </w:r>
      <w:r>
        <w:rPr>
          <w:rFonts w:ascii="Times New Roman" w:hAnsi="Times New Roman"/>
          <w:sz w:val="28"/>
          <w:szCs w:val="28"/>
          <w:lang w:val="uk-UA"/>
        </w:rPr>
        <w:t>ою є</w:t>
      </w:r>
      <w:r w:rsidRPr="00E96485">
        <w:rPr>
          <w:rFonts w:ascii="Times New Roman" w:hAnsi="Times New Roman"/>
          <w:sz w:val="28"/>
          <w:szCs w:val="28"/>
          <w:lang w:val="uk-UA"/>
        </w:rPr>
        <w:t xml:space="preserve"> ймовірність пошкодження великих жовчних проток [4, 59, 122]. Є рекомендації відмовитися від </w:t>
      </w:r>
      <w:r>
        <w:rPr>
          <w:rFonts w:ascii="Times New Roman" w:hAnsi="Times New Roman"/>
          <w:sz w:val="28"/>
          <w:szCs w:val="28"/>
          <w:lang w:val="uk-UA"/>
        </w:rPr>
        <w:t>поза</w:t>
      </w:r>
      <w:r w:rsidRPr="00E96485">
        <w:rPr>
          <w:rFonts w:ascii="Times New Roman" w:hAnsi="Times New Roman"/>
          <w:sz w:val="28"/>
          <w:szCs w:val="28"/>
          <w:lang w:val="uk-UA"/>
        </w:rPr>
        <w:t>печінкового виділення і перетину проток на користь внутрі</w:t>
      </w:r>
      <w:r>
        <w:rPr>
          <w:rFonts w:ascii="Times New Roman" w:hAnsi="Times New Roman"/>
          <w:sz w:val="28"/>
          <w:szCs w:val="28"/>
          <w:lang w:val="uk-UA"/>
        </w:rPr>
        <w:t>шньо</w:t>
      </w:r>
      <w:r w:rsidRPr="00E96485">
        <w:rPr>
          <w:rFonts w:ascii="Times New Roman" w:hAnsi="Times New Roman"/>
          <w:sz w:val="28"/>
          <w:szCs w:val="28"/>
          <w:lang w:val="uk-UA"/>
        </w:rPr>
        <w:t>печінкового з метою профілактики післяопераційно</w:t>
      </w:r>
      <w:r>
        <w:rPr>
          <w:rFonts w:ascii="Times New Roman" w:hAnsi="Times New Roman"/>
          <w:sz w:val="28"/>
          <w:szCs w:val="28"/>
          <w:lang w:val="uk-UA"/>
        </w:rPr>
        <w:t>го</w:t>
      </w:r>
      <w:r w:rsidRPr="00E96485">
        <w:rPr>
          <w:rFonts w:ascii="Times New Roman" w:hAnsi="Times New Roman"/>
          <w:sz w:val="28"/>
          <w:szCs w:val="28"/>
          <w:lang w:val="uk-UA"/>
        </w:rPr>
        <w:t xml:space="preserve"> жовчо</w:t>
      </w:r>
      <w:r>
        <w:rPr>
          <w:rFonts w:ascii="Times New Roman" w:hAnsi="Times New Roman"/>
          <w:sz w:val="28"/>
          <w:szCs w:val="28"/>
          <w:lang w:val="uk-UA"/>
        </w:rPr>
        <w:t>витікання</w:t>
      </w:r>
      <w:r w:rsidRPr="00E96485">
        <w:rPr>
          <w:rFonts w:ascii="Times New Roman" w:hAnsi="Times New Roman"/>
          <w:sz w:val="28"/>
          <w:szCs w:val="28"/>
          <w:lang w:val="uk-UA"/>
        </w:rPr>
        <w:t xml:space="preserve"> [79,</w:t>
      </w:r>
      <w:r>
        <w:rPr>
          <w:rFonts w:ascii="Times New Roman" w:hAnsi="Times New Roman"/>
          <w:sz w:val="28"/>
          <w:szCs w:val="28"/>
          <w:lang w:val="uk-UA"/>
        </w:rPr>
        <w:t xml:space="preserve"> </w:t>
      </w:r>
      <w:r w:rsidRPr="00E96485">
        <w:rPr>
          <w:rFonts w:ascii="Times New Roman" w:hAnsi="Times New Roman"/>
          <w:sz w:val="28"/>
          <w:szCs w:val="28"/>
          <w:lang w:val="uk-UA"/>
        </w:rPr>
        <w:t>80,</w:t>
      </w:r>
      <w:r>
        <w:rPr>
          <w:rFonts w:ascii="Times New Roman" w:hAnsi="Times New Roman"/>
          <w:sz w:val="28"/>
          <w:szCs w:val="28"/>
          <w:lang w:val="uk-UA"/>
        </w:rPr>
        <w:t xml:space="preserve"> </w:t>
      </w:r>
      <w:r w:rsidRPr="00E96485">
        <w:rPr>
          <w:rFonts w:ascii="Times New Roman" w:hAnsi="Times New Roman"/>
          <w:sz w:val="28"/>
          <w:szCs w:val="28"/>
          <w:lang w:val="uk-UA"/>
        </w:rPr>
        <w:t>159]. До предикторів розвитку біліарних ускладнень також відносять обсяг інтраопераційної крововтрати, повторні операції на печінці, тривалість хірургічного втручання більш 31,5 хвилин, велику площу поверхні кукси печінки [141,</w:t>
      </w:r>
      <w:r>
        <w:rPr>
          <w:rFonts w:ascii="Times New Roman" w:hAnsi="Times New Roman"/>
          <w:sz w:val="28"/>
          <w:szCs w:val="28"/>
          <w:lang w:val="uk-UA"/>
        </w:rPr>
        <w:t xml:space="preserve"> </w:t>
      </w:r>
      <w:r w:rsidRPr="00E96485">
        <w:rPr>
          <w:rFonts w:ascii="Times New Roman" w:hAnsi="Times New Roman"/>
          <w:sz w:val="28"/>
          <w:szCs w:val="28"/>
          <w:lang w:val="uk-UA"/>
        </w:rPr>
        <w:t>169].</w:t>
      </w:r>
      <w:r>
        <w:rPr>
          <w:rFonts w:ascii="Times New Roman" w:hAnsi="Times New Roman"/>
          <w:sz w:val="28"/>
          <w:szCs w:val="28"/>
          <w:lang w:val="uk-UA"/>
        </w:rPr>
        <w:t xml:space="preserve">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Для профілактики жовчо</w:t>
      </w:r>
      <w:r>
        <w:rPr>
          <w:rFonts w:ascii="Times New Roman" w:hAnsi="Times New Roman"/>
          <w:sz w:val="28"/>
          <w:szCs w:val="28"/>
          <w:lang w:val="uk-UA"/>
        </w:rPr>
        <w:t>витікання</w:t>
      </w:r>
      <w:r w:rsidRPr="00E96485">
        <w:rPr>
          <w:rFonts w:ascii="Times New Roman" w:hAnsi="Times New Roman"/>
          <w:sz w:val="28"/>
          <w:szCs w:val="28"/>
          <w:lang w:val="uk-UA"/>
        </w:rPr>
        <w:t xml:space="preserve"> з кукси печінки широко використовують місцеві гемостатики [142]. Опитування, проведене серед голландських хірургів-гепатологів (67 осіб), показав, що 87</w:t>
      </w:r>
      <w:r>
        <w:rPr>
          <w:rFonts w:ascii="Times New Roman" w:hAnsi="Times New Roman"/>
          <w:sz w:val="28"/>
          <w:szCs w:val="28"/>
          <w:lang w:val="uk-UA"/>
        </w:rPr>
        <w:t>,0 </w:t>
      </w:r>
      <w:r w:rsidRPr="00E96485">
        <w:rPr>
          <w:rFonts w:ascii="Times New Roman" w:hAnsi="Times New Roman"/>
          <w:sz w:val="28"/>
          <w:szCs w:val="28"/>
          <w:lang w:val="uk-UA"/>
        </w:rPr>
        <w:t xml:space="preserve">% з них використовують місцеві гемостатики під час резекції печінки, при цьому </w:t>
      </w:r>
      <w:r w:rsidRPr="00E96485">
        <w:rPr>
          <w:rFonts w:ascii="Times New Roman" w:hAnsi="Times New Roman"/>
          <w:sz w:val="28"/>
          <w:szCs w:val="28"/>
          <w:lang w:val="uk-UA"/>
        </w:rPr>
        <w:lastRenderedPageBreak/>
        <w:t xml:space="preserve">більше половини роблять це завжди, а решта </w:t>
      </w:r>
      <w:r>
        <w:rPr>
          <w:rFonts w:ascii="Times New Roman" w:hAnsi="Times New Roman"/>
          <w:sz w:val="28"/>
          <w:szCs w:val="28"/>
          <w:lang w:val="uk-UA"/>
        </w:rPr>
        <w:t>–</w:t>
      </w:r>
      <w:r w:rsidRPr="00E96485">
        <w:rPr>
          <w:rFonts w:ascii="Times New Roman" w:hAnsi="Times New Roman"/>
          <w:sz w:val="28"/>
          <w:szCs w:val="28"/>
          <w:lang w:val="uk-UA"/>
        </w:rPr>
        <w:t xml:space="preserve"> за показаннями. Важливо відзначити, що 45</w:t>
      </w:r>
      <w:r>
        <w:rPr>
          <w:rFonts w:ascii="Times New Roman" w:hAnsi="Times New Roman"/>
          <w:sz w:val="28"/>
          <w:szCs w:val="28"/>
          <w:lang w:val="uk-UA"/>
        </w:rPr>
        <w:t>,0 </w:t>
      </w:r>
      <w:r w:rsidRPr="00E96485">
        <w:rPr>
          <w:rFonts w:ascii="Times New Roman" w:hAnsi="Times New Roman"/>
          <w:sz w:val="28"/>
          <w:szCs w:val="28"/>
          <w:lang w:val="uk-UA"/>
        </w:rPr>
        <w:t>% опитаних хірургів вважають, що ці засоби не тільки зменшують интраопераційну крововтрату і вкорочують час досягнення гемостазу, а й знижують частоту таких ускладнень, як післяопераційні кровотечі, жовчо</w:t>
      </w:r>
      <w:r>
        <w:rPr>
          <w:rFonts w:ascii="Times New Roman" w:hAnsi="Times New Roman"/>
          <w:sz w:val="28"/>
          <w:szCs w:val="28"/>
          <w:lang w:val="uk-UA"/>
        </w:rPr>
        <w:t>витікання</w:t>
      </w:r>
      <w:r w:rsidRPr="00E96485">
        <w:rPr>
          <w:rFonts w:ascii="Times New Roman" w:hAnsi="Times New Roman"/>
          <w:sz w:val="28"/>
          <w:szCs w:val="28"/>
          <w:lang w:val="uk-UA"/>
        </w:rPr>
        <w:t xml:space="preserve">, абсцеси, внутрішньочеревні скупчення [97, 100]. Багато хірургів використовують укриття кукси печінки гемостатичними препаратами «Тахокомб», «Сурджигель», «Аллогия», «Тиссукол», фібринові клеї для більш надійного гемостазу та профілактики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[28,</w:t>
      </w:r>
      <w:r>
        <w:rPr>
          <w:rFonts w:ascii="Times New Roman" w:hAnsi="Times New Roman"/>
          <w:sz w:val="28"/>
          <w:szCs w:val="28"/>
          <w:lang w:val="uk-UA"/>
        </w:rPr>
        <w:t xml:space="preserve"> </w:t>
      </w:r>
      <w:r w:rsidRPr="00E96485">
        <w:rPr>
          <w:rFonts w:ascii="Times New Roman" w:hAnsi="Times New Roman"/>
          <w:sz w:val="28"/>
          <w:szCs w:val="28"/>
          <w:lang w:val="uk-UA"/>
        </w:rPr>
        <w:t>44,</w:t>
      </w:r>
      <w:r>
        <w:rPr>
          <w:rFonts w:ascii="Times New Roman" w:hAnsi="Times New Roman"/>
          <w:sz w:val="28"/>
          <w:szCs w:val="28"/>
          <w:lang w:val="uk-UA"/>
        </w:rPr>
        <w:t xml:space="preserve"> </w:t>
      </w:r>
      <w:r w:rsidRPr="00E96485">
        <w:rPr>
          <w:rFonts w:ascii="Times New Roman" w:hAnsi="Times New Roman"/>
          <w:sz w:val="28"/>
          <w:szCs w:val="28"/>
          <w:lang w:val="uk-UA"/>
        </w:rPr>
        <w:t>169]. При аналізі результатів застосування різних покриттів істотної різниці не виявлено. Деякі вважають, що перітонізація ними кукси печінки знижує можливість розвитку післяопераційних ускладнень [44], інші вважають за краще обробляти поверхню аргон-плазмовою коагуляціє</w:t>
      </w:r>
      <w:r>
        <w:rPr>
          <w:rFonts w:ascii="Times New Roman" w:hAnsi="Times New Roman"/>
          <w:sz w:val="28"/>
          <w:szCs w:val="28"/>
          <w:lang w:val="uk-UA"/>
        </w:rPr>
        <w:t>ю</w:t>
      </w:r>
      <w:r w:rsidRPr="00E96485">
        <w:rPr>
          <w:rFonts w:ascii="Times New Roman" w:hAnsi="Times New Roman"/>
          <w:sz w:val="28"/>
          <w:szCs w:val="28"/>
          <w:lang w:val="uk-UA"/>
        </w:rPr>
        <w:t xml:space="preserve"> [174], деякі з них </w:t>
      </w:r>
      <w:r>
        <w:rPr>
          <w:rFonts w:ascii="Times New Roman" w:hAnsi="Times New Roman"/>
          <w:sz w:val="28"/>
          <w:szCs w:val="28"/>
          <w:lang w:val="uk-UA"/>
        </w:rPr>
        <w:t>–</w:t>
      </w:r>
      <w:r w:rsidRPr="00E96485">
        <w:rPr>
          <w:rFonts w:ascii="Times New Roman" w:hAnsi="Times New Roman"/>
          <w:sz w:val="28"/>
          <w:szCs w:val="28"/>
          <w:lang w:val="uk-UA"/>
        </w:rPr>
        <w:t xml:space="preserve"> у поєднанні з кліпуванням всіх трубчастих структур більше 1</w:t>
      </w:r>
      <w:r>
        <w:rPr>
          <w:rFonts w:ascii="Times New Roman" w:hAnsi="Times New Roman"/>
          <w:sz w:val="28"/>
          <w:szCs w:val="28"/>
          <w:lang w:val="uk-UA"/>
        </w:rPr>
        <w:t> </w:t>
      </w:r>
      <w:r w:rsidRPr="00E96485">
        <w:rPr>
          <w:rFonts w:ascii="Times New Roman" w:hAnsi="Times New Roman"/>
          <w:sz w:val="28"/>
          <w:szCs w:val="28"/>
          <w:lang w:val="uk-UA"/>
        </w:rPr>
        <w:t xml:space="preserve">мм [148], треті накладають на культю печінки різні види швів, використовують конструкції з матеріалу з пам'яттю форми [75]. Найбільш велике на сьогоднішній день (300 спостережень) проспективне рандомізоване дослідження показало, що застосування фібринового клею при резекції печінки не веде до зниження частоти ускладнень, у тому числі кровотеч і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[111]. В той же час, описано успішне спільне застосування фібринового клею і полігликолевої кислоти</w:t>
      </w:r>
      <w:r>
        <w:rPr>
          <w:rFonts w:ascii="Times New Roman" w:hAnsi="Times New Roman"/>
          <w:sz w:val="28"/>
          <w:szCs w:val="28"/>
          <w:lang w:val="uk-UA"/>
        </w:rPr>
        <w:t>, що б</w:t>
      </w:r>
      <w:r>
        <w:rPr>
          <w:rFonts w:ascii="Times New Roman" w:hAnsi="Times New Roman"/>
          <w:sz w:val="28"/>
          <w:szCs w:val="28"/>
        </w:rPr>
        <w:t xml:space="preserve">іоабсорбується, </w:t>
      </w:r>
      <w:r w:rsidRPr="00E96485">
        <w:rPr>
          <w:rFonts w:ascii="Times New Roman" w:hAnsi="Times New Roman"/>
          <w:sz w:val="28"/>
          <w:szCs w:val="28"/>
          <w:lang w:val="uk-UA"/>
        </w:rPr>
        <w:t>для обробки кукси печінки, при якому не спостерігалося біліарних ускладнень [116]. Тільки в одній роботі показано, що використання ф</w:t>
      </w:r>
      <w:r>
        <w:rPr>
          <w:rFonts w:ascii="Times New Roman" w:hAnsi="Times New Roman"/>
          <w:sz w:val="28"/>
          <w:szCs w:val="28"/>
          <w:lang w:val="uk-UA"/>
        </w:rPr>
        <w:t>і</w:t>
      </w:r>
      <w:r w:rsidRPr="00E96485">
        <w:rPr>
          <w:rFonts w:ascii="Times New Roman" w:hAnsi="Times New Roman"/>
          <w:sz w:val="28"/>
          <w:szCs w:val="28"/>
          <w:lang w:val="uk-UA"/>
        </w:rPr>
        <w:t xml:space="preserve">бринового клею є незалежним чинником, що зменшує частоту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[99]. На сьогоднішній день немає явних доказів ефективності місцевих гемостатичних засобів (фібринових клеїв, гемостатичних губок) в попередженні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[7,95,130]. Є відомості, що зовнішнє дренування жовчних проток після великих резекцій печінки дозволяє статистично достовірно знизити частоту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з кукси печінки [158]. Однак за результатами Hiroaki Terajima et al. (2004) навіть обов'язкове накладення холедохостоми не дозволило уникнути біліарних ускладнень у 6,4</w:t>
      </w:r>
      <w:r>
        <w:rPr>
          <w:rFonts w:ascii="Times New Roman" w:hAnsi="Times New Roman"/>
          <w:sz w:val="28"/>
          <w:szCs w:val="28"/>
          <w:lang w:val="uk-UA"/>
        </w:rPr>
        <w:t> </w:t>
      </w:r>
      <w:r w:rsidRPr="00E96485">
        <w:rPr>
          <w:rFonts w:ascii="Times New Roman" w:hAnsi="Times New Roman"/>
          <w:sz w:val="28"/>
          <w:szCs w:val="28"/>
          <w:lang w:val="uk-UA"/>
        </w:rPr>
        <w:t xml:space="preserve">% пацієнтів, причому частота їх зустрічальності не залежала від характеру </w:t>
      </w:r>
      <w:r w:rsidRPr="00E96485">
        <w:rPr>
          <w:rFonts w:ascii="Times New Roman" w:hAnsi="Times New Roman"/>
          <w:sz w:val="28"/>
          <w:szCs w:val="28"/>
          <w:lang w:val="uk-UA"/>
        </w:rPr>
        <w:lastRenderedPageBreak/>
        <w:t>пухлини печінки і була однаковою як при первинних, так і при вторинних операціях [159]. Частота розвитку біліарних ускладнень не залежить від способу перетину портальних ніжок: внутрі</w:t>
      </w:r>
      <w:r>
        <w:rPr>
          <w:rFonts w:ascii="Times New Roman" w:hAnsi="Times New Roman"/>
          <w:sz w:val="28"/>
          <w:szCs w:val="28"/>
          <w:lang w:val="uk-UA"/>
        </w:rPr>
        <w:t>шньо</w:t>
      </w:r>
      <w:r w:rsidRPr="00E96485">
        <w:rPr>
          <w:rFonts w:ascii="Times New Roman" w:hAnsi="Times New Roman"/>
          <w:sz w:val="28"/>
          <w:szCs w:val="28"/>
          <w:lang w:val="uk-UA"/>
        </w:rPr>
        <w:t>печінкового (фіссурального) або позапечінкового (воротного), проте виявлено статистично значущ</w:t>
      </w:r>
      <w:r>
        <w:rPr>
          <w:rFonts w:ascii="Times New Roman" w:hAnsi="Times New Roman"/>
          <w:sz w:val="28"/>
          <w:szCs w:val="28"/>
          <w:lang w:val="uk-UA"/>
        </w:rPr>
        <w:t>у</w:t>
      </w:r>
      <w:r w:rsidRPr="00E96485">
        <w:rPr>
          <w:rFonts w:ascii="Times New Roman" w:hAnsi="Times New Roman"/>
          <w:sz w:val="28"/>
          <w:szCs w:val="28"/>
          <w:lang w:val="uk-UA"/>
        </w:rPr>
        <w:t xml:space="preserve"> відмінність тяжкості ускладнень [155]. Препарування в області воріт печінки може призводити до деваскулярізаціі стінки жовчних проток і її некрозу. Нерідко протоки сегментів однієї частки можуть впадати в протилежну часткову протоку або в область біфуркації. Отже, внутрішньопечінковий спосіб диссекції зменшує вірогідність пошкодження проток, </w:t>
      </w:r>
      <w:r>
        <w:rPr>
          <w:rFonts w:ascii="Times New Roman" w:hAnsi="Times New Roman"/>
          <w:sz w:val="28"/>
          <w:szCs w:val="28"/>
          <w:lang w:val="uk-UA"/>
        </w:rPr>
        <w:t xml:space="preserve">які </w:t>
      </w:r>
      <w:r w:rsidRPr="00E96485">
        <w:rPr>
          <w:rFonts w:ascii="Times New Roman" w:hAnsi="Times New Roman"/>
          <w:sz w:val="28"/>
          <w:szCs w:val="28"/>
          <w:lang w:val="uk-UA"/>
        </w:rPr>
        <w:t>дреную</w:t>
      </w:r>
      <w:r>
        <w:rPr>
          <w:rFonts w:ascii="Times New Roman" w:hAnsi="Times New Roman"/>
          <w:sz w:val="28"/>
          <w:szCs w:val="28"/>
          <w:lang w:val="uk-UA"/>
        </w:rPr>
        <w:t>ть</w:t>
      </w:r>
      <w:r w:rsidRPr="00E96485">
        <w:rPr>
          <w:rFonts w:ascii="Times New Roman" w:hAnsi="Times New Roman"/>
          <w:sz w:val="28"/>
          <w:szCs w:val="28"/>
          <w:lang w:val="uk-UA"/>
        </w:rPr>
        <w:t xml:space="preserve"> сегменти</w:t>
      </w:r>
      <w:r>
        <w:rPr>
          <w:rFonts w:ascii="Times New Roman" w:hAnsi="Times New Roman"/>
          <w:sz w:val="28"/>
          <w:szCs w:val="28"/>
          <w:lang w:val="uk-UA"/>
        </w:rPr>
        <w:t>,</w:t>
      </w:r>
      <w:r w:rsidRPr="00E96485">
        <w:rPr>
          <w:rFonts w:ascii="Times New Roman" w:hAnsi="Times New Roman"/>
          <w:sz w:val="28"/>
          <w:szCs w:val="28"/>
          <w:lang w:val="uk-UA"/>
        </w:rPr>
        <w:t xml:space="preserve"> що залишаються [115,</w:t>
      </w:r>
      <w:r>
        <w:rPr>
          <w:rFonts w:ascii="Times New Roman" w:hAnsi="Times New Roman"/>
          <w:sz w:val="28"/>
          <w:szCs w:val="28"/>
          <w:lang w:val="uk-UA"/>
        </w:rPr>
        <w:t xml:space="preserve"> </w:t>
      </w:r>
      <w:r w:rsidRPr="00E96485">
        <w:rPr>
          <w:rFonts w:ascii="Times New Roman" w:hAnsi="Times New Roman"/>
          <w:sz w:val="28"/>
          <w:szCs w:val="28"/>
          <w:lang w:val="uk-UA"/>
        </w:rPr>
        <w:t>146].</w:t>
      </w:r>
      <w:r>
        <w:rPr>
          <w:rFonts w:ascii="Times New Roman" w:hAnsi="Times New Roman"/>
          <w:sz w:val="28"/>
          <w:szCs w:val="28"/>
          <w:lang w:val="uk-UA"/>
        </w:rPr>
        <w:t xml:space="preserve">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 xml:space="preserve">Передопераційна візуалізація біліарного тракту, можливо, здатна допомогти у виявленні аномалій і плануванні оперативного втручання. Способи лікування біліарних ускладнень різні і в даний час обговорюються. </w:t>
      </w:r>
      <w:r>
        <w:rPr>
          <w:rFonts w:ascii="Times New Roman" w:hAnsi="Times New Roman"/>
          <w:sz w:val="28"/>
          <w:szCs w:val="28"/>
          <w:lang w:val="uk-UA"/>
        </w:rPr>
        <w:t>Ч</w:t>
      </w:r>
      <w:r w:rsidRPr="00E96485">
        <w:rPr>
          <w:rFonts w:ascii="Times New Roman" w:hAnsi="Times New Roman"/>
          <w:sz w:val="28"/>
          <w:szCs w:val="28"/>
          <w:lang w:val="uk-UA"/>
        </w:rPr>
        <w:t>астин</w:t>
      </w:r>
      <w:r>
        <w:rPr>
          <w:rFonts w:ascii="Times New Roman" w:hAnsi="Times New Roman"/>
          <w:sz w:val="28"/>
          <w:szCs w:val="28"/>
          <w:lang w:val="uk-UA"/>
        </w:rPr>
        <w:t>і</w:t>
      </w:r>
      <w:r w:rsidRPr="00E96485">
        <w:rPr>
          <w:rFonts w:ascii="Times New Roman" w:hAnsi="Times New Roman"/>
          <w:sz w:val="28"/>
          <w:szCs w:val="28"/>
          <w:lang w:val="uk-UA"/>
        </w:rPr>
        <w:t xml:space="preserve"> пацієнтів </w:t>
      </w:r>
      <w:r>
        <w:rPr>
          <w:rFonts w:ascii="Times New Roman" w:hAnsi="Times New Roman"/>
          <w:sz w:val="28"/>
          <w:szCs w:val="28"/>
          <w:lang w:val="uk-UA"/>
        </w:rPr>
        <w:t xml:space="preserve">цілком </w:t>
      </w:r>
      <w:r w:rsidRPr="00E96485">
        <w:rPr>
          <w:rFonts w:ascii="Times New Roman" w:hAnsi="Times New Roman"/>
          <w:sz w:val="28"/>
          <w:szCs w:val="28"/>
          <w:lang w:val="uk-UA"/>
        </w:rPr>
        <w:t>досить консервативного лікування, іншим виконують процедури, спрямовані на декомпресію жовчовивідної системи - назобіліарне дренування, ендоскопічну папілотомію або внутрішнє стентування, в окремих випадках проводять повторні операції [4, 72, 87, 171].</w:t>
      </w:r>
      <w:r>
        <w:rPr>
          <w:rFonts w:ascii="Times New Roman" w:hAnsi="Times New Roman"/>
          <w:sz w:val="28"/>
          <w:szCs w:val="28"/>
          <w:lang w:val="uk-UA"/>
        </w:rPr>
        <w:t xml:space="preserve">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Для усунення білом деякі автори використовують пункцій</w:t>
      </w:r>
      <w:r>
        <w:rPr>
          <w:rFonts w:ascii="Times New Roman" w:hAnsi="Times New Roman"/>
          <w:sz w:val="28"/>
          <w:szCs w:val="28"/>
          <w:lang w:val="uk-UA"/>
        </w:rPr>
        <w:t>ні</w:t>
      </w:r>
      <w:r w:rsidRPr="00E96485">
        <w:rPr>
          <w:rFonts w:ascii="Times New Roman" w:hAnsi="Times New Roman"/>
          <w:sz w:val="28"/>
          <w:szCs w:val="28"/>
          <w:lang w:val="uk-UA"/>
        </w:rPr>
        <w:t xml:space="preserve"> способи. Гнійно-запальні ускладнення після резекцій печінки </w:t>
      </w:r>
      <w:r>
        <w:rPr>
          <w:rFonts w:ascii="Times New Roman" w:hAnsi="Times New Roman"/>
          <w:sz w:val="28"/>
          <w:szCs w:val="28"/>
          <w:lang w:val="uk-UA"/>
        </w:rPr>
        <w:t>за</w:t>
      </w:r>
      <w:r w:rsidRPr="00E96485">
        <w:rPr>
          <w:rFonts w:ascii="Times New Roman" w:hAnsi="Times New Roman"/>
          <w:sz w:val="28"/>
          <w:szCs w:val="28"/>
          <w:lang w:val="uk-UA"/>
        </w:rPr>
        <w:t xml:space="preserve"> частот</w:t>
      </w:r>
      <w:r>
        <w:rPr>
          <w:rFonts w:ascii="Times New Roman" w:hAnsi="Times New Roman"/>
          <w:sz w:val="28"/>
          <w:szCs w:val="28"/>
          <w:lang w:val="uk-UA"/>
        </w:rPr>
        <w:t>ою</w:t>
      </w:r>
      <w:r w:rsidRPr="00E96485">
        <w:rPr>
          <w:rFonts w:ascii="Times New Roman" w:hAnsi="Times New Roman"/>
          <w:sz w:val="28"/>
          <w:szCs w:val="28"/>
          <w:lang w:val="uk-UA"/>
        </w:rPr>
        <w:t xml:space="preserve"> займають третє місце і </w:t>
      </w:r>
      <w:r>
        <w:rPr>
          <w:rFonts w:ascii="Times New Roman" w:hAnsi="Times New Roman"/>
          <w:sz w:val="28"/>
          <w:szCs w:val="28"/>
          <w:lang w:val="uk-UA"/>
        </w:rPr>
        <w:t xml:space="preserve">їх </w:t>
      </w:r>
      <w:r w:rsidRPr="00E96485">
        <w:rPr>
          <w:rFonts w:ascii="Times New Roman" w:hAnsi="Times New Roman"/>
          <w:sz w:val="28"/>
          <w:szCs w:val="28"/>
          <w:lang w:val="uk-UA"/>
        </w:rPr>
        <w:t>діагностують у 7</w:t>
      </w:r>
      <w:r>
        <w:rPr>
          <w:rFonts w:ascii="Times New Roman" w:hAnsi="Times New Roman"/>
          <w:sz w:val="28"/>
          <w:szCs w:val="28"/>
          <w:lang w:val="uk-UA"/>
        </w:rPr>
        <w:t>,0</w:t>
      </w:r>
      <w:r w:rsidRPr="00E96485">
        <w:rPr>
          <w:rFonts w:ascii="Times New Roman" w:hAnsi="Times New Roman"/>
          <w:sz w:val="28"/>
          <w:szCs w:val="28"/>
          <w:lang w:val="uk-UA"/>
        </w:rPr>
        <w:t>-30</w:t>
      </w:r>
      <w:r>
        <w:rPr>
          <w:rFonts w:ascii="Times New Roman" w:hAnsi="Times New Roman"/>
          <w:sz w:val="28"/>
          <w:szCs w:val="28"/>
          <w:lang w:val="uk-UA"/>
        </w:rPr>
        <w:t>,0 </w:t>
      </w:r>
      <w:r w:rsidRPr="00E96485">
        <w:rPr>
          <w:rFonts w:ascii="Times New Roman" w:hAnsi="Times New Roman"/>
          <w:sz w:val="28"/>
          <w:szCs w:val="28"/>
          <w:lang w:val="uk-UA"/>
        </w:rPr>
        <w:t xml:space="preserve">% пацієнтів [113]. Виразність цих ускладнень буває різною </w:t>
      </w:r>
      <w:r>
        <w:rPr>
          <w:rFonts w:ascii="Times New Roman" w:hAnsi="Times New Roman"/>
          <w:sz w:val="28"/>
          <w:szCs w:val="28"/>
          <w:lang w:val="uk-UA"/>
        </w:rPr>
        <w:t>–</w:t>
      </w:r>
      <w:r w:rsidRPr="00E96485">
        <w:rPr>
          <w:rFonts w:ascii="Times New Roman" w:hAnsi="Times New Roman"/>
          <w:sz w:val="28"/>
          <w:szCs w:val="28"/>
          <w:lang w:val="uk-UA"/>
        </w:rPr>
        <w:t xml:space="preserve"> від нагноєння післяопераційної рани до розвитку сепсису і поліорганної недостатності [52]. Основною причиною гнійно-септичних ускладнень вважаються порушення імунної системи, викликані характером захворювання та його ускладненнями, операційним стресом [51] на тлі вираженого зниження рівня лімфоцитів [124].</w:t>
      </w:r>
      <w:r w:rsidRPr="00E96485">
        <w:rPr>
          <w:rFonts w:ascii="Times New Roman" w:hAnsi="Times New Roman"/>
          <w:sz w:val="28"/>
          <w:szCs w:val="28"/>
          <w:lang w:val="uk-UA"/>
        </w:rPr>
        <w:tab/>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Таким чином, незважаючи на значний прогрес у хірургічній гепатології за останні роки, багато питань ранньої діагностики, лікування, профілактики та прогнозування ускладнень резекцій печінки залишаються спірними.</w:t>
      </w:r>
    </w:p>
    <w:p w:rsidR="00636A2E" w:rsidRDefault="00636A2E" w:rsidP="00636A2E">
      <w:pPr>
        <w:spacing w:after="0" w:line="360" w:lineRule="auto"/>
        <w:ind w:firstLine="708"/>
        <w:jc w:val="both"/>
        <w:rPr>
          <w:rFonts w:ascii="Times New Roman" w:hAnsi="Times New Roman"/>
          <w:sz w:val="28"/>
          <w:szCs w:val="28"/>
          <w:lang w:val="uk-UA"/>
        </w:rPr>
      </w:pPr>
    </w:p>
    <w:p w:rsidR="00513154" w:rsidRPr="00E96485" w:rsidRDefault="00513154" w:rsidP="00636A2E">
      <w:pPr>
        <w:spacing w:after="0" w:line="360" w:lineRule="auto"/>
        <w:ind w:firstLine="708"/>
        <w:jc w:val="both"/>
        <w:rPr>
          <w:rFonts w:ascii="Times New Roman" w:hAnsi="Times New Roman"/>
          <w:sz w:val="28"/>
          <w:szCs w:val="28"/>
          <w:lang w:val="uk-UA"/>
        </w:rPr>
      </w:pPr>
    </w:p>
    <w:p w:rsidR="00636A2E" w:rsidRDefault="00513154" w:rsidP="00513154">
      <w:pPr>
        <w:pStyle w:val="a3"/>
        <w:numPr>
          <w:ilvl w:val="1"/>
          <w:numId w:val="46"/>
        </w:numPr>
        <w:spacing w:after="0" w:line="360" w:lineRule="auto"/>
        <w:jc w:val="both"/>
        <w:rPr>
          <w:rFonts w:ascii="Times New Roman" w:hAnsi="Times New Roman"/>
          <w:b/>
          <w:sz w:val="28"/>
          <w:szCs w:val="28"/>
          <w:lang w:val="uk-UA"/>
        </w:rPr>
      </w:pPr>
      <w:r>
        <w:rPr>
          <w:rFonts w:ascii="Times New Roman" w:hAnsi="Times New Roman"/>
          <w:b/>
          <w:sz w:val="28"/>
          <w:szCs w:val="28"/>
          <w:lang w:val="uk-UA"/>
        </w:rPr>
        <w:lastRenderedPageBreak/>
        <w:t xml:space="preserve"> </w:t>
      </w:r>
      <w:r w:rsidR="00636A2E">
        <w:rPr>
          <w:rFonts w:ascii="Times New Roman" w:hAnsi="Times New Roman"/>
          <w:b/>
          <w:sz w:val="28"/>
          <w:szCs w:val="28"/>
          <w:lang w:val="uk-UA"/>
        </w:rPr>
        <w:t>Жовчовитікання</w:t>
      </w:r>
      <w:r w:rsidR="00636A2E" w:rsidRPr="00607BB0">
        <w:rPr>
          <w:rFonts w:ascii="Times New Roman" w:hAnsi="Times New Roman"/>
          <w:b/>
          <w:sz w:val="28"/>
          <w:szCs w:val="28"/>
          <w:lang w:val="uk-UA"/>
        </w:rPr>
        <w:t xml:space="preserve"> як ускладнення резекцій печінки</w:t>
      </w:r>
    </w:p>
    <w:p w:rsidR="00636A2E" w:rsidRPr="00607BB0" w:rsidRDefault="00636A2E" w:rsidP="00636A2E">
      <w:pPr>
        <w:pStyle w:val="a3"/>
        <w:spacing w:after="0" w:line="360" w:lineRule="auto"/>
        <w:ind w:left="709"/>
        <w:jc w:val="both"/>
        <w:rPr>
          <w:rFonts w:ascii="Times New Roman" w:hAnsi="Times New Roman"/>
          <w:b/>
          <w:sz w:val="28"/>
          <w:szCs w:val="28"/>
          <w:lang w:val="uk-UA"/>
        </w:rPr>
      </w:pPr>
    </w:p>
    <w:p w:rsidR="00636A2E" w:rsidRDefault="00513154" w:rsidP="00636A2E">
      <w:pPr>
        <w:spacing w:after="0" w:line="360" w:lineRule="auto"/>
        <w:ind w:firstLine="708"/>
        <w:jc w:val="both"/>
        <w:rPr>
          <w:rFonts w:ascii="Times New Roman" w:hAnsi="Times New Roman"/>
          <w:sz w:val="28"/>
          <w:szCs w:val="28"/>
          <w:lang w:val="uk-UA"/>
        </w:rPr>
      </w:pPr>
      <w:r w:rsidRPr="00C62E9A">
        <w:rPr>
          <w:rFonts w:ascii="Times New Roman" w:hAnsi="Times New Roman"/>
          <w:b/>
          <w:spacing w:val="20"/>
          <w:sz w:val="28"/>
          <w:szCs w:val="28"/>
          <w:lang w:val="uk-UA"/>
        </w:rPr>
        <w:t>1.2</w:t>
      </w:r>
      <w:r w:rsidR="00636A2E" w:rsidRPr="00C62E9A">
        <w:rPr>
          <w:rFonts w:ascii="Times New Roman" w:hAnsi="Times New Roman"/>
          <w:b/>
          <w:spacing w:val="20"/>
          <w:sz w:val="28"/>
          <w:szCs w:val="28"/>
          <w:lang w:val="uk-UA"/>
        </w:rPr>
        <w:t>.1</w:t>
      </w:r>
      <w:r w:rsidR="00636A2E" w:rsidRPr="00C62E9A">
        <w:rPr>
          <w:rFonts w:ascii="Times New Roman" w:hAnsi="Times New Roman"/>
          <w:b/>
          <w:sz w:val="28"/>
          <w:szCs w:val="28"/>
          <w:lang w:val="uk-UA"/>
        </w:rPr>
        <w:t xml:space="preserve"> </w:t>
      </w:r>
      <w:r w:rsidR="00636A2E" w:rsidRPr="00C62E9A">
        <w:rPr>
          <w:rFonts w:ascii="Times New Roman" w:hAnsi="Times New Roman"/>
          <w:b/>
          <w:spacing w:val="20"/>
          <w:sz w:val="28"/>
          <w:szCs w:val="28"/>
          <w:lang w:val="uk-UA"/>
        </w:rPr>
        <w:t>Фактори ризик</w:t>
      </w:r>
      <w:r w:rsidR="00C62E9A">
        <w:rPr>
          <w:rFonts w:ascii="Times New Roman" w:hAnsi="Times New Roman"/>
          <w:b/>
          <w:spacing w:val="20"/>
          <w:sz w:val="28"/>
          <w:szCs w:val="28"/>
          <w:lang w:val="uk-UA"/>
        </w:rPr>
        <w:t>у розвитку біліарних ускладнень</w:t>
      </w:r>
      <w:r w:rsidR="00636A2E">
        <w:rPr>
          <w:rFonts w:ascii="Times New Roman" w:hAnsi="Times New Roman"/>
          <w:b/>
          <w:spacing w:val="20"/>
          <w:sz w:val="28"/>
          <w:szCs w:val="28"/>
          <w:lang w:val="uk-UA"/>
        </w:rPr>
        <w:t xml:space="preserve"> </w:t>
      </w:r>
      <w:r w:rsidR="00C62E9A">
        <w:rPr>
          <w:rFonts w:ascii="Times New Roman" w:hAnsi="Times New Roman"/>
          <w:sz w:val="28"/>
          <w:szCs w:val="28"/>
          <w:lang w:val="uk-UA"/>
        </w:rPr>
        <w:tab/>
      </w:r>
      <w:r w:rsidR="00636A2E" w:rsidRPr="00E96485">
        <w:rPr>
          <w:rFonts w:ascii="Times New Roman" w:hAnsi="Times New Roman"/>
          <w:sz w:val="28"/>
          <w:szCs w:val="28"/>
          <w:lang w:val="uk-UA"/>
        </w:rPr>
        <w:t xml:space="preserve">В літературі відсутня загальноприйнята думка щодо того, які </w:t>
      </w:r>
      <w:r w:rsidR="00636A2E">
        <w:rPr>
          <w:rFonts w:ascii="Times New Roman" w:hAnsi="Times New Roman"/>
          <w:sz w:val="28"/>
          <w:szCs w:val="28"/>
          <w:lang w:val="uk-UA"/>
        </w:rPr>
        <w:t>жовчовитікання</w:t>
      </w:r>
      <w:r w:rsidR="00636A2E" w:rsidRPr="00E96485">
        <w:rPr>
          <w:rFonts w:ascii="Times New Roman" w:hAnsi="Times New Roman"/>
          <w:sz w:val="28"/>
          <w:szCs w:val="28"/>
          <w:lang w:val="uk-UA"/>
        </w:rPr>
        <w:t xml:space="preserve"> слід вважати ускладненням. Запропоновано кілька визначень, в яких використовуються різні діагностичні критерії [30,</w:t>
      </w:r>
      <w:r w:rsidR="00636A2E">
        <w:rPr>
          <w:rFonts w:ascii="Times New Roman" w:hAnsi="Times New Roman"/>
          <w:sz w:val="28"/>
          <w:szCs w:val="28"/>
          <w:lang w:val="uk-UA"/>
        </w:rPr>
        <w:t xml:space="preserve"> </w:t>
      </w:r>
      <w:r w:rsidR="00636A2E" w:rsidRPr="00E96485">
        <w:rPr>
          <w:rFonts w:ascii="Times New Roman" w:hAnsi="Times New Roman"/>
          <w:sz w:val="28"/>
          <w:szCs w:val="28"/>
          <w:lang w:val="uk-UA"/>
        </w:rPr>
        <w:t>39,</w:t>
      </w:r>
      <w:r w:rsidR="00636A2E">
        <w:rPr>
          <w:rFonts w:ascii="Times New Roman" w:hAnsi="Times New Roman"/>
          <w:sz w:val="28"/>
          <w:szCs w:val="28"/>
          <w:lang w:val="uk-UA"/>
        </w:rPr>
        <w:t xml:space="preserve"> </w:t>
      </w:r>
      <w:r w:rsidR="00636A2E" w:rsidRPr="00E96485">
        <w:rPr>
          <w:rFonts w:ascii="Times New Roman" w:hAnsi="Times New Roman"/>
          <w:sz w:val="28"/>
          <w:szCs w:val="28"/>
          <w:lang w:val="uk-UA"/>
        </w:rPr>
        <w:t>55,</w:t>
      </w:r>
      <w:r w:rsidR="00636A2E">
        <w:rPr>
          <w:rFonts w:ascii="Times New Roman" w:hAnsi="Times New Roman"/>
          <w:sz w:val="28"/>
          <w:szCs w:val="28"/>
          <w:lang w:val="uk-UA"/>
        </w:rPr>
        <w:t xml:space="preserve"> </w:t>
      </w:r>
      <w:r w:rsidR="00636A2E" w:rsidRPr="00E96485">
        <w:rPr>
          <w:rFonts w:ascii="Times New Roman" w:hAnsi="Times New Roman"/>
          <w:sz w:val="28"/>
          <w:szCs w:val="28"/>
          <w:lang w:val="uk-UA"/>
        </w:rPr>
        <w:t>68,</w:t>
      </w:r>
      <w:r w:rsidR="00636A2E">
        <w:rPr>
          <w:rFonts w:ascii="Times New Roman" w:hAnsi="Times New Roman"/>
          <w:sz w:val="28"/>
          <w:szCs w:val="28"/>
          <w:lang w:val="uk-UA"/>
        </w:rPr>
        <w:t xml:space="preserve"> </w:t>
      </w:r>
      <w:r w:rsidR="00636A2E" w:rsidRPr="00E96485">
        <w:rPr>
          <w:rFonts w:ascii="Times New Roman" w:hAnsi="Times New Roman"/>
          <w:sz w:val="28"/>
          <w:szCs w:val="28"/>
          <w:lang w:val="uk-UA"/>
        </w:rPr>
        <w:t>70,</w:t>
      </w:r>
      <w:r w:rsidR="00636A2E">
        <w:rPr>
          <w:rFonts w:ascii="Times New Roman" w:hAnsi="Times New Roman"/>
          <w:sz w:val="28"/>
          <w:szCs w:val="28"/>
          <w:lang w:val="uk-UA"/>
        </w:rPr>
        <w:t xml:space="preserve"> </w:t>
      </w:r>
      <w:r w:rsidR="00636A2E" w:rsidRPr="00E96485">
        <w:rPr>
          <w:rFonts w:ascii="Times New Roman" w:hAnsi="Times New Roman"/>
          <w:sz w:val="28"/>
          <w:szCs w:val="28"/>
          <w:lang w:val="uk-UA"/>
        </w:rPr>
        <w:t>76,</w:t>
      </w:r>
      <w:r w:rsidR="00636A2E">
        <w:rPr>
          <w:rFonts w:ascii="Times New Roman" w:hAnsi="Times New Roman"/>
          <w:sz w:val="28"/>
          <w:szCs w:val="28"/>
          <w:lang w:val="uk-UA"/>
        </w:rPr>
        <w:t xml:space="preserve"> </w:t>
      </w:r>
      <w:r w:rsidR="00636A2E" w:rsidRPr="00E96485">
        <w:rPr>
          <w:rFonts w:ascii="Times New Roman" w:hAnsi="Times New Roman"/>
          <w:sz w:val="28"/>
          <w:szCs w:val="28"/>
          <w:lang w:val="uk-UA"/>
        </w:rPr>
        <w:t>89,</w:t>
      </w:r>
      <w:r w:rsidR="00636A2E">
        <w:rPr>
          <w:rFonts w:ascii="Times New Roman" w:hAnsi="Times New Roman"/>
          <w:sz w:val="28"/>
          <w:szCs w:val="28"/>
          <w:lang w:val="uk-UA"/>
        </w:rPr>
        <w:t xml:space="preserve"> </w:t>
      </w:r>
      <w:r w:rsidR="00636A2E" w:rsidRPr="00E96485">
        <w:rPr>
          <w:rFonts w:ascii="Times New Roman" w:hAnsi="Times New Roman"/>
          <w:sz w:val="28"/>
          <w:szCs w:val="28"/>
          <w:lang w:val="uk-UA"/>
        </w:rPr>
        <w:t>127,</w:t>
      </w:r>
      <w:r w:rsidR="00636A2E">
        <w:rPr>
          <w:rFonts w:ascii="Times New Roman" w:hAnsi="Times New Roman"/>
          <w:sz w:val="28"/>
          <w:szCs w:val="28"/>
          <w:lang w:val="uk-UA"/>
        </w:rPr>
        <w:t xml:space="preserve"> </w:t>
      </w:r>
      <w:r w:rsidR="00636A2E" w:rsidRPr="00E96485">
        <w:rPr>
          <w:rFonts w:ascii="Times New Roman" w:hAnsi="Times New Roman"/>
          <w:sz w:val="28"/>
          <w:szCs w:val="28"/>
          <w:lang w:val="uk-UA"/>
        </w:rPr>
        <w:t>137]. Різнорідність використовуваних визначень пояснює великий розкид частоти біліарних ускладнень у різних авторів і ускладнює порівняння різних видів резекцій. Загальноприйнято</w:t>
      </w:r>
      <w:r w:rsidR="00636A2E">
        <w:rPr>
          <w:rFonts w:ascii="Times New Roman" w:hAnsi="Times New Roman"/>
          <w:sz w:val="28"/>
          <w:szCs w:val="28"/>
          <w:lang w:val="uk-UA"/>
        </w:rPr>
        <w:t>ї</w:t>
      </w:r>
      <w:r w:rsidR="00636A2E" w:rsidRPr="00E96485">
        <w:rPr>
          <w:rFonts w:ascii="Times New Roman" w:hAnsi="Times New Roman"/>
          <w:sz w:val="28"/>
          <w:szCs w:val="28"/>
          <w:lang w:val="uk-UA"/>
        </w:rPr>
        <w:t xml:space="preserve"> класифікації біліарних ускладнень також не існує. Запропоновані варіанти засновані на тривалості і джерелі </w:t>
      </w:r>
      <w:r w:rsidR="00636A2E">
        <w:rPr>
          <w:rFonts w:ascii="Times New Roman" w:hAnsi="Times New Roman"/>
          <w:sz w:val="28"/>
          <w:szCs w:val="28"/>
          <w:lang w:val="uk-UA"/>
        </w:rPr>
        <w:t>жовчовитікання</w:t>
      </w:r>
      <w:r w:rsidR="00636A2E" w:rsidRPr="00E96485">
        <w:rPr>
          <w:rFonts w:ascii="Times New Roman" w:hAnsi="Times New Roman"/>
          <w:sz w:val="28"/>
          <w:szCs w:val="28"/>
          <w:lang w:val="uk-UA"/>
        </w:rPr>
        <w:t xml:space="preserve"> [76,</w:t>
      </w:r>
      <w:r w:rsidR="00636A2E">
        <w:rPr>
          <w:rFonts w:ascii="Times New Roman" w:hAnsi="Times New Roman"/>
          <w:sz w:val="28"/>
          <w:szCs w:val="28"/>
          <w:lang w:val="uk-UA"/>
        </w:rPr>
        <w:t xml:space="preserve"> </w:t>
      </w:r>
      <w:r w:rsidR="00636A2E" w:rsidRPr="00E96485">
        <w:rPr>
          <w:rFonts w:ascii="Times New Roman" w:hAnsi="Times New Roman"/>
          <w:sz w:val="28"/>
          <w:szCs w:val="28"/>
          <w:lang w:val="uk-UA"/>
        </w:rPr>
        <w:t>89,</w:t>
      </w:r>
      <w:r w:rsidR="00636A2E">
        <w:rPr>
          <w:rFonts w:ascii="Times New Roman" w:hAnsi="Times New Roman"/>
          <w:sz w:val="28"/>
          <w:szCs w:val="28"/>
          <w:lang w:val="uk-UA"/>
        </w:rPr>
        <w:t xml:space="preserve"> </w:t>
      </w:r>
      <w:r w:rsidR="00636A2E" w:rsidRPr="00E96485">
        <w:rPr>
          <w:rFonts w:ascii="Times New Roman" w:hAnsi="Times New Roman"/>
          <w:sz w:val="28"/>
          <w:szCs w:val="28"/>
          <w:lang w:val="uk-UA"/>
        </w:rPr>
        <w:t>120,</w:t>
      </w:r>
      <w:r w:rsidR="00636A2E">
        <w:rPr>
          <w:rFonts w:ascii="Times New Roman" w:hAnsi="Times New Roman"/>
          <w:sz w:val="28"/>
          <w:szCs w:val="28"/>
          <w:lang w:val="uk-UA"/>
        </w:rPr>
        <w:t xml:space="preserve"> </w:t>
      </w:r>
      <w:r w:rsidR="00636A2E" w:rsidRPr="00E96485">
        <w:rPr>
          <w:rFonts w:ascii="Times New Roman" w:hAnsi="Times New Roman"/>
          <w:sz w:val="28"/>
          <w:szCs w:val="28"/>
          <w:lang w:val="uk-UA"/>
        </w:rPr>
        <w:t>127,</w:t>
      </w:r>
      <w:r w:rsidR="00636A2E">
        <w:rPr>
          <w:rFonts w:ascii="Times New Roman" w:hAnsi="Times New Roman"/>
          <w:sz w:val="28"/>
          <w:szCs w:val="28"/>
          <w:lang w:val="uk-UA"/>
        </w:rPr>
        <w:t xml:space="preserve"> </w:t>
      </w:r>
      <w:r w:rsidR="00636A2E" w:rsidRPr="00E96485">
        <w:rPr>
          <w:rFonts w:ascii="Times New Roman" w:hAnsi="Times New Roman"/>
          <w:sz w:val="28"/>
          <w:szCs w:val="28"/>
          <w:lang w:val="uk-UA"/>
        </w:rPr>
        <w:t>137].</w:t>
      </w:r>
    </w:p>
    <w:p w:rsidR="00636A2E" w:rsidRPr="00E96485"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У зарубіжній літературі існують нечисленні роботи, в яких проаналізовано кілька десятків передопераційних та інтраопераційних факторів. Багатофакторний аналіз виявив 9 незалежних факторів, які впливають на розвиток біліарних ускладнень [155, 188]. Деякі види резекцій пов'язані з підвищеним ризиком розвитку біліарних ускладнень. Резекції, що супроводжуються оголенням головних гліссонових футлярів і включають ворота печінки (бісегментектомія 5,</w:t>
      </w:r>
      <w:r>
        <w:rPr>
          <w:rFonts w:ascii="Times New Roman" w:hAnsi="Times New Roman"/>
          <w:sz w:val="28"/>
          <w:szCs w:val="28"/>
          <w:lang w:val="uk-UA"/>
        </w:rPr>
        <w:t xml:space="preserve"> </w:t>
      </w:r>
      <w:r w:rsidRPr="00E96485">
        <w:rPr>
          <w:rFonts w:ascii="Times New Roman" w:hAnsi="Times New Roman"/>
          <w:sz w:val="28"/>
          <w:szCs w:val="28"/>
          <w:lang w:val="uk-UA"/>
        </w:rPr>
        <w:t>8, трисегментектомія 4,</w:t>
      </w:r>
      <w:r>
        <w:rPr>
          <w:rFonts w:ascii="Times New Roman" w:hAnsi="Times New Roman"/>
          <w:sz w:val="28"/>
          <w:szCs w:val="28"/>
          <w:lang w:val="uk-UA"/>
        </w:rPr>
        <w:t xml:space="preserve"> </w:t>
      </w:r>
      <w:r w:rsidRPr="00E96485">
        <w:rPr>
          <w:rFonts w:ascii="Times New Roman" w:hAnsi="Times New Roman"/>
          <w:sz w:val="28"/>
          <w:szCs w:val="28"/>
          <w:lang w:val="uk-UA"/>
        </w:rPr>
        <w:t>5,</w:t>
      </w:r>
      <w:r>
        <w:rPr>
          <w:rFonts w:ascii="Times New Roman" w:hAnsi="Times New Roman"/>
          <w:sz w:val="28"/>
          <w:szCs w:val="28"/>
          <w:lang w:val="uk-UA"/>
        </w:rPr>
        <w:t xml:space="preserve"> </w:t>
      </w:r>
      <w:r w:rsidRPr="00E96485">
        <w:rPr>
          <w:rFonts w:ascii="Times New Roman" w:hAnsi="Times New Roman"/>
          <w:sz w:val="28"/>
          <w:szCs w:val="28"/>
          <w:lang w:val="uk-UA"/>
        </w:rPr>
        <w:t>8, сегментектомія 1, резекції, що включають Sg4), мають підвищену ймовірність пошкодження великих жовчних проток [30,</w:t>
      </w:r>
      <w:r>
        <w:rPr>
          <w:rFonts w:ascii="Times New Roman" w:hAnsi="Times New Roman"/>
          <w:sz w:val="28"/>
          <w:szCs w:val="28"/>
          <w:lang w:val="uk-UA"/>
        </w:rPr>
        <w:t xml:space="preserve"> </w:t>
      </w:r>
      <w:r w:rsidRPr="00E96485">
        <w:rPr>
          <w:rFonts w:ascii="Times New Roman" w:hAnsi="Times New Roman"/>
          <w:sz w:val="28"/>
          <w:szCs w:val="28"/>
          <w:lang w:val="uk-UA"/>
        </w:rPr>
        <w:t>137]. Лівосторонні «великі» резекції (гемігепатектомія, розширена гемігепатектомія, трисегментектомія) також є фактором ризику [72,</w:t>
      </w:r>
      <w:r>
        <w:rPr>
          <w:rFonts w:ascii="Times New Roman" w:hAnsi="Times New Roman"/>
          <w:sz w:val="28"/>
          <w:szCs w:val="28"/>
          <w:lang w:val="uk-UA"/>
        </w:rPr>
        <w:t xml:space="preserve"> </w:t>
      </w:r>
      <w:r w:rsidRPr="00E96485">
        <w:rPr>
          <w:rFonts w:ascii="Times New Roman" w:hAnsi="Times New Roman"/>
          <w:sz w:val="28"/>
          <w:szCs w:val="28"/>
          <w:lang w:val="uk-UA"/>
        </w:rPr>
        <w:t>76]. Пояснюється це тим, що жовчні протоки Sgl, а також, досить часто (13</w:t>
      </w:r>
      <w:r>
        <w:rPr>
          <w:rFonts w:ascii="Times New Roman" w:hAnsi="Times New Roman"/>
          <w:sz w:val="28"/>
          <w:szCs w:val="28"/>
          <w:lang w:val="uk-UA"/>
        </w:rPr>
        <w:t>,0</w:t>
      </w:r>
      <w:r w:rsidRPr="00E96485">
        <w:rPr>
          <w:rFonts w:ascii="Times New Roman" w:hAnsi="Times New Roman"/>
          <w:sz w:val="28"/>
          <w:szCs w:val="28"/>
          <w:lang w:val="uk-UA"/>
        </w:rPr>
        <w:t>-19</w:t>
      </w:r>
      <w:r>
        <w:rPr>
          <w:rFonts w:ascii="Times New Roman" w:hAnsi="Times New Roman"/>
          <w:sz w:val="28"/>
          <w:szCs w:val="28"/>
          <w:lang w:val="uk-UA"/>
        </w:rPr>
        <w:t>,0 </w:t>
      </w:r>
      <w:r w:rsidRPr="00E96485">
        <w:rPr>
          <w:rFonts w:ascii="Times New Roman" w:hAnsi="Times New Roman"/>
          <w:sz w:val="28"/>
          <w:szCs w:val="28"/>
          <w:lang w:val="uk-UA"/>
        </w:rPr>
        <w:t>%), проток</w:t>
      </w:r>
      <w:r>
        <w:rPr>
          <w:rFonts w:ascii="Times New Roman" w:hAnsi="Times New Roman"/>
          <w:sz w:val="28"/>
          <w:szCs w:val="28"/>
          <w:lang w:val="uk-UA"/>
        </w:rPr>
        <w:t>а</w:t>
      </w:r>
      <w:r w:rsidRPr="00E96485">
        <w:rPr>
          <w:rFonts w:ascii="Times New Roman" w:hAnsi="Times New Roman"/>
          <w:sz w:val="28"/>
          <w:szCs w:val="28"/>
          <w:lang w:val="uk-UA"/>
        </w:rPr>
        <w:t xml:space="preserve"> правого заднього сектора (Sg6,7) дрен</w:t>
      </w:r>
      <w:r>
        <w:rPr>
          <w:rFonts w:ascii="Times New Roman" w:hAnsi="Times New Roman"/>
          <w:sz w:val="28"/>
          <w:szCs w:val="28"/>
          <w:lang w:val="uk-UA"/>
        </w:rPr>
        <w:t>уються</w:t>
      </w:r>
      <w:r w:rsidRPr="00E96485">
        <w:rPr>
          <w:rFonts w:ascii="Times New Roman" w:hAnsi="Times New Roman"/>
          <w:sz w:val="28"/>
          <w:szCs w:val="28"/>
          <w:lang w:val="uk-UA"/>
        </w:rPr>
        <w:t xml:space="preserve"> в лів</w:t>
      </w:r>
      <w:r>
        <w:rPr>
          <w:rFonts w:ascii="Times New Roman" w:hAnsi="Times New Roman"/>
          <w:sz w:val="28"/>
          <w:szCs w:val="28"/>
          <w:lang w:val="uk-UA"/>
        </w:rPr>
        <w:t>у</w:t>
      </w:r>
      <w:r w:rsidRPr="00E96485">
        <w:rPr>
          <w:rFonts w:ascii="Times New Roman" w:hAnsi="Times New Roman"/>
          <w:sz w:val="28"/>
          <w:szCs w:val="28"/>
          <w:lang w:val="uk-UA"/>
        </w:rPr>
        <w:t xml:space="preserve"> частков</w:t>
      </w:r>
      <w:r>
        <w:rPr>
          <w:rFonts w:ascii="Times New Roman" w:hAnsi="Times New Roman"/>
          <w:sz w:val="28"/>
          <w:szCs w:val="28"/>
          <w:lang w:val="uk-UA"/>
        </w:rPr>
        <w:t>у протоку</w:t>
      </w:r>
      <w:r w:rsidRPr="00E96485">
        <w:rPr>
          <w:rFonts w:ascii="Times New Roman" w:hAnsi="Times New Roman"/>
          <w:sz w:val="28"/>
          <w:szCs w:val="28"/>
          <w:lang w:val="uk-UA"/>
        </w:rPr>
        <w:t xml:space="preserve"> [31]. Ці структури можуть бути пошкоджен</w:t>
      </w:r>
      <w:r>
        <w:rPr>
          <w:rFonts w:ascii="Times New Roman" w:hAnsi="Times New Roman"/>
          <w:sz w:val="28"/>
          <w:szCs w:val="28"/>
          <w:lang w:val="uk-UA"/>
        </w:rPr>
        <w:t>і</w:t>
      </w:r>
      <w:r w:rsidRPr="00E96485">
        <w:rPr>
          <w:rFonts w:ascii="Times New Roman" w:hAnsi="Times New Roman"/>
          <w:sz w:val="28"/>
          <w:szCs w:val="28"/>
          <w:lang w:val="uk-UA"/>
        </w:rPr>
        <w:t xml:space="preserve">, якщо ліва часткова протока перетинається близько до біфуркації. Відмінностей у частоті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між анатомічними і неанатомічними резекціями не виявлено. Холангіоєюноанастомоз сам по собі може бути джерелом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Необхідність його формування зазвичай виникає при виконанні операцій з приводу ворітної холангіокарціноми (пухлина Клатскіна), коли резекція позапечінкових проток поєднується з резекцією </w:t>
      </w:r>
      <w:r w:rsidRPr="00E96485">
        <w:rPr>
          <w:rFonts w:ascii="Times New Roman" w:hAnsi="Times New Roman"/>
          <w:sz w:val="28"/>
          <w:szCs w:val="28"/>
          <w:lang w:val="uk-UA"/>
        </w:rPr>
        <w:lastRenderedPageBreak/>
        <w:t xml:space="preserve">печінки. Частота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при таких втручаннях сягає 50</w:t>
      </w:r>
      <w:r>
        <w:rPr>
          <w:rFonts w:ascii="Times New Roman" w:hAnsi="Times New Roman"/>
          <w:sz w:val="28"/>
          <w:szCs w:val="28"/>
          <w:lang w:val="uk-UA"/>
        </w:rPr>
        <w:t>,0 </w:t>
      </w:r>
      <w:r w:rsidRPr="00E96485">
        <w:rPr>
          <w:rFonts w:ascii="Times New Roman" w:hAnsi="Times New Roman"/>
          <w:sz w:val="28"/>
          <w:szCs w:val="28"/>
          <w:lang w:val="uk-UA"/>
        </w:rPr>
        <w:t>% [113]. Тривалість операції, рівень лейкоцитів до операції, а також час між нападом гострого холангіту і операцією</w:t>
      </w:r>
      <w:r>
        <w:rPr>
          <w:rFonts w:ascii="Times New Roman" w:hAnsi="Times New Roman"/>
          <w:sz w:val="28"/>
          <w:szCs w:val="28"/>
          <w:lang w:val="uk-UA"/>
        </w:rPr>
        <w:t xml:space="preserve">, який складає </w:t>
      </w:r>
      <w:r w:rsidRPr="00E96485">
        <w:rPr>
          <w:rFonts w:ascii="Times New Roman" w:hAnsi="Times New Roman"/>
          <w:sz w:val="28"/>
          <w:szCs w:val="28"/>
          <w:lang w:val="uk-UA"/>
        </w:rPr>
        <w:t>менше 1 мі</w:t>
      </w:r>
      <w:r>
        <w:rPr>
          <w:rFonts w:ascii="Times New Roman" w:hAnsi="Times New Roman"/>
          <w:sz w:val="28"/>
          <w:szCs w:val="28"/>
          <w:lang w:val="uk-UA"/>
        </w:rPr>
        <w:t>с</w:t>
      </w:r>
      <w:r w:rsidRPr="00E96485">
        <w:rPr>
          <w:rFonts w:ascii="Times New Roman" w:hAnsi="Times New Roman"/>
          <w:sz w:val="28"/>
          <w:szCs w:val="28"/>
          <w:lang w:val="uk-UA"/>
        </w:rPr>
        <w:t>яця</w:t>
      </w:r>
      <w:r>
        <w:rPr>
          <w:rFonts w:ascii="Times New Roman" w:hAnsi="Times New Roman"/>
          <w:sz w:val="28"/>
          <w:szCs w:val="28"/>
          <w:lang w:val="uk-UA"/>
        </w:rPr>
        <w:t xml:space="preserve">, – є </w:t>
      </w:r>
      <w:r w:rsidRPr="00E96485">
        <w:rPr>
          <w:rFonts w:ascii="Times New Roman" w:hAnsi="Times New Roman"/>
          <w:sz w:val="28"/>
          <w:szCs w:val="28"/>
          <w:lang w:val="uk-UA"/>
        </w:rPr>
        <w:t>незалежними факторами ризику розвитку біліарних ускладнень [72,</w:t>
      </w:r>
      <w:r>
        <w:rPr>
          <w:rFonts w:ascii="Times New Roman" w:hAnsi="Times New Roman"/>
          <w:sz w:val="28"/>
          <w:szCs w:val="28"/>
          <w:lang w:val="uk-UA"/>
        </w:rPr>
        <w:t xml:space="preserve"> </w:t>
      </w:r>
      <w:r w:rsidRPr="00E96485">
        <w:rPr>
          <w:rFonts w:ascii="Times New Roman" w:hAnsi="Times New Roman"/>
          <w:sz w:val="28"/>
          <w:szCs w:val="28"/>
          <w:lang w:val="uk-UA"/>
        </w:rPr>
        <w:t>76, 111]. З одного боку, технічних помилок, які можуть призвести до ускладнень, можна уникнути при ретельному виконанні операції, що збільшує її тривалість. З іншого боку, збільшення часу може бути наслідком важкої інтраопераційної ситуації. Запалення і набряк паренхіми, які розвиваються під час гострої фази холанг</w:t>
      </w:r>
      <w:r>
        <w:rPr>
          <w:rFonts w:ascii="Times New Roman" w:hAnsi="Times New Roman"/>
          <w:sz w:val="28"/>
          <w:szCs w:val="28"/>
          <w:lang w:val="uk-UA"/>
        </w:rPr>
        <w:t>і</w:t>
      </w:r>
      <w:r w:rsidRPr="00E96485">
        <w:rPr>
          <w:rFonts w:ascii="Times New Roman" w:hAnsi="Times New Roman"/>
          <w:sz w:val="28"/>
          <w:szCs w:val="28"/>
          <w:lang w:val="uk-UA"/>
        </w:rPr>
        <w:t>та, сприяють формуванню дрібних абсцесів. Після операції можливи</w:t>
      </w:r>
      <w:r>
        <w:rPr>
          <w:rFonts w:ascii="Times New Roman" w:hAnsi="Times New Roman"/>
          <w:sz w:val="28"/>
          <w:szCs w:val="28"/>
          <w:lang w:val="uk-UA"/>
        </w:rPr>
        <w:t>м є</w:t>
      </w:r>
      <w:r w:rsidRPr="00E96485">
        <w:rPr>
          <w:rFonts w:ascii="Times New Roman" w:hAnsi="Times New Roman"/>
          <w:sz w:val="28"/>
          <w:szCs w:val="28"/>
          <w:lang w:val="uk-UA"/>
        </w:rPr>
        <w:t xml:space="preserve"> некроз стінок жовчних проток, що призводить до </w:t>
      </w:r>
      <w:r>
        <w:rPr>
          <w:rFonts w:ascii="Times New Roman" w:hAnsi="Times New Roman"/>
          <w:sz w:val="28"/>
          <w:szCs w:val="28"/>
          <w:lang w:val="uk-UA"/>
        </w:rPr>
        <w:t>жовчовитікання</w:t>
      </w:r>
      <w:r w:rsidRPr="00E96485">
        <w:rPr>
          <w:rFonts w:ascii="Times New Roman" w:hAnsi="Times New Roman"/>
          <w:sz w:val="28"/>
          <w:szCs w:val="28"/>
          <w:lang w:val="uk-UA"/>
        </w:rPr>
        <w:t>.</w:t>
      </w:r>
    </w:p>
    <w:p w:rsidR="00636A2E" w:rsidRDefault="00513154" w:rsidP="00636A2E">
      <w:pPr>
        <w:spacing w:after="0" w:line="360" w:lineRule="auto"/>
        <w:ind w:firstLine="708"/>
        <w:jc w:val="both"/>
        <w:rPr>
          <w:rFonts w:ascii="Times New Roman" w:hAnsi="Times New Roman"/>
          <w:sz w:val="28"/>
          <w:szCs w:val="28"/>
          <w:lang w:val="uk-UA"/>
        </w:rPr>
      </w:pPr>
      <w:r w:rsidRPr="00C62E9A">
        <w:rPr>
          <w:rFonts w:ascii="Times New Roman" w:hAnsi="Times New Roman"/>
          <w:b/>
          <w:spacing w:val="20"/>
          <w:sz w:val="28"/>
          <w:szCs w:val="28"/>
          <w:lang w:val="uk-UA"/>
        </w:rPr>
        <w:t>1.2</w:t>
      </w:r>
      <w:r w:rsidR="00636A2E" w:rsidRPr="00C62E9A">
        <w:rPr>
          <w:rFonts w:ascii="Times New Roman" w:hAnsi="Times New Roman"/>
          <w:b/>
          <w:spacing w:val="20"/>
          <w:sz w:val="28"/>
          <w:szCs w:val="28"/>
          <w:lang w:val="uk-UA"/>
        </w:rPr>
        <w:t>.2</w:t>
      </w:r>
      <w:r w:rsidR="00C62E9A">
        <w:rPr>
          <w:rFonts w:ascii="Times New Roman" w:hAnsi="Times New Roman"/>
          <w:b/>
          <w:spacing w:val="20"/>
          <w:sz w:val="28"/>
          <w:szCs w:val="28"/>
          <w:lang w:val="uk-UA"/>
        </w:rPr>
        <w:t xml:space="preserve"> Діагностика та клінічні прояви</w:t>
      </w:r>
      <w:r w:rsidR="00636A2E">
        <w:rPr>
          <w:rFonts w:ascii="Times New Roman" w:hAnsi="Times New Roman"/>
          <w:b/>
          <w:sz w:val="28"/>
          <w:szCs w:val="28"/>
          <w:lang w:val="uk-UA"/>
        </w:rPr>
        <w:t xml:space="preserve"> </w:t>
      </w:r>
      <w:r w:rsidR="00C62E9A">
        <w:rPr>
          <w:rFonts w:ascii="Times New Roman" w:hAnsi="Times New Roman"/>
          <w:sz w:val="28"/>
          <w:szCs w:val="28"/>
          <w:lang w:val="uk-UA"/>
        </w:rPr>
        <w:tab/>
      </w:r>
      <w:r w:rsidR="00C62E9A">
        <w:rPr>
          <w:rFonts w:ascii="Times New Roman" w:hAnsi="Times New Roman"/>
          <w:sz w:val="28"/>
          <w:szCs w:val="28"/>
          <w:lang w:val="uk-UA"/>
        </w:rPr>
        <w:tab/>
      </w:r>
      <w:r w:rsidR="00C62E9A">
        <w:rPr>
          <w:rFonts w:ascii="Times New Roman" w:hAnsi="Times New Roman"/>
          <w:sz w:val="28"/>
          <w:szCs w:val="28"/>
          <w:lang w:val="uk-UA"/>
        </w:rPr>
        <w:tab/>
      </w:r>
      <w:r w:rsidR="00C62E9A">
        <w:rPr>
          <w:rFonts w:ascii="Times New Roman" w:hAnsi="Times New Roman"/>
          <w:sz w:val="28"/>
          <w:szCs w:val="28"/>
          <w:lang w:val="uk-UA"/>
        </w:rPr>
        <w:tab/>
      </w:r>
      <w:r w:rsidR="00C62E9A">
        <w:rPr>
          <w:rFonts w:ascii="Times New Roman" w:hAnsi="Times New Roman"/>
          <w:sz w:val="28"/>
          <w:szCs w:val="28"/>
          <w:lang w:val="uk-UA"/>
        </w:rPr>
        <w:tab/>
      </w:r>
      <w:r w:rsidR="00636A2E" w:rsidRPr="00E96485">
        <w:rPr>
          <w:rFonts w:ascii="Times New Roman" w:hAnsi="Times New Roman"/>
          <w:sz w:val="28"/>
          <w:szCs w:val="28"/>
          <w:lang w:val="uk-UA"/>
        </w:rPr>
        <w:t>Суть тестів на герметичність полягає у введенні рідини в жовчне дерево через куксу протоки міхура після попереднього перетискання загальної жовчної протоки. Ділянки підтікання розчину на поверхні зрізу печінки додатково прошивають. У ряді робіт показано зниження частоти біліарних ускладнень при використанні розчинів барвників (індоцианін зелений, метиленовий синій) [58,68,137]. Фізіологічний розчин не дозволяє виявити підтікання з проток дрібного калібру через свою прозорість. У рандомізованому контрольованому дослідженні показан</w:t>
      </w:r>
      <w:r w:rsidR="00636A2E">
        <w:rPr>
          <w:rFonts w:ascii="Times New Roman" w:hAnsi="Times New Roman"/>
          <w:sz w:val="28"/>
          <w:szCs w:val="28"/>
          <w:lang w:val="uk-UA"/>
        </w:rPr>
        <w:t>о</w:t>
      </w:r>
      <w:r w:rsidR="00636A2E" w:rsidRPr="00E96485">
        <w:rPr>
          <w:rFonts w:ascii="Times New Roman" w:hAnsi="Times New Roman"/>
          <w:sz w:val="28"/>
          <w:szCs w:val="28"/>
          <w:lang w:val="uk-UA"/>
        </w:rPr>
        <w:t xml:space="preserve"> його неефективність [155].</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Nadalin</w:t>
      </w:r>
      <w:r>
        <w:rPr>
          <w:rFonts w:ascii="Times New Roman" w:hAnsi="Times New Roman"/>
          <w:sz w:val="28"/>
          <w:szCs w:val="28"/>
          <w:lang w:val="uk-UA"/>
        </w:rPr>
        <w:t> </w:t>
      </w:r>
      <w:r w:rsidRPr="00E96485">
        <w:rPr>
          <w:rFonts w:ascii="Times New Roman" w:hAnsi="Times New Roman"/>
          <w:sz w:val="28"/>
          <w:szCs w:val="28"/>
          <w:lang w:val="uk-UA"/>
        </w:rPr>
        <w:t>S. et al. запропонували використовувати в якості розчину, що вводиться</w:t>
      </w:r>
      <w:r>
        <w:rPr>
          <w:rFonts w:ascii="Times New Roman" w:hAnsi="Times New Roman"/>
          <w:sz w:val="28"/>
          <w:szCs w:val="28"/>
          <w:lang w:val="uk-UA"/>
        </w:rPr>
        <w:t>,</w:t>
      </w:r>
      <w:r w:rsidRPr="00E96485">
        <w:rPr>
          <w:rFonts w:ascii="Times New Roman" w:hAnsi="Times New Roman"/>
          <w:sz w:val="28"/>
          <w:szCs w:val="28"/>
          <w:lang w:val="uk-UA"/>
        </w:rPr>
        <w:t xml:space="preserve"> 5</w:t>
      </w:r>
      <w:r>
        <w:rPr>
          <w:rFonts w:ascii="Times New Roman" w:hAnsi="Times New Roman"/>
          <w:sz w:val="28"/>
          <w:szCs w:val="28"/>
          <w:lang w:val="uk-UA"/>
        </w:rPr>
        <w:t>,0 </w:t>
      </w:r>
      <w:r w:rsidRPr="00E96485">
        <w:rPr>
          <w:rFonts w:ascii="Times New Roman" w:hAnsi="Times New Roman"/>
          <w:sz w:val="28"/>
          <w:szCs w:val="28"/>
          <w:lang w:val="uk-UA"/>
        </w:rPr>
        <w:t>% жирову емульсію для парентерального харчування ("White test"), яку добре видно і</w:t>
      </w:r>
      <w:r>
        <w:rPr>
          <w:rFonts w:ascii="Times New Roman" w:hAnsi="Times New Roman"/>
          <w:sz w:val="28"/>
          <w:szCs w:val="28"/>
          <w:lang w:val="uk-UA"/>
        </w:rPr>
        <w:t xml:space="preserve"> яка</w:t>
      </w:r>
      <w:r w:rsidRPr="00E96485">
        <w:rPr>
          <w:rFonts w:ascii="Times New Roman" w:hAnsi="Times New Roman"/>
          <w:sz w:val="28"/>
          <w:szCs w:val="28"/>
          <w:lang w:val="uk-UA"/>
        </w:rPr>
        <w:t>, на відміну від барвників, легко змивається з поверхні зрізу печінки, що робить можливим її багаторазове застосування [188]. У проспективному дослідженні було показано зниження частоти біліарних ускладнень при використанні даного тесту до 5</w:t>
      </w:r>
      <w:r>
        <w:rPr>
          <w:rFonts w:ascii="Times New Roman" w:hAnsi="Times New Roman"/>
          <w:sz w:val="28"/>
          <w:szCs w:val="28"/>
          <w:lang w:val="uk-UA"/>
        </w:rPr>
        <w:t>,0 </w:t>
      </w:r>
      <w:r w:rsidRPr="00E96485">
        <w:rPr>
          <w:rFonts w:ascii="Times New Roman" w:hAnsi="Times New Roman"/>
          <w:sz w:val="28"/>
          <w:szCs w:val="28"/>
          <w:lang w:val="uk-UA"/>
        </w:rPr>
        <w:t xml:space="preserve">% в основній групі, в порівнянні з контрольною групою </w:t>
      </w:r>
      <w:r>
        <w:rPr>
          <w:rFonts w:ascii="Times New Roman" w:hAnsi="Times New Roman"/>
          <w:sz w:val="28"/>
          <w:szCs w:val="28"/>
          <w:lang w:val="uk-UA"/>
        </w:rPr>
        <w:t>–</w:t>
      </w:r>
      <w:r w:rsidRPr="00E96485">
        <w:rPr>
          <w:rFonts w:ascii="Times New Roman" w:hAnsi="Times New Roman"/>
          <w:sz w:val="28"/>
          <w:szCs w:val="28"/>
          <w:lang w:val="uk-UA"/>
        </w:rPr>
        <w:t xml:space="preserve"> 22</w:t>
      </w:r>
      <w:r>
        <w:rPr>
          <w:rFonts w:ascii="Times New Roman" w:hAnsi="Times New Roman"/>
          <w:sz w:val="28"/>
          <w:szCs w:val="28"/>
          <w:lang w:val="uk-UA"/>
        </w:rPr>
        <w:t>,0 </w:t>
      </w:r>
      <w:r w:rsidRPr="00E96485">
        <w:rPr>
          <w:rFonts w:ascii="Times New Roman" w:hAnsi="Times New Roman"/>
          <w:sz w:val="28"/>
          <w:szCs w:val="28"/>
          <w:lang w:val="uk-UA"/>
        </w:rPr>
        <w:t xml:space="preserve">%, р &lt;0,01 [170]. Холангіографія, виконана безпосередньо перед резекцією, на думку деяких авторів, здатна виявити аномалії будови жовчного дерева і таким чином запобігти пошкодженню жовчних проток </w:t>
      </w:r>
      <w:r>
        <w:rPr>
          <w:rFonts w:ascii="Times New Roman" w:hAnsi="Times New Roman"/>
          <w:sz w:val="28"/>
          <w:szCs w:val="28"/>
          <w:lang w:val="uk-UA"/>
        </w:rPr>
        <w:t>та</w:t>
      </w:r>
      <w:r w:rsidRPr="00E96485">
        <w:rPr>
          <w:rFonts w:ascii="Times New Roman" w:hAnsi="Times New Roman"/>
          <w:sz w:val="28"/>
          <w:szCs w:val="28"/>
          <w:lang w:val="uk-UA"/>
        </w:rPr>
        <w:t xml:space="preserve"> знизити частоту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[64,</w:t>
      </w:r>
      <w:r>
        <w:rPr>
          <w:rFonts w:ascii="Times New Roman" w:hAnsi="Times New Roman"/>
          <w:sz w:val="28"/>
          <w:szCs w:val="28"/>
          <w:lang w:val="uk-UA"/>
        </w:rPr>
        <w:t xml:space="preserve"> </w:t>
      </w:r>
      <w:r w:rsidRPr="00E96485">
        <w:rPr>
          <w:rFonts w:ascii="Times New Roman" w:hAnsi="Times New Roman"/>
          <w:sz w:val="28"/>
          <w:szCs w:val="28"/>
          <w:lang w:val="uk-UA"/>
        </w:rPr>
        <w:t>72,</w:t>
      </w:r>
      <w:r>
        <w:rPr>
          <w:rFonts w:ascii="Times New Roman" w:hAnsi="Times New Roman"/>
          <w:sz w:val="28"/>
          <w:szCs w:val="28"/>
          <w:lang w:val="uk-UA"/>
        </w:rPr>
        <w:t xml:space="preserve"> </w:t>
      </w:r>
      <w:r w:rsidRPr="00E96485">
        <w:rPr>
          <w:rFonts w:ascii="Times New Roman" w:hAnsi="Times New Roman"/>
          <w:sz w:val="28"/>
          <w:szCs w:val="28"/>
          <w:lang w:val="uk-UA"/>
        </w:rPr>
        <w:lastRenderedPageBreak/>
        <w:t xml:space="preserve">76]. Слід пам'ятати, що негативний результат холангіографії або тесту на герметичність не виключає повністю можливість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 xml:space="preserve">Невдачі тестів можна пояснити утворенням «відключеного сегмента» печінки (тип D), протоки якого не пов'язані з основним жовчним деревом. Неспроможність жовчних проток в післяопераційному періоді може проявлятися жовчним перитонітом, жовчним асцитом, обмеженим скупченням жовчі, виділенням жовчі по дренажу або через рану, а у віддаленому періоді </w:t>
      </w:r>
      <w:r>
        <w:rPr>
          <w:rFonts w:ascii="Times New Roman" w:hAnsi="Times New Roman"/>
          <w:sz w:val="28"/>
          <w:szCs w:val="28"/>
          <w:lang w:val="uk-UA"/>
        </w:rPr>
        <w:t>–</w:t>
      </w:r>
      <w:r w:rsidRPr="00E96485">
        <w:rPr>
          <w:rFonts w:ascii="Times New Roman" w:hAnsi="Times New Roman"/>
          <w:sz w:val="28"/>
          <w:szCs w:val="28"/>
          <w:lang w:val="uk-UA"/>
        </w:rPr>
        <w:t xml:space="preserve"> формуванням зовнішніх і внутрішніх нориць і стриктур [50, 99, 191]. Загальний стан пацієнтів при цьому може залишатися задовільним у разі невелико</w:t>
      </w:r>
      <w:r>
        <w:rPr>
          <w:rFonts w:ascii="Times New Roman" w:hAnsi="Times New Roman"/>
          <w:sz w:val="28"/>
          <w:szCs w:val="28"/>
          <w:lang w:val="uk-UA"/>
        </w:rPr>
        <w:t>го</w:t>
      </w:r>
      <w:r w:rsidRPr="00E96485">
        <w:rPr>
          <w:rFonts w:ascii="Times New Roman" w:hAnsi="Times New Roman"/>
          <w:sz w:val="28"/>
          <w:szCs w:val="28"/>
          <w:lang w:val="uk-UA"/>
        </w:rPr>
        <w:t xml:space="preserve">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та евакуації жовчі по дренажу, але може бути і вкрай </w:t>
      </w:r>
      <w:r>
        <w:rPr>
          <w:rFonts w:ascii="Times New Roman" w:hAnsi="Times New Roman"/>
          <w:sz w:val="28"/>
          <w:szCs w:val="28"/>
          <w:lang w:val="uk-UA"/>
        </w:rPr>
        <w:t>тя</w:t>
      </w:r>
      <w:r w:rsidRPr="00E96485">
        <w:rPr>
          <w:rFonts w:ascii="Times New Roman" w:hAnsi="Times New Roman"/>
          <w:sz w:val="28"/>
          <w:szCs w:val="28"/>
          <w:lang w:val="uk-UA"/>
        </w:rPr>
        <w:t>жким при розвитку інфекції (перитоніт, абсцес, біліобронхіальна нориця, пневмонія)</w:t>
      </w:r>
      <w:r>
        <w:rPr>
          <w:rFonts w:ascii="Times New Roman" w:hAnsi="Times New Roman"/>
          <w:sz w:val="28"/>
          <w:szCs w:val="28"/>
          <w:lang w:val="uk-UA"/>
        </w:rPr>
        <w:t xml:space="preserve"> та поліорганної недостатності.</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Необмежене скупчення інфікованої жовчі (жовчний перитоніт) є найтяжчим ускладненням в хірургії</w:t>
      </w:r>
      <w:r>
        <w:rPr>
          <w:rFonts w:ascii="Times New Roman" w:hAnsi="Times New Roman"/>
          <w:sz w:val="28"/>
          <w:szCs w:val="28"/>
          <w:lang w:val="uk-UA"/>
        </w:rPr>
        <w:t>, що</w:t>
      </w:r>
      <w:r w:rsidRPr="00E96485">
        <w:rPr>
          <w:rFonts w:ascii="Times New Roman" w:hAnsi="Times New Roman"/>
          <w:sz w:val="28"/>
          <w:szCs w:val="28"/>
          <w:lang w:val="uk-UA"/>
        </w:rPr>
        <w:t xml:space="preserve"> має яскраву клініку з больовим синдромом, лихоманкою, парезом, перитонеальними явищами [57, 171]. У той же час, масивні необмежені скупчення неінфікованої жовчі (жовчний асцит) можуть мати стерту клініку, і стан пацієнта тривалий час (дні, тижні) залишається задовільним [9,</w:t>
      </w:r>
      <w:r>
        <w:rPr>
          <w:rFonts w:ascii="Times New Roman" w:hAnsi="Times New Roman"/>
          <w:sz w:val="28"/>
          <w:szCs w:val="28"/>
          <w:lang w:val="uk-UA"/>
        </w:rPr>
        <w:t xml:space="preserve"> </w:t>
      </w:r>
      <w:r w:rsidRPr="00E96485">
        <w:rPr>
          <w:rFonts w:ascii="Times New Roman" w:hAnsi="Times New Roman"/>
          <w:sz w:val="28"/>
          <w:szCs w:val="28"/>
          <w:lang w:val="uk-UA"/>
        </w:rPr>
        <w:t>16,</w:t>
      </w:r>
      <w:r>
        <w:rPr>
          <w:rFonts w:ascii="Times New Roman" w:hAnsi="Times New Roman"/>
          <w:sz w:val="28"/>
          <w:szCs w:val="28"/>
          <w:lang w:val="uk-UA"/>
        </w:rPr>
        <w:t xml:space="preserve"> </w:t>
      </w:r>
      <w:r w:rsidRPr="00E96485">
        <w:rPr>
          <w:rFonts w:ascii="Times New Roman" w:hAnsi="Times New Roman"/>
          <w:sz w:val="28"/>
          <w:szCs w:val="28"/>
          <w:lang w:val="uk-UA"/>
        </w:rPr>
        <w:t>93,</w:t>
      </w:r>
      <w:r>
        <w:rPr>
          <w:rFonts w:ascii="Times New Roman" w:hAnsi="Times New Roman"/>
          <w:sz w:val="28"/>
          <w:szCs w:val="28"/>
          <w:lang w:val="uk-UA"/>
        </w:rPr>
        <w:t xml:space="preserve"> </w:t>
      </w:r>
      <w:r w:rsidRPr="00E96485">
        <w:rPr>
          <w:rFonts w:ascii="Times New Roman" w:hAnsi="Times New Roman"/>
          <w:sz w:val="28"/>
          <w:szCs w:val="28"/>
          <w:lang w:val="uk-UA"/>
        </w:rPr>
        <w:t xml:space="preserve">128]. Біль у животі, нудота, субфебрильна лихоманка, тахікардія, гикавка, парез кишечника, будучи неспецифічними симптомами, можуть бути ознаками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і повинні змусити лікаря задуматися про дан</w:t>
      </w:r>
      <w:r>
        <w:rPr>
          <w:rFonts w:ascii="Times New Roman" w:hAnsi="Times New Roman"/>
          <w:sz w:val="28"/>
          <w:szCs w:val="28"/>
          <w:lang w:val="uk-UA"/>
        </w:rPr>
        <w:t>е</w:t>
      </w:r>
      <w:r w:rsidRPr="00E96485">
        <w:rPr>
          <w:rFonts w:ascii="Times New Roman" w:hAnsi="Times New Roman"/>
          <w:sz w:val="28"/>
          <w:szCs w:val="28"/>
          <w:lang w:val="uk-UA"/>
        </w:rPr>
        <w:t xml:space="preserve"> ускладненн</w:t>
      </w:r>
      <w:r>
        <w:rPr>
          <w:rFonts w:ascii="Times New Roman" w:hAnsi="Times New Roman"/>
          <w:sz w:val="28"/>
          <w:szCs w:val="28"/>
          <w:lang w:val="uk-UA"/>
        </w:rPr>
        <w:t>я</w:t>
      </w:r>
      <w:r w:rsidRPr="00E96485">
        <w:rPr>
          <w:rFonts w:ascii="Times New Roman" w:hAnsi="Times New Roman"/>
          <w:sz w:val="28"/>
          <w:szCs w:val="28"/>
          <w:lang w:val="uk-UA"/>
        </w:rPr>
        <w:t>.</w:t>
      </w:r>
    </w:p>
    <w:p w:rsidR="00636A2E" w:rsidRPr="00E96485"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Хронічне запалення поблизу великих проток, що виникає при тривал</w:t>
      </w:r>
      <w:r>
        <w:rPr>
          <w:rFonts w:ascii="Times New Roman" w:hAnsi="Times New Roman"/>
          <w:sz w:val="28"/>
          <w:szCs w:val="28"/>
          <w:lang w:val="uk-UA"/>
        </w:rPr>
        <w:t>ому</w:t>
      </w:r>
      <w:r w:rsidRPr="00E96485">
        <w:rPr>
          <w:rFonts w:ascii="Times New Roman" w:hAnsi="Times New Roman"/>
          <w:sz w:val="28"/>
          <w:szCs w:val="28"/>
          <w:lang w:val="uk-UA"/>
        </w:rPr>
        <w:t xml:space="preserve"> </w:t>
      </w:r>
      <w:r>
        <w:rPr>
          <w:rFonts w:ascii="Times New Roman" w:hAnsi="Times New Roman"/>
          <w:sz w:val="28"/>
          <w:szCs w:val="28"/>
          <w:lang w:val="uk-UA"/>
        </w:rPr>
        <w:t>жовчовитіканні</w:t>
      </w:r>
      <w:r w:rsidRPr="00E96485">
        <w:rPr>
          <w:rFonts w:ascii="Times New Roman" w:hAnsi="Times New Roman"/>
          <w:sz w:val="28"/>
          <w:szCs w:val="28"/>
          <w:lang w:val="uk-UA"/>
        </w:rPr>
        <w:t>, веде до фіброзу тканин та формування стриктур у віддалені терміни після резекцій. Ймовірно, свою роль відіграє також компенсаторна гіпертрофія печінки після «великих» резекцій [46, 152, 166].</w:t>
      </w:r>
      <w:r>
        <w:rPr>
          <w:rFonts w:ascii="Times New Roman" w:hAnsi="Times New Roman"/>
          <w:sz w:val="28"/>
          <w:szCs w:val="28"/>
          <w:lang w:val="uk-UA"/>
        </w:rPr>
        <w:t xml:space="preserve"> </w:t>
      </w:r>
      <w:r w:rsidRPr="00E96485">
        <w:rPr>
          <w:rFonts w:ascii="Times New Roman" w:hAnsi="Times New Roman"/>
          <w:sz w:val="28"/>
          <w:szCs w:val="28"/>
          <w:lang w:val="uk-UA"/>
        </w:rPr>
        <w:t>Наприклад, після правобічної гемігепатектоміі ліва частка</w:t>
      </w:r>
      <w:r>
        <w:rPr>
          <w:rFonts w:ascii="Times New Roman" w:hAnsi="Times New Roman"/>
          <w:sz w:val="28"/>
          <w:szCs w:val="28"/>
          <w:lang w:val="uk-UA"/>
        </w:rPr>
        <w:t>, що залишилася,</w:t>
      </w:r>
      <w:r w:rsidRPr="00E96485">
        <w:rPr>
          <w:rFonts w:ascii="Times New Roman" w:hAnsi="Times New Roman"/>
          <w:sz w:val="28"/>
          <w:szCs w:val="28"/>
          <w:lang w:val="uk-UA"/>
        </w:rPr>
        <w:t xml:space="preserve"> в міру гіпертрофується вправо, назад і вгору, зміщуючи за собою ворота і структури гепатодуоденальної зв'язки [83,</w:t>
      </w:r>
      <w:r>
        <w:rPr>
          <w:rFonts w:ascii="Times New Roman" w:hAnsi="Times New Roman"/>
          <w:sz w:val="28"/>
          <w:szCs w:val="28"/>
          <w:lang w:val="uk-UA"/>
        </w:rPr>
        <w:t xml:space="preserve"> </w:t>
      </w:r>
      <w:r w:rsidRPr="00E96485">
        <w:rPr>
          <w:rFonts w:ascii="Times New Roman" w:hAnsi="Times New Roman"/>
          <w:sz w:val="28"/>
          <w:szCs w:val="28"/>
          <w:lang w:val="uk-UA"/>
        </w:rPr>
        <w:t xml:space="preserve">129]. Кут між загальним печінковим і лівими  протоками зменшується, що сприяє формуванню стриктури. У дослідженні </w:t>
      </w:r>
      <w:r w:rsidRPr="00E96485">
        <w:rPr>
          <w:rFonts w:ascii="Times New Roman" w:hAnsi="Times New Roman"/>
          <w:sz w:val="28"/>
          <w:szCs w:val="28"/>
          <w:lang w:val="uk-UA"/>
        </w:rPr>
        <w:lastRenderedPageBreak/>
        <w:t>Hasegawa</w:t>
      </w:r>
      <w:r>
        <w:rPr>
          <w:rFonts w:ascii="Times New Roman" w:hAnsi="Times New Roman"/>
          <w:sz w:val="28"/>
          <w:szCs w:val="28"/>
          <w:lang w:val="uk-UA"/>
        </w:rPr>
        <w:t> </w:t>
      </w:r>
      <w:r w:rsidRPr="00E96485">
        <w:rPr>
          <w:rFonts w:ascii="Times New Roman" w:hAnsi="Times New Roman"/>
          <w:sz w:val="28"/>
          <w:szCs w:val="28"/>
          <w:lang w:val="uk-UA"/>
        </w:rPr>
        <w:t xml:space="preserve">К. et al. (2010), показано, що у хворих зі стриктурою цей кут </w:t>
      </w:r>
      <w:r>
        <w:rPr>
          <w:rFonts w:ascii="Times New Roman" w:hAnsi="Times New Roman"/>
          <w:sz w:val="28"/>
          <w:szCs w:val="28"/>
          <w:lang w:val="uk-UA"/>
        </w:rPr>
        <w:t xml:space="preserve">є </w:t>
      </w:r>
      <w:r w:rsidRPr="00E96485">
        <w:rPr>
          <w:rFonts w:ascii="Times New Roman" w:hAnsi="Times New Roman"/>
          <w:sz w:val="28"/>
          <w:szCs w:val="28"/>
          <w:lang w:val="uk-UA"/>
        </w:rPr>
        <w:t>набагато гостріш</w:t>
      </w:r>
      <w:r>
        <w:rPr>
          <w:rFonts w:ascii="Times New Roman" w:hAnsi="Times New Roman"/>
          <w:sz w:val="28"/>
          <w:szCs w:val="28"/>
          <w:lang w:val="uk-UA"/>
        </w:rPr>
        <w:t>им</w:t>
      </w:r>
      <w:r w:rsidRPr="00E96485">
        <w:rPr>
          <w:rFonts w:ascii="Times New Roman" w:hAnsi="Times New Roman"/>
          <w:sz w:val="28"/>
          <w:szCs w:val="28"/>
          <w:lang w:val="uk-UA"/>
        </w:rPr>
        <w:t>, ніж у хворих без стриктури (62° та 119° відповідно).</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Бронхобіліарна нориця є рідкісним, але тяжким ускладненням, що може розвиватися навіть через кілька років після операції [108,</w:t>
      </w:r>
      <w:r>
        <w:rPr>
          <w:rFonts w:ascii="Times New Roman" w:hAnsi="Times New Roman"/>
          <w:sz w:val="28"/>
          <w:szCs w:val="28"/>
          <w:lang w:val="uk-UA"/>
        </w:rPr>
        <w:t xml:space="preserve"> </w:t>
      </w:r>
      <w:r w:rsidRPr="00E96485">
        <w:rPr>
          <w:rFonts w:ascii="Times New Roman" w:hAnsi="Times New Roman"/>
          <w:sz w:val="28"/>
          <w:szCs w:val="28"/>
          <w:lang w:val="uk-UA"/>
        </w:rPr>
        <w:t>123]. Однією з причин розвитку цього стану є формування стриктури магістральних проток і порушення пасажу жовчі, що в подальшому призводить до холангіту, формування внутрі</w:t>
      </w:r>
      <w:r>
        <w:rPr>
          <w:rFonts w:ascii="Times New Roman" w:hAnsi="Times New Roman"/>
          <w:sz w:val="28"/>
          <w:szCs w:val="28"/>
          <w:lang w:val="uk-UA"/>
        </w:rPr>
        <w:t>шньо</w:t>
      </w:r>
      <w:r w:rsidRPr="00E96485">
        <w:rPr>
          <w:rFonts w:ascii="Times New Roman" w:hAnsi="Times New Roman"/>
          <w:sz w:val="28"/>
          <w:szCs w:val="28"/>
          <w:lang w:val="uk-UA"/>
        </w:rPr>
        <w:t>печінкового абсцесу, який проривається в плевральну порожнину або бронхіальне дерево. У клінічній картині домінує легенева симптоматика: кашель з виділенням рясної, пофарбованої жовчю мокроти, пневмонія. Дослідження слини на наявність білірубіну може виявитися корисним у сумнівних випадках. Діагноз може бути підтверджен</w:t>
      </w:r>
      <w:r>
        <w:rPr>
          <w:rFonts w:ascii="Times New Roman" w:hAnsi="Times New Roman"/>
          <w:sz w:val="28"/>
          <w:szCs w:val="28"/>
          <w:lang w:val="uk-UA"/>
        </w:rPr>
        <w:t>о</w:t>
      </w:r>
      <w:r w:rsidRPr="00E96485">
        <w:rPr>
          <w:rFonts w:ascii="Times New Roman" w:hAnsi="Times New Roman"/>
          <w:sz w:val="28"/>
          <w:szCs w:val="28"/>
          <w:lang w:val="uk-UA"/>
        </w:rPr>
        <w:t xml:space="preserve"> холесцинтіграфією, черезшкірною або ендоскопічною ретроградною холангіографією, МР-холангіографіє</w:t>
      </w:r>
      <w:r>
        <w:rPr>
          <w:rFonts w:ascii="Times New Roman" w:hAnsi="Times New Roman"/>
          <w:sz w:val="28"/>
          <w:szCs w:val="28"/>
          <w:lang w:val="uk-UA"/>
        </w:rPr>
        <w:t>ю</w:t>
      </w:r>
      <w:r w:rsidRPr="00E96485">
        <w:rPr>
          <w:rFonts w:ascii="Times New Roman" w:hAnsi="Times New Roman"/>
          <w:sz w:val="28"/>
          <w:szCs w:val="28"/>
          <w:lang w:val="uk-UA"/>
        </w:rPr>
        <w:t xml:space="preserve"> [178]. Виявити норицю за допомогою бронхоскопії вкрай складно. Тактика лікування полягає у відновленні нормального пасажу жовчі по біліарному дереву (стентування, черезшкірне зовнішньо-внутрішнє, назобіліарне дренування проток), що призводить до зниження внутрішньопротокового тиску і закриття нориці [95,</w:t>
      </w:r>
      <w:r>
        <w:rPr>
          <w:rFonts w:ascii="Times New Roman" w:hAnsi="Times New Roman"/>
          <w:sz w:val="28"/>
          <w:szCs w:val="28"/>
          <w:lang w:val="uk-UA"/>
        </w:rPr>
        <w:t xml:space="preserve"> </w:t>
      </w:r>
      <w:r w:rsidRPr="00E96485">
        <w:rPr>
          <w:rFonts w:ascii="Times New Roman" w:hAnsi="Times New Roman"/>
          <w:sz w:val="28"/>
          <w:szCs w:val="28"/>
          <w:lang w:val="uk-UA"/>
        </w:rPr>
        <w:t>123]. У ряді випадків може знадобитися операція (висічення нориці, іноді з резекцією легені) [140].</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 xml:space="preserve">Одним з наслідків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може бути внутрішньочеревна кровотеча. Ряд авторів показали, що серед пацієнтів з </w:t>
      </w:r>
      <w:r>
        <w:rPr>
          <w:rFonts w:ascii="Times New Roman" w:hAnsi="Times New Roman"/>
          <w:sz w:val="28"/>
          <w:szCs w:val="28"/>
          <w:lang w:val="uk-UA"/>
        </w:rPr>
        <w:t>жовчовитіканням</w:t>
      </w:r>
      <w:r w:rsidRPr="00E96485">
        <w:rPr>
          <w:rFonts w:ascii="Times New Roman" w:hAnsi="Times New Roman"/>
          <w:sz w:val="28"/>
          <w:szCs w:val="28"/>
          <w:lang w:val="uk-UA"/>
        </w:rPr>
        <w:t xml:space="preserve"> після резекції печінки та реконструкції позапечінкових проток, внутрішньочеревні кровотечі виникали в 28</w:t>
      </w:r>
      <w:r>
        <w:rPr>
          <w:rFonts w:ascii="Times New Roman" w:hAnsi="Times New Roman"/>
          <w:sz w:val="28"/>
          <w:szCs w:val="28"/>
          <w:lang w:val="uk-UA"/>
        </w:rPr>
        <w:t>,0 </w:t>
      </w:r>
      <w:r w:rsidRPr="00E96485">
        <w:rPr>
          <w:rFonts w:ascii="Times New Roman" w:hAnsi="Times New Roman"/>
          <w:sz w:val="28"/>
          <w:szCs w:val="28"/>
          <w:lang w:val="uk-UA"/>
        </w:rPr>
        <w:t xml:space="preserve">% випадків [3, 28, 39, 58, 76, 96, 159]. Після виконання ізольованої резекції печінки кровотеч відзначено не було. Автори пояснюють це тим, що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і місцеве запалення можуть викликати аррозію кровоносної судини, скелетованої під час лімфодиссекції, яку часто виконують в області воріт і по ходу печінково-дванадцятипалої зв'язки при пухлинах проксимальних жовчних проток і жовчного міхура. Для попередження цього ускладнення автори рекомендують захищати оголені судини сальником або фібриновими губками [41, 77, 112].</w:t>
      </w:r>
      <w:r w:rsidRPr="00E96485">
        <w:rPr>
          <w:rFonts w:ascii="Times New Roman" w:hAnsi="Times New Roman"/>
          <w:sz w:val="28"/>
          <w:szCs w:val="28"/>
          <w:lang w:val="uk-UA"/>
        </w:rPr>
        <w:tab/>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lastRenderedPageBreak/>
        <w:t xml:space="preserve">Діагностика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не викликає труднощі</w:t>
      </w:r>
      <w:r>
        <w:rPr>
          <w:rFonts w:ascii="Times New Roman" w:hAnsi="Times New Roman"/>
          <w:sz w:val="28"/>
          <w:szCs w:val="28"/>
          <w:lang w:val="uk-UA"/>
        </w:rPr>
        <w:t>в</w:t>
      </w:r>
      <w:r w:rsidRPr="00E96485">
        <w:rPr>
          <w:rFonts w:ascii="Times New Roman" w:hAnsi="Times New Roman"/>
          <w:sz w:val="28"/>
          <w:szCs w:val="28"/>
          <w:lang w:val="uk-UA"/>
        </w:rPr>
        <w:t xml:space="preserve">, коли жовч виділяється по дренажу або через рану. Припущення про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може виникнути в разі виявлення рідинних скупчень в черевній порожнині при УЗД або КТ. Пункції та дренування, що виконуються під контролем УЗД або КТ, дозволяють встановити діагноз, якщо у виділеннях виявлен</w:t>
      </w:r>
      <w:r>
        <w:rPr>
          <w:rFonts w:ascii="Times New Roman" w:hAnsi="Times New Roman"/>
          <w:sz w:val="28"/>
          <w:szCs w:val="28"/>
          <w:lang w:val="uk-UA"/>
        </w:rPr>
        <w:t>о</w:t>
      </w:r>
      <w:r w:rsidRPr="00E96485">
        <w:rPr>
          <w:rFonts w:ascii="Times New Roman" w:hAnsi="Times New Roman"/>
          <w:sz w:val="28"/>
          <w:szCs w:val="28"/>
          <w:lang w:val="uk-UA"/>
        </w:rPr>
        <w:t xml:space="preserve"> домішк</w:t>
      </w:r>
      <w:r>
        <w:rPr>
          <w:rFonts w:ascii="Times New Roman" w:hAnsi="Times New Roman"/>
          <w:sz w:val="28"/>
          <w:szCs w:val="28"/>
          <w:lang w:val="uk-UA"/>
        </w:rPr>
        <w:t>у</w:t>
      </w:r>
      <w:r w:rsidRPr="00E96485">
        <w:rPr>
          <w:rFonts w:ascii="Times New Roman" w:hAnsi="Times New Roman"/>
          <w:sz w:val="28"/>
          <w:szCs w:val="28"/>
          <w:lang w:val="uk-UA"/>
        </w:rPr>
        <w:t xml:space="preserve"> жовчі. Для діагностики порушень герметичності біліарного тракту також можна використовувати холесцинтіграфію. Виявлення радіофармпрепарат</w:t>
      </w:r>
      <w:r>
        <w:rPr>
          <w:rFonts w:ascii="Times New Roman" w:hAnsi="Times New Roman"/>
          <w:sz w:val="28"/>
          <w:szCs w:val="28"/>
          <w:lang w:val="uk-UA"/>
        </w:rPr>
        <w:t>у</w:t>
      </w:r>
      <w:r w:rsidRPr="00E96485">
        <w:rPr>
          <w:rFonts w:ascii="Times New Roman" w:hAnsi="Times New Roman"/>
          <w:sz w:val="28"/>
          <w:szCs w:val="28"/>
          <w:lang w:val="uk-UA"/>
        </w:rPr>
        <w:t xml:space="preserve"> за межами біліарного або травного трактів вказує на </w:t>
      </w:r>
      <w:r>
        <w:rPr>
          <w:rFonts w:ascii="Times New Roman" w:hAnsi="Times New Roman"/>
          <w:sz w:val="28"/>
          <w:szCs w:val="28"/>
          <w:lang w:val="uk-UA"/>
        </w:rPr>
        <w:t>жовчовитікання</w:t>
      </w:r>
      <w:r w:rsidRPr="00E96485">
        <w:rPr>
          <w:rFonts w:ascii="Times New Roman" w:hAnsi="Times New Roman"/>
          <w:sz w:val="28"/>
          <w:szCs w:val="28"/>
          <w:lang w:val="uk-UA"/>
        </w:rPr>
        <w:t>. Точність методу становить 83</w:t>
      </w:r>
      <w:r>
        <w:rPr>
          <w:rFonts w:ascii="Times New Roman" w:hAnsi="Times New Roman"/>
          <w:sz w:val="28"/>
          <w:szCs w:val="28"/>
          <w:lang w:val="uk-UA"/>
        </w:rPr>
        <w:t>,0</w:t>
      </w:r>
      <w:r w:rsidRPr="00E96485">
        <w:rPr>
          <w:rFonts w:ascii="Times New Roman" w:hAnsi="Times New Roman"/>
          <w:sz w:val="28"/>
          <w:szCs w:val="28"/>
          <w:lang w:val="uk-UA"/>
        </w:rPr>
        <w:t>-87</w:t>
      </w:r>
      <w:r>
        <w:rPr>
          <w:rFonts w:ascii="Times New Roman" w:hAnsi="Times New Roman"/>
          <w:sz w:val="28"/>
          <w:szCs w:val="28"/>
          <w:lang w:val="uk-UA"/>
        </w:rPr>
        <w:t>,0 </w:t>
      </w:r>
      <w:r w:rsidRPr="00E96485">
        <w:rPr>
          <w:rFonts w:ascii="Times New Roman" w:hAnsi="Times New Roman"/>
          <w:sz w:val="28"/>
          <w:szCs w:val="28"/>
          <w:lang w:val="uk-UA"/>
        </w:rPr>
        <w:t>%. Він може бути особливо корисни</w:t>
      </w:r>
      <w:r>
        <w:rPr>
          <w:rFonts w:ascii="Times New Roman" w:hAnsi="Times New Roman"/>
          <w:sz w:val="28"/>
          <w:szCs w:val="28"/>
          <w:lang w:val="uk-UA"/>
        </w:rPr>
        <w:t>м</w:t>
      </w:r>
      <w:r w:rsidRPr="00E96485">
        <w:rPr>
          <w:rFonts w:ascii="Times New Roman" w:hAnsi="Times New Roman"/>
          <w:sz w:val="28"/>
          <w:szCs w:val="28"/>
          <w:lang w:val="uk-UA"/>
        </w:rPr>
        <w:t xml:space="preserve"> для диференційної діагностики скупчень жовчі і скупчень іншої природи [1, 27]. Недоліком методу є те, що він не показує локалізацію пошкодження і анатомію біліарного тракту [32, 59, 134, 195].</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 xml:space="preserve">Наступний крок </w:t>
      </w:r>
      <w:r>
        <w:rPr>
          <w:rFonts w:ascii="Times New Roman" w:hAnsi="Times New Roman"/>
          <w:sz w:val="28"/>
          <w:szCs w:val="28"/>
          <w:lang w:val="uk-UA"/>
        </w:rPr>
        <w:t>–</w:t>
      </w:r>
      <w:r w:rsidRPr="00E96485">
        <w:rPr>
          <w:rFonts w:ascii="Times New Roman" w:hAnsi="Times New Roman"/>
          <w:sz w:val="28"/>
          <w:szCs w:val="28"/>
          <w:lang w:val="uk-UA"/>
        </w:rPr>
        <w:t xml:space="preserve"> виявлення джерела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наприклад, за допомогою фістулографії (через дренаж черевної порожнини, встановлений під час операції, або через черезшкірний дренаж, введений після операції). Виконувати фістулографію рекомендується не раніше, ніж через 10 днів після операції, коли відбувається формування стінок норицевого каналу [137]. Холангіографія є найбільш інформативним методом, який дозволяє встановити факт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і локалізацію ушкодження. При наявності Т-подібного або ч</w:t>
      </w:r>
      <w:r>
        <w:rPr>
          <w:rFonts w:ascii="Times New Roman" w:hAnsi="Times New Roman"/>
          <w:sz w:val="28"/>
          <w:szCs w:val="28"/>
          <w:lang w:val="uk-UA"/>
        </w:rPr>
        <w:t>е</w:t>
      </w:r>
      <w:r w:rsidRPr="00E96485">
        <w:rPr>
          <w:rFonts w:ascii="Times New Roman" w:hAnsi="Times New Roman"/>
          <w:sz w:val="28"/>
          <w:szCs w:val="28"/>
          <w:lang w:val="uk-UA"/>
        </w:rPr>
        <w:t>ре</w:t>
      </w:r>
      <w:r>
        <w:rPr>
          <w:rFonts w:ascii="Times New Roman" w:hAnsi="Times New Roman"/>
          <w:sz w:val="28"/>
          <w:szCs w:val="28"/>
          <w:lang w:val="uk-UA"/>
        </w:rPr>
        <w:t>з</w:t>
      </w:r>
      <w:r w:rsidRPr="00E96485">
        <w:rPr>
          <w:rFonts w:ascii="Times New Roman" w:hAnsi="Times New Roman"/>
          <w:sz w:val="28"/>
          <w:szCs w:val="28"/>
          <w:lang w:val="uk-UA"/>
        </w:rPr>
        <w:t>печінкового дренажів, встановлених інтраопераційно, доступ до біліарного тракту не представляє проблем. В інших випадках холангіографі</w:t>
      </w:r>
      <w:r>
        <w:rPr>
          <w:rFonts w:ascii="Times New Roman" w:hAnsi="Times New Roman"/>
          <w:sz w:val="28"/>
          <w:szCs w:val="28"/>
          <w:lang w:val="uk-UA"/>
        </w:rPr>
        <w:t>ю</w:t>
      </w:r>
      <w:r w:rsidRPr="00E96485">
        <w:rPr>
          <w:rFonts w:ascii="Times New Roman" w:hAnsi="Times New Roman"/>
          <w:sz w:val="28"/>
          <w:szCs w:val="28"/>
          <w:lang w:val="uk-UA"/>
        </w:rPr>
        <w:t xml:space="preserve"> може бути виконан</w:t>
      </w:r>
      <w:r>
        <w:rPr>
          <w:rFonts w:ascii="Times New Roman" w:hAnsi="Times New Roman"/>
          <w:sz w:val="28"/>
          <w:szCs w:val="28"/>
          <w:lang w:val="uk-UA"/>
        </w:rPr>
        <w:t>о</w:t>
      </w:r>
      <w:r w:rsidRPr="00E96485">
        <w:rPr>
          <w:rFonts w:ascii="Times New Roman" w:hAnsi="Times New Roman"/>
          <w:sz w:val="28"/>
          <w:szCs w:val="28"/>
          <w:lang w:val="uk-UA"/>
        </w:rPr>
        <w:t xml:space="preserve"> ретроградно (ЕРХПГ) або антеградно (черезшкірна черезпечінкова</w:t>
      </w:r>
      <w:r>
        <w:rPr>
          <w:rFonts w:ascii="Times New Roman" w:hAnsi="Times New Roman"/>
          <w:sz w:val="28"/>
          <w:szCs w:val="28"/>
          <w:lang w:val="uk-UA"/>
        </w:rPr>
        <w:t xml:space="preserve"> </w:t>
      </w:r>
      <w:r w:rsidRPr="00E96485">
        <w:rPr>
          <w:rFonts w:ascii="Times New Roman" w:hAnsi="Times New Roman"/>
          <w:sz w:val="28"/>
          <w:szCs w:val="28"/>
          <w:lang w:val="uk-UA"/>
        </w:rPr>
        <w:t>холангіографія). ЕРХПГ дозволяє доповнити діагностичне втручання лікувальною маніпуляцією (ЕПСТ, стентування, назобіліарне дренування). Ускладнення після ЕРХПГ хоч і рідкісні (4</w:t>
      </w:r>
      <w:r>
        <w:rPr>
          <w:rFonts w:ascii="Times New Roman" w:hAnsi="Times New Roman"/>
          <w:sz w:val="28"/>
          <w:szCs w:val="28"/>
          <w:lang w:val="uk-UA"/>
        </w:rPr>
        <w:t>,0</w:t>
      </w:r>
      <w:r w:rsidRPr="00E96485">
        <w:rPr>
          <w:rFonts w:ascii="Times New Roman" w:hAnsi="Times New Roman"/>
          <w:sz w:val="28"/>
          <w:szCs w:val="28"/>
          <w:lang w:val="uk-UA"/>
        </w:rPr>
        <w:t>-5</w:t>
      </w:r>
      <w:r>
        <w:rPr>
          <w:rFonts w:ascii="Times New Roman" w:hAnsi="Times New Roman"/>
          <w:sz w:val="28"/>
          <w:szCs w:val="28"/>
          <w:lang w:val="uk-UA"/>
        </w:rPr>
        <w:t>,0 </w:t>
      </w:r>
      <w:r w:rsidRPr="00E96485">
        <w:rPr>
          <w:rFonts w:ascii="Times New Roman" w:hAnsi="Times New Roman"/>
          <w:sz w:val="28"/>
          <w:szCs w:val="28"/>
          <w:lang w:val="uk-UA"/>
        </w:rPr>
        <w:t xml:space="preserve">%), але вони можуть бути досить </w:t>
      </w:r>
      <w:r>
        <w:rPr>
          <w:rFonts w:ascii="Times New Roman" w:hAnsi="Times New Roman"/>
          <w:sz w:val="28"/>
          <w:szCs w:val="28"/>
          <w:lang w:val="uk-UA"/>
        </w:rPr>
        <w:t>тя</w:t>
      </w:r>
      <w:r w:rsidRPr="00E96485">
        <w:rPr>
          <w:rFonts w:ascii="Times New Roman" w:hAnsi="Times New Roman"/>
          <w:sz w:val="28"/>
          <w:szCs w:val="28"/>
          <w:lang w:val="uk-UA"/>
        </w:rPr>
        <w:t>жкими [11].</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 xml:space="preserve">У ряді випадків, наприклад при гепатікоєюностомії за Ру, контрастувати жовчні протоки можливо тільки за допомогою черезпечінкового доступу. Пункція проток може бути </w:t>
      </w:r>
      <w:r>
        <w:rPr>
          <w:rFonts w:ascii="Times New Roman" w:hAnsi="Times New Roman"/>
          <w:sz w:val="28"/>
          <w:szCs w:val="28"/>
          <w:lang w:val="uk-UA"/>
        </w:rPr>
        <w:t>тяжкою</w:t>
      </w:r>
      <w:r w:rsidRPr="00E96485">
        <w:rPr>
          <w:rFonts w:ascii="Times New Roman" w:hAnsi="Times New Roman"/>
          <w:sz w:val="28"/>
          <w:szCs w:val="28"/>
          <w:lang w:val="uk-UA"/>
        </w:rPr>
        <w:t>, якщо вони не розширені [106, 109, 123].</w:t>
      </w:r>
    </w:p>
    <w:p w:rsidR="00636A2E" w:rsidRPr="00E96485" w:rsidRDefault="00636A2E" w:rsidP="00636A2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М</w:t>
      </w:r>
      <w:r w:rsidRPr="00E96485">
        <w:rPr>
          <w:rFonts w:ascii="Times New Roman" w:hAnsi="Times New Roman"/>
          <w:sz w:val="28"/>
          <w:szCs w:val="28"/>
          <w:lang w:val="uk-UA"/>
        </w:rPr>
        <w:t xml:space="preserve">агнітно-резонансна холангіографія є неінвазивним методом візуалізації біліарного тракту. МР-холангіографія дозволяє також виявляти </w:t>
      </w:r>
      <w:r>
        <w:rPr>
          <w:rFonts w:ascii="Times New Roman" w:hAnsi="Times New Roman"/>
          <w:sz w:val="28"/>
          <w:szCs w:val="28"/>
          <w:lang w:val="uk-UA"/>
        </w:rPr>
        <w:t>жовчовитікання</w:t>
      </w:r>
      <w:r w:rsidRPr="00E96485">
        <w:rPr>
          <w:rFonts w:ascii="Times New Roman" w:hAnsi="Times New Roman"/>
          <w:sz w:val="28"/>
          <w:szCs w:val="28"/>
          <w:lang w:val="uk-UA"/>
        </w:rPr>
        <w:t>, які виходить з протоки, не пов'язано</w:t>
      </w:r>
      <w:r>
        <w:rPr>
          <w:rFonts w:ascii="Times New Roman" w:hAnsi="Times New Roman"/>
          <w:sz w:val="28"/>
          <w:szCs w:val="28"/>
          <w:lang w:val="uk-UA"/>
        </w:rPr>
        <w:t>ї</w:t>
      </w:r>
      <w:r w:rsidRPr="00E96485">
        <w:rPr>
          <w:rFonts w:ascii="Times New Roman" w:hAnsi="Times New Roman"/>
          <w:sz w:val="28"/>
          <w:szCs w:val="28"/>
          <w:lang w:val="uk-UA"/>
        </w:rPr>
        <w:t xml:space="preserve"> з основним біліарним трактом (тип D). Однак дослідження </w:t>
      </w:r>
      <w:r>
        <w:rPr>
          <w:rFonts w:ascii="Times New Roman" w:hAnsi="Times New Roman"/>
          <w:sz w:val="28"/>
          <w:szCs w:val="28"/>
          <w:lang w:val="uk-UA"/>
        </w:rPr>
        <w:t xml:space="preserve">коштує </w:t>
      </w:r>
      <w:r w:rsidRPr="00E96485">
        <w:rPr>
          <w:rFonts w:ascii="Times New Roman" w:hAnsi="Times New Roman"/>
          <w:sz w:val="28"/>
          <w:szCs w:val="28"/>
          <w:lang w:val="uk-UA"/>
        </w:rPr>
        <w:t>досить дорого і його не можна доповнити лікувальним втручанням.</w:t>
      </w:r>
    </w:p>
    <w:p w:rsidR="00636A2E" w:rsidRPr="00E96485" w:rsidRDefault="00513154"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C62E9A">
        <w:rPr>
          <w:rFonts w:ascii="Times New Roman" w:hAnsi="Times New Roman"/>
          <w:b/>
          <w:spacing w:val="20"/>
          <w:sz w:val="28"/>
          <w:szCs w:val="28"/>
          <w:lang w:val="uk-UA"/>
        </w:rPr>
        <w:t>1.2</w:t>
      </w:r>
      <w:r w:rsidR="00636A2E" w:rsidRPr="00C62E9A">
        <w:rPr>
          <w:rFonts w:ascii="Times New Roman" w:hAnsi="Times New Roman"/>
          <w:b/>
          <w:spacing w:val="20"/>
          <w:sz w:val="28"/>
          <w:szCs w:val="28"/>
          <w:lang w:val="uk-UA"/>
        </w:rPr>
        <w:t xml:space="preserve">.3 </w:t>
      </w:r>
      <w:r w:rsidR="00636A2E" w:rsidRPr="00C62E9A">
        <w:rPr>
          <w:rFonts w:ascii="Times New Roman" w:eastAsia="Times-Roman" w:hAnsi="Times New Roman"/>
          <w:b/>
          <w:spacing w:val="20"/>
          <w:sz w:val="28"/>
          <w:szCs w:val="28"/>
          <w:lang w:val="uk-UA"/>
        </w:rPr>
        <w:t>Виявлення анатомічних особливостей гепатобіліарної системи та їх роль в прогнозуванні біліар</w:t>
      </w:r>
      <w:r w:rsidR="00C62E9A">
        <w:rPr>
          <w:rFonts w:ascii="Times New Roman" w:eastAsia="Times-Roman" w:hAnsi="Times New Roman"/>
          <w:b/>
          <w:spacing w:val="20"/>
          <w:sz w:val="28"/>
          <w:szCs w:val="28"/>
          <w:lang w:val="uk-UA"/>
        </w:rPr>
        <w:t>них післяопераційних ускладнень</w:t>
      </w:r>
      <w:r w:rsidR="00C62E9A">
        <w:rPr>
          <w:rFonts w:ascii="Times New Roman" w:eastAsia="Times-Roman" w:hAnsi="Times New Roman"/>
          <w:b/>
          <w:spacing w:val="20"/>
          <w:sz w:val="28"/>
          <w:szCs w:val="28"/>
          <w:lang w:val="uk-UA"/>
        </w:rPr>
        <w:tab/>
      </w:r>
      <w:r w:rsidR="00C62E9A">
        <w:rPr>
          <w:rFonts w:ascii="Times New Roman" w:eastAsia="Times-Roman" w:hAnsi="Times New Roman"/>
          <w:b/>
          <w:spacing w:val="20"/>
          <w:sz w:val="28"/>
          <w:szCs w:val="28"/>
          <w:lang w:val="uk-UA"/>
        </w:rPr>
        <w:tab/>
      </w:r>
      <w:r w:rsidR="00C62E9A">
        <w:rPr>
          <w:rFonts w:ascii="Times New Roman" w:eastAsia="Times-Roman" w:hAnsi="Times New Roman"/>
          <w:b/>
          <w:spacing w:val="20"/>
          <w:sz w:val="28"/>
          <w:szCs w:val="28"/>
          <w:lang w:val="uk-UA"/>
        </w:rPr>
        <w:tab/>
      </w:r>
      <w:r w:rsidR="00C62E9A">
        <w:rPr>
          <w:rFonts w:ascii="Times New Roman" w:eastAsia="Times-Roman" w:hAnsi="Times New Roman"/>
          <w:b/>
          <w:spacing w:val="20"/>
          <w:sz w:val="28"/>
          <w:szCs w:val="28"/>
          <w:lang w:val="uk-UA"/>
        </w:rPr>
        <w:tab/>
      </w:r>
      <w:r w:rsidR="00C62E9A">
        <w:rPr>
          <w:rFonts w:ascii="Times New Roman" w:eastAsia="Times-Roman" w:hAnsi="Times New Roman"/>
          <w:b/>
          <w:spacing w:val="20"/>
          <w:sz w:val="28"/>
          <w:szCs w:val="28"/>
          <w:lang w:val="uk-UA"/>
        </w:rPr>
        <w:tab/>
      </w:r>
      <w:r w:rsidR="00C62E9A">
        <w:rPr>
          <w:rFonts w:ascii="Times New Roman" w:eastAsia="Times-Roman" w:hAnsi="Times New Roman"/>
          <w:b/>
          <w:spacing w:val="20"/>
          <w:sz w:val="28"/>
          <w:szCs w:val="28"/>
          <w:lang w:val="uk-UA"/>
        </w:rPr>
        <w:tab/>
      </w:r>
      <w:r w:rsidR="00C62E9A">
        <w:rPr>
          <w:rFonts w:ascii="Times New Roman" w:eastAsia="Times-Roman" w:hAnsi="Times New Roman"/>
          <w:b/>
          <w:spacing w:val="20"/>
          <w:sz w:val="28"/>
          <w:szCs w:val="28"/>
          <w:lang w:val="uk-UA"/>
        </w:rPr>
        <w:tab/>
      </w:r>
      <w:r w:rsidR="00C62E9A">
        <w:rPr>
          <w:rFonts w:ascii="Times New Roman" w:eastAsia="Times-Roman" w:hAnsi="Times New Roman"/>
          <w:b/>
          <w:spacing w:val="20"/>
          <w:sz w:val="28"/>
          <w:szCs w:val="28"/>
          <w:lang w:val="uk-UA"/>
        </w:rPr>
        <w:tab/>
      </w:r>
      <w:r w:rsidR="00C62E9A">
        <w:rPr>
          <w:rFonts w:ascii="Times New Roman" w:eastAsia="Times-Roman" w:hAnsi="Times New Roman"/>
          <w:b/>
          <w:spacing w:val="20"/>
          <w:sz w:val="28"/>
          <w:szCs w:val="28"/>
          <w:lang w:val="uk-UA"/>
        </w:rPr>
        <w:tab/>
      </w:r>
      <w:r w:rsidR="00C62E9A">
        <w:rPr>
          <w:rFonts w:ascii="Times New Roman" w:eastAsia="Times-Roman" w:hAnsi="Times New Roman"/>
          <w:b/>
          <w:spacing w:val="20"/>
          <w:sz w:val="28"/>
          <w:szCs w:val="28"/>
          <w:lang w:val="uk-UA"/>
        </w:rPr>
        <w:tab/>
      </w:r>
      <w:r w:rsidR="00C62E9A">
        <w:rPr>
          <w:rFonts w:ascii="Times New Roman" w:eastAsia="Times-Roman" w:hAnsi="Times New Roman"/>
          <w:b/>
          <w:spacing w:val="20"/>
          <w:sz w:val="28"/>
          <w:szCs w:val="28"/>
          <w:lang w:val="uk-UA"/>
        </w:rPr>
        <w:tab/>
      </w:r>
      <w:r w:rsidR="00C62E9A">
        <w:rPr>
          <w:rFonts w:ascii="Times New Roman" w:eastAsia="Times-Roman" w:hAnsi="Times New Roman"/>
          <w:b/>
          <w:spacing w:val="20"/>
          <w:sz w:val="28"/>
          <w:szCs w:val="28"/>
          <w:lang w:val="uk-UA"/>
        </w:rPr>
        <w:tab/>
      </w:r>
      <w:r w:rsidR="00636A2E">
        <w:rPr>
          <w:rFonts w:ascii="Times New Roman" w:eastAsia="Times-Roman" w:hAnsi="Times New Roman"/>
          <w:b/>
          <w:spacing w:val="20"/>
          <w:sz w:val="28"/>
          <w:szCs w:val="28"/>
          <w:lang w:val="uk-UA"/>
        </w:rPr>
        <w:t xml:space="preserve"> </w:t>
      </w:r>
      <w:r w:rsidR="00636A2E" w:rsidRPr="00E96485">
        <w:rPr>
          <w:rFonts w:ascii="Times New Roman" w:eastAsia="Times-Roman" w:hAnsi="Times New Roman"/>
          <w:sz w:val="28"/>
          <w:szCs w:val="28"/>
          <w:lang w:val="uk-UA"/>
        </w:rPr>
        <w:t>З моменту свого впровадження в практику, рентгенівська комп'ютерна томографія стала основним методом інструментального дослідження  печінки [55</w:t>
      </w:r>
      <w:r w:rsidR="00636A2E">
        <w:rPr>
          <w:rFonts w:ascii="Times New Roman" w:eastAsia="Times-Roman" w:hAnsi="Times New Roman"/>
          <w:sz w:val="28"/>
          <w:szCs w:val="28"/>
          <w:lang w:val="uk-UA"/>
        </w:rPr>
        <w:t>,</w:t>
      </w:r>
      <w:r w:rsidR="00636A2E" w:rsidRPr="00E96485">
        <w:rPr>
          <w:rFonts w:ascii="Times New Roman" w:eastAsia="Times-Roman" w:hAnsi="Times New Roman"/>
          <w:sz w:val="28"/>
          <w:szCs w:val="28"/>
          <w:lang w:val="uk-UA"/>
        </w:rPr>
        <w:t xml:space="preserve"> 94]. Для того, щоб скоротити час і кошти, що витрачаються на обстеження, запропонован</w:t>
      </w:r>
      <w:r w:rsidR="00636A2E">
        <w:rPr>
          <w:rFonts w:ascii="Times New Roman" w:eastAsia="Times-Roman" w:hAnsi="Times New Roman"/>
          <w:sz w:val="28"/>
          <w:szCs w:val="28"/>
          <w:lang w:val="uk-UA"/>
        </w:rPr>
        <w:t>о</w:t>
      </w:r>
      <w:r w:rsidR="00636A2E" w:rsidRPr="00E96485">
        <w:rPr>
          <w:rFonts w:ascii="Times New Roman" w:eastAsia="Times-Roman" w:hAnsi="Times New Roman"/>
          <w:sz w:val="28"/>
          <w:szCs w:val="28"/>
          <w:lang w:val="uk-UA"/>
        </w:rPr>
        <w:t xml:space="preserve"> різні «універсальні протоколи» як для МСКТ, так і для МРТ.</w:t>
      </w:r>
      <w:r w:rsidR="00636A2E">
        <w:rPr>
          <w:rFonts w:ascii="Times New Roman" w:eastAsia="Times-Roman" w:hAnsi="Times New Roman"/>
          <w:sz w:val="28"/>
          <w:szCs w:val="28"/>
          <w:lang w:val="uk-UA"/>
        </w:rPr>
        <w:t xml:space="preserve"> </w:t>
      </w:r>
      <w:r w:rsidR="00636A2E" w:rsidRPr="00E96485">
        <w:rPr>
          <w:rFonts w:ascii="Times New Roman" w:eastAsia="Times-Roman" w:hAnsi="Times New Roman"/>
          <w:sz w:val="28"/>
          <w:szCs w:val="28"/>
          <w:lang w:val="uk-UA"/>
        </w:rPr>
        <w:t>Перевагою обох методів є їх малоінвазивність</w:t>
      </w:r>
      <w:r w:rsidR="00636A2E">
        <w:rPr>
          <w:rFonts w:ascii="Times New Roman" w:eastAsia="Times-Roman" w:hAnsi="Times New Roman"/>
          <w:sz w:val="28"/>
          <w:szCs w:val="28"/>
          <w:lang w:val="uk-UA"/>
        </w:rPr>
        <w:t xml:space="preserve">, </w:t>
      </w:r>
      <w:r w:rsidR="00636A2E" w:rsidRPr="00E96485">
        <w:rPr>
          <w:rFonts w:ascii="Times New Roman" w:eastAsia="Times-Roman" w:hAnsi="Times New Roman"/>
          <w:sz w:val="28"/>
          <w:szCs w:val="28"/>
          <w:lang w:val="uk-UA"/>
        </w:rPr>
        <w:t>можливість оцінки морфології печінки та детальної візуалізації будови судинної та жовчовивідної</w:t>
      </w:r>
      <w:r w:rsidR="00636A2E">
        <w:rPr>
          <w:rFonts w:ascii="Times New Roman" w:eastAsia="Times-Roman" w:hAnsi="Times New Roman"/>
          <w:sz w:val="28"/>
          <w:szCs w:val="28"/>
          <w:lang w:val="uk-UA"/>
        </w:rPr>
        <w:t xml:space="preserve"> </w:t>
      </w:r>
      <w:r w:rsidR="00636A2E" w:rsidRPr="00E96485">
        <w:rPr>
          <w:rFonts w:ascii="Times New Roman" w:eastAsia="Times-Roman" w:hAnsi="Times New Roman"/>
          <w:sz w:val="28"/>
          <w:szCs w:val="28"/>
          <w:lang w:val="uk-UA"/>
        </w:rPr>
        <w:t xml:space="preserve">систем </w:t>
      </w:r>
      <w:r w:rsidR="00636A2E">
        <w:rPr>
          <w:rFonts w:ascii="Times New Roman" w:eastAsia="Times-Roman" w:hAnsi="Times New Roman"/>
          <w:sz w:val="28"/>
          <w:szCs w:val="28"/>
          <w:lang w:val="uk-UA"/>
        </w:rPr>
        <w:t>під</w:t>
      </w:r>
      <w:r w:rsidR="00636A2E" w:rsidRPr="00E96485">
        <w:rPr>
          <w:rFonts w:ascii="Times New Roman" w:eastAsia="Times-Roman" w:hAnsi="Times New Roman"/>
          <w:sz w:val="28"/>
          <w:szCs w:val="28"/>
          <w:lang w:val="uk-UA"/>
        </w:rPr>
        <w:t xml:space="preserve"> час одного дослідження. </w:t>
      </w:r>
    </w:p>
    <w:p w:rsidR="00636A2E" w:rsidRPr="00E96485"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 xml:space="preserve">На думку багатьох авторів, МСКТ та МРТ досить інформативні в діагностиці судинної системи печінки. [14, 15, 24, 44, 45, 97]. Усі дослідники відзначають хорошу переносимість пацієнтами МРТ-дослідження, практично не зустрічаються </w:t>
      </w:r>
      <w:r>
        <w:rPr>
          <w:rFonts w:ascii="Times New Roman" w:eastAsia="Times-Roman" w:hAnsi="Times New Roman"/>
          <w:sz w:val="28"/>
          <w:szCs w:val="28"/>
          <w:lang w:val="uk-UA"/>
        </w:rPr>
        <w:t>факти</w:t>
      </w:r>
      <w:r w:rsidRPr="00E96485">
        <w:rPr>
          <w:rFonts w:ascii="Times New Roman" w:eastAsia="Times-Roman" w:hAnsi="Times New Roman"/>
          <w:sz w:val="28"/>
          <w:szCs w:val="28"/>
          <w:lang w:val="uk-UA"/>
        </w:rPr>
        <w:t xml:space="preserve"> наявн</w:t>
      </w:r>
      <w:r>
        <w:rPr>
          <w:rFonts w:ascii="Times New Roman" w:eastAsia="Times-Roman" w:hAnsi="Times New Roman"/>
          <w:sz w:val="28"/>
          <w:szCs w:val="28"/>
          <w:lang w:val="uk-UA"/>
        </w:rPr>
        <w:t>ості</w:t>
      </w:r>
      <w:r w:rsidRPr="00E96485">
        <w:rPr>
          <w:rFonts w:ascii="Times New Roman" w:eastAsia="Times-Roman" w:hAnsi="Times New Roman"/>
          <w:sz w:val="28"/>
          <w:szCs w:val="28"/>
          <w:lang w:val="uk-UA"/>
        </w:rPr>
        <w:t xml:space="preserve"> алергічних реакцій на введення гадоліній</w:t>
      </w:r>
      <w:r>
        <w:rPr>
          <w:rFonts w:ascii="Times New Roman" w:eastAsia="Times-Roman" w:hAnsi="Times New Roman"/>
          <w:sz w:val="28"/>
          <w:szCs w:val="28"/>
          <w:lang w:val="uk-UA"/>
        </w:rPr>
        <w:t>-</w:t>
      </w:r>
      <w:r w:rsidRPr="00E96485">
        <w:rPr>
          <w:rFonts w:ascii="Times New Roman" w:eastAsia="Times-Roman" w:hAnsi="Times New Roman"/>
          <w:sz w:val="28"/>
          <w:szCs w:val="28"/>
          <w:lang w:val="uk-UA"/>
        </w:rPr>
        <w:t>утримуючих препаратів.</w:t>
      </w:r>
    </w:p>
    <w:p w:rsidR="00636A2E" w:rsidRPr="00E96485"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 xml:space="preserve">Для того щоб виключити наявність дифузних захворювань або </w:t>
      </w:r>
      <w:r>
        <w:rPr>
          <w:rFonts w:ascii="Times New Roman" w:eastAsia="Times-Roman" w:hAnsi="Times New Roman"/>
          <w:sz w:val="28"/>
          <w:szCs w:val="28"/>
          <w:lang w:val="uk-UA"/>
        </w:rPr>
        <w:t>осередкових</w:t>
      </w:r>
      <w:r w:rsidRPr="00E96485">
        <w:rPr>
          <w:rFonts w:ascii="Times New Roman" w:eastAsia="Times-Roman" w:hAnsi="Times New Roman"/>
          <w:sz w:val="28"/>
          <w:szCs w:val="28"/>
          <w:lang w:val="uk-UA"/>
        </w:rPr>
        <w:t xml:space="preserve"> уражень печінки, обидва протоколи КТ та МРТ включають в себе дослідження в артеріальну та венозну фазу проходження контрастного препарату. Фокальні ураження печінки виявляються у 18</w:t>
      </w:r>
      <w:r>
        <w:rPr>
          <w:rFonts w:ascii="Times New Roman" w:eastAsia="Times-Roman" w:hAnsi="Times New Roman"/>
          <w:sz w:val="28"/>
          <w:szCs w:val="28"/>
          <w:lang w:val="uk-UA"/>
        </w:rPr>
        <w:t>,0 </w:t>
      </w:r>
      <w:r w:rsidRPr="00E96485">
        <w:rPr>
          <w:rFonts w:ascii="Times New Roman" w:eastAsia="Times-Roman" w:hAnsi="Times New Roman"/>
          <w:sz w:val="28"/>
          <w:szCs w:val="28"/>
          <w:lang w:val="uk-UA"/>
        </w:rPr>
        <w:t>% потенційних донорів [64,</w:t>
      </w:r>
      <w:r>
        <w:rPr>
          <w:rFonts w:ascii="Times New Roman" w:eastAsia="Times-Roman" w:hAnsi="Times New Roman"/>
          <w:sz w:val="28"/>
          <w:szCs w:val="28"/>
          <w:lang w:val="uk-UA"/>
        </w:rPr>
        <w:t xml:space="preserve"> </w:t>
      </w:r>
      <w:r w:rsidRPr="00E96485">
        <w:rPr>
          <w:rFonts w:ascii="Times New Roman" w:eastAsia="Times-Roman" w:hAnsi="Times New Roman"/>
          <w:sz w:val="28"/>
          <w:szCs w:val="28"/>
          <w:lang w:val="uk-UA"/>
        </w:rPr>
        <w:t>67, 96].</w:t>
      </w:r>
    </w:p>
    <w:p w:rsidR="00636A2E" w:rsidRPr="00E96485"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Біліарні ускладнення розвиваються майже в 40</w:t>
      </w:r>
      <w:r>
        <w:rPr>
          <w:rFonts w:ascii="Times New Roman" w:eastAsia="Times-Roman" w:hAnsi="Times New Roman"/>
          <w:sz w:val="28"/>
          <w:szCs w:val="28"/>
          <w:lang w:val="uk-UA"/>
        </w:rPr>
        <w:t>,0 </w:t>
      </w:r>
      <w:r w:rsidRPr="00E96485">
        <w:rPr>
          <w:rFonts w:ascii="Times New Roman" w:eastAsia="Times-Roman" w:hAnsi="Times New Roman"/>
          <w:sz w:val="28"/>
          <w:szCs w:val="28"/>
          <w:lang w:val="uk-UA"/>
        </w:rPr>
        <w:t>% випадків оперативних втручань і часто визначають ризики для життя рец</w:t>
      </w:r>
      <w:r>
        <w:rPr>
          <w:rFonts w:ascii="Times New Roman" w:eastAsia="Times-Roman" w:hAnsi="Times New Roman"/>
          <w:sz w:val="28"/>
          <w:szCs w:val="28"/>
          <w:lang w:val="uk-UA"/>
        </w:rPr>
        <w:t>і</w:t>
      </w:r>
      <w:r w:rsidRPr="00E96485">
        <w:rPr>
          <w:rFonts w:ascii="Times New Roman" w:eastAsia="Times-Roman" w:hAnsi="Times New Roman"/>
          <w:sz w:val="28"/>
          <w:szCs w:val="28"/>
          <w:lang w:val="uk-UA"/>
        </w:rPr>
        <w:t>пієнта [27,</w:t>
      </w:r>
      <w:r>
        <w:rPr>
          <w:rFonts w:ascii="Times New Roman" w:eastAsia="Times-Roman" w:hAnsi="Times New Roman"/>
          <w:sz w:val="28"/>
          <w:szCs w:val="28"/>
          <w:lang w:val="uk-UA"/>
        </w:rPr>
        <w:t xml:space="preserve"> </w:t>
      </w:r>
      <w:r w:rsidRPr="00E96485">
        <w:rPr>
          <w:rFonts w:ascii="Times New Roman" w:eastAsia="Times-Roman" w:hAnsi="Times New Roman"/>
          <w:sz w:val="28"/>
          <w:szCs w:val="28"/>
          <w:lang w:val="uk-UA"/>
        </w:rPr>
        <w:t>47, 48, 50, 61, 66]. Численні дослідження цієї проблеми виявили безліч факторів, що сприяють формуванню, структурної та функціональної неспроможності жовчних анастомозів.</w:t>
      </w:r>
    </w:p>
    <w:p w:rsidR="00636A2E"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lastRenderedPageBreak/>
        <w:t xml:space="preserve">Тим не менш, на думку більшості авторів, причини біліарних ускладнень криються у складній анатомії жовчних проток. Так як варіанти розгалуження жовчних шляхів зустрічаються досить часто [3, 38, 47, 60], проведення докладного обстеження </w:t>
      </w:r>
      <w:r>
        <w:rPr>
          <w:rFonts w:ascii="Times New Roman" w:eastAsia="Times-Roman" w:hAnsi="Times New Roman"/>
          <w:sz w:val="28"/>
          <w:szCs w:val="28"/>
          <w:lang w:val="uk-UA"/>
        </w:rPr>
        <w:t xml:space="preserve">є </w:t>
      </w:r>
      <w:r w:rsidRPr="00E96485">
        <w:rPr>
          <w:rFonts w:ascii="Times New Roman" w:eastAsia="Times-Roman" w:hAnsi="Times New Roman"/>
          <w:sz w:val="28"/>
          <w:szCs w:val="28"/>
          <w:lang w:val="uk-UA"/>
        </w:rPr>
        <w:t>принципово важлив</w:t>
      </w:r>
      <w:r>
        <w:rPr>
          <w:rFonts w:ascii="Times New Roman" w:eastAsia="Times-Roman" w:hAnsi="Times New Roman"/>
          <w:sz w:val="28"/>
          <w:szCs w:val="28"/>
          <w:lang w:val="uk-UA"/>
        </w:rPr>
        <w:t>им</w:t>
      </w:r>
      <w:r w:rsidRPr="00E96485">
        <w:rPr>
          <w:rFonts w:ascii="Times New Roman" w:eastAsia="Times-Roman" w:hAnsi="Times New Roman"/>
          <w:sz w:val="28"/>
          <w:szCs w:val="28"/>
          <w:lang w:val="uk-UA"/>
        </w:rPr>
        <w:t xml:space="preserve"> для успішного результату всієї</w:t>
      </w:r>
      <w:r>
        <w:rPr>
          <w:rFonts w:ascii="Times New Roman" w:eastAsia="Times-Roman" w:hAnsi="Times New Roman"/>
          <w:sz w:val="28"/>
          <w:szCs w:val="28"/>
          <w:lang w:val="uk-UA"/>
        </w:rPr>
        <w:t xml:space="preserve"> </w:t>
      </w:r>
      <w:r w:rsidRPr="00E96485">
        <w:rPr>
          <w:rFonts w:ascii="Times New Roman" w:eastAsia="Times-Roman" w:hAnsi="Times New Roman"/>
          <w:sz w:val="28"/>
          <w:szCs w:val="28"/>
          <w:lang w:val="uk-UA"/>
        </w:rPr>
        <w:t>процедури в цілому. Наявність навіть дрібних внутрішньопечінкових проток,</w:t>
      </w:r>
      <w:r>
        <w:rPr>
          <w:rFonts w:ascii="Times New Roman" w:eastAsia="Times-Roman" w:hAnsi="Times New Roman"/>
          <w:sz w:val="28"/>
          <w:szCs w:val="28"/>
          <w:lang w:val="uk-UA"/>
        </w:rPr>
        <w:t xml:space="preserve"> які </w:t>
      </w:r>
      <w:r w:rsidRPr="00E96485">
        <w:rPr>
          <w:rFonts w:ascii="Times New Roman" w:eastAsia="Times-Roman" w:hAnsi="Times New Roman"/>
          <w:sz w:val="28"/>
          <w:szCs w:val="28"/>
          <w:lang w:val="uk-UA"/>
        </w:rPr>
        <w:t xml:space="preserve">проходять через лінію резекції, може бути причиною </w:t>
      </w:r>
      <w:r>
        <w:rPr>
          <w:rFonts w:ascii="Times New Roman" w:eastAsia="Times-Roman" w:hAnsi="Times New Roman"/>
          <w:sz w:val="28"/>
          <w:szCs w:val="28"/>
          <w:lang w:val="uk-UA"/>
        </w:rPr>
        <w:t>тя</w:t>
      </w:r>
      <w:r w:rsidRPr="00E96485">
        <w:rPr>
          <w:rFonts w:ascii="Times New Roman" w:eastAsia="Times-Roman" w:hAnsi="Times New Roman"/>
          <w:sz w:val="28"/>
          <w:szCs w:val="28"/>
          <w:lang w:val="uk-UA"/>
        </w:rPr>
        <w:t>жко</w:t>
      </w:r>
      <w:r>
        <w:rPr>
          <w:rFonts w:ascii="Times New Roman" w:eastAsia="Times-Roman" w:hAnsi="Times New Roman"/>
          <w:sz w:val="28"/>
          <w:szCs w:val="28"/>
          <w:lang w:val="uk-UA"/>
        </w:rPr>
        <w:t>го</w:t>
      </w:r>
      <w:r w:rsidRPr="00E96485">
        <w:rPr>
          <w:rFonts w:ascii="Times New Roman" w:eastAsia="Times-Roman" w:hAnsi="Times New Roman"/>
          <w:sz w:val="28"/>
          <w:szCs w:val="28"/>
          <w:lang w:val="uk-UA"/>
        </w:rPr>
        <w:t xml:space="preserve"> </w:t>
      </w:r>
      <w:r>
        <w:rPr>
          <w:rFonts w:ascii="Times New Roman" w:eastAsia="Times-Roman" w:hAnsi="Times New Roman"/>
          <w:sz w:val="28"/>
          <w:szCs w:val="28"/>
          <w:lang w:val="uk-UA"/>
        </w:rPr>
        <w:t>жовчовитікання</w:t>
      </w:r>
      <w:r w:rsidRPr="00E96485">
        <w:rPr>
          <w:rFonts w:ascii="Times New Roman" w:eastAsia="Times-Roman" w:hAnsi="Times New Roman"/>
          <w:sz w:val="28"/>
          <w:szCs w:val="28"/>
          <w:lang w:val="uk-UA"/>
        </w:rPr>
        <w:t xml:space="preserve"> в </w:t>
      </w:r>
      <w:r>
        <w:rPr>
          <w:rFonts w:ascii="Times New Roman" w:eastAsia="Times-Roman" w:hAnsi="Times New Roman"/>
          <w:sz w:val="28"/>
          <w:szCs w:val="28"/>
          <w:lang w:val="uk-UA"/>
        </w:rPr>
        <w:t>післяопераційному періоді [48].</w:t>
      </w:r>
    </w:p>
    <w:p w:rsidR="00636A2E"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Існує кілька неінвазивних мет</w:t>
      </w:r>
      <w:r>
        <w:rPr>
          <w:rFonts w:ascii="Times New Roman" w:eastAsia="Times-Roman" w:hAnsi="Times New Roman"/>
          <w:sz w:val="28"/>
          <w:szCs w:val="28"/>
          <w:lang w:val="uk-UA"/>
        </w:rPr>
        <w:t xml:space="preserve">одик вивчення жовчних проток: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1) Ультразвукове дослідження,</w:t>
      </w:r>
      <w:r>
        <w:rPr>
          <w:rFonts w:ascii="Times New Roman" w:eastAsia="Times-Roman" w:hAnsi="Times New Roman"/>
          <w:sz w:val="28"/>
          <w:szCs w:val="28"/>
          <w:lang w:val="uk-UA"/>
        </w:rPr>
        <w:t xml:space="preserve">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 xml:space="preserve">2) Т2 </w:t>
      </w:r>
      <w:r>
        <w:rPr>
          <w:rFonts w:ascii="Times New Roman" w:eastAsia="Times-Roman" w:hAnsi="Times New Roman"/>
          <w:sz w:val="28"/>
          <w:szCs w:val="28"/>
          <w:lang w:val="uk-UA"/>
        </w:rPr>
        <w:t>–</w:t>
      </w:r>
      <w:r w:rsidRPr="00E96485">
        <w:rPr>
          <w:rFonts w:ascii="Times New Roman" w:eastAsia="Times-Roman" w:hAnsi="Times New Roman"/>
          <w:sz w:val="28"/>
          <w:szCs w:val="28"/>
          <w:lang w:val="uk-UA"/>
        </w:rPr>
        <w:t xml:space="preserve"> МР-холангіографія,</w:t>
      </w:r>
    </w:p>
    <w:p w:rsidR="00636A2E"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3) Т1 – МР - холангіографія після внутрішньовенного введення гепатотропних препаратів, при як</w:t>
      </w:r>
      <w:r>
        <w:rPr>
          <w:rFonts w:ascii="Times New Roman" w:eastAsia="Times-Roman" w:hAnsi="Times New Roman"/>
          <w:sz w:val="28"/>
          <w:szCs w:val="28"/>
          <w:lang w:val="uk-UA"/>
        </w:rPr>
        <w:t>ій</w:t>
      </w:r>
      <w:r w:rsidRPr="00E96485">
        <w:rPr>
          <w:rFonts w:ascii="Times New Roman" w:eastAsia="Times-Roman" w:hAnsi="Times New Roman"/>
          <w:sz w:val="28"/>
          <w:szCs w:val="28"/>
          <w:lang w:val="uk-UA"/>
        </w:rPr>
        <w:t xml:space="preserve"> 2</w:t>
      </w:r>
      <w:r>
        <w:rPr>
          <w:rFonts w:ascii="Times New Roman" w:eastAsia="Times-Roman" w:hAnsi="Times New Roman"/>
          <w:sz w:val="28"/>
          <w:szCs w:val="28"/>
          <w:lang w:val="uk-UA"/>
        </w:rPr>
        <w:t>,0</w:t>
      </w:r>
      <w:r w:rsidRPr="00E96485">
        <w:rPr>
          <w:rFonts w:ascii="Times New Roman" w:eastAsia="Times-Roman" w:hAnsi="Times New Roman"/>
          <w:sz w:val="28"/>
          <w:szCs w:val="28"/>
          <w:lang w:val="uk-UA"/>
        </w:rPr>
        <w:t>-4</w:t>
      </w:r>
      <w:r>
        <w:rPr>
          <w:rFonts w:ascii="Times New Roman" w:eastAsia="Times-Roman" w:hAnsi="Times New Roman"/>
          <w:sz w:val="28"/>
          <w:szCs w:val="28"/>
          <w:lang w:val="uk-UA"/>
        </w:rPr>
        <w:t>,0 </w:t>
      </w:r>
      <w:r w:rsidRPr="00E96485">
        <w:rPr>
          <w:rFonts w:ascii="Times New Roman" w:eastAsia="Times-Roman" w:hAnsi="Times New Roman"/>
          <w:sz w:val="28"/>
          <w:szCs w:val="28"/>
          <w:lang w:val="uk-UA"/>
        </w:rPr>
        <w:t>% введеної дози контрастного препарату виділяється через жовчні шляхи,</w:t>
      </w:r>
    </w:p>
    <w:p w:rsidR="00636A2E"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4) МРХПГ з тр</w:t>
      </w:r>
      <w:r>
        <w:rPr>
          <w:rFonts w:ascii="Times New Roman" w:eastAsia="Times-Roman" w:hAnsi="Times New Roman"/>
          <w:sz w:val="28"/>
          <w:szCs w:val="28"/>
          <w:lang w:val="uk-UA"/>
        </w:rPr>
        <w:t>інатрієвою сіллю мангафодіпіра,</w:t>
      </w:r>
    </w:p>
    <w:p w:rsidR="00636A2E"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5) СКТ холангіографія з введенням жовчоспецифічного контрастного препарату [50, 69, 74]. КТ-холангіографія та МР холангіографія з введенням жовчотропних контрастних препаратів дозволяють візуалізувати внутрішньопечінкові жовчні протоки до принаймні другого порядку. Однак, жовчоспецифічн</w:t>
      </w:r>
      <w:r>
        <w:rPr>
          <w:rFonts w:ascii="Times New Roman" w:eastAsia="Times-Roman" w:hAnsi="Times New Roman"/>
          <w:sz w:val="28"/>
          <w:szCs w:val="28"/>
          <w:lang w:val="uk-UA"/>
        </w:rPr>
        <w:t xml:space="preserve">і контрасти  не сертифіковані.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 xml:space="preserve">Що стосується застосування Т1 - МР-холангіографії із застосуванням гепатотропного контрасту, то крім високої вартості дослідження, виконання даної методики вимагає певного програмного забезпечення [50, </w:t>
      </w:r>
      <w:r>
        <w:rPr>
          <w:rFonts w:ascii="Times New Roman" w:eastAsia="Times-Roman" w:hAnsi="Times New Roman"/>
          <w:sz w:val="28"/>
          <w:szCs w:val="28"/>
          <w:lang w:val="uk-UA"/>
        </w:rPr>
        <w:t>69, 74].</w:t>
      </w:r>
    </w:p>
    <w:p w:rsidR="00636A2E" w:rsidRPr="00E96485"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 xml:space="preserve">Загальноприйнята на сьогоднішній день методика МРХПГ, як правило, ґрунтується на Т2-ехопослідовностях. Було показано, що подібні методики дозволяють достовірно візуалізувати жовчні шляхи та атипову будову внутрішньопечінкових проток, що </w:t>
      </w:r>
      <w:r>
        <w:rPr>
          <w:rFonts w:ascii="Times New Roman" w:eastAsia="Times-Roman" w:hAnsi="Times New Roman"/>
          <w:sz w:val="28"/>
          <w:szCs w:val="28"/>
          <w:lang w:val="uk-UA"/>
        </w:rPr>
        <w:t>є п</w:t>
      </w:r>
      <w:r w:rsidRPr="00E96485">
        <w:rPr>
          <w:rFonts w:ascii="Times New Roman" w:eastAsia="Times-Roman" w:hAnsi="Times New Roman"/>
          <w:sz w:val="28"/>
          <w:szCs w:val="28"/>
          <w:lang w:val="uk-UA"/>
        </w:rPr>
        <w:t>ринципов</w:t>
      </w:r>
      <w:r>
        <w:rPr>
          <w:rFonts w:ascii="Times New Roman" w:eastAsia="Times-Roman" w:hAnsi="Times New Roman"/>
          <w:sz w:val="28"/>
          <w:szCs w:val="28"/>
          <w:lang w:val="uk-UA"/>
        </w:rPr>
        <w:t>им</w:t>
      </w:r>
      <w:r w:rsidRPr="00E96485">
        <w:rPr>
          <w:rFonts w:ascii="Times New Roman" w:eastAsia="Times-Roman" w:hAnsi="Times New Roman"/>
          <w:sz w:val="28"/>
          <w:szCs w:val="28"/>
          <w:lang w:val="uk-UA"/>
        </w:rPr>
        <w:t xml:space="preserve"> при в</w:t>
      </w:r>
      <w:r>
        <w:rPr>
          <w:rFonts w:ascii="Times New Roman" w:eastAsia="Times-Roman" w:hAnsi="Times New Roman"/>
          <w:sz w:val="28"/>
          <w:szCs w:val="28"/>
          <w:lang w:val="uk-UA"/>
        </w:rPr>
        <w:t>и</w:t>
      </w:r>
      <w:r w:rsidRPr="00E96485">
        <w:rPr>
          <w:rFonts w:ascii="Times New Roman" w:eastAsia="Times-Roman" w:hAnsi="Times New Roman"/>
          <w:sz w:val="28"/>
          <w:szCs w:val="28"/>
          <w:lang w:val="uk-UA"/>
        </w:rPr>
        <w:t>борі об’єму оперативного втручання [3, 25, 63, 76]. Однак виявлення та оцінка внутрішньопечінкових проток, особливо якщо вони не розширені, часто бува</w:t>
      </w:r>
      <w:r>
        <w:rPr>
          <w:rFonts w:ascii="Times New Roman" w:eastAsia="Times-Roman" w:hAnsi="Times New Roman"/>
          <w:sz w:val="28"/>
          <w:szCs w:val="28"/>
          <w:lang w:val="uk-UA"/>
        </w:rPr>
        <w:t>ють</w:t>
      </w:r>
      <w:r w:rsidRPr="00E96485">
        <w:rPr>
          <w:rFonts w:ascii="Times New Roman" w:eastAsia="Times-Roman" w:hAnsi="Times New Roman"/>
          <w:sz w:val="28"/>
          <w:szCs w:val="28"/>
          <w:lang w:val="uk-UA"/>
        </w:rPr>
        <w:t xml:space="preserve"> неповн</w:t>
      </w:r>
      <w:r>
        <w:rPr>
          <w:rFonts w:ascii="Times New Roman" w:eastAsia="Times-Roman" w:hAnsi="Times New Roman"/>
          <w:sz w:val="28"/>
          <w:szCs w:val="28"/>
          <w:lang w:val="uk-UA"/>
        </w:rPr>
        <w:t>ими</w:t>
      </w:r>
      <w:r w:rsidRPr="00E96485">
        <w:rPr>
          <w:rFonts w:ascii="Times New Roman" w:eastAsia="Times-Roman" w:hAnsi="Times New Roman"/>
          <w:sz w:val="28"/>
          <w:szCs w:val="28"/>
          <w:lang w:val="uk-UA"/>
        </w:rPr>
        <w:t xml:space="preserve"> [3, 63]. </w:t>
      </w:r>
    </w:p>
    <w:p w:rsidR="00636A2E" w:rsidRPr="00E96485"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lastRenderedPageBreak/>
        <w:t xml:space="preserve">Для дослідження будови жовчних проток доцільно виконання МРХПГ за методикою HASTE (методика тонких зрізів) з наступною побудовою ЗD-реконструкцій. Для подолання цих труднощів розробляються нові методики проведення МРХПГ – </w:t>
      </w:r>
      <w:r>
        <w:rPr>
          <w:rFonts w:ascii="Times New Roman" w:eastAsia="Times-Roman" w:hAnsi="Times New Roman"/>
          <w:sz w:val="28"/>
          <w:szCs w:val="28"/>
          <w:lang w:val="uk-UA"/>
        </w:rPr>
        <w:t>і</w:t>
      </w:r>
      <w:r w:rsidRPr="00E96485">
        <w:rPr>
          <w:rFonts w:ascii="Times New Roman" w:eastAsia="Times-Roman" w:hAnsi="Times New Roman"/>
          <w:sz w:val="28"/>
          <w:szCs w:val="28"/>
          <w:lang w:val="uk-UA"/>
        </w:rPr>
        <w:t>з застосуванням удосконалених імпульсних послідовностей.</w:t>
      </w:r>
      <w:r>
        <w:rPr>
          <w:rFonts w:ascii="Times New Roman" w:eastAsia="Times-Roman" w:hAnsi="Times New Roman"/>
          <w:sz w:val="28"/>
          <w:szCs w:val="28"/>
          <w:lang w:val="uk-UA"/>
        </w:rPr>
        <w:t xml:space="preserve"> </w:t>
      </w:r>
    </w:p>
    <w:p w:rsidR="00636A2E" w:rsidRPr="00E96485"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Незважаючи на те, що останні дослідження говорять про значне підвищенн</w:t>
      </w:r>
      <w:r>
        <w:rPr>
          <w:rFonts w:ascii="Times New Roman" w:eastAsia="Times-Roman" w:hAnsi="Times New Roman"/>
          <w:sz w:val="28"/>
          <w:szCs w:val="28"/>
          <w:lang w:val="uk-UA"/>
        </w:rPr>
        <w:t>я</w:t>
      </w:r>
      <w:r w:rsidRPr="00E96485">
        <w:rPr>
          <w:rFonts w:ascii="Times New Roman" w:eastAsia="Times-Roman" w:hAnsi="Times New Roman"/>
          <w:sz w:val="28"/>
          <w:szCs w:val="28"/>
          <w:lang w:val="uk-UA"/>
        </w:rPr>
        <w:t xml:space="preserve"> здатності методу візуалізувати внутрішньопечінкові жовчні протоки [63,74], загальна ефективність всебічно обговорюється.</w:t>
      </w:r>
    </w:p>
    <w:p w:rsidR="00636A2E" w:rsidRPr="00E96485"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 xml:space="preserve">Багато дослідників вважають, ґрунтуючись на аналізі даних МРХПГ, що варіанти будови жовчних проток краще візуалізуються при проявах біліарної гіпертензії [58, 60, 61, 63]. </w:t>
      </w:r>
    </w:p>
    <w:p w:rsidR="00636A2E" w:rsidRPr="00E96485"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Незважаючи на тривалу історію вивчення анатомії печінки, що налічує сторіччя, в даний час тривають дискусії про класифікації основних типів анатомії аферентних та еферентних судин печінки [14, 15, 44, 72]. Поліпшенню розуміння анатомії печінки сприяла поява МСКТ та МРТ з можливістю тривимірної реконструкції зображення.</w:t>
      </w:r>
    </w:p>
    <w:p w:rsidR="00636A2E" w:rsidRPr="00E96485"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Доопераційне виявлення варіантів будови артеріального русла надає істотну допомогу при прогнозуванні ускладнень та дозволяє заздалегідь планувати артеріальні анаст</w:t>
      </w:r>
      <w:r>
        <w:rPr>
          <w:rFonts w:ascii="Times New Roman" w:eastAsia="Times-Roman" w:hAnsi="Times New Roman"/>
          <w:sz w:val="28"/>
          <w:szCs w:val="28"/>
          <w:lang w:val="uk-UA"/>
        </w:rPr>
        <w:t>о</w:t>
      </w:r>
      <w:r w:rsidRPr="00E96485">
        <w:rPr>
          <w:rFonts w:ascii="Times New Roman" w:eastAsia="Times-Roman" w:hAnsi="Times New Roman"/>
          <w:sz w:val="28"/>
          <w:szCs w:val="28"/>
          <w:lang w:val="uk-UA"/>
        </w:rPr>
        <w:t xml:space="preserve">мози при виявленні аберацій [44, 45, 54]. </w:t>
      </w:r>
    </w:p>
    <w:p w:rsidR="00636A2E" w:rsidRPr="00E96485"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Точність КТ</w:t>
      </w:r>
      <w:r>
        <w:rPr>
          <w:rFonts w:ascii="Times New Roman" w:eastAsia="Times-Roman" w:hAnsi="Times New Roman"/>
          <w:sz w:val="28"/>
          <w:szCs w:val="28"/>
          <w:lang w:val="uk-UA"/>
        </w:rPr>
        <w:t>-</w:t>
      </w:r>
      <w:r w:rsidRPr="00E96485">
        <w:rPr>
          <w:rFonts w:ascii="Times New Roman" w:eastAsia="Times-Roman" w:hAnsi="Times New Roman"/>
          <w:sz w:val="28"/>
          <w:szCs w:val="28"/>
          <w:lang w:val="uk-UA"/>
        </w:rPr>
        <w:t>ангіографії для виявлення артеріальних аберацій порівняно з традиційно</w:t>
      </w:r>
      <w:r>
        <w:rPr>
          <w:rFonts w:ascii="Times New Roman" w:eastAsia="Times-Roman" w:hAnsi="Times New Roman"/>
          <w:sz w:val="28"/>
          <w:szCs w:val="28"/>
          <w:lang w:val="uk-UA"/>
        </w:rPr>
        <w:t>ю</w:t>
      </w:r>
      <w:r w:rsidRPr="00E96485">
        <w:rPr>
          <w:rFonts w:ascii="Times New Roman" w:eastAsia="Times-Roman" w:hAnsi="Times New Roman"/>
          <w:sz w:val="28"/>
          <w:szCs w:val="28"/>
          <w:lang w:val="uk-UA"/>
        </w:rPr>
        <w:t xml:space="preserve"> ангіографією; становить 97</w:t>
      </w:r>
      <w:r>
        <w:rPr>
          <w:rFonts w:ascii="Times New Roman" w:eastAsia="Times-Roman" w:hAnsi="Times New Roman"/>
          <w:sz w:val="28"/>
          <w:szCs w:val="28"/>
          <w:lang w:val="uk-UA"/>
        </w:rPr>
        <w:t>,0</w:t>
      </w:r>
      <w:r w:rsidRPr="00E96485">
        <w:rPr>
          <w:rFonts w:ascii="Times New Roman" w:eastAsia="Times-Roman" w:hAnsi="Times New Roman"/>
          <w:sz w:val="28"/>
          <w:szCs w:val="28"/>
          <w:lang w:val="uk-UA"/>
        </w:rPr>
        <w:t>-98</w:t>
      </w:r>
      <w:r>
        <w:rPr>
          <w:rFonts w:ascii="Times New Roman" w:eastAsia="Times-Roman" w:hAnsi="Times New Roman"/>
          <w:sz w:val="28"/>
          <w:szCs w:val="28"/>
          <w:lang w:val="uk-UA"/>
        </w:rPr>
        <w:t>,0 </w:t>
      </w:r>
      <w:r w:rsidRPr="00E96485">
        <w:rPr>
          <w:rFonts w:ascii="Times New Roman" w:eastAsia="Times-Roman" w:hAnsi="Times New Roman"/>
          <w:sz w:val="28"/>
          <w:szCs w:val="28"/>
          <w:lang w:val="uk-UA"/>
        </w:rPr>
        <w:t>% [96, 97]. Дані про точн</w:t>
      </w:r>
      <w:r>
        <w:rPr>
          <w:rFonts w:ascii="Times New Roman" w:eastAsia="Times-Roman" w:hAnsi="Times New Roman"/>
          <w:sz w:val="28"/>
          <w:szCs w:val="28"/>
          <w:lang w:val="uk-UA"/>
        </w:rPr>
        <w:t>і</w:t>
      </w:r>
      <w:r w:rsidRPr="00E96485">
        <w:rPr>
          <w:rFonts w:ascii="Times New Roman" w:eastAsia="Times-Roman" w:hAnsi="Times New Roman"/>
          <w:sz w:val="28"/>
          <w:szCs w:val="28"/>
          <w:lang w:val="uk-UA"/>
        </w:rPr>
        <w:t>ст</w:t>
      </w:r>
      <w:r>
        <w:rPr>
          <w:rFonts w:ascii="Times New Roman" w:eastAsia="Times-Roman" w:hAnsi="Times New Roman"/>
          <w:sz w:val="28"/>
          <w:szCs w:val="28"/>
          <w:lang w:val="uk-UA"/>
        </w:rPr>
        <w:t>ь</w:t>
      </w:r>
      <w:r w:rsidRPr="00E96485">
        <w:rPr>
          <w:rFonts w:ascii="Times New Roman" w:eastAsia="Times-Roman" w:hAnsi="Times New Roman"/>
          <w:sz w:val="28"/>
          <w:szCs w:val="28"/>
          <w:lang w:val="uk-UA"/>
        </w:rPr>
        <w:t xml:space="preserve"> МРТ-ангіографії дуже, різні і коливаються; в діапазоні 80</w:t>
      </w:r>
      <w:r>
        <w:rPr>
          <w:rFonts w:ascii="Times New Roman" w:eastAsia="Times-Roman" w:hAnsi="Times New Roman"/>
          <w:sz w:val="28"/>
          <w:szCs w:val="28"/>
          <w:lang w:val="uk-UA"/>
        </w:rPr>
        <w:t>,0</w:t>
      </w:r>
      <w:r w:rsidRPr="00E96485">
        <w:rPr>
          <w:rFonts w:ascii="Times New Roman" w:eastAsia="Times-Roman" w:hAnsi="Times New Roman"/>
          <w:sz w:val="28"/>
          <w:szCs w:val="28"/>
          <w:lang w:val="uk-UA"/>
        </w:rPr>
        <w:t>-95</w:t>
      </w:r>
      <w:r>
        <w:rPr>
          <w:rFonts w:ascii="Times New Roman" w:eastAsia="Times-Roman" w:hAnsi="Times New Roman"/>
          <w:sz w:val="28"/>
          <w:szCs w:val="28"/>
          <w:lang w:val="uk-UA"/>
        </w:rPr>
        <w:t>,0 </w:t>
      </w:r>
      <w:r w:rsidRPr="00E96485">
        <w:rPr>
          <w:rFonts w:ascii="Times New Roman" w:eastAsia="Times-Roman" w:hAnsi="Times New Roman"/>
          <w:sz w:val="28"/>
          <w:szCs w:val="28"/>
          <w:lang w:val="uk-UA"/>
        </w:rPr>
        <w:t>% [46, 47, 96].</w:t>
      </w:r>
    </w:p>
    <w:p w:rsidR="00636A2E" w:rsidRPr="00E96485"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Pr>
          <w:rFonts w:ascii="Times New Roman" w:eastAsia="Times-Roman" w:hAnsi="Times New Roman"/>
          <w:sz w:val="28"/>
          <w:szCs w:val="28"/>
          <w:lang w:val="uk-UA"/>
        </w:rPr>
        <w:t>В</w:t>
      </w:r>
      <w:r w:rsidRPr="00E96485">
        <w:rPr>
          <w:rFonts w:ascii="Times New Roman" w:eastAsia="Times-Roman" w:hAnsi="Times New Roman"/>
          <w:sz w:val="28"/>
          <w:szCs w:val="28"/>
          <w:lang w:val="uk-UA"/>
        </w:rPr>
        <w:t xml:space="preserve"> опублікованих останнім часом роботах [35, 36, 53]</w:t>
      </w:r>
      <w:r>
        <w:rPr>
          <w:rFonts w:ascii="Times New Roman" w:eastAsia="Times-Roman" w:hAnsi="Times New Roman"/>
          <w:sz w:val="28"/>
          <w:szCs w:val="28"/>
          <w:lang w:val="uk-UA"/>
        </w:rPr>
        <w:t>,</w:t>
      </w:r>
      <w:r w:rsidRPr="00E96485">
        <w:rPr>
          <w:rFonts w:ascii="Times New Roman" w:eastAsia="Times-Roman" w:hAnsi="Times New Roman"/>
          <w:sz w:val="28"/>
          <w:szCs w:val="28"/>
          <w:lang w:val="uk-UA"/>
        </w:rPr>
        <w:t xml:space="preserve"> присвячених дослідженню будови ворітної  вени, заснованих на даних МСКТ та МРТ, багато авторів сходяться на наявності 3 основних типів будови ворітної вени: біфуркації; трифуркаціі та відходження правої парамедіан</w:t>
      </w:r>
      <w:r>
        <w:rPr>
          <w:rFonts w:ascii="Times New Roman" w:eastAsia="Times-Roman" w:hAnsi="Times New Roman"/>
          <w:sz w:val="28"/>
          <w:szCs w:val="28"/>
          <w:lang w:val="uk-UA"/>
        </w:rPr>
        <w:t>н</w:t>
      </w:r>
      <w:r w:rsidRPr="00E96485">
        <w:rPr>
          <w:rFonts w:ascii="Times New Roman" w:eastAsia="Times-Roman" w:hAnsi="Times New Roman"/>
          <w:sz w:val="28"/>
          <w:szCs w:val="28"/>
          <w:lang w:val="uk-UA"/>
        </w:rPr>
        <w:t xml:space="preserve">ої гілки ворітної вени загальним стовбуром з лівою часткової веною.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 xml:space="preserve">Багато дослідників </w:t>
      </w:r>
      <w:r>
        <w:rPr>
          <w:rFonts w:ascii="Times New Roman" w:eastAsia="Times-Roman" w:hAnsi="Times New Roman"/>
          <w:sz w:val="28"/>
          <w:szCs w:val="28"/>
          <w:lang w:val="uk-UA"/>
        </w:rPr>
        <w:t>відмічають</w:t>
      </w:r>
      <w:r w:rsidRPr="00E96485">
        <w:rPr>
          <w:rFonts w:ascii="Times New Roman" w:eastAsia="Times-Roman" w:hAnsi="Times New Roman"/>
          <w:sz w:val="28"/>
          <w:szCs w:val="28"/>
          <w:lang w:val="uk-UA"/>
        </w:rPr>
        <w:t xml:space="preserve"> необхідність та складність </w:t>
      </w:r>
      <w:r>
        <w:rPr>
          <w:rFonts w:ascii="Times New Roman" w:eastAsia="Times-Roman" w:hAnsi="Times New Roman"/>
          <w:sz w:val="28"/>
          <w:szCs w:val="28"/>
          <w:lang w:val="uk-UA"/>
        </w:rPr>
        <w:t>у</w:t>
      </w:r>
      <w:r w:rsidRPr="00E96485">
        <w:rPr>
          <w:rFonts w:ascii="Times New Roman" w:eastAsia="Times-Roman" w:hAnsi="Times New Roman"/>
          <w:sz w:val="28"/>
          <w:szCs w:val="28"/>
          <w:lang w:val="uk-UA"/>
        </w:rPr>
        <w:t xml:space="preserve"> визначенні геодинамічної значущості додаткових печінкових вен</w:t>
      </w:r>
      <w:r>
        <w:rPr>
          <w:rFonts w:ascii="Times New Roman" w:eastAsia="Times-Roman" w:hAnsi="Times New Roman"/>
          <w:sz w:val="28"/>
          <w:szCs w:val="28"/>
          <w:lang w:val="uk-UA"/>
        </w:rPr>
        <w:t>, т</w:t>
      </w:r>
      <w:r w:rsidRPr="00E96485">
        <w:rPr>
          <w:rFonts w:ascii="Times New Roman" w:eastAsia="Times-Roman" w:hAnsi="Times New Roman"/>
          <w:sz w:val="28"/>
          <w:szCs w:val="28"/>
          <w:lang w:val="uk-UA"/>
        </w:rPr>
        <w:t xml:space="preserve">ак як випадковий </w:t>
      </w:r>
      <w:r w:rsidRPr="00E96485">
        <w:rPr>
          <w:rFonts w:ascii="Times New Roman" w:eastAsia="Times-Roman" w:hAnsi="Times New Roman"/>
          <w:sz w:val="28"/>
          <w:szCs w:val="28"/>
          <w:lang w:val="uk-UA"/>
        </w:rPr>
        <w:lastRenderedPageBreak/>
        <w:t>перетин таких вен може призвести, до розвитку кровотечі та до атрофії відповідних сегментів печінки.</w:t>
      </w:r>
    </w:p>
    <w:p w:rsidR="00636A2E" w:rsidRPr="00E96485"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Pr>
          <w:rFonts w:ascii="Times New Roman" w:eastAsia="Times-Roman" w:hAnsi="Times New Roman"/>
          <w:sz w:val="28"/>
          <w:szCs w:val="28"/>
          <w:lang w:val="uk-UA"/>
        </w:rPr>
        <w:t>За даними Cheng </w:t>
      </w:r>
      <w:r w:rsidRPr="00E96485">
        <w:rPr>
          <w:rFonts w:ascii="Times New Roman" w:eastAsia="Times-Roman" w:hAnsi="Times New Roman"/>
          <w:sz w:val="28"/>
          <w:szCs w:val="28"/>
          <w:lang w:val="uk-UA"/>
        </w:rPr>
        <w:t>Y. (1997) гемодинамічно значимими є вени діаметром 5</w:t>
      </w:r>
      <w:r>
        <w:rPr>
          <w:rFonts w:ascii="Times New Roman" w:eastAsia="Times-Roman" w:hAnsi="Times New Roman"/>
          <w:sz w:val="28"/>
          <w:szCs w:val="28"/>
          <w:lang w:val="uk-UA"/>
        </w:rPr>
        <w:t> </w:t>
      </w:r>
      <w:r w:rsidRPr="00E96485">
        <w:rPr>
          <w:rFonts w:ascii="Times New Roman" w:eastAsia="Times-Roman" w:hAnsi="Times New Roman"/>
          <w:sz w:val="28"/>
          <w:szCs w:val="28"/>
          <w:lang w:val="uk-UA"/>
        </w:rPr>
        <w:t xml:space="preserve">мм і більше.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«Універсальний» п</w:t>
      </w:r>
      <w:r>
        <w:rPr>
          <w:rFonts w:ascii="Times New Roman" w:eastAsia="Times-Roman" w:hAnsi="Times New Roman"/>
          <w:sz w:val="28"/>
          <w:szCs w:val="28"/>
          <w:lang w:val="uk-UA"/>
        </w:rPr>
        <w:t>р</w:t>
      </w:r>
      <w:r w:rsidRPr="00E96485">
        <w:rPr>
          <w:rFonts w:ascii="Times New Roman" w:eastAsia="Times-Roman" w:hAnsi="Times New Roman"/>
          <w:sz w:val="28"/>
          <w:szCs w:val="28"/>
          <w:lang w:val="uk-UA"/>
        </w:rPr>
        <w:t xml:space="preserve">отокол для МСКТ застосовується </w:t>
      </w:r>
      <w:r>
        <w:rPr>
          <w:rFonts w:ascii="Times New Roman" w:eastAsia="Times-Roman" w:hAnsi="Times New Roman"/>
          <w:sz w:val="28"/>
          <w:szCs w:val="28"/>
          <w:lang w:val="uk-UA"/>
        </w:rPr>
        <w:t xml:space="preserve">у </w:t>
      </w:r>
      <w:r w:rsidRPr="00E96485">
        <w:rPr>
          <w:rFonts w:ascii="Times New Roman" w:eastAsia="Times-Roman" w:hAnsi="Times New Roman"/>
          <w:sz w:val="28"/>
          <w:szCs w:val="28"/>
          <w:lang w:val="uk-UA"/>
        </w:rPr>
        <w:t>багатьох клініках</w:t>
      </w:r>
      <w:r>
        <w:rPr>
          <w:rFonts w:ascii="Times New Roman" w:eastAsia="Times-Roman" w:hAnsi="Times New Roman"/>
          <w:sz w:val="28"/>
          <w:szCs w:val="28"/>
          <w:lang w:val="uk-UA"/>
        </w:rPr>
        <w:t xml:space="preserve"> </w:t>
      </w:r>
      <w:r w:rsidRPr="00E96485">
        <w:rPr>
          <w:rFonts w:ascii="Times New Roman" w:eastAsia="Times-Roman" w:hAnsi="Times New Roman"/>
          <w:sz w:val="28"/>
          <w:szCs w:val="28"/>
          <w:lang w:val="uk-UA"/>
        </w:rPr>
        <w:t>світу з одноразовою докладно</w:t>
      </w:r>
      <w:r>
        <w:rPr>
          <w:rFonts w:ascii="Times New Roman" w:eastAsia="Times-Roman" w:hAnsi="Times New Roman"/>
          <w:sz w:val="28"/>
          <w:szCs w:val="28"/>
          <w:lang w:val="uk-UA"/>
        </w:rPr>
        <w:t>ю</w:t>
      </w:r>
      <w:r w:rsidRPr="00E96485">
        <w:rPr>
          <w:rFonts w:ascii="Times New Roman" w:eastAsia="Times-Roman" w:hAnsi="Times New Roman"/>
          <w:sz w:val="28"/>
          <w:szCs w:val="28"/>
          <w:lang w:val="uk-UA"/>
        </w:rPr>
        <w:t xml:space="preserve"> оцінкою всіх структур. Це зменшує частоту використання мультимодальних протоколів обстеження, що більш вигідно за часом та економічно [97].</w:t>
      </w:r>
    </w:p>
    <w:p w:rsidR="00636A2E"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 xml:space="preserve">Значним недоліком КТ є вплив на пацієнта іонізуючого випромінювання. Ефективна доза випромінювання складає від 15 до 20 мЗв. Для порівняння </w:t>
      </w:r>
      <w:r>
        <w:rPr>
          <w:rFonts w:ascii="Times New Roman" w:eastAsia="Times-Roman" w:hAnsi="Times New Roman"/>
          <w:sz w:val="28"/>
          <w:szCs w:val="28"/>
          <w:lang w:val="uk-UA"/>
        </w:rPr>
        <w:t>–</w:t>
      </w:r>
      <w:r w:rsidRPr="00E96485">
        <w:rPr>
          <w:rFonts w:ascii="Times New Roman" w:eastAsia="Times-Roman" w:hAnsi="Times New Roman"/>
          <w:sz w:val="28"/>
          <w:szCs w:val="28"/>
          <w:lang w:val="uk-UA"/>
        </w:rPr>
        <w:t xml:space="preserve"> при стандартній КТ органів черевної, порожнини ефективна доза становить 7-12</w:t>
      </w:r>
      <w:r>
        <w:rPr>
          <w:rFonts w:ascii="Times New Roman" w:eastAsia="Times-Roman" w:hAnsi="Times New Roman"/>
          <w:sz w:val="28"/>
          <w:szCs w:val="28"/>
          <w:lang w:val="uk-UA"/>
        </w:rPr>
        <w:t> </w:t>
      </w:r>
      <w:r w:rsidRPr="00E96485">
        <w:rPr>
          <w:rFonts w:ascii="Times New Roman" w:eastAsia="Times-Roman" w:hAnsi="Times New Roman"/>
          <w:sz w:val="28"/>
          <w:szCs w:val="28"/>
          <w:lang w:val="uk-UA"/>
        </w:rPr>
        <w:t>мЗв. 0,2</w:t>
      </w:r>
      <w:r>
        <w:rPr>
          <w:rFonts w:ascii="Times New Roman" w:eastAsia="Times-Roman" w:hAnsi="Times New Roman"/>
          <w:sz w:val="28"/>
          <w:szCs w:val="28"/>
          <w:lang w:val="uk-UA"/>
        </w:rPr>
        <w:t> </w:t>
      </w:r>
      <w:r w:rsidRPr="00E96485">
        <w:rPr>
          <w:rFonts w:ascii="Times New Roman" w:eastAsia="Times-Roman" w:hAnsi="Times New Roman"/>
          <w:sz w:val="28"/>
          <w:szCs w:val="28"/>
          <w:lang w:val="uk-UA"/>
        </w:rPr>
        <w:t>мЗв при рентгенографії грудної клітки у двох проекціях та в 2,4</w:t>
      </w:r>
      <w:r>
        <w:rPr>
          <w:rFonts w:ascii="Times New Roman" w:eastAsia="Times-Roman" w:hAnsi="Times New Roman"/>
          <w:sz w:val="28"/>
          <w:szCs w:val="28"/>
          <w:lang w:val="uk-UA"/>
        </w:rPr>
        <w:t> </w:t>
      </w:r>
      <w:r w:rsidRPr="00E96485">
        <w:rPr>
          <w:rFonts w:ascii="Times New Roman" w:eastAsia="Times-Roman" w:hAnsi="Times New Roman"/>
          <w:sz w:val="28"/>
          <w:szCs w:val="28"/>
          <w:lang w:val="uk-UA"/>
        </w:rPr>
        <w:t xml:space="preserve">мЗв оцінюється щорічна доза від природного радіаційного фону Землі.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Іншим недоліком КТ є необхідність введення значних обсягів потенційно нефротоксичного йод-</w:t>
      </w:r>
      <w:r>
        <w:rPr>
          <w:rFonts w:ascii="Times New Roman" w:eastAsia="Times-Roman" w:hAnsi="Times New Roman"/>
          <w:sz w:val="28"/>
          <w:szCs w:val="28"/>
          <w:lang w:val="uk-UA"/>
        </w:rPr>
        <w:t>вміщуюючого</w:t>
      </w:r>
      <w:r w:rsidRPr="00E96485">
        <w:rPr>
          <w:rFonts w:ascii="Times New Roman" w:eastAsia="Times-Roman" w:hAnsi="Times New Roman"/>
          <w:sz w:val="28"/>
          <w:szCs w:val="28"/>
          <w:lang w:val="uk-UA"/>
        </w:rPr>
        <w:t xml:space="preserve"> контрастного препарату. У зв'язку з цим перед проведенням КТ необхідно переконатися в тому, що функція нирок па</w:t>
      </w:r>
      <w:r>
        <w:rPr>
          <w:rFonts w:ascii="Times New Roman" w:eastAsia="Times-Roman" w:hAnsi="Times New Roman"/>
          <w:sz w:val="28"/>
          <w:szCs w:val="28"/>
          <w:lang w:val="uk-UA"/>
        </w:rPr>
        <w:t>цієнта не порушена [17, 18, 45].</w:t>
      </w:r>
    </w:p>
    <w:p w:rsidR="00636A2E" w:rsidRPr="00E96485"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 xml:space="preserve">Крім того, показано, що введення жовчоспецифічного контрастного препарату в країнах, де ці препарати сертифіковані, часто пов'язане з розвитком побічних реакцій різного ступеня тяжкості, від помірних, </w:t>
      </w:r>
      <w:r>
        <w:rPr>
          <w:rFonts w:ascii="Times New Roman" w:eastAsia="Times-Roman" w:hAnsi="Times New Roman"/>
          <w:sz w:val="28"/>
          <w:szCs w:val="28"/>
          <w:lang w:val="uk-UA"/>
        </w:rPr>
        <w:t xml:space="preserve">що складають 2,0 %, </w:t>
      </w:r>
      <w:r w:rsidRPr="00E96485">
        <w:rPr>
          <w:rFonts w:ascii="Times New Roman" w:eastAsia="Times-Roman" w:hAnsi="Times New Roman"/>
          <w:sz w:val="28"/>
          <w:szCs w:val="28"/>
          <w:lang w:val="uk-UA"/>
        </w:rPr>
        <w:t>симптом</w:t>
      </w:r>
      <w:r>
        <w:rPr>
          <w:rFonts w:ascii="Times New Roman" w:eastAsia="Times-Roman" w:hAnsi="Times New Roman"/>
          <w:sz w:val="28"/>
          <w:szCs w:val="28"/>
          <w:lang w:val="uk-UA"/>
        </w:rPr>
        <w:t xml:space="preserve">и яких минають </w:t>
      </w:r>
      <w:r w:rsidRPr="00E96485">
        <w:rPr>
          <w:rFonts w:ascii="Times New Roman" w:eastAsia="Times-Roman" w:hAnsi="Times New Roman"/>
          <w:sz w:val="28"/>
          <w:szCs w:val="28"/>
          <w:lang w:val="uk-UA"/>
        </w:rPr>
        <w:t xml:space="preserve">самостійно </w:t>
      </w:r>
      <w:r>
        <w:rPr>
          <w:rFonts w:ascii="Times New Roman" w:eastAsia="Times-Roman" w:hAnsi="Times New Roman"/>
          <w:sz w:val="28"/>
          <w:szCs w:val="28"/>
          <w:lang w:val="uk-UA"/>
        </w:rPr>
        <w:t>(</w:t>
      </w:r>
      <w:r w:rsidRPr="00E96485">
        <w:rPr>
          <w:rFonts w:ascii="Times New Roman" w:eastAsia="Times-Roman" w:hAnsi="Times New Roman"/>
          <w:sz w:val="28"/>
          <w:szCs w:val="28"/>
          <w:lang w:val="uk-UA"/>
        </w:rPr>
        <w:t>відчуття тепла, нудота, еритема</w:t>
      </w:r>
      <w:r>
        <w:rPr>
          <w:rFonts w:ascii="Times New Roman" w:eastAsia="Times-Roman" w:hAnsi="Times New Roman"/>
          <w:sz w:val="28"/>
          <w:szCs w:val="28"/>
          <w:lang w:val="uk-UA"/>
        </w:rPr>
        <w:t xml:space="preserve">) </w:t>
      </w:r>
      <w:r w:rsidRPr="00E96485">
        <w:rPr>
          <w:rFonts w:ascii="Times New Roman" w:eastAsia="Times-Roman" w:hAnsi="Times New Roman"/>
          <w:sz w:val="28"/>
          <w:szCs w:val="28"/>
          <w:lang w:val="uk-UA"/>
        </w:rPr>
        <w:t>до реакцій середньої і високої тяжкості, аж до шоку та смерті (0,01</w:t>
      </w:r>
      <w:r>
        <w:rPr>
          <w:rFonts w:ascii="Times New Roman" w:eastAsia="Times-Roman" w:hAnsi="Times New Roman"/>
          <w:sz w:val="28"/>
          <w:szCs w:val="28"/>
          <w:lang w:val="uk-UA"/>
        </w:rPr>
        <w:t> </w:t>
      </w:r>
      <w:r w:rsidRPr="00E96485">
        <w:rPr>
          <w:rFonts w:ascii="Times New Roman" w:eastAsia="Times-Roman" w:hAnsi="Times New Roman"/>
          <w:sz w:val="28"/>
          <w:szCs w:val="28"/>
          <w:lang w:val="uk-UA"/>
        </w:rPr>
        <w:t>%) [24,</w:t>
      </w:r>
      <w:r>
        <w:rPr>
          <w:rFonts w:ascii="Times New Roman" w:eastAsia="Times-Roman" w:hAnsi="Times New Roman"/>
          <w:sz w:val="28"/>
          <w:szCs w:val="28"/>
          <w:lang w:val="uk-UA"/>
        </w:rPr>
        <w:t xml:space="preserve"> </w:t>
      </w:r>
      <w:r w:rsidRPr="00E96485">
        <w:rPr>
          <w:rFonts w:ascii="Times New Roman" w:eastAsia="Times-Roman" w:hAnsi="Times New Roman"/>
          <w:sz w:val="28"/>
          <w:szCs w:val="28"/>
          <w:lang w:val="uk-UA"/>
        </w:rPr>
        <w:t>50,</w:t>
      </w:r>
      <w:r>
        <w:rPr>
          <w:rFonts w:ascii="Times New Roman" w:eastAsia="Times-Roman" w:hAnsi="Times New Roman"/>
          <w:sz w:val="28"/>
          <w:szCs w:val="28"/>
          <w:lang w:val="uk-UA"/>
        </w:rPr>
        <w:t xml:space="preserve"> </w:t>
      </w:r>
      <w:r w:rsidRPr="00E96485">
        <w:rPr>
          <w:rFonts w:ascii="Times New Roman" w:eastAsia="Times-Roman" w:hAnsi="Times New Roman"/>
          <w:sz w:val="28"/>
          <w:szCs w:val="28"/>
          <w:lang w:val="uk-UA"/>
        </w:rPr>
        <w:t>67].</w:t>
      </w:r>
    </w:p>
    <w:p w:rsidR="00636A2E"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При МРТ для хворого відсутня небезпека, пов'язана з іонізуючим випромінюванням і введенням нефротоксичного контрастного препарату [24].</w:t>
      </w:r>
    </w:p>
    <w:p w:rsidR="00636A2E"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В останні кілька років завдяки появ</w:t>
      </w:r>
      <w:r>
        <w:rPr>
          <w:rFonts w:ascii="Times New Roman" w:eastAsia="Times-Roman" w:hAnsi="Times New Roman"/>
          <w:sz w:val="28"/>
          <w:szCs w:val="28"/>
          <w:lang w:val="uk-UA"/>
        </w:rPr>
        <w:t xml:space="preserve">і </w:t>
      </w:r>
      <w:r w:rsidRPr="00E96485">
        <w:rPr>
          <w:rFonts w:ascii="Times New Roman" w:eastAsia="Times-Roman" w:hAnsi="Times New Roman"/>
          <w:sz w:val="28"/>
          <w:szCs w:val="28"/>
          <w:lang w:val="uk-UA"/>
        </w:rPr>
        <w:t>методик швидкого проведення дослідження, які дозволяють отримувати якісні зображення з високою роздільною здатністю на затримці дихання, МРТ печінки одержала істотний розвиток [16,</w:t>
      </w:r>
      <w:r>
        <w:rPr>
          <w:rFonts w:ascii="Times New Roman" w:eastAsia="Times-Roman" w:hAnsi="Times New Roman"/>
          <w:sz w:val="28"/>
          <w:szCs w:val="28"/>
          <w:lang w:val="uk-UA"/>
        </w:rPr>
        <w:t xml:space="preserve"> </w:t>
      </w:r>
      <w:r w:rsidRPr="00E96485">
        <w:rPr>
          <w:rFonts w:ascii="Times New Roman" w:eastAsia="Times-Roman" w:hAnsi="Times New Roman"/>
          <w:sz w:val="28"/>
          <w:szCs w:val="28"/>
          <w:lang w:val="uk-UA"/>
        </w:rPr>
        <w:t>25,</w:t>
      </w:r>
      <w:r>
        <w:rPr>
          <w:rFonts w:ascii="Times New Roman" w:eastAsia="Times-Roman" w:hAnsi="Times New Roman"/>
          <w:sz w:val="28"/>
          <w:szCs w:val="28"/>
          <w:lang w:val="uk-UA"/>
        </w:rPr>
        <w:t xml:space="preserve"> </w:t>
      </w:r>
      <w:r w:rsidRPr="00E96485">
        <w:rPr>
          <w:rFonts w:ascii="Times New Roman" w:eastAsia="Times-Roman" w:hAnsi="Times New Roman"/>
          <w:sz w:val="28"/>
          <w:szCs w:val="28"/>
          <w:lang w:val="uk-UA"/>
        </w:rPr>
        <w:t>46,</w:t>
      </w:r>
      <w:r>
        <w:rPr>
          <w:rFonts w:ascii="Times New Roman" w:eastAsia="Times-Roman" w:hAnsi="Times New Roman"/>
          <w:sz w:val="28"/>
          <w:szCs w:val="28"/>
          <w:lang w:val="uk-UA"/>
        </w:rPr>
        <w:t xml:space="preserve"> </w:t>
      </w:r>
      <w:r w:rsidRPr="00E96485">
        <w:rPr>
          <w:rFonts w:ascii="Times New Roman" w:eastAsia="Times-Roman" w:hAnsi="Times New Roman"/>
          <w:sz w:val="28"/>
          <w:szCs w:val="28"/>
          <w:lang w:val="uk-UA"/>
        </w:rPr>
        <w:t>61]. Детальн</w:t>
      </w:r>
      <w:r>
        <w:rPr>
          <w:rFonts w:ascii="Times New Roman" w:eastAsia="Times-Roman" w:hAnsi="Times New Roman"/>
          <w:sz w:val="28"/>
          <w:szCs w:val="28"/>
          <w:lang w:val="uk-UA"/>
        </w:rPr>
        <w:t>е</w:t>
      </w:r>
      <w:r w:rsidRPr="00E96485">
        <w:rPr>
          <w:rFonts w:ascii="Times New Roman" w:eastAsia="Times-Roman" w:hAnsi="Times New Roman"/>
          <w:sz w:val="28"/>
          <w:szCs w:val="28"/>
          <w:lang w:val="uk-UA"/>
        </w:rPr>
        <w:t xml:space="preserve"> МРТ-дослідження в перспективі може стати </w:t>
      </w:r>
      <w:r w:rsidRPr="00E96485">
        <w:rPr>
          <w:rFonts w:ascii="Times New Roman" w:eastAsia="Times-Roman" w:hAnsi="Times New Roman"/>
          <w:sz w:val="28"/>
          <w:szCs w:val="28"/>
          <w:lang w:val="uk-UA"/>
        </w:rPr>
        <w:lastRenderedPageBreak/>
        <w:t>єдиним методом променевої діагностики, застосовуваним в передопераційному обстеженні [73, 75].</w:t>
      </w:r>
    </w:p>
    <w:p w:rsidR="00636A2E" w:rsidRPr="00E96485"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MP-ангіографія являє собою достовірний метод оцінки прохідності та розмірів ворітної і печінкових вен [46,</w:t>
      </w:r>
      <w:r>
        <w:rPr>
          <w:rFonts w:ascii="Times New Roman" w:eastAsia="Times-Roman" w:hAnsi="Times New Roman"/>
          <w:sz w:val="28"/>
          <w:szCs w:val="28"/>
          <w:lang w:val="uk-UA"/>
        </w:rPr>
        <w:t xml:space="preserve"> </w:t>
      </w:r>
      <w:r w:rsidRPr="00E96485">
        <w:rPr>
          <w:rFonts w:ascii="Times New Roman" w:eastAsia="Times-Roman" w:hAnsi="Times New Roman"/>
          <w:sz w:val="28"/>
          <w:szCs w:val="28"/>
          <w:lang w:val="uk-UA"/>
        </w:rPr>
        <w:t>73, 75]. МР</w:t>
      </w:r>
      <w:r>
        <w:rPr>
          <w:rFonts w:ascii="Times New Roman" w:eastAsia="Times-Roman" w:hAnsi="Times New Roman"/>
          <w:sz w:val="28"/>
          <w:szCs w:val="28"/>
          <w:lang w:val="uk-UA"/>
        </w:rPr>
        <w:t>-</w:t>
      </w:r>
      <w:r w:rsidRPr="00E96485">
        <w:rPr>
          <w:rFonts w:ascii="Times New Roman" w:eastAsia="Times-Roman" w:hAnsi="Times New Roman"/>
          <w:sz w:val="28"/>
          <w:szCs w:val="28"/>
          <w:lang w:val="uk-UA"/>
        </w:rPr>
        <w:t xml:space="preserve">холангіопанкреатікографія є неінвазійним методом візуалізації системи нерозширених жовчних проток [63]. Найбільш цікавими з цієї точки зору є дослідження Goyen et al. </w:t>
      </w:r>
      <w:r>
        <w:rPr>
          <w:rFonts w:ascii="Times New Roman" w:eastAsia="Times-Roman" w:hAnsi="Times New Roman"/>
          <w:sz w:val="28"/>
          <w:szCs w:val="28"/>
          <w:lang w:val="uk-UA"/>
        </w:rPr>
        <w:t>т</w:t>
      </w:r>
      <w:r w:rsidRPr="00E96485">
        <w:rPr>
          <w:rFonts w:ascii="Times New Roman" w:eastAsia="Times-Roman" w:hAnsi="Times New Roman"/>
          <w:sz w:val="28"/>
          <w:szCs w:val="28"/>
          <w:lang w:val="uk-UA"/>
        </w:rPr>
        <w:t>а Cheng</w:t>
      </w:r>
      <w:r>
        <w:rPr>
          <w:rFonts w:ascii="Times New Roman" w:eastAsia="Times-Roman" w:hAnsi="Times New Roman"/>
          <w:sz w:val="28"/>
          <w:szCs w:val="28"/>
          <w:lang w:val="uk-UA"/>
        </w:rPr>
        <w:t> </w:t>
      </w:r>
      <w:r w:rsidRPr="00E96485">
        <w:rPr>
          <w:rFonts w:ascii="Times New Roman" w:eastAsia="Times-Roman" w:hAnsi="Times New Roman"/>
          <w:sz w:val="28"/>
          <w:szCs w:val="28"/>
          <w:lang w:val="uk-UA"/>
        </w:rPr>
        <w:t>Y. et al. Вони присвячені оцінці діагностичних можливостей МРТ як єдиного методу обстеження  печінки.</w:t>
      </w:r>
    </w:p>
    <w:p w:rsidR="00636A2E" w:rsidRPr="00E96485"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Численні літературні дані про використання МСКТ та МРТ при обстеженні хворих свідчать про широкі можливост</w:t>
      </w:r>
      <w:r>
        <w:rPr>
          <w:rFonts w:ascii="Times New Roman" w:eastAsia="Times-Roman" w:hAnsi="Times New Roman"/>
          <w:sz w:val="28"/>
          <w:szCs w:val="28"/>
          <w:lang w:val="uk-UA"/>
        </w:rPr>
        <w:t>і</w:t>
      </w:r>
      <w:r w:rsidRPr="00E96485">
        <w:rPr>
          <w:rFonts w:ascii="Times New Roman" w:eastAsia="Times-Roman" w:hAnsi="Times New Roman"/>
          <w:sz w:val="28"/>
          <w:szCs w:val="28"/>
          <w:lang w:val="uk-UA"/>
        </w:rPr>
        <w:t xml:space="preserve"> цих методів і доцільн</w:t>
      </w:r>
      <w:r>
        <w:rPr>
          <w:rFonts w:ascii="Times New Roman" w:eastAsia="Times-Roman" w:hAnsi="Times New Roman"/>
          <w:sz w:val="28"/>
          <w:szCs w:val="28"/>
          <w:lang w:val="uk-UA"/>
        </w:rPr>
        <w:t>ість їх</w:t>
      </w:r>
      <w:r w:rsidRPr="00E96485">
        <w:rPr>
          <w:rFonts w:ascii="Times New Roman" w:eastAsia="Times-Roman" w:hAnsi="Times New Roman"/>
          <w:sz w:val="28"/>
          <w:szCs w:val="28"/>
          <w:lang w:val="uk-UA"/>
        </w:rPr>
        <w:t xml:space="preserve"> застосування. Тим не менш, вони часто носять оглядовий, анатомічний характер і не демонструють повністю клінічні аспекти, а також потенціал сучасної радіології у визначенні оптимальної хірургічної стратегії.</w:t>
      </w:r>
    </w:p>
    <w:p w:rsidR="00636A2E" w:rsidRDefault="00636A2E" w:rsidP="00636A2E">
      <w:pPr>
        <w:autoSpaceDE w:val="0"/>
        <w:autoSpaceDN w:val="0"/>
        <w:adjustRightInd w:val="0"/>
        <w:spacing w:after="0" w:line="360" w:lineRule="auto"/>
        <w:ind w:firstLine="708"/>
        <w:jc w:val="both"/>
        <w:rPr>
          <w:rFonts w:ascii="Times New Roman" w:eastAsia="Times-Roman" w:hAnsi="Times New Roman"/>
          <w:sz w:val="28"/>
          <w:szCs w:val="28"/>
          <w:lang w:val="uk-UA"/>
        </w:rPr>
      </w:pPr>
      <w:r w:rsidRPr="00E96485">
        <w:rPr>
          <w:rFonts w:ascii="Times New Roman" w:eastAsia="Times-Roman" w:hAnsi="Times New Roman"/>
          <w:sz w:val="28"/>
          <w:szCs w:val="28"/>
          <w:lang w:val="uk-UA"/>
        </w:rPr>
        <w:t>У доступних публікаціях практично відсутні відомості про інтегративн</w:t>
      </w:r>
      <w:r>
        <w:rPr>
          <w:rFonts w:ascii="Times New Roman" w:eastAsia="Times-Roman" w:hAnsi="Times New Roman"/>
          <w:sz w:val="28"/>
          <w:szCs w:val="28"/>
          <w:lang w:val="uk-UA"/>
        </w:rPr>
        <w:t>у</w:t>
      </w:r>
      <w:r w:rsidRPr="00E96485">
        <w:rPr>
          <w:rFonts w:ascii="Times New Roman" w:eastAsia="Times-Roman" w:hAnsi="Times New Roman"/>
          <w:sz w:val="28"/>
          <w:szCs w:val="28"/>
          <w:lang w:val="uk-UA"/>
        </w:rPr>
        <w:t xml:space="preserve"> оцінк</w:t>
      </w:r>
      <w:r>
        <w:rPr>
          <w:rFonts w:ascii="Times New Roman" w:eastAsia="Times-Roman" w:hAnsi="Times New Roman"/>
          <w:sz w:val="28"/>
          <w:szCs w:val="28"/>
          <w:lang w:val="uk-UA"/>
        </w:rPr>
        <w:t>у</w:t>
      </w:r>
      <w:r w:rsidRPr="00E96485">
        <w:rPr>
          <w:rFonts w:ascii="Times New Roman" w:eastAsia="Times-Roman" w:hAnsi="Times New Roman"/>
          <w:sz w:val="28"/>
          <w:szCs w:val="28"/>
          <w:lang w:val="uk-UA"/>
        </w:rPr>
        <w:t xml:space="preserve"> доопераційних та інтраопераційних характеристик ангіоархитектоніки печінки та будову біліарного дерева. Незважаючи на постійну оптимізацію протоколів обстеження, на даний момент немає ясності у визначенні діагностичного оптимуму, здатного відповідати вимогам прогнозування біліарних ускладнень. Серед численних робіт, присвячених питанням діагностики, зустрічаються неспівпадання та протиріччя в інтерпретації різних варіантів судинної та біліарної анатомії.</w:t>
      </w:r>
    </w:p>
    <w:p w:rsidR="00636A2E" w:rsidRDefault="00513154" w:rsidP="00636A2E">
      <w:pPr>
        <w:spacing w:after="0" w:line="360" w:lineRule="auto"/>
        <w:ind w:firstLine="708"/>
        <w:jc w:val="both"/>
        <w:rPr>
          <w:rFonts w:ascii="Times New Roman" w:hAnsi="Times New Roman"/>
          <w:sz w:val="28"/>
          <w:szCs w:val="28"/>
          <w:lang w:val="uk-UA"/>
        </w:rPr>
      </w:pPr>
      <w:r w:rsidRPr="00C62E9A">
        <w:rPr>
          <w:rFonts w:ascii="Times New Roman" w:hAnsi="Times New Roman"/>
          <w:b/>
          <w:spacing w:val="20"/>
          <w:sz w:val="28"/>
          <w:szCs w:val="28"/>
          <w:lang w:val="uk-UA"/>
        </w:rPr>
        <w:t>1.2</w:t>
      </w:r>
      <w:r w:rsidR="00636A2E" w:rsidRPr="00C62E9A">
        <w:rPr>
          <w:rFonts w:ascii="Times New Roman" w:hAnsi="Times New Roman"/>
          <w:b/>
          <w:spacing w:val="20"/>
          <w:sz w:val="28"/>
          <w:szCs w:val="28"/>
          <w:lang w:val="uk-UA"/>
        </w:rPr>
        <w:t>.4 Способи профіл</w:t>
      </w:r>
      <w:r w:rsidR="00C62E9A">
        <w:rPr>
          <w:rFonts w:ascii="Times New Roman" w:hAnsi="Times New Roman"/>
          <w:b/>
          <w:spacing w:val="20"/>
          <w:sz w:val="28"/>
          <w:szCs w:val="28"/>
          <w:lang w:val="uk-UA"/>
        </w:rPr>
        <w:t>актики і лікування</w:t>
      </w:r>
      <w:r w:rsidR="00C62E9A">
        <w:rPr>
          <w:rFonts w:ascii="Times New Roman" w:hAnsi="Times New Roman"/>
          <w:b/>
          <w:spacing w:val="20"/>
          <w:sz w:val="28"/>
          <w:szCs w:val="28"/>
          <w:lang w:val="uk-UA"/>
        </w:rPr>
        <w:tab/>
      </w:r>
      <w:r w:rsidR="00C62E9A">
        <w:rPr>
          <w:rFonts w:ascii="Times New Roman" w:hAnsi="Times New Roman"/>
          <w:b/>
          <w:spacing w:val="20"/>
          <w:sz w:val="28"/>
          <w:szCs w:val="28"/>
          <w:lang w:val="uk-UA"/>
        </w:rPr>
        <w:tab/>
      </w:r>
      <w:r w:rsidR="00C62E9A">
        <w:rPr>
          <w:rFonts w:ascii="Times New Roman" w:hAnsi="Times New Roman"/>
          <w:b/>
          <w:spacing w:val="20"/>
          <w:sz w:val="28"/>
          <w:szCs w:val="28"/>
          <w:lang w:val="uk-UA"/>
        </w:rPr>
        <w:tab/>
      </w:r>
      <w:r w:rsidR="00C62E9A">
        <w:rPr>
          <w:rFonts w:ascii="Times New Roman" w:hAnsi="Times New Roman"/>
          <w:b/>
          <w:spacing w:val="20"/>
          <w:sz w:val="28"/>
          <w:szCs w:val="28"/>
          <w:lang w:val="uk-UA"/>
        </w:rPr>
        <w:tab/>
      </w:r>
      <w:r w:rsidR="00C62E9A">
        <w:rPr>
          <w:rFonts w:ascii="Times New Roman" w:hAnsi="Times New Roman"/>
          <w:b/>
          <w:spacing w:val="20"/>
          <w:sz w:val="28"/>
          <w:szCs w:val="28"/>
          <w:lang w:val="uk-UA"/>
        </w:rPr>
        <w:tab/>
      </w:r>
      <w:r w:rsidR="00636A2E" w:rsidRPr="00C62E9A">
        <w:rPr>
          <w:rFonts w:ascii="Times New Roman" w:hAnsi="Times New Roman"/>
          <w:sz w:val="28"/>
          <w:szCs w:val="28"/>
          <w:lang w:val="uk-UA"/>
        </w:rPr>
        <w:t xml:space="preserve"> </w:t>
      </w:r>
      <w:r w:rsidR="00636A2E" w:rsidRPr="00E96485">
        <w:rPr>
          <w:rFonts w:ascii="Times New Roman" w:hAnsi="Times New Roman"/>
          <w:sz w:val="28"/>
          <w:szCs w:val="28"/>
          <w:lang w:val="uk-UA"/>
        </w:rPr>
        <w:t>У 69-76,5</w:t>
      </w:r>
      <w:r w:rsidR="00636A2E">
        <w:rPr>
          <w:rFonts w:ascii="Times New Roman" w:hAnsi="Times New Roman"/>
          <w:sz w:val="28"/>
          <w:szCs w:val="28"/>
          <w:lang w:val="uk-UA"/>
        </w:rPr>
        <w:t> </w:t>
      </w:r>
      <w:r w:rsidR="00636A2E" w:rsidRPr="00E96485">
        <w:rPr>
          <w:rFonts w:ascii="Times New Roman" w:hAnsi="Times New Roman"/>
          <w:sz w:val="28"/>
          <w:szCs w:val="28"/>
          <w:lang w:val="uk-UA"/>
        </w:rPr>
        <w:t xml:space="preserve">% випадків </w:t>
      </w:r>
      <w:r w:rsidR="00636A2E">
        <w:rPr>
          <w:rFonts w:ascii="Times New Roman" w:hAnsi="Times New Roman"/>
          <w:sz w:val="28"/>
          <w:szCs w:val="28"/>
          <w:lang w:val="uk-UA"/>
        </w:rPr>
        <w:t>жовчовитікання</w:t>
      </w:r>
      <w:r w:rsidR="00636A2E" w:rsidRPr="00E96485">
        <w:rPr>
          <w:rFonts w:ascii="Times New Roman" w:hAnsi="Times New Roman"/>
          <w:sz w:val="28"/>
          <w:szCs w:val="28"/>
          <w:lang w:val="uk-UA"/>
        </w:rPr>
        <w:t xml:space="preserve"> припиняються самостійно [127,</w:t>
      </w:r>
      <w:r w:rsidR="00636A2E">
        <w:rPr>
          <w:rFonts w:ascii="Times New Roman" w:hAnsi="Times New Roman"/>
          <w:sz w:val="28"/>
          <w:szCs w:val="28"/>
          <w:lang w:val="uk-UA"/>
        </w:rPr>
        <w:t xml:space="preserve"> </w:t>
      </w:r>
      <w:r w:rsidR="00636A2E" w:rsidRPr="00E96485">
        <w:rPr>
          <w:rFonts w:ascii="Times New Roman" w:hAnsi="Times New Roman"/>
          <w:sz w:val="28"/>
          <w:szCs w:val="28"/>
          <w:lang w:val="uk-UA"/>
        </w:rPr>
        <w:t>133]. Додаткові втручання необхідні при виникненні перитоніту, інфікованих скупчень жовчі,</w:t>
      </w:r>
      <w:r w:rsidR="00636A2E">
        <w:rPr>
          <w:rFonts w:ascii="Times New Roman" w:hAnsi="Times New Roman"/>
          <w:sz w:val="28"/>
          <w:szCs w:val="28"/>
          <w:lang w:val="uk-UA"/>
        </w:rPr>
        <w:t xml:space="preserve"> що не дренуються,</w:t>
      </w:r>
      <w:r w:rsidR="00636A2E" w:rsidRPr="00E96485">
        <w:rPr>
          <w:rFonts w:ascii="Times New Roman" w:hAnsi="Times New Roman"/>
          <w:sz w:val="28"/>
          <w:szCs w:val="28"/>
          <w:lang w:val="uk-UA"/>
        </w:rPr>
        <w:t xml:space="preserve"> стриктурах або тривал</w:t>
      </w:r>
      <w:r w:rsidR="00636A2E">
        <w:rPr>
          <w:rFonts w:ascii="Times New Roman" w:hAnsi="Times New Roman"/>
          <w:sz w:val="28"/>
          <w:szCs w:val="28"/>
          <w:lang w:val="uk-UA"/>
        </w:rPr>
        <w:t>оому</w:t>
      </w:r>
      <w:r w:rsidR="00636A2E" w:rsidRPr="00E96485">
        <w:rPr>
          <w:rFonts w:ascii="Times New Roman" w:hAnsi="Times New Roman"/>
          <w:sz w:val="28"/>
          <w:szCs w:val="28"/>
          <w:lang w:val="uk-UA"/>
        </w:rPr>
        <w:t xml:space="preserve"> рясн</w:t>
      </w:r>
      <w:r w:rsidR="00636A2E">
        <w:rPr>
          <w:rFonts w:ascii="Times New Roman" w:hAnsi="Times New Roman"/>
          <w:sz w:val="28"/>
          <w:szCs w:val="28"/>
          <w:lang w:val="uk-UA"/>
        </w:rPr>
        <w:t>ому</w:t>
      </w:r>
      <w:r w:rsidR="00636A2E" w:rsidRPr="00E96485">
        <w:rPr>
          <w:rFonts w:ascii="Times New Roman" w:hAnsi="Times New Roman"/>
          <w:sz w:val="28"/>
          <w:szCs w:val="28"/>
          <w:lang w:val="uk-UA"/>
        </w:rPr>
        <w:t xml:space="preserve"> </w:t>
      </w:r>
      <w:r w:rsidR="00636A2E">
        <w:rPr>
          <w:rFonts w:ascii="Times New Roman" w:hAnsi="Times New Roman"/>
          <w:sz w:val="28"/>
          <w:szCs w:val="28"/>
          <w:lang w:val="uk-UA"/>
        </w:rPr>
        <w:t>жовчовитіканні</w:t>
      </w:r>
      <w:r w:rsidR="00636A2E" w:rsidRPr="00E96485">
        <w:rPr>
          <w:rFonts w:ascii="Times New Roman" w:hAnsi="Times New Roman"/>
          <w:sz w:val="28"/>
          <w:szCs w:val="28"/>
          <w:lang w:val="uk-UA"/>
        </w:rPr>
        <w:t xml:space="preserve"> без тенденції до зменшення об'єму.</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Основними принципами лікування будь-яко</w:t>
      </w:r>
      <w:r>
        <w:rPr>
          <w:rFonts w:ascii="Times New Roman" w:hAnsi="Times New Roman"/>
          <w:sz w:val="28"/>
          <w:szCs w:val="28"/>
          <w:lang w:val="uk-UA"/>
        </w:rPr>
        <w:t>го</w:t>
      </w:r>
      <w:r w:rsidRPr="00E96485">
        <w:rPr>
          <w:rFonts w:ascii="Times New Roman" w:hAnsi="Times New Roman"/>
          <w:sz w:val="28"/>
          <w:szCs w:val="28"/>
          <w:lang w:val="uk-UA"/>
        </w:rPr>
        <w:t xml:space="preserve">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є [139]: 1) зовнішній контроль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(переклад внутрішньочеревного скупчення жовчі в зовнішню норицю), 2) контроль інфекції, 3) визначення джерела </w:t>
      </w:r>
      <w:r>
        <w:rPr>
          <w:rFonts w:ascii="Times New Roman" w:hAnsi="Times New Roman"/>
          <w:sz w:val="28"/>
          <w:szCs w:val="28"/>
          <w:lang w:val="uk-UA"/>
        </w:rPr>
        <w:t>жовчовитікання</w:t>
      </w:r>
      <w:r w:rsidRPr="00E96485">
        <w:rPr>
          <w:rFonts w:ascii="Times New Roman" w:hAnsi="Times New Roman"/>
          <w:sz w:val="28"/>
          <w:szCs w:val="28"/>
          <w:lang w:val="uk-UA"/>
        </w:rPr>
        <w:t>, 4)</w:t>
      </w:r>
      <w:r>
        <w:rPr>
          <w:rFonts w:ascii="Times New Roman" w:hAnsi="Times New Roman"/>
          <w:sz w:val="28"/>
          <w:szCs w:val="28"/>
          <w:lang w:val="uk-UA"/>
        </w:rPr>
        <w:t xml:space="preserve"> декомпресія біліарного тракту.</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lastRenderedPageBreak/>
        <w:t xml:space="preserve">Більшість жовчних скупчень можуть бути дреновані черезшкірно. Іноді може знадобитися кілька втручань (установка другого дренажу або заміна на дренаж більшого діаметру). </w:t>
      </w:r>
      <w:r>
        <w:rPr>
          <w:rFonts w:ascii="Times New Roman" w:hAnsi="Times New Roman"/>
          <w:sz w:val="28"/>
          <w:szCs w:val="28"/>
          <w:lang w:val="uk-UA"/>
        </w:rPr>
        <w:t xml:space="preserve">Необхідно </w:t>
      </w:r>
      <w:r w:rsidRPr="00E96485">
        <w:rPr>
          <w:rFonts w:ascii="Times New Roman" w:hAnsi="Times New Roman"/>
          <w:sz w:val="28"/>
          <w:szCs w:val="28"/>
          <w:lang w:val="uk-UA"/>
        </w:rPr>
        <w:t>не обмежуватися тільки аспірацією жовчі, а залишити дренаж для контролю триваючо</w:t>
      </w:r>
      <w:r>
        <w:rPr>
          <w:rFonts w:ascii="Times New Roman" w:hAnsi="Times New Roman"/>
          <w:sz w:val="28"/>
          <w:szCs w:val="28"/>
          <w:lang w:val="uk-UA"/>
        </w:rPr>
        <w:t>го</w:t>
      </w:r>
      <w:r w:rsidRPr="00E96485">
        <w:rPr>
          <w:rFonts w:ascii="Times New Roman" w:hAnsi="Times New Roman"/>
          <w:sz w:val="28"/>
          <w:szCs w:val="28"/>
          <w:lang w:val="uk-UA"/>
        </w:rPr>
        <w:t xml:space="preserve">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[111].</w:t>
      </w:r>
      <w:r>
        <w:rPr>
          <w:rFonts w:ascii="Times New Roman" w:hAnsi="Times New Roman"/>
          <w:sz w:val="28"/>
          <w:szCs w:val="28"/>
          <w:lang w:val="uk-UA"/>
        </w:rPr>
        <w:t xml:space="preserve"> </w:t>
      </w:r>
      <w:r w:rsidRPr="00E96485">
        <w:rPr>
          <w:rFonts w:ascii="Times New Roman" w:hAnsi="Times New Roman"/>
          <w:sz w:val="28"/>
          <w:szCs w:val="28"/>
          <w:lang w:val="uk-UA"/>
        </w:rPr>
        <w:t xml:space="preserve">Контроль інфекції здійснюється </w:t>
      </w:r>
      <w:r>
        <w:rPr>
          <w:rFonts w:ascii="Times New Roman" w:hAnsi="Times New Roman"/>
          <w:sz w:val="28"/>
          <w:szCs w:val="28"/>
          <w:lang w:val="uk-UA"/>
        </w:rPr>
        <w:t xml:space="preserve">шляхом </w:t>
      </w:r>
      <w:r w:rsidRPr="00E96485">
        <w:rPr>
          <w:rFonts w:ascii="Times New Roman" w:hAnsi="Times New Roman"/>
          <w:sz w:val="28"/>
          <w:szCs w:val="28"/>
          <w:lang w:val="uk-UA"/>
        </w:rPr>
        <w:t xml:space="preserve">призначення антибіотиків широкого спектру дії з наступною зміною антибіотиків згідно з результатами бактеріологічного дослідження жовчі [139]. </w:t>
      </w:r>
      <w:r>
        <w:rPr>
          <w:rFonts w:ascii="Times New Roman" w:hAnsi="Times New Roman"/>
          <w:sz w:val="28"/>
          <w:szCs w:val="28"/>
          <w:lang w:val="uk-UA"/>
        </w:rPr>
        <w:t>Най</w:t>
      </w:r>
      <w:r w:rsidRPr="00E96485">
        <w:rPr>
          <w:rFonts w:ascii="Times New Roman" w:hAnsi="Times New Roman"/>
          <w:sz w:val="28"/>
          <w:szCs w:val="28"/>
          <w:lang w:val="uk-UA"/>
        </w:rPr>
        <w:t xml:space="preserve">важливішими факторами, що впливають на прогноз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є його джерело, а також наявність перешкод нормальному пасажу жовчі.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з дрібних проток, зі зрізу печінки (тип А) зазвичай має невеликий об'єм і припиняється самостійно протягом 7-64 діб.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з кукси великої протоки або стінки пайової протоки (типи В і С), як правило, вимагає додаткових втручань, особливо, якщо одночасно присутнє порушення нормального пасажу жовчі. При вичікувальній тактиці тривалість функціонування нориці становить 29-264 доби [89]. Особливу проблему представляє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з ізольованої ділянки паренхіми, що не має зв'язку з основним біліарним деревом (тип D). Так</w:t>
      </w:r>
      <w:r>
        <w:rPr>
          <w:rFonts w:ascii="Times New Roman" w:hAnsi="Times New Roman"/>
          <w:sz w:val="28"/>
          <w:szCs w:val="28"/>
          <w:lang w:val="uk-UA"/>
        </w:rPr>
        <w:t>е</w:t>
      </w:r>
      <w:r w:rsidRPr="00E96485">
        <w:rPr>
          <w:rFonts w:ascii="Times New Roman" w:hAnsi="Times New Roman"/>
          <w:sz w:val="28"/>
          <w:szCs w:val="28"/>
          <w:lang w:val="uk-UA"/>
        </w:rPr>
        <w:t xml:space="preserve">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не може припинитися самостійно, призводить до формування білом або стійких нориць, практично завжди вимагає додаткових втручань (склерозування нориці або резекція сегмента) [52,81,82].</w:t>
      </w:r>
      <w:r w:rsidRPr="00E96485">
        <w:rPr>
          <w:rFonts w:ascii="Times New Roman" w:hAnsi="Times New Roman"/>
          <w:sz w:val="28"/>
          <w:szCs w:val="28"/>
          <w:lang w:val="uk-UA"/>
        </w:rPr>
        <w:tab/>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 xml:space="preserve">Декомпресія біліарного тракту полегшує пасаж жовчі в кишечник, тим самим зменшуючи внутрішньопротоковий тиск і сприяючи загоєнню джерела </w:t>
      </w:r>
      <w:r>
        <w:rPr>
          <w:rFonts w:ascii="Times New Roman" w:hAnsi="Times New Roman"/>
          <w:sz w:val="28"/>
          <w:szCs w:val="28"/>
          <w:lang w:val="uk-UA"/>
        </w:rPr>
        <w:t>жовчовитікання</w:t>
      </w:r>
      <w:r w:rsidRPr="00E96485">
        <w:rPr>
          <w:rFonts w:ascii="Times New Roman" w:hAnsi="Times New Roman"/>
          <w:sz w:val="28"/>
          <w:szCs w:val="28"/>
          <w:lang w:val="uk-UA"/>
        </w:rPr>
        <w:t>. Декомпресі</w:t>
      </w:r>
      <w:r>
        <w:rPr>
          <w:rFonts w:ascii="Times New Roman" w:hAnsi="Times New Roman"/>
          <w:sz w:val="28"/>
          <w:szCs w:val="28"/>
          <w:lang w:val="uk-UA"/>
        </w:rPr>
        <w:t>ю</w:t>
      </w:r>
      <w:r w:rsidRPr="00E96485">
        <w:rPr>
          <w:rFonts w:ascii="Times New Roman" w:hAnsi="Times New Roman"/>
          <w:sz w:val="28"/>
          <w:szCs w:val="28"/>
          <w:lang w:val="uk-UA"/>
        </w:rPr>
        <w:t xml:space="preserve"> може бути виконан</w:t>
      </w:r>
      <w:r>
        <w:rPr>
          <w:rFonts w:ascii="Times New Roman" w:hAnsi="Times New Roman"/>
          <w:sz w:val="28"/>
          <w:szCs w:val="28"/>
          <w:lang w:val="uk-UA"/>
        </w:rPr>
        <w:t>о</w:t>
      </w:r>
      <w:r w:rsidRPr="00E96485">
        <w:rPr>
          <w:rFonts w:ascii="Times New Roman" w:hAnsi="Times New Roman"/>
          <w:sz w:val="28"/>
          <w:szCs w:val="28"/>
          <w:lang w:val="uk-UA"/>
        </w:rPr>
        <w:t xml:space="preserve"> різними способами: ЕПСТ, черезшкірне або ендоскопічне стентування, назобіліарне дренування. У літературі немає чітких критеріїв щодо часу, коли слід застосувати той чи інший спосіб дренування жовчних проток. Деякі дослідники пропагують виконувати даний вид втручань якомога раніше (на 5-10 добу після операції) навіть у тих випадках, коли не вдається виявити зв'язок джерела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з магістральними протоками. При цьому тривалість госпіталізації пацієнтів з біліарним ускладненнями (</w:t>
      </w:r>
      <w:r>
        <w:rPr>
          <w:rFonts w:ascii="Times New Roman" w:hAnsi="Times New Roman"/>
          <w:sz w:val="28"/>
          <w:szCs w:val="28"/>
          <w:lang w:val="uk-UA"/>
        </w:rPr>
        <w:t>10</w:t>
      </w:r>
      <w:r w:rsidRPr="00E96485">
        <w:rPr>
          <w:rFonts w:ascii="Times New Roman" w:hAnsi="Times New Roman"/>
          <w:sz w:val="28"/>
          <w:szCs w:val="28"/>
          <w:lang w:val="uk-UA"/>
        </w:rPr>
        <w:t xml:space="preserve">-41 днів) </w:t>
      </w:r>
      <w:r>
        <w:rPr>
          <w:rFonts w:ascii="Times New Roman" w:hAnsi="Times New Roman"/>
          <w:sz w:val="28"/>
          <w:szCs w:val="28"/>
          <w:lang w:val="uk-UA"/>
        </w:rPr>
        <w:t xml:space="preserve">значно </w:t>
      </w:r>
      <w:r w:rsidRPr="00E96485">
        <w:rPr>
          <w:rFonts w:ascii="Times New Roman" w:hAnsi="Times New Roman"/>
          <w:sz w:val="28"/>
          <w:szCs w:val="28"/>
          <w:lang w:val="uk-UA"/>
        </w:rPr>
        <w:t xml:space="preserve">не </w:t>
      </w:r>
      <w:r w:rsidRPr="00E96485">
        <w:rPr>
          <w:rFonts w:ascii="Times New Roman" w:hAnsi="Times New Roman"/>
          <w:sz w:val="28"/>
          <w:szCs w:val="28"/>
          <w:lang w:val="uk-UA"/>
        </w:rPr>
        <w:lastRenderedPageBreak/>
        <w:t>відрізняється від тривалості госпіталізації пацієнтів без біліарних ускладнень (4-30 днів) [24,</w:t>
      </w:r>
      <w:r>
        <w:rPr>
          <w:rFonts w:ascii="Times New Roman" w:hAnsi="Times New Roman"/>
          <w:sz w:val="28"/>
          <w:szCs w:val="28"/>
          <w:lang w:val="uk-UA"/>
        </w:rPr>
        <w:t xml:space="preserve"> </w:t>
      </w:r>
      <w:r w:rsidRPr="00E96485">
        <w:rPr>
          <w:rFonts w:ascii="Times New Roman" w:hAnsi="Times New Roman"/>
          <w:sz w:val="28"/>
          <w:szCs w:val="28"/>
          <w:lang w:val="uk-UA"/>
        </w:rPr>
        <w:t>130].</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У кожного методу дренування жовчних проток є свої плюси і мінуси. Ендоскопічна папілотомія є найпростішим способом і ефективно знижує внутрішньопротоковий тиск [33], однак пов'язана з порушенням функції сфінктера Одді. Назобіліарне дренування має ряд недоліків: втрат</w:t>
      </w:r>
      <w:r>
        <w:rPr>
          <w:rFonts w:ascii="Times New Roman" w:hAnsi="Times New Roman"/>
          <w:sz w:val="28"/>
          <w:szCs w:val="28"/>
          <w:lang w:val="uk-UA"/>
        </w:rPr>
        <w:t>а</w:t>
      </w:r>
      <w:r w:rsidRPr="00E96485">
        <w:rPr>
          <w:rFonts w:ascii="Times New Roman" w:hAnsi="Times New Roman"/>
          <w:sz w:val="28"/>
          <w:szCs w:val="28"/>
          <w:lang w:val="uk-UA"/>
        </w:rPr>
        <w:t xml:space="preserve"> жовчі, ризик зсуву дренажу, дискомфорт для пацієнта. До переваг належать: можливість виконання повторних холангіографій, візуальне підтвердження декомпресії, можливість гравітаційного дренування (принцип сифона), легкість видалення без повторної ендоскопії. Стентування дозволяє уникнути втрат жовчі і пов'язаних з цим електролітних порушень, відсутній ризик зміщення стента, не приносить незручностей пацієнтам. Існують рекомендації заводити дренаж (зонд або стент) проксимальніше дефекту при </w:t>
      </w:r>
      <w:r>
        <w:rPr>
          <w:rFonts w:ascii="Times New Roman" w:hAnsi="Times New Roman"/>
          <w:sz w:val="28"/>
          <w:szCs w:val="28"/>
          <w:lang w:val="uk-UA"/>
        </w:rPr>
        <w:t>жовчовитіканні</w:t>
      </w:r>
      <w:r w:rsidRPr="00E96485">
        <w:rPr>
          <w:rFonts w:ascii="Times New Roman" w:hAnsi="Times New Roman"/>
          <w:sz w:val="28"/>
          <w:szCs w:val="28"/>
          <w:lang w:val="uk-UA"/>
        </w:rPr>
        <w:t xml:space="preserve"> з позапечінкових проток. У цьому випадку дренаж крім розвантажувальної виконує каркасну функцію, що полегшує загоєння дефекту стінки протоки [3, 17, 113].</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 xml:space="preserve">Абсолютним показанням для релапаротомії є жовчний перитоніт, який зазвичай спостерігають при </w:t>
      </w:r>
      <w:r>
        <w:rPr>
          <w:rFonts w:ascii="Times New Roman" w:hAnsi="Times New Roman"/>
          <w:sz w:val="28"/>
          <w:szCs w:val="28"/>
          <w:lang w:val="uk-UA"/>
        </w:rPr>
        <w:t>жовчовитіканні</w:t>
      </w:r>
      <w:r w:rsidRPr="00E96485">
        <w:rPr>
          <w:rFonts w:ascii="Times New Roman" w:hAnsi="Times New Roman"/>
          <w:sz w:val="28"/>
          <w:szCs w:val="28"/>
          <w:lang w:val="uk-UA"/>
        </w:rPr>
        <w:t xml:space="preserve"> з великих проток. Летальність у цій групі пацієнтів може бути дуже високою (20</w:t>
      </w:r>
      <w:r>
        <w:rPr>
          <w:rFonts w:ascii="Times New Roman" w:hAnsi="Times New Roman"/>
          <w:sz w:val="28"/>
          <w:szCs w:val="28"/>
          <w:lang w:val="uk-UA"/>
        </w:rPr>
        <w:t>,0</w:t>
      </w:r>
      <w:r w:rsidRPr="00E96485">
        <w:rPr>
          <w:rFonts w:ascii="Times New Roman" w:hAnsi="Times New Roman"/>
          <w:sz w:val="28"/>
          <w:szCs w:val="28"/>
          <w:lang w:val="uk-UA"/>
        </w:rPr>
        <w:t>-78</w:t>
      </w:r>
      <w:r>
        <w:rPr>
          <w:rFonts w:ascii="Times New Roman" w:hAnsi="Times New Roman"/>
          <w:sz w:val="28"/>
          <w:szCs w:val="28"/>
          <w:lang w:val="uk-UA"/>
        </w:rPr>
        <w:t>,0 </w:t>
      </w:r>
      <w:r w:rsidRPr="00E96485">
        <w:rPr>
          <w:rFonts w:ascii="Times New Roman" w:hAnsi="Times New Roman"/>
          <w:sz w:val="28"/>
          <w:szCs w:val="28"/>
          <w:lang w:val="uk-UA"/>
        </w:rPr>
        <w:t xml:space="preserve">%). Операція в умовах сепсису, місцевого запального і спайкового процесу є </w:t>
      </w:r>
      <w:r>
        <w:rPr>
          <w:rFonts w:ascii="Times New Roman" w:hAnsi="Times New Roman"/>
          <w:sz w:val="28"/>
          <w:szCs w:val="28"/>
          <w:lang w:val="uk-UA"/>
        </w:rPr>
        <w:t>тя</w:t>
      </w:r>
      <w:r w:rsidRPr="00E96485">
        <w:rPr>
          <w:rFonts w:ascii="Times New Roman" w:hAnsi="Times New Roman"/>
          <w:sz w:val="28"/>
          <w:szCs w:val="28"/>
          <w:lang w:val="uk-UA"/>
        </w:rPr>
        <w:t>жким завданням [39,</w:t>
      </w:r>
      <w:r>
        <w:rPr>
          <w:rFonts w:ascii="Times New Roman" w:hAnsi="Times New Roman"/>
          <w:sz w:val="28"/>
          <w:szCs w:val="28"/>
          <w:lang w:val="uk-UA"/>
        </w:rPr>
        <w:t xml:space="preserve"> </w:t>
      </w:r>
      <w:r w:rsidRPr="00E96485">
        <w:rPr>
          <w:rFonts w:ascii="Times New Roman" w:hAnsi="Times New Roman"/>
          <w:sz w:val="28"/>
          <w:szCs w:val="28"/>
          <w:lang w:val="uk-UA"/>
        </w:rPr>
        <w:t>76]. Тому при</w:t>
      </w:r>
      <w:r>
        <w:rPr>
          <w:rFonts w:ascii="Times New Roman" w:hAnsi="Times New Roman"/>
          <w:sz w:val="28"/>
          <w:szCs w:val="28"/>
          <w:lang w:val="uk-UA"/>
        </w:rPr>
        <w:t xml:space="preserve"> </w:t>
      </w:r>
      <w:r w:rsidRPr="00E96485">
        <w:rPr>
          <w:rFonts w:ascii="Times New Roman" w:hAnsi="Times New Roman"/>
          <w:sz w:val="28"/>
          <w:szCs w:val="28"/>
          <w:lang w:val="uk-UA"/>
        </w:rPr>
        <w:t>рясн</w:t>
      </w:r>
      <w:r>
        <w:rPr>
          <w:rFonts w:ascii="Times New Roman" w:hAnsi="Times New Roman"/>
          <w:sz w:val="28"/>
          <w:szCs w:val="28"/>
          <w:lang w:val="uk-UA"/>
        </w:rPr>
        <w:t>ому</w:t>
      </w:r>
      <w:r w:rsidRPr="00E96485">
        <w:rPr>
          <w:rFonts w:ascii="Times New Roman" w:hAnsi="Times New Roman"/>
          <w:sz w:val="28"/>
          <w:szCs w:val="28"/>
          <w:lang w:val="uk-UA"/>
        </w:rPr>
        <w:t xml:space="preserve"> неконтрольован</w:t>
      </w:r>
      <w:r>
        <w:rPr>
          <w:rFonts w:ascii="Times New Roman" w:hAnsi="Times New Roman"/>
          <w:sz w:val="28"/>
          <w:szCs w:val="28"/>
          <w:lang w:val="uk-UA"/>
        </w:rPr>
        <w:t>ому</w:t>
      </w:r>
      <w:r w:rsidRPr="00E96485">
        <w:rPr>
          <w:rFonts w:ascii="Times New Roman" w:hAnsi="Times New Roman"/>
          <w:sz w:val="28"/>
          <w:szCs w:val="28"/>
          <w:lang w:val="uk-UA"/>
        </w:rPr>
        <w:t xml:space="preserve"> </w:t>
      </w:r>
      <w:r>
        <w:rPr>
          <w:rFonts w:ascii="Times New Roman" w:hAnsi="Times New Roman"/>
          <w:sz w:val="28"/>
          <w:szCs w:val="28"/>
          <w:lang w:val="uk-UA"/>
        </w:rPr>
        <w:t>жовчовитіканні</w:t>
      </w:r>
      <w:r w:rsidRPr="00E96485">
        <w:rPr>
          <w:rFonts w:ascii="Times New Roman" w:hAnsi="Times New Roman"/>
          <w:sz w:val="28"/>
          <w:szCs w:val="28"/>
          <w:lang w:val="uk-UA"/>
        </w:rPr>
        <w:t xml:space="preserve"> рішення про операцію слід приймати якомога раніше, до розвитку септичних ускладнень і щільних спайок. Повторна операція може знадобитися і у віддаленому періоді для лікування стриктур проток або довгостроково функціонуючої нориці (резекція «відключеного» сегмента).</w:t>
      </w:r>
    </w:p>
    <w:p w:rsidR="00636A2E" w:rsidRDefault="00636A2E" w:rsidP="00636A2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w:t>
      </w:r>
      <w:r w:rsidRPr="00E96485">
        <w:rPr>
          <w:rFonts w:ascii="Times New Roman" w:hAnsi="Times New Roman"/>
          <w:sz w:val="28"/>
          <w:szCs w:val="28"/>
          <w:lang w:val="uk-UA"/>
        </w:rPr>
        <w:t xml:space="preserve">ля лікування зовнішніх жовчних нориць </w:t>
      </w:r>
      <w:r>
        <w:rPr>
          <w:rFonts w:ascii="Times New Roman" w:hAnsi="Times New Roman"/>
          <w:sz w:val="28"/>
          <w:szCs w:val="28"/>
          <w:lang w:val="uk-UA"/>
        </w:rPr>
        <w:t>запропоновано різні</w:t>
      </w:r>
      <w:r w:rsidRPr="00E96485">
        <w:rPr>
          <w:rFonts w:ascii="Times New Roman" w:hAnsi="Times New Roman"/>
          <w:sz w:val="28"/>
          <w:szCs w:val="28"/>
          <w:lang w:val="uk-UA"/>
        </w:rPr>
        <w:t xml:space="preserve"> малоінвазивні методи</w:t>
      </w:r>
      <w:r>
        <w:rPr>
          <w:rFonts w:ascii="Times New Roman" w:hAnsi="Times New Roman"/>
          <w:sz w:val="28"/>
          <w:szCs w:val="28"/>
          <w:lang w:val="uk-UA"/>
        </w:rPr>
        <w:t>:</w:t>
      </w:r>
      <w:r w:rsidRPr="00E96485">
        <w:rPr>
          <w:rFonts w:ascii="Times New Roman" w:hAnsi="Times New Roman"/>
          <w:sz w:val="28"/>
          <w:szCs w:val="28"/>
          <w:lang w:val="uk-UA"/>
        </w:rPr>
        <w:t xml:space="preserve"> склерозування, герметизація норичних ходів. Однак, кількість спостережень і опублікованих робіт на цю тему невелика. В якості склерозантів описано застосування 99</w:t>
      </w:r>
      <w:r>
        <w:rPr>
          <w:rFonts w:ascii="Times New Roman" w:hAnsi="Times New Roman"/>
          <w:sz w:val="28"/>
          <w:szCs w:val="28"/>
          <w:lang w:val="uk-UA"/>
        </w:rPr>
        <w:t>,0 </w:t>
      </w:r>
      <w:r w:rsidRPr="00E96485">
        <w:rPr>
          <w:rFonts w:ascii="Times New Roman" w:hAnsi="Times New Roman"/>
          <w:sz w:val="28"/>
          <w:szCs w:val="28"/>
          <w:lang w:val="uk-UA"/>
        </w:rPr>
        <w:t>% етилового спирту [48,</w:t>
      </w:r>
      <w:r>
        <w:rPr>
          <w:rFonts w:ascii="Times New Roman" w:hAnsi="Times New Roman"/>
          <w:sz w:val="28"/>
          <w:szCs w:val="28"/>
          <w:lang w:val="uk-UA"/>
        </w:rPr>
        <w:t xml:space="preserve"> </w:t>
      </w:r>
      <w:r w:rsidRPr="00E96485">
        <w:rPr>
          <w:rFonts w:ascii="Times New Roman" w:hAnsi="Times New Roman"/>
          <w:sz w:val="28"/>
          <w:szCs w:val="28"/>
          <w:lang w:val="uk-UA"/>
        </w:rPr>
        <w:t>81,</w:t>
      </w:r>
      <w:r>
        <w:rPr>
          <w:rFonts w:ascii="Times New Roman" w:hAnsi="Times New Roman"/>
          <w:sz w:val="28"/>
          <w:szCs w:val="28"/>
          <w:lang w:val="uk-UA"/>
        </w:rPr>
        <w:t xml:space="preserve"> </w:t>
      </w:r>
      <w:r w:rsidRPr="00E96485">
        <w:rPr>
          <w:rFonts w:ascii="Times New Roman" w:hAnsi="Times New Roman"/>
          <w:sz w:val="28"/>
          <w:szCs w:val="28"/>
          <w:lang w:val="uk-UA"/>
        </w:rPr>
        <w:t>118], 50</w:t>
      </w:r>
      <w:r>
        <w:rPr>
          <w:rFonts w:ascii="Times New Roman" w:hAnsi="Times New Roman"/>
          <w:sz w:val="28"/>
          <w:szCs w:val="28"/>
          <w:lang w:val="uk-UA"/>
        </w:rPr>
        <w:t>,0 </w:t>
      </w:r>
      <w:r w:rsidRPr="00E96485">
        <w:rPr>
          <w:rFonts w:ascii="Times New Roman" w:hAnsi="Times New Roman"/>
          <w:sz w:val="28"/>
          <w:szCs w:val="28"/>
          <w:lang w:val="uk-UA"/>
        </w:rPr>
        <w:t xml:space="preserve">% оцтової кислоти [100], розчину тетрацикліну [117]. Ці речовини </w:t>
      </w:r>
      <w:r w:rsidRPr="00E96485">
        <w:rPr>
          <w:rFonts w:ascii="Times New Roman" w:hAnsi="Times New Roman"/>
          <w:sz w:val="28"/>
          <w:szCs w:val="28"/>
          <w:lang w:val="uk-UA"/>
        </w:rPr>
        <w:lastRenderedPageBreak/>
        <w:t>призводять до денатурації білків, некрозу епітелію проток і оточуючих їх гепатоцитів з подальшим склерозуванням проток і норицевого ходу. Зрештою, ділянка паренхіми</w:t>
      </w:r>
      <w:r>
        <w:rPr>
          <w:rFonts w:ascii="Times New Roman" w:hAnsi="Times New Roman"/>
          <w:sz w:val="28"/>
          <w:szCs w:val="28"/>
          <w:lang w:val="uk-UA"/>
        </w:rPr>
        <w:t xml:space="preserve">, що </w:t>
      </w:r>
      <w:r w:rsidRPr="00E96485">
        <w:rPr>
          <w:rFonts w:ascii="Times New Roman" w:hAnsi="Times New Roman"/>
          <w:sz w:val="28"/>
          <w:szCs w:val="28"/>
          <w:lang w:val="uk-UA"/>
        </w:rPr>
        <w:t>секрету</w:t>
      </w:r>
      <w:r>
        <w:rPr>
          <w:rFonts w:ascii="Times New Roman" w:hAnsi="Times New Roman"/>
          <w:sz w:val="28"/>
          <w:szCs w:val="28"/>
          <w:lang w:val="uk-UA"/>
        </w:rPr>
        <w:t>є</w:t>
      </w:r>
      <w:r w:rsidRPr="00E96485">
        <w:rPr>
          <w:rFonts w:ascii="Times New Roman" w:hAnsi="Times New Roman"/>
          <w:sz w:val="28"/>
          <w:szCs w:val="28"/>
          <w:lang w:val="uk-UA"/>
        </w:rPr>
        <w:t xml:space="preserve"> жовч</w:t>
      </w:r>
      <w:r>
        <w:rPr>
          <w:rFonts w:ascii="Times New Roman" w:hAnsi="Times New Roman"/>
          <w:sz w:val="28"/>
          <w:szCs w:val="28"/>
          <w:lang w:val="uk-UA"/>
        </w:rPr>
        <w:t>,</w:t>
      </w:r>
      <w:r w:rsidRPr="00E96485">
        <w:rPr>
          <w:rFonts w:ascii="Times New Roman" w:hAnsi="Times New Roman"/>
          <w:sz w:val="28"/>
          <w:szCs w:val="28"/>
          <w:lang w:val="uk-UA"/>
        </w:rPr>
        <w:t xml:space="preserve"> атрофується. Застосування даних методів можливо при лікуванні нориць, які виходять з ізольованих ділянок печінки, коли не існує небезпеки проникнення діючої речовини в біліарний тракт. Для визначення оптимальної кількості введеного склерозанта попередньо виконується фістулографія з точним виміром обсягу введеної контрастної речовини. Експозиція становить від 5 до 20 хвилин, після чого речовина аспірується. Кількість сеансів до повного припинення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становить від 4 до 23. Тривалість лікування становить від 2 до 5 тижнів. Під час виконання маніпуляції пацієнти можуть відчувати почуття жару і біль у верхньому правому квадранті живота. Після маніпуляції можливі лихоманка, невеликий лейкоцитоз, підвищення сироваткових трансаміназ і лужної фосфатази. Всі показники приходять у норму протягом декількох днів. Серйозні ускладнення при склерозуванні,  не описані [65,</w:t>
      </w:r>
      <w:r>
        <w:rPr>
          <w:rFonts w:ascii="Times New Roman" w:hAnsi="Times New Roman"/>
          <w:sz w:val="28"/>
          <w:szCs w:val="28"/>
          <w:lang w:val="uk-UA"/>
        </w:rPr>
        <w:t xml:space="preserve"> </w:t>
      </w:r>
      <w:r w:rsidRPr="00E96485">
        <w:rPr>
          <w:rFonts w:ascii="Times New Roman" w:hAnsi="Times New Roman"/>
          <w:sz w:val="28"/>
          <w:szCs w:val="28"/>
          <w:lang w:val="uk-UA"/>
        </w:rPr>
        <w:t>82,</w:t>
      </w:r>
      <w:r>
        <w:rPr>
          <w:rFonts w:ascii="Times New Roman" w:hAnsi="Times New Roman"/>
          <w:sz w:val="28"/>
          <w:szCs w:val="28"/>
          <w:lang w:val="uk-UA"/>
        </w:rPr>
        <w:t xml:space="preserve"> </w:t>
      </w:r>
      <w:r w:rsidRPr="00E96485">
        <w:rPr>
          <w:rFonts w:ascii="Times New Roman" w:hAnsi="Times New Roman"/>
          <w:sz w:val="28"/>
          <w:szCs w:val="28"/>
          <w:lang w:val="uk-UA"/>
        </w:rPr>
        <w:t>100,</w:t>
      </w:r>
      <w:r>
        <w:rPr>
          <w:rFonts w:ascii="Times New Roman" w:hAnsi="Times New Roman"/>
          <w:sz w:val="28"/>
          <w:szCs w:val="28"/>
          <w:lang w:val="uk-UA"/>
        </w:rPr>
        <w:t xml:space="preserve"> </w:t>
      </w:r>
      <w:r w:rsidRPr="00E96485">
        <w:rPr>
          <w:rFonts w:ascii="Times New Roman" w:hAnsi="Times New Roman"/>
          <w:sz w:val="28"/>
          <w:szCs w:val="28"/>
          <w:lang w:val="uk-UA"/>
        </w:rPr>
        <w:t>118]. В якості герметизуючих субстанцій використовують ціаноакрілатний [135], фібриновий клеї [26]. Лікувальний ефект при використанні ціаноакрілатного клею досягається за 1-2 сеанси [135]. Наявність зв'язку нориці з біліарним трактом не є абсолютним протипоказанням, якщо норицю вдається ізолювати катетерами з роздувними балончиками [109,</w:t>
      </w:r>
      <w:r>
        <w:rPr>
          <w:rFonts w:ascii="Times New Roman" w:hAnsi="Times New Roman"/>
          <w:sz w:val="28"/>
          <w:szCs w:val="28"/>
          <w:lang w:val="uk-UA"/>
        </w:rPr>
        <w:t xml:space="preserve"> </w:t>
      </w:r>
      <w:r w:rsidRPr="00E96485">
        <w:rPr>
          <w:rFonts w:ascii="Times New Roman" w:hAnsi="Times New Roman"/>
          <w:sz w:val="28"/>
          <w:szCs w:val="28"/>
          <w:lang w:val="uk-UA"/>
        </w:rPr>
        <w:t>135]. Обидва види маніпуляцій виконують під рентгенологічним контролем. Виробляють селективну катетеризацію жовчної протоки, дренують ділянку паренхіми через норичний хід або через порожнину біломи за допомогою катетера з роздувним балончиком, яким обтурують периферичні відділи протоки. У разі «свіж</w:t>
      </w:r>
      <w:r>
        <w:rPr>
          <w:rFonts w:ascii="Times New Roman" w:hAnsi="Times New Roman"/>
          <w:sz w:val="28"/>
          <w:szCs w:val="28"/>
          <w:lang w:val="uk-UA"/>
        </w:rPr>
        <w:t>ого</w:t>
      </w:r>
      <w:r w:rsidRPr="00E96485">
        <w:rPr>
          <w:rFonts w:ascii="Times New Roman" w:hAnsi="Times New Roman"/>
          <w:sz w:val="28"/>
          <w:szCs w:val="28"/>
          <w:lang w:val="uk-UA"/>
        </w:rPr>
        <w:t xml:space="preserve">» </w:t>
      </w:r>
      <w:r>
        <w:rPr>
          <w:rFonts w:ascii="Times New Roman" w:hAnsi="Times New Roman"/>
          <w:sz w:val="28"/>
          <w:szCs w:val="28"/>
          <w:lang w:val="uk-UA"/>
        </w:rPr>
        <w:t>жовчовитікання</w:t>
      </w:r>
      <w:r w:rsidRPr="00E96485">
        <w:rPr>
          <w:rFonts w:ascii="Times New Roman" w:hAnsi="Times New Roman"/>
          <w:sz w:val="28"/>
          <w:szCs w:val="28"/>
          <w:lang w:val="uk-UA"/>
        </w:rPr>
        <w:t>, коли стінки нориці і біломи не сформовані, доступ до проток</w:t>
      </w:r>
      <w:r>
        <w:rPr>
          <w:rFonts w:ascii="Times New Roman" w:hAnsi="Times New Roman"/>
          <w:sz w:val="28"/>
          <w:szCs w:val="28"/>
          <w:lang w:val="uk-UA"/>
        </w:rPr>
        <w:t>и</w:t>
      </w:r>
      <w:r w:rsidRPr="00E96485">
        <w:rPr>
          <w:rFonts w:ascii="Times New Roman" w:hAnsi="Times New Roman"/>
          <w:sz w:val="28"/>
          <w:szCs w:val="28"/>
          <w:lang w:val="uk-UA"/>
        </w:rPr>
        <w:t xml:space="preserve"> може бути здійснений черезпечінково (від центру до периферії) [109]. Описано успішні випадки лікування жовчної нориці за допомогою емболізації гілок ворітної вени, що постачають сегмент печінки, з якого в</w:t>
      </w:r>
      <w:r>
        <w:rPr>
          <w:rFonts w:ascii="Times New Roman" w:hAnsi="Times New Roman"/>
          <w:sz w:val="28"/>
          <w:szCs w:val="28"/>
          <w:lang w:val="uk-UA"/>
        </w:rPr>
        <w:t>ідбувалося</w:t>
      </w:r>
      <w:r w:rsidRPr="00E96485">
        <w:rPr>
          <w:rFonts w:ascii="Times New Roman" w:hAnsi="Times New Roman"/>
          <w:sz w:val="28"/>
          <w:szCs w:val="28"/>
          <w:lang w:val="uk-UA"/>
        </w:rPr>
        <w:t xml:space="preserve"> </w:t>
      </w:r>
      <w:r>
        <w:rPr>
          <w:rFonts w:ascii="Times New Roman" w:hAnsi="Times New Roman"/>
          <w:sz w:val="28"/>
          <w:szCs w:val="28"/>
          <w:lang w:val="uk-UA"/>
        </w:rPr>
        <w:t>жовчовитікання</w:t>
      </w:r>
      <w:r w:rsidRPr="00E96485">
        <w:rPr>
          <w:rFonts w:ascii="Times New Roman" w:hAnsi="Times New Roman"/>
          <w:sz w:val="28"/>
          <w:szCs w:val="28"/>
          <w:lang w:val="uk-UA"/>
        </w:rPr>
        <w:t>. Емболізований сегмент припиняв продукувати жовч і з часом атрофува</w:t>
      </w:r>
      <w:r>
        <w:rPr>
          <w:rFonts w:ascii="Times New Roman" w:hAnsi="Times New Roman"/>
          <w:sz w:val="28"/>
          <w:szCs w:val="28"/>
          <w:lang w:val="uk-UA"/>
        </w:rPr>
        <w:t>в</w:t>
      </w:r>
      <w:r w:rsidRPr="00E96485">
        <w:rPr>
          <w:rFonts w:ascii="Times New Roman" w:hAnsi="Times New Roman"/>
          <w:sz w:val="28"/>
          <w:szCs w:val="28"/>
          <w:lang w:val="uk-UA"/>
        </w:rPr>
        <w:t xml:space="preserve">ся. В якості емболізуючої речовини використовували суміш </w:t>
      </w:r>
      <w:r w:rsidRPr="00E96485">
        <w:rPr>
          <w:rFonts w:ascii="Times New Roman" w:hAnsi="Times New Roman"/>
          <w:sz w:val="28"/>
          <w:szCs w:val="28"/>
          <w:lang w:val="uk-UA"/>
        </w:rPr>
        <w:lastRenderedPageBreak/>
        <w:t xml:space="preserve">етилового спирту або желатинової губки і ліпіодола.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припинял</w:t>
      </w:r>
      <w:r>
        <w:rPr>
          <w:rFonts w:ascii="Times New Roman" w:hAnsi="Times New Roman"/>
          <w:sz w:val="28"/>
          <w:szCs w:val="28"/>
          <w:lang w:val="uk-UA"/>
        </w:rPr>
        <w:t>о</w:t>
      </w:r>
      <w:r w:rsidRPr="00E96485">
        <w:rPr>
          <w:rFonts w:ascii="Times New Roman" w:hAnsi="Times New Roman"/>
          <w:sz w:val="28"/>
          <w:szCs w:val="28"/>
          <w:lang w:val="uk-UA"/>
        </w:rPr>
        <w:t>ся через 2-3 дні після маніпуляції [110,</w:t>
      </w:r>
      <w:r>
        <w:rPr>
          <w:rFonts w:ascii="Times New Roman" w:hAnsi="Times New Roman"/>
          <w:sz w:val="28"/>
          <w:szCs w:val="28"/>
          <w:lang w:val="uk-UA"/>
        </w:rPr>
        <w:t xml:space="preserve"> </w:t>
      </w:r>
      <w:r w:rsidRPr="00E96485">
        <w:rPr>
          <w:rFonts w:ascii="Times New Roman" w:hAnsi="Times New Roman"/>
          <w:sz w:val="28"/>
          <w:szCs w:val="28"/>
          <w:lang w:val="uk-UA"/>
        </w:rPr>
        <w:t>136].</w:t>
      </w:r>
    </w:p>
    <w:p w:rsidR="00636A2E" w:rsidRPr="00E96485"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Соматостатин є інгібітором шлунково-кишкової секреції. Довгостроково діючі аналоги соматостатину застосовують для лікування кишкових і панкреатичних нориць. Їх використання для лікування жовчних нориць менш вивчено. Клінічний досвід обмежений кількома спостереженнями, в яких призначення октреотиду (аналога соматостатину) призвело до значного зменшення обсягу відокремлюваної жовчі [18,</w:t>
      </w:r>
      <w:r>
        <w:rPr>
          <w:rFonts w:ascii="Times New Roman" w:hAnsi="Times New Roman"/>
          <w:sz w:val="28"/>
          <w:szCs w:val="28"/>
          <w:lang w:val="uk-UA"/>
        </w:rPr>
        <w:t xml:space="preserve"> </w:t>
      </w:r>
      <w:r w:rsidRPr="00E96485">
        <w:rPr>
          <w:rFonts w:ascii="Times New Roman" w:hAnsi="Times New Roman"/>
          <w:sz w:val="28"/>
          <w:szCs w:val="28"/>
          <w:lang w:val="uk-UA"/>
        </w:rPr>
        <w:t>60,</w:t>
      </w:r>
      <w:r>
        <w:rPr>
          <w:rFonts w:ascii="Times New Roman" w:hAnsi="Times New Roman"/>
          <w:sz w:val="28"/>
          <w:szCs w:val="28"/>
          <w:lang w:val="uk-UA"/>
        </w:rPr>
        <w:t xml:space="preserve"> </w:t>
      </w:r>
      <w:r w:rsidRPr="00E96485">
        <w:rPr>
          <w:rFonts w:ascii="Times New Roman" w:hAnsi="Times New Roman"/>
          <w:sz w:val="28"/>
          <w:szCs w:val="28"/>
          <w:lang w:val="uk-UA"/>
        </w:rPr>
        <w:t>80,</w:t>
      </w:r>
      <w:r>
        <w:rPr>
          <w:rFonts w:ascii="Times New Roman" w:hAnsi="Times New Roman"/>
          <w:sz w:val="28"/>
          <w:szCs w:val="28"/>
          <w:lang w:val="uk-UA"/>
        </w:rPr>
        <w:t xml:space="preserve"> </w:t>
      </w:r>
      <w:r w:rsidRPr="00E96485">
        <w:rPr>
          <w:rFonts w:ascii="Times New Roman" w:hAnsi="Times New Roman"/>
          <w:sz w:val="28"/>
          <w:szCs w:val="28"/>
          <w:lang w:val="uk-UA"/>
        </w:rPr>
        <w:t>99,</w:t>
      </w:r>
      <w:r>
        <w:rPr>
          <w:rFonts w:ascii="Times New Roman" w:hAnsi="Times New Roman"/>
          <w:sz w:val="28"/>
          <w:szCs w:val="28"/>
          <w:lang w:val="uk-UA"/>
        </w:rPr>
        <w:t xml:space="preserve"> </w:t>
      </w:r>
      <w:r w:rsidRPr="00E96485">
        <w:rPr>
          <w:rFonts w:ascii="Times New Roman" w:hAnsi="Times New Roman"/>
          <w:sz w:val="28"/>
          <w:szCs w:val="28"/>
          <w:lang w:val="uk-UA"/>
        </w:rPr>
        <w:t>105].</w:t>
      </w:r>
    </w:p>
    <w:p w:rsidR="00636A2E" w:rsidRDefault="00513154" w:rsidP="00636A2E">
      <w:pPr>
        <w:spacing w:after="0" w:line="360" w:lineRule="auto"/>
        <w:ind w:firstLine="708"/>
        <w:jc w:val="both"/>
        <w:rPr>
          <w:rFonts w:ascii="Times New Roman" w:hAnsi="Times New Roman"/>
          <w:sz w:val="28"/>
          <w:szCs w:val="28"/>
          <w:lang w:val="uk-UA"/>
        </w:rPr>
      </w:pPr>
      <w:r w:rsidRPr="00C62E9A">
        <w:rPr>
          <w:rFonts w:ascii="Times New Roman" w:hAnsi="Times New Roman"/>
          <w:b/>
          <w:spacing w:val="20"/>
          <w:sz w:val="28"/>
          <w:szCs w:val="28"/>
          <w:lang w:val="uk-UA"/>
        </w:rPr>
        <w:t>1.2</w:t>
      </w:r>
      <w:r w:rsidR="00636A2E" w:rsidRPr="00C62E9A">
        <w:rPr>
          <w:rFonts w:ascii="Times New Roman" w:hAnsi="Times New Roman"/>
          <w:b/>
          <w:spacing w:val="20"/>
          <w:sz w:val="28"/>
          <w:szCs w:val="28"/>
          <w:lang w:val="uk-UA"/>
        </w:rPr>
        <w:t>.5 Невирішені питання у використанні хірургічних та фізичних методів  профілактики та лікуванні жовчовитікання</w:t>
      </w:r>
      <w:r w:rsidR="00C62E9A">
        <w:rPr>
          <w:rFonts w:ascii="Times New Roman" w:hAnsi="Times New Roman"/>
          <w:b/>
          <w:spacing w:val="20"/>
          <w:sz w:val="28"/>
          <w:szCs w:val="28"/>
          <w:lang w:val="uk-UA"/>
        </w:rPr>
        <w:t xml:space="preserve"> після резекцій печінки</w:t>
      </w:r>
      <w:r w:rsidR="00C62E9A">
        <w:rPr>
          <w:rFonts w:ascii="Times New Roman" w:hAnsi="Times New Roman"/>
          <w:b/>
          <w:spacing w:val="20"/>
          <w:sz w:val="28"/>
          <w:szCs w:val="28"/>
          <w:lang w:val="uk-UA"/>
        </w:rPr>
        <w:tab/>
      </w:r>
      <w:r w:rsidR="00C62E9A">
        <w:rPr>
          <w:rFonts w:ascii="Times New Roman" w:hAnsi="Times New Roman"/>
          <w:b/>
          <w:spacing w:val="20"/>
          <w:sz w:val="28"/>
          <w:szCs w:val="28"/>
          <w:lang w:val="uk-UA"/>
        </w:rPr>
        <w:tab/>
      </w:r>
      <w:r w:rsidR="00C62E9A">
        <w:rPr>
          <w:rFonts w:ascii="Times New Roman" w:hAnsi="Times New Roman"/>
          <w:b/>
          <w:spacing w:val="20"/>
          <w:sz w:val="28"/>
          <w:szCs w:val="28"/>
          <w:lang w:val="uk-UA"/>
        </w:rPr>
        <w:tab/>
      </w:r>
      <w:r w:rsidR="00C62E9A">
        <w:rPr>
          <w:rFonts w:ascii="Times New Roman" w:hAnsi="Times New Roman"/>
          <w:b/>
          <w:spacing w:val="20"/>
          <w:sz w:val="28"/>
          <w:szCs w:val="28"/>
          <w:lang w:val="uk-UA"/>
        </w:rPr>
        <w:tab/>
      </w:r>
      <w:r w:rsidR="00C62E9A">
        <w:rPr>
          <w:rFonts w:ascii="Times New Roman" w:hAnsi="Times New Roman"/>
          <w:b/>
          <w:spacing w:val="20"/>
          <w:sz w:val="28"/>
          <w:szCs w:val="28"/>
          <w:lang w:val="uk-UA"/>
        </w:rPr>
        <w:tab/>
      </w:r>
      <w:r w:rsidR="00C62E9A">
        <w:rPr>
          <w:rFonts w:ascii="Times New Roman" w:hAnsi="Times New Roman"/>
          <w:b/>
          <w:spacing w:val="20"/>
          <w:sz w:val="28"/>
          <w:szCs w:val="28"/>
          <w:lang w:val="uk-UA"/>
        </w:rPr>
        <w:tab/>
      </w:r>
      <w:r w:rsidR="00C62E9A">
        <w:rPr>
          <w:rFonts w:ascii="Times New Roman" w:hAnsi="Times New Roman"/>
          <w:b/>
          <w:spacing w:val="20"/>
          <w:sz w:val="28"/>
          <w:szCs w:val="28"/>
          <w:lang w:val="uk-UA"/>
        </w:rPr>
        <w:tab/>
      </w:r>
      <w:r w:rsidR="00C62E9A">
        <w:rPr>
          <w:rFonts w:ascii="Times New Roman" w:hAnsi="Times New Roman"/>
          <w:b/>
          <w:spacing w:val="20"/>
          <w:sz w:val="28"/>
          <w:szCs w:val="28"/>
          <w:lang w:val="uk-UA"/>
        </w:rPr>
        <w:tab/>
      </w:r>
      <w:r w:rsidR="00C62E9A">
        <w:rPr>
          <w:rFonts w:ascii="Times New Roman" w:hAnsi="Times New Roman"/>
          <w:b/>
          <w:spacing w:val="20"/>
          <w:sz w:val="28"/>
          <w:szCs w:val="28"/>
          <w:lang w:val="uk-UA"/>
        </w:rPr>
        <w:tab/>
      </w:r>
      <w:r w:rsidR="00C62E9A">
        <w:rPr>
          <w:rFonts w:ascii="Times New Roman" w:hAnsi="Times New Roman"/>
          <w:b/>
          <w:spacing w:val="20"/>
          <w:sz w:val="28"/>
          <w:szCs w:val="28"/>
          <w:lang w:val="uk-UA"/>
        </w:rPr>
        <w:tab/>
      </w:r>
      <w:r w:rsidR="00636A2E" w:rsidRPr="00C62E9A">
        <w:rPr>
          <w:rFonts w:ascii="Times New Roman" w:hAnsi="Times New Roman"/>
          <w:sz w:val="28"/>
          <w:szCs w:val="28"/>
          <w:lang w:val="uk-UA"/>
        </w:rPr>
        <w:t xml:space="preserve"> </w:t>
      </w:r>
      <w:r w:rsidR="00636A2E" w:rsidRPr="00E96485">
        <w:rPr>
          <w:rFonts w:ascii="Times New Roman" w:hAnsi="Times New Roman"/>
          <w:sz w:val="28"/>
          <w:szCs w:val="28"/>
          <w:lang w:val="uk-UA"/>
        </w:rPr>
        <w:t xml:space="preserve">Для профілактики </w:t>
      </w:r>
      <w:r w:rsidR="00636A2E">
        <w:rPr>
          <w:rFonts w:ascii="Times New Roman" w:hAnsi="Times New Roman"/>
          <w:sz w:val="28"/>
          <w:szCs w:val="28"/>
          <w:lang w:val="uk-UA"/>
        </w:rPr>
        <w:t>жовчовитікання</w:t>
      </w:r>
      <w:r w:rsidR="00636A2E" w:rsidRPr="00E96485">
        <w:rPr>
          <w:rFonts w:ascii="Times New Roman" w:hAnsi="Times New Roman"/>
          <w:sz w:val="28"/>
          <w:szCs w:val="28"/>
          <w:lang w:val="uk-UA"/>
        </w:rPr>
        <w:t xml:space="preserve"> запропоновано використовувати пасм</w:t>
      </w:r>
      <w:r w:rsidR="00636A2E">
        <w:rPr>
          <w:rFonts w:ascii="Times New Roman" w:hAnsi="Times New Roman"/>
          <w:sz w:val="28"/>
          <w:szCs w:val="28"/>
          <w:lang w:val="uk-UA"/>
        </w:rPr>
        <w:t>о</w:t>
      </w:r>
      <w:r w:rsidR="00636A2E" w:rsidRPr="00E96485">
        <w:rPr>
          <w:rFonts w:ascii="Times New Roman" w:hAnsi="Times New Roman"/>
          <w:sz w:val="28"/>
          <w:szCs w:val="28"/>
          <w:lang w:val="uk-UA"/>
        </w:rPr>
        <w:t xml:space="preserve"> великого сальника, приклеюючи </w:t>
      </w:r>
      <w:r w:rsidR="00636A2E">
        <w:rPr>
          <w:rFonts w:ascii="Times New Roman" w:hAnsi="Times New Roman"/>
          <w:sz w:val="28"/>
          <w:szCs w:val="28"/>
          <w:lang w:val="uk-UA"/>
        </w:rPr>
        <w:t>його д</w:t>
      </w:r>
      <w:r w:rsidR="00636A2E" w:rsidRPr="00E96485">
        <w:rPr>
          <w:rFonts w:ascii="Times New Roman" w:hAnsi="Times New Roman"/>
          <w:sz w:val="28"/>
          <w:szCs w:val="28"/>
          <w:lang w:val="uk-UA"/>
        </w:rPr>
        <w:t>о зрізу печінки за допомогою ф</w:t>
      </w:r>
      <w:r w:rsidR="00636A2E">
        <w:rPr>
          <w:rFonts w:ascii="Times New Roman" w:hAnsi="Times New Roman"/>
          <w:sz w:val="28"/>
          <w:szCs w:val="28"/>
          <w:lang w:val="uk-UA"/>
        </w:rPr>
        <w:t>і</w:t>
      </w:r>
      <w:r w:rsidR="00636A2E" w:rsidRPr="00E96485">
        <w:rPr>
          <w:rFonts w:ascii="Times New Roman" w:hAnsi="Times New Roman"/>
          <w:sz w:val="28"/>
          <w:szCs w:val="28"/>
          <w:lang w:val="uk-UA"/>
        </w:rPr>
        <w:t>бринового клею. Автори ідеї не спостерігали в післяопераційному періоді у жодного з 50 прооперованих пацієнтів такі ускладнення, як кровотеча, жовчна нориця, внутрішньочеревний абсцес або плевральний</w:t>
      </w:r>
      <w:r w:rsidR="00636A2E">
        <w:rPr>
          <w:rFonts w:ascii="Times New Roman" w:hAnsi="Times New Roman"/>
          <w:sz w:val="28"/>
          <w:szCs w:val="28"/>
          <w:lang w:val="uk-UA"/>
        </w:rPr>
        <w:t xml:space="preserve"> </w:t>
      </w:r>
      <w:r w:rsidR="00636A2E" w:rsidRPr="00E96485">
        <w:rPr>
          <w:rFonts w:ascii="Times New Roman" w:hAnsi="Times New Roman"/>
          <w:sz w:val="28"/>
          <w:szCs w:val="28"/>
          <w:lang w:val="uk-UA"/>
        </w:rPr>
        <w:t xml:space="preserve">випіт [85]. Є й протилежна думка: між сальником і зрізом може сформуватися гематома з подальшим нагноєнням, тому рекомендується залишати зріз печінки відкритим [5, 43, 148].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 xml:space="preserve">Вплив великого сальника на частоту внутрішньочеревних ускладнень (кровотеча або гематома, інфекція, </w:t>
      </w:r>
      <w:r>
        <w:rPr>
          <w:rFonts w:ascii="Times New Roman" w:hAnsi="Times New Roman"/>
          <w:sz w:val="28"/>
          <w:szCs w:val="28"/>
          <w:lang w:val="uk-UA"/>
        </w:rPr>
        <w:t>жовчовитікання</w:t>
      </w:r>
      <w:r w:rsidRPr="00E96485">
        <w:rPr>
          <w:rFonts w:ascii="Times New Roman" w:hAnsi="Times New Roman"/>
          <w:sz w:val="28"/>
          <w:szCs w:val="28"/>
          <w:lang w:val="uk-UA"/>
        </w:rPr>
        <w:t>) було оцінено в рандомізованому контрольованому дослідженні. Відмінності не були статистично значущими, т</w:t>
      </w:r>
      <w:r>
        <w:rPr>
          <w:rFonts w:ascii="Times New Roman" w:hAnsi="Times New Roman"/>
          <w:sz w:val="28"/>
          <w:szCs w:val="28"/>
          <w:lang w:val="uk-UA"/>
        </w:rPr>
        <w:t>ому</w:t>
      </w:r>
      <w:r w:rsidRPr="00E96485">
        <w:rPr>
          <w:rFonts w:ascii="Times New Roman" w:hAnsi="Times New Roman"/>
          <w:sz w:val="28"/>
          <w:szCs w:val="28"/>
          <w:lang w:val="uk-UA"/>
        </w:rPr>
        <w:t xml:space="preserve"> автори не рекомендували використовувати пластику зрізу печінки великим сальником як рутинн</w:t>
      </w:r>
      <w:r>
        <w:rPr>
          <w:rFonts w:ascii="Times New Roman" w:hAnsi="Times New Roman"/>
          <w:sz w:val="28"/>
          <w:szCs w:val="28"/>
          <w:lang w:val="uk-UA"/>
        </w:rPr>
        <w:t>у</w:t>
      </w:r>
      <w:r w:rsidRPr="00E96485">
        <w:rPr>
          <w:rFonts w:ascii="Times New Roman" w:hAnsi="Times New Roman"/>
          <w:sz w:val="28"/>
          <w:szCs w:val="28"/>
          <w:lang w:val="uk-UA"/>
        </w:rPr>
        <w:t xml:space="preserve"> процедур</w:t>
      </w:r>
      <w:r>
        <w:rPr>
          <w:rFonts w:ascii="Times New Roman" w:hAnsi="Times New Roman"/>
          <w:sz w:val="28"/>
          <w:szCs w:val="28"/>
          <w:lang w:val="uk-UA"/>
        </w:rPr>
        <w:t>у</w:t>
      </w:r>
      <w:r w:rsidRPr="00E96485">
        <w:rPr>
          <w:rFonts w:ascii="Times New Roman" w:hAnsi="Times New Roman"/>
          <w:sz w:val="28"/>
          <w:szCs w:val="28"/>
          <w:lang w:val="uk-UA"/>
        </w:rPr>
        <w:t xml:space="preserve"> при завершенні планової резекції печінки [98].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 xml:space="preserve">Думки щодо користі дренування проток з метою декомпресії біліарного тракту і, таким чином, профілактики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розходяться [2,</w:t>
      </w:r>
      <w:r>
        <w:rPr>
          <w:rFonts w:ascii="Times New Roman" w:hAnsi="Times New Roman"/>
          <w:sz w:val="28"/>
          <w:szCs w:val="28"/>
          <w:lang w:val="uk-UA"/>
        </w:rPr>
        <w:t xml:space="preserve"> </w:t>
      </w:r>
      <w:r w:rsidRPr="00E96485">
        <w:rPr>
          <w:rFonts w:ascii="Times New Roman" w:hAnsi="Times New Roman"/>
          <w:sz w:val="28"/>
          <w:szCs w:val="28"/>
          <w:lang w:val="uk-UA"/>
        </w:rPr>
        <w:t>53,</w:t>
      </w:r>
      <w:r>
        <w:rPr>
          <w:rFonts w:ascii="Times New Roman" w:hAnsi="Times New Roman"/>
          <w:sz w:val="28"/>
          <w:szCs w:val="28"/>
          <w:lang w:val="uk-UA"/>
        </w:rPr>
        <w:t xml:space="preserve"> </w:t>
      </w:r>
      <w:r w:rsidRPr="00E96485">
        <w:rPr>
          <w:rFonts w:ascii="Times New Roman" w:hAnsi="Times New Roman"/>
          <w:sz w:val="28"/>
          <w:szCs w:val="28"/>
          <w:lang w:val="uk-UA"/>
        </w:rPr>
        <w:t xml:space="preserve">90]. Так, в одному дослідженні дренування через куксу протоки міхура призвело до зниження частоти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порівняно з пацієнтами без дренажу. В </w:t>
      </w:r>
      <w:r w:rsidRPr="00E96485">
        <w:rPr>
          <w:rFonts w:ascii="Times New Roman" w:hAnsi="Times New Roman"/>
          <w:sz w:val="28"/>
          <w:szCs w:val="28"/>
          <w:lang w:val="uk-UA"/>
        </w:rPr>
        <w:lastRenderedPageBreak/>
        <w:t xml:space="preserve">іншій роботі профілактичне дренування жовчних проток (ретроградно транспечінково) при виконанні «великих» резекцій не привело до зниження частоти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Однак, у випадку розвитку </w:t>
      </w:r>
      <w:r>
        <w:rPr>
          <w:rFonts w:ascii="Times New Roman" w:hAnsi="Times New Roman"/>
          <w:sz w:val="28"/>
          <w:szCs w:val="28"/>
          <w:lang w:val="uk-UA"/>
        </w:rPr>
        <w:t>жовчовитікання</w:t>
      </w:r>
      <w:r w:rsidRPr="00E96485">
        <w:rPr>
          <w:rFonts w:ascii="Times New Roman" w:hAnsi="Times New Roman"/>
          <w:sz w:val="28"/>
          <w:szCs w:val="28"/>
          <w:lang w:val="uk-UA"/>
        </w:rPr>
        <w:t>, його тривалість в групі пацієнтів з дренажем була менш</w:t>
      </w:r>
      <w:r>
        <w:rPr>
          <w:rFonts w:ascii="Times New Roman" w:hAnsi="Times New Roman"/>
          <w:sz w:val="28"/>
          <w:szCs w:val="28"/>
          <w:lang w:val="uk-UA"/>
        </w:rPr>
        <w:t>ою</w:t>
      </w:r>
      <w:r w:rsidRPr="00E96485">
        <w:rPr>
          <w:rFonts w:ascii="Times New Roman" w:hAnsi="Times New Roman"/>
          <w:sz w:val="28"/>
          <w:szCs w:val="28"/>
          <w:lang w:val="uk-UA"/>
        </w:rPr>
        <w:t xml:space="preserve"> (р &lt;0,05). Слід також зазначити, що в цьому дослідженні всім пацієнтам виконували пробу на герметичність, і протоки дренували тим, у кого не бу</w:t>
      </w:r>
      <w:r>
        <w:rPr>
          <w:rFonts w:ascii="Times New Roman" w:hAnsi="Times New Roman"/>
          <w:sz w:val="28"/>
          <w:szCs w:val="28"/>
          <w:lang w:val="uk-UA"/>
        </w:rPr>
        <w:t>в</w:t>
      </w:r>
      <w:r w:rsidRPr="00E96485">
        <w:rPr>
          <w:rFonts w:ascii="Times New Roman" w:hAnsi="Times New Roman"/>
          <w:sz w:val="28"/>
          <w:szCs w:val="28"/>
          <w:lang w:val="uk-UA"/>
        </w:rPr>
        <w:t xml:space="preserve"> досягнут</w:t>
      </w:r>
      <w:r>
        <w:rPr>
          <w:rFonts w:ascii="Times New Roman" w:hAnsi="Times New Roman"/>
          <w:sz w:val="28"/>
          <w:szCs w:val="28"/>
          <w:lang w:val="uk-UA"/>
        </w:rPr>
        <w:t>ий</w:t>
      </w:r>
      <w:r w:rsidRPr="00E96485">
        <w:rPr>
          <w:rFonts w:ascii="Times New Roman" w:hAnsi="Times New Roman"/>
          <w:sz w:val="28"/>
          <w:szCs w:val="28"/>
          <w:lang w:val="uk-UA"/>
        </w:rPr>
        <w:t xml:space="preserve"> надійний герметизм, тобто, ризик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після операції був більш</w:t>
      </w:r>
      <w:r>
        <w:rPr>
          <w:rFonts w:ascii="Times New Roman" w:hAnsi="Times New Roman"/>
          <w:sz w:val="28"/>
          <w:szCs w:val="28"/>
          <w:lang w:val="uk-UA"/>
        </w:rPr>
        <w:t>им</w:t>
      </w:r>
      <w:r w:rsidRPr="00E96485">
        <w:rPr>
          <w:rFonts w:ascii="Times New Roman" w:hAnsi="Times New Roman"/>
          <w:sz w:val="28"/>
          <w:szCs w:val="28"/>
          <w:lang w:val="uk-UA"/>
        </w:rPr>
        <w:t xml:space="preserve"> [90]. Обидва наведені дослідження є нерандомізовані, що знижує їх цінність.</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Місцеві гемостатичні засоби активно застосовують при резекціях печінки. До 60</w:t>
      </w:r>
      <w:r>
        <w:rPr>
          <w:rFonts w:ascii="Times New Roman" w:hAnsi="Times New Roman"/>
          <w:sz w:val="28"/>
          <w:szCs w:val="28"/>
          <w:lang w:val="uk-UA"/>
        </w:rPr>
        <w:t>,0 </w:t>
      </w:r>
      <w:r w:rsidRPr="00E96485">
        <w:rPr>
          <w:rFonts w:ascii="Times New Roman" w:hAnsi="Times New Roman"/>
          <w:sz w:val="28"/>
          <w:szCs w:val="28"/>
          <w:lang w:val="uk-UA"/>
        </w:rPr>
        <w:t xml:space="preserve">% госпіталів в Японії, де виконуються операції на печінці, використовують ці засоби без стандартизованих показань [191]. На сьогоднішній день немає явних доказів ефективності місцевих гемостатичних засобів (фібринових клеїв, гемостатичних губок) в попередженні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[23,</w:t>
      </w:r>
      <w:r>
        <w:rPr>
          <w:rFonts w:ascii="Times New Roman" w:hAnsi="Times New Roman"/>
          <w:sz w:val="28"/>
          <w:szCs w:val="28"/>
          <w:lang w:val="uk-UA"/>
        </w:rPr>
        <w:t xml:space="preserve"> </w:t>
      </w:r>
      <w:r w:rsidRPr="00E96485">
        <w:rPr>
          <w:rFonts w:ascii="Times New Roman" w:hAnsi="Times New Roman"/>
          <w:sz w:val="28"/>
          <w:szCs w:val="28"/>
          <w:lang w:val="uk-UA"/>
        </w:rPr>
        <w:t>63, 102]. Деякі дослідники також ставлять під сумнів доцільність використання цих засобів для профілактики геморагічних ускладнень, вважаючи, що вони неефективні і невиправдано здорожують лікування [42].</w:t>
      </w:r>
      <w:r>
        <w:rPr>
          <w:rFonts w:ascii="Times New Roman" w:hAnsi="Times New Roman"/>
          <w:sz w:val="28"/>
          <w:szCs w:val="28"/>
          <w:lang w:val="uk-UA"/>
        </w:rPr>
        <w:t xml:space="preserve">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У рандомізованому мультицентровому дослідженні ефективності фібрінових гемостат</w:t>
      </w:r>
      <w:r>
        <w:rPr>
          <w:rFonts w:ascii="Times New Roman" w:hAnsi="Times New Roman"/>
          <w:sz w:val="28"/>
          <w:szCs w:val="28"/>
          <w:lang w:val="uk-UA"/>
        </w:rPr>
        <w:t>иків</w:t>
      </w:r>
      <w:r w:rsidRPr="00E96485">
        <w:rPr>
          <w:rFonts w:ascii="Times New Roman" w:hAnsi="Times New Roman"/>
          <w:sz w:val="28"/>
          <w:szCs w:val="28"/>
          <w:lang w:val="uk-UA"/>
        </w:rPr>
        <w:t xml:space="preserve"> не виявили зменшення частоти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Однак, в основній групі, порівняно з контрольною, було відзначено зменшення кількості відокремлюваної по дренажу рідини протягом 3-х післяопераційних днів і концентрації білірубіну у виділеннях [94].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Провівши рандомі</w:t>
      </w:r>
      <w:r>
        <w:rPr>
          <w:rFonts w:ascii="Times New Roman" w:hAnsi="Times New Roman"/>
          <w:sz w:val="28"/>
          <w:szCs w:val="28"/>
          <w:lang w:val="uk-UA"/>
        </w:rPr>
        <w:t>з</w:t>
      </w:r>
      <w:r w:rsidRPr="00E96485">
        <w:rPr>
          <w:rFonts w:ascii="Times New Roman" w:hAnsi="Times New Roman"/>
          <w:sz w:val="28"/>
          <w:szCs w:val="28"/>
          <w:lang w:val="uk-UA"/>
        </w:rPr>
        <w:t xml:space="preserve">оване контрольоване дослідження 300 пацієнтів, Figueras et al. (2012) встановили, що застосування фібринового клею на поверхні зрізу печінки не має жодних переваг. Частота післяопераційних ускладнень, кровотеч,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не відрізняється від такої при резекціях без </w:t>
      </w:r>
      <w:r>
        <w:rPr>
          <w:rFonts w:ascii="Times New Roman" w:hAnsi="Times New Roman"/>
          <w:sz w:val="28"/>
          <w:szCs w:val="28"/>
          <w:lang w:val="uk-UA"/>
        </w:rPr>
        <w:t xml:space="preserve">використання фібринового клею. </w:t>
      </w:r>
      <w:r w:rsidRPr="00E96485">
        <w:rPr>
          <w:rFonts w:ascii="Times New Roman" w:hAnsi="Times New Roman"/>
          <w:sz w:val="28"/>
          <w:szCs w:val="28"/>
          <w:lang w:val="uk-UA"/>
        </w:rPr>
        <w:t>Hayashibe</w:t>
      </w:r>
      <w:r>
        <w:rPr>
          <w:rFonts w:ascii="Times New Roman" w:hAnsi="Times New Roman"/>
          <w:sz w:val="28"/>
          <w:szCs w:val="28"/>
          <w:lang w:val="uk-UA"/>
        </w:rPr>
        <w:t> </w:t>
      </w:r>
      <w:r w:rsidRPr="00E96485">
        <w:rPr>
          <w:rFonts w:ascii="Times New Roman" w:hAnsi="Times New Roman"/>
          <w:sz w:val="28"/>
          <w:szCs w:val="28"/>
          <w:lang w:val="uk-UA"/>
        </w:rPr>
        <w:t>A. et al. (2010) запропонували використовувати комбінацію ф</w:t>
      </w:r>
      <w:r>
        <w:rPr>
          <w:rFonts w:ascii="Times New Roman" w:hAnsi="Times New Roman"/>
          <w:sz w:val="28"/>
          <w:szCs w:val="28"/>
          <w:lang w:val="uk-UA"/>
        </w:rPr>
        <w:t>і</w:t>
      </w:r>
      <w:r w:rsidRPr="00E96485">
        <w:rPr>
          <w:rFonts w:ascii="Times New Roman" w:hAnsi="Times New Roman"/>
          <w:sz w:val="28"/>
          <w:szCs w:val="28"/>
          <w:lang w:val="uk-UA"/>
        </w:rPr>
        <w:t>бринового клею і біоабсорбуючо</w:t>
      </w:r>
      <w:r>
        <w:rPr>
          <w:rFonts w:ascii="Times New Roman" w:hAnsi="Times New Roman"/>
          <w:sz w:val="28"/>
          <w:szCs w:val="28"/>
          <w:lang w:val="uk-UA"/>
        </w:rPr>
        <w:t>ї</w:t>
      </w:r>
      <w:r w:rsidRPr="00E96485">
        <w:rPr>
          <w:rFonts w:ascii="Times New Roman" w:hAnsi="Times New Roman"/>
          <w:sz w:val="28"/>
          <w:szCs w:val="28"/>
          <w:lang w:val="uk-UA"/>
        </w:rPr>
        <w:t xml:space="preserve"> полігликолево</w:t>
      </w:r>
      <w:r>
        <w:rPr>
          <w:rFonts w:ascii="Times New Roman" w:hAnsi="Times New Roman"/>
          <w:sz w:val="28"/>
          <w:szCs w:val="28"/>
          <w:lang w:val="uk-UA"/>
        </w:rPr>
        <w:t>ї</w:t>
      </w:r>
      <w:r w:rsidRPr="00E96485">
        <w:rPr>
          <w:rFonts w:ascii="Times New Roman" w:hAnsi="Times New Roman"/>
          <w:sz w:val="28"/>
          <w:szCs w:val="28"/>
          <w:lang w:val="uk-UA"/>
        </w:rPr>
        <w:t xml:space="preserve"> кислот</w:t>
      </w:r>
      <w:r>
        <w:rPr>
          <w:rFonts w:ascii="Times New Roman" w:hAnsi="Times New Roman"/>
          <w:sz w:val="28"/>
          <w:szCs w:val="28"/>
          <w:lang w:val="uk-UA"/>
        </w:rPr>
        <w:t>и</w:t>
      </w:r>
      <w:r w:rsidRPr="00E96485">
        <w:rPr>
          <w:rFonts w:ascii="Times New Roman" w:hAnsi="Times New Roman"/>
          <w:sz w:val="28"/>
          <w:szCs w:val="28"/>
          <w:lang w:val="uk-UA"/>
        </w:rPr>
        <w:t xml:space="preserve"> (PGA). При використанні даного методу в післяопераційному періоді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не виник</w:t>
      </w:r>
      <w:r>
        <w:rPr>
          <w:rFonts w:ascii="Times New Roman" w:hAnsi="Times New Roman"/>
          <w:sz w:val="28"/>
          <w:szCs w:val="28"/>
          <w:lang w:val="uk-UA"/>
        </w:rPr>
        <w:t>а</w:t>
      </w:r>
      <w:r w:rsidRPr="00E96485">
        <w:rPr>
          <w:rFonts w:ascii="Times New Roman" w:hAnsi="Times New Roman"/>
          <w:sz w:val="28"/>
          <w:szCs w:val="28"/>
          <w:lang w:val="uk-UA"/>
        </w:rPr>
        <w:t xml:space="preserve">ли. У групі пацієнтів, де </w:t>
      </w:r>
      <w:r w:rsidRPr="00E96485">
        <w:rPr>
          <w:rFonts w:ascii="Times New Roman" w:hAnsi="Times New Roman"/>
          <w:sz w:val="28"/>
          <w:szCs w:val="28"/>
          <w:lang w:val="uk-UA"/>
        </w:rPr>
        <w:lastRenderedPageBreak/>
        <w:t xml:space="preserve">використовувався тільки фібриновий клей, частота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склала 8,1</w:t>
      </w:r>
      <w:r>
        <w:rPr>
          <w:rFonts w:ascii="Times New Roman" w:hAnsi="Times New Roman"/>
          <w:sz w:val="28"/>
          <w:szCs w:val="28"/>
          <w:lang w:val="uk-UA"/>
        </w:rPr>
        <w:t> </w:t>
      </w:r>
      <w:r w:rsidRPr="00E96485">
        <w:rPr>
          <w:rFonts w:ascii="Times New Roman" w:hAnsi="Times New Roman"/>
          <w:sz w:val="28"/>
          <w:szCs w:val="28"/>
          <w:lang w:val="uk-UA"/>
        </w:rPr>
        <w:t>% (р = 0,03). Автори пояснюють цей результат тим, що PGA фіксує клей на поверхні зрізу, перешкоджаючи його ранньому відходженню [151].</w:t>
      </w:r>
      <w:r>
        <w:rPr>
          <w:rFonts w:ascii="Times New Roman" w:hAnsi="Times New Roman"/>
          <w:sz w:val="28"/>
          <w:szCs w:val="28"/>
          <w:lang w:val="uk-UA"/>
        </w:rPr>
        <w:t xml:space="preserve">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Предметом дискусії залишається необхідність рутинного дренування черевної порожнини після резекції печінки. У трьох рандомізованих контрольованих дослідженнях (n=81, n=120 і n=120) показано, що дренування не тільки не дає переваг, але супроводжується збільшенням частоти поддіафрагмальних скупчень, інфекційних внутрішньочеревних і ранових ускладнень [108, 129, 174].</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На сьогоднішній день опубліковано один мета-аналіз [149], який об'єднав 5 рандомізованих досліджень (465 пацієнтів). Між двома групами пацієнтів (з дренажем і без дренажу) не виявлено статистично значущих відмінностей летальності, тривалості госпіталізації, частоти ранової інфекції, асциту, інфікованих внутрішньочеревних скупчень і внутрішньочеревних скупчень, що вимагають повторної операції. Незважаючи на наявність даних на користь відмови від рутинного дренування черевної порожнини після резекцій печінки, цей підхід не поширений повсюдно [</w:t>
      </w:r>
      <w:r>
        <w:rPr>
          <w:rFonts w:ascii="Times New Roman" w:hAnsi="Times New Roman"/>
          <w:sz w:val="28"/>
          <w:szCs w:val="28"/>
          <w:lang w:val="uk-UA"/>
        </w:rPr>
        <w:t>36, 53, 122].</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Частота розвитку біліарних ускладнень не залежить від способу перетину портальних ніжок: внутрішньопечінков</w:t>
      </w:r>
      <w:r>
        <w:rPr>
          <w:rFonts w:ascii="Times New Roman" w:hAnsi="Times New Roman"/>
          <w:sz w:val="28"/>
          <w:szCs w:val="28"/>
          <w:lang w:val="uk-UA"/>
        </w:rPr>
        <w:t>ого</w:t>
      </w:r>
      <w:r w:rsidRPr="00E96485">
        <w:rPr>
          <w:rFonts w:ascii="Times New Roman" w:hAnsi="Times New Roman"/>
          <w:sz w:val="28"/>
          <w:szCs w:val="28"/>
          <w:lang w:val="uk-UA"/>
        </w:rPr>
        <w:t xml:space="preserve"> (фіссуральн</w:t>
      </w:r>
      <w:r>
        <w:rPr>
          <w:rFonts w:ascii="Times New Roman" w:hAnsi="Times New Roman"/>
          <w:sz w:val="28"/>
          <w:szCs w:val="28"/>
          <w:lang w:val="uk-UA"/>
        </w:rPr>
        <w:t>ого</w:t>
      </w:r>
      <w:r w:rsidRPr="00E96485">
        <w:rPr>
          <w:rFonts w:ascii="Times New Roman" w:hAnsi="Times New Roman"/>
          <w:sz w:val="28"/>
          <w:szCs w:val="28"/>
          <w:lang w:val="uk-UA"/>
        </w:rPr>
        <w:t>) або позапечінков</w:t>
      </w:r>
      <w:r>
        <w:rPr>
          <w:rFonts w:ascii="Times New Roman" w:hAnsi="Times New Roman"/>
          <w:sz w:val="28"/>
          <w:szCs w:val="28"/>
          <w:lang w:val="uk-UA"/>
        </w:rPr>
        <w:t>ого</w:t>
      </w:r>
      <w:r w:rsidRPr="00E96485">
        <w:rPr>
          <w:rFonts w:ascii="Times New Roman" w:hAnsi="Times New Roman"/>
          <w:sz w:val="28"/>
          <w:szCs w:val="28"/>
          <w:lang w:val="uk-UA"/>
        </w:rPr>
        <w:t xml:space="preserve"> (ворітно</w:t>
      </w:r>
      <w:r>
        <w:rPr>
          <w:rFonts w:ascii="Times New Roman" w:hAnsi="Times New Roman"/>
          <w:sz w:val="28"/>
          <w:szCs w:val="28"/>
          <w:lang w:val="uk-UA"/>
        </w:rPr>
        <w:t>го</w:t>
      </w:r>
      <w:r w:rsidRPr="00E96485">
        <w:rPr>
          <w:rFonts w:ascii="Times New Roman" w:hAnsi="Times New Roman"/>
          <w:sz w:val="28"/>
          <w:szCs w:val="28"/>
          <w:lang w:val="uk-UA"/>
        </w:rPr>
        <w:t>). Однак, виявлено статистично значущ</w:t>
      </w:r>
      <w:r>
        <w:rPr>
          <w:rFonts w:ascii="Times New Roman" w:hAnsi="Times New Roman"/>
          <w:sz w:val="28"/>
          <w:szCs w:val="28"/>
          <w:lang w:val="uk-UA"/>
        </w:rPr>
        <w:t>у</w:t>
      </w:r>
      <w:r w:rsidRPr="00E96485">
        <w:rPr>
          <w:rFonts w:ascii="Times New Roman" w:hAnsi="Times New Roman"/>
          <w:sz w:val="28"/>
          <w:szCs w:val="28"/>
          <w:lang w:val="uk-UA"/>
        </w:rPr>
        <w:t xml:space="preserve"> відмінність тяжкості ускладнень. 70</w:t>
      </w:r>
      <w:r>
        <w:rPr>
          <w:rFonts w:ascii="Times New Roman" w:hAnsi="Times New Roman"/>
          <w:sz w:val="28"/>
          <w:szCs w:val="28"/>
          <w:lang w:val="uk-UA"/>
        </w:rPr>
        <w:t>,0 </w:t>
      </w:r>
      <w:r w:rsidRPr="00E96485">
        <w:rPr>
          <w:rFonts w:ascii="Times New Roman" w:hAnsi="Times New Roman"/>
          <w:sz w:val="28"/>
          <w:szCs w:val="28"/>
          <w:lang w:val="uk-UA"/>
        </w:rPr>
        <w:t xml:space="preserve">% </w:t>
      </w:r>
      <w:r>
        <w:rPr>
          <w:rFonts w:ascii="Times New Roman" w:hAnsi="Times New Roman"/>
          <w:sz w:val="28"/>
          <w:szCs w:val="28"/>
          <w:lang w:val="uk-UA"/>
        </w:rPr>
        <w:t>жовчовитікань</w:t>
      </w:r>
      <w:r w:rsidRPr="00E96485">
        <w:rPr>
          <w:rFonts w:ascii="Times New Roman" w:hAnsi="Times New Roman"/>
          <w:sz w:val="28"/>
          <w:szCs w:val="28"/>
          <w:lang w:val="uk-UA"/>
        </w:rPr>
        <w:t xml:space="preserve"> при першому способі </w:t>
      </w:r>
      <w:r>
        <w:rPr>
          <w:rFonts w:ascii="Times New Roman" w:hAnsi="Times New Roman"/>
          <w:sz w:val="28"/>
          <w:szCs w:val="28"/>
          <w:lang w:val="uk-UA"/>
        </w:rPr>
        <w:t>відносилися</w:t>
      </w:r>
      <w:r w:rsidRPr="00E96485">
        <w:rPr>
          <w:rFonts w:ascii="Times New Roman" w:hAnsi="Times New Roman"/>
          <w:sz w:val="28"/>
          <w:szCs w:val="28"/>
          <w:lang w:val="uk-UA"/>
        </w:rPr>
        <w:t xml:space="preserve"> до легкого ступеня, тобто припинялися самостійно.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При ворітному ж способі 55</w:t>
      </w:r>
      <w:r>
        <w:rPr>
          <w:rFonts w:ascii="Times New Roman" w:hAnsi="Times New Roman"/>
          <w:sz w:val="28"/>
          <w:szCs w:val="28"/>
          <w:lang w:val="uk-UA"/>
        </w:rPr>
        <w:t>,0 </w:t>
      </w:r>
      <w:r w:rsidRPr="00E96485">
        <w:rPr>
          <w:rFonts w:ascii="Times New Roman" w:hAnsi="Times New Roman"/>
          <w:sz w:val="28"/>
          <w:szCs w:val="28"/>
          <w:lang w:val="uk-UA"/>
        </w:rPr>
        <w:t xml:space="preserve">% </w:t>
      </w:r>
      <w:r>
        <w:rPr>
          <w:rFonts w:ascii="Times New Roman" w:hAnsi="Times New Roman"/>
          <w:sz w:val="28"/>
          <w:szCs w:val="28"/>
          <w:lang w:val="uk-UA"/>
        </w:rPr>
        <w:t>жовчовитікань</w:t>
      </w:r>
      <w:r w:rsidRPr="00E96485">
        <w:rPr>
          <w:rFonts w:ascii="Times New Roman" w:hAnsi="Times New Roman"/>
          <w:sz w:val="28"/>
          <w:szCs w:val="28"/>
          <w:lang w:val="uk-UA"/>
        </w:rPr>
        <w:t xml:space="preserve"> були середньої тяжкості, тобто </w:t>
      </w:r>
      <w:r>
        <w:rPr>
          <w:rFonts w:ascii="Times New Roman" w:hAnsi="Times New Roman"/>
          <w:sz w:val="28"/>
          <w:szCs w:val="28"/>
          <w:lang w:val="uk-UA"/>
        </w:rPr>
        <w:t>потребували</w:t>
      </w:r>
      <w:r w:rsidRPr="00E96485">
        <w:rPr>
          <w:rFonts w:ascii="Times New Roman" w:hAnsi="Times New Roman"/>
          <w:sz w:val="28"/>
          <w:szCs w:val="28"/>
          <w:lang w:val="uk-UA"/>
        </w:rPr>
        <w:t xml:space="preserve"> додатков</w:t>
      </w:r>
      <w:r>
        <w:rPr>
          <w:rFonts w:ascii="Times New Roman" w:hAnsi="Times New Roman"/>
          <w:sz w:val="28"/>
          <w:szCs w:val="28"/>
          <w:lang w:val="uk-UA"/>
        </w:rPr>
        <w:t>их</w:t>
      </w:r>
      <w:r w:rsidRPr="00E96485">
        <w:rPr>
          <w:rFonts w:ascii="Times New Roman" w:hAnsi="Times New Roman"/>
          <w:sz w:val="28"/>
          <w:szCs w:val="28"/>
          <w:lang w:val="uk-UA"/>
        </w:rPr>
        <w:t xml:space="preserve"> малоінвазивн</w:t>
      </w:r>
      <w:r>
        <w:rPr>
          <w:rFonts w:ascii="Times New Roman" w:hAnsi="Times New Roman"/>
          <w:sz w:val="28"/>
          <w:szCs w:val="28"/>
          <w:lang w:val="uk-UA"/>
        </w:rPr>
        <w:t>их</w:t>
      </w:r>
      <w:r w:rsidRPr="00E96485">
        <w:rPr>
          <w:rFonts w:ascii="Times New Roman" w:hAnsi="Times New Roman"/>
          <w:sz w:val="28"/>
          <w:szCs w:val="28"/>
          <w:lang w:val="uk-UA"/>
        </w:rPr>
        <w:t xml:space="preserve"> метод</w:t>
      </w:r>
      <w:r>
        <w:rPr>
          <w:rFonts w:ascii="Times New Roman" w:hAnsi="Times New Roman"/>
          <w:sz w:val="28"/>
          <w:szCs w:val="28"/>
          <w:lang w:val="uk-UA"/>
        </w:rPr>
        <w:t>ів</w:t>
      </w:r>
      <w:r w:rsidRPr="00E96485">
        <w:rPr>
          <w:rFonts w:ascii="Times New Roman" w:hAnsi="Times New Roman"/>
          <w:sz w:val="28"/>
          <w:szCs w:val="28"/>
          <w:lang w:val="uk-UA"/>
        </w:rPr>
        <w:t xml:space="preserve"> лікування (черезшкірна пункція і / або стентування загальної жовчної протоки) [120]. Це пов'язано з тим, що препарування в області воріт може призводити до деваскулярізаціі стінки жовчних проток і її некрозу [50,</w:t>
      </w:r>
      <w:r>
        <w:rPr>
          <w:rFonts w:ascii="Times New Roman" w:hAnsi="Times New Roman"/>
          <w:sz w:val="28"/>
          <w:szCs w:val="28"/>
          <w:lang w:val="uk-UA"/>
        </w:rPr>
        <w:t xml:space="preserve"> </w:t>
      </w:r>
      <w:r w:rsidRPr="00E96485">
        <w:rPr>
          <w:rFonts w:ascii="Times New Roman" w:hAnsi="Times New Roman"/>
          <w:sz w:val="28"/>
          <w:szCs w:val="28"/>
          <w:lang w:val="uk-UA"/>
        </w:rPr>
        <w:t>102]. Іноді протоки сегментів однієї частки впадають в протилежн</w:t>
      </w:r>
      <w:r>
        <w:rPr>
          <w:rFonts w:ascii="Times New Roman" w:hAnsi="Times New Roman"/>
          <w:sz w:val="28"/>
          <w:szCs w:val="28"/>
          <w:lang w:val="uk-UA"/>
        </w:rPr>
        <w:t>у</w:t>
      </w:r>
      <w:r w:rsidRPr="00E96485">
        <w:rPr>
          <w:rFonts w:ascii="Times New Roman" w:hAnsi="Times New Roman"/>
          <w:sz w:val="28"/>
          <w:szCs w:val="28"/>
          <w:lang w:val="uk-UA"/>
        </w:rPr>
        <w:t xml:space="preserve"> частков</w:t>
      </w:r>
      <w:r>
        <w:rPr>
          <w:rFonts w:ascii="Times New Roman" w:hAnsi="Times New Roman"/>
          <w:sz w:val="28"/>
          <w:szCs w:val="28"/>
          <w:lang w:val="uk-UA"/>
        </w:rPr>
        <w:t>у</w:t>
      </w:r>
      <w:r w:rsidRPr="00E96485">
        <w:rPr>
          <w:rFonts w:ascii="Times New Roman" w:hAnsi="Times New Roman"/>
          <w:sz w:val="28"/>
          <w:szCs w:val="28"/>
          <w:lang w:val="uk-UA"/>
        </w:rPr>
        <w:t xml:space="preserve"> проток</w:t>
      </w:r>
      <w:r>
        <w:rPr>
          <w:rFonts w:ascii="Times New Roman" w:hAnsi="Times New Roman"/>
          <w:sz w:val="28"/>
          <w:szCs w:val="28"/>
          <w:lang w:val="uk-UA"/>
        </w:rPr>
        <w:t>у</w:t>
      </w:r>
      <w:r w:rsidRPr="00E96485">
        <w:rPr>
          <w:rFonts w:ascii="Times New Roman" w:hAnsi="Times New Roman"/>
          <w:sz w:val="28"/>
          <w:szCs w:val="28"/>
          <w:lang w:val="uk-UA"/>
        </w:rPr>
        <w:t xml:space="preserve"> або в область біфуркації. Отже, внутрішньопечінковий спосіб диссекції зменшує вірогідність пошкодження проток, </w:t>
      </w:r>
      <w:r>
        <w:rPr>
          <w:rFonts w:ascii="Times New Roman" w:hAnsi="Times New Roman"/>
          <w:sz w:val="28"/>
          <w:szCs w:val="28"/>
          <w:lang w:val="uk-UA"/>
        </w:rPr>
        <w:t xml:space="preserve">що </w:t>
      </w:r>
      <w:r w:rsidRPr="00E96485">
        <w:rPr>
          <w:rFonts w:ascii="Times New Roman" w:hAnsi="Times New Roman"/>
          <w:sz w:val="28"/>
          <w:szCs w:val="28"/>
          <w:lang w:val="uk-UA"/>
        </w:rPr>
        <w:t>дреную</w:t>
      </w:r>
      <w:r>
        <w:rPr>
          <w:rFonts w:ascii="Times New Roman" w:hAnsi="Times New Roman"/>
          <w:sz w:val="28"/>
          <w:szCs w:val="28"/>
          <w:lang w:val="uk-UA"/>
        </w:rPr>
        <w:t>ть</w:t>
      </w:r>
      <w:r w:rsidRPr="00E96485">
        <w:rPr>
          <w:rFonts w:ascii="Times New Roman" w:hAnsi="Times New Roman"/>
          <w:sz w:val="28"/>
          <w:szCs w:val="28"/>
          <w:lang w:val="uk-UA"/>
        </w:rPr>
        <w:t xml:space="preserve"> сегменти</w:t>
      </w:r>
      <w:r>
        <w:rPr>
          <w:rFonts w:ascii="Times New Roman" w:hAnsi="Times New Roman"/>
          <w:sz w:val="28"/>
          <w:szCs w:val="28"/>
          <w:lang w:val="uk-UA"/>
        </w:rPr>
        <w:t xml:space="preserve">, які </w:t>
      </w:r>
      <w:r w:rsidRPr="00E96485">
        <w:rPr>
          <w:rFonts w:ascii="Times New Roman" w:hAnsi="Times New Roman"/>
          <w:sz w:val="28"/>
          <w:szCs w:val="28"/>
          <w:lang w:val="uk-UA"/>
        </w:rPr>
        <w:t xml:space="preserve">залишаються [4, </w:t>
      </w:r>
      <w:r w:rsidRPr="00E96485">
        <w:rPr>
          <w:rFonts w:ascii="Times New Roman" w:hAnsi="Times New Roman"/>
          <w:sz w:val="28"/>
          <w:szCs w:val="28"/>
          <w:lang w:val="uk-UA"/>
        </w:rPr>
        <w:lastRenderedPageBreak/>
        <w:t>14, 23, 158]. Передопераційна візуалізація біліарного дерева, можливо, здатна допомогти у виявленні аномалій і плануванні оперативного втручання [</w:t>
      </w:r>
      <w:r>
        <w:rPr>
          <w:rFonts w:ascii="Times New Roman" w:hAnsi="Times New Roman"/>
          <w:sz w:val="28"/>
          <w:szCs w:val="28"/>
          <w:lang w:val="uk-UA"/>
        </w:rPr>
        <w:t>9, 57, 68, 177].</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Бу</w:t>
      </w:r>
      <w:r>
        <w:rPr>
          <w:rFonts w:ascii="Times New Roman" w:hAnsi="Times New Roman"/>
          <w:sz w:val="28"/>
          <w:szCs w:val="28"/>
          <w:lang w:val="uk-UA"/>
        </w:rPr>
        <w:t>ло</w:t>
      </w:r>
      <w:r w:rsidRPr="00E96485">
        <w:rPr>
          <w:rFonts w:ascii="Times New Roman" w:hAnsi="Times New Roman"/>
          <w:sz w:val="28"/>
          <w:szCs w:val="28"/>
          <w:lang w:val="uk-UA"/>
        </w:rPr>
        <w:t xml:space="preserve"> запропонований простий і дешевий спосіб диссекції паренхіми шляхом роздавлювання затискачем (Kelly або clamp crushing technique) [173, 174]. Однак, прагнення хірургів поліпшити якість і швидкість виконання операцій змушувало шукати нові засоби.</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Безліч складних інструментальних методів було впроваджено в клінічну практику за останні 20 років [67,</w:t>
      </w:r>
      <w:r>
        <w:rPr>
          <w:rFonts w:ascii="Times New Roman" w:hAnsi="Times New Roman"/>
          <w:sz w:val="28"/>
          <w:szCs w:val="28"/>
          <w:lang w:val="uk-UA"/>
        </w:rPr>
        <w:t xml:space="preserve"> </w:t>
      </w:r>
      <w:r w:rsidRPr="00E96485">
        <w:rPr>
          <w:rFonts w:ascii="Times New Roman" w:hAnsi="Times New Roman"/>
          <w:sz w:val="28"/>
          <w:szCs w:val="28"/>
          <w:lang w:val="uk-UA"/>
        </w:rPr>
        <w:t xml:space="preserve">102]. Неоднозначні результати, в тому числі і </w:t>
      </w:r>
      <w:r>
        <w:rPr>
          <w:rFonts w:ascii="Times New Roman" w:hAnsi="Times New Roman"/>
          <w:sz w:val="28"/>
          <w:szCs w:val="28"/>
          <w:lang w:val="uk-UA"/>
        </w:rPr>
        <w:t>за</w:t>
      </w:r>
      <w:r w:rsidRPr="00E96485">
        <w:rPr>
          <w:rFonts w:ascii="Times New Roman" w:hAnsi="Times New Roman"/>
          <w:sz w:val="28"/>
          <w:szCs w:val="28"/>
          <w:lang w:val="uk-UA"/>
        </w:rPr>
        <w:t xml:space="preserve"> частот</w:t>
      </w:r>
      <w:r>
        <w:rPr>
          <w:rFonts w:ascii="Times New Roman" w:hAnsi="Times New Roman"/>
          <w:sz w:val="28"/>
          <w:szCs w:val="28"/>
          <w:lang w:val="uk-UA"/>
        </w:rPr>
        <w:t>ою</w:t>
      </w:r>
      <w:r w:rsidRPr="00E96485">
        <w:rPr>
          <w:rFonts w:ascii="Times New Roman" w:hAnsi="Times New Roman"/>
          <w:sz w:val="28"/>
          <w:szCs w:val="28"/>
          <w:lang w:val="uk-UA"/>
        </w:rPr>
        <w:t xml:space="preserve"> біліарних ускладнень, отримані в численних дослідженнях, які порівнювали різні методи диссекції</w:t>
      </w:r>
      <w:r>
        <w:rPr>
          <w:rFonts w:ascii="Times New Roman" w:hAnsi="Times New Roman"/>
          <w:sz w:val="28"/>
          <w:szCs w:val="28"/>
          <w:lang w:val="uk-UA"/>
        </w:rPr>
        <w:t>.</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До переваг електрохірургічних апаратів віднос</w:t>
      </w:r>
      <w:r>
        <w:rPr>
          <w:rFonts w:ascii="Times New Roman" w:hAnsi="Times New Roman"/>
          <w:sz w:val="28"/>
          <w:szCs w:val="28"/>
          <w:lang w:val="uk-UA"/>
        </w:rPr>
        <w:t>и</w:t>
      </w:r>
      <w:r w:rsidRPr="00E96485">
        <w:rPr>
          <w:rFonts w:ascii="Times New Roman" w:hAnsi="Times New Roman"/>
          <w:sz w:val="28"/>
          <w:szCs w:val="28"/>
          <w:lang w:val="uk-UA"/>
        </w:rPr>
        <w:t>ться зменшення крововтрати і зниження всмоктуючої здатності поверхні рани, абластичність, можливість оперування в інфікованих тканинах. До негативних сторін використання даної апаратури в абдомінальній хірургії відноситься утворення досить великої зони ушкодження тканин. При застосуванні електрокоагуляції в ранах відзначається інтенсивне запалення і некроз, які зберігаються і на 4 добу після операції [155]. Навіть найсучасніші апарати зі зворотнім зв'язком не можуть виключити аномальних шляхів руху електричного струму, так як тканини організму людини неоднорідні за структурою і володіють великим розкидом фізичних параметрів [49, 71].</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При монополярній діатермії індукується віддалене зростання температури в печінковій тканині і кліпсах в лінії резекції, а отже тканини отримують опік далеко за межами області коагуляції [100]. Багато авторів звертають увагу на прилипання до електроножа тканин з подальшим їх обривом і збільшенням зони коагуляції в 2-3</w:t>
      </w:r>
      <w:r>
        <w:rPr>
          <w:rFonts w:ascii="Times New Roman" w:hAnsi="Times New Roman"/>
          <w:sz w:val="28"/>
          <w:szCs w:val="28"/>
          <w:lang w:val="uk-UA"/>
        </w:rPr>
        <w:t xml:space="preserve"> рази</w:t>
      </w:r>
      <w:r w:rsidRPr="00E96485">
        <w:rPr>
          <w:rFonts w:ascii="Times New Roman" w:hAnsi="Times New Roman"/>
          <w:sz w:val="28"/>
          <w:szCs w:val="28"/>
          <w:lang w:val="uk-UA"/>
        </w:rPr>
        <w:t>, що веде до затримки процесів регенерації [80].</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Новим напрямком стало використання сили водного струменя, яка викидається під високим тиском. При підборі відповідного тиску і діаметр</w:t>
      </w:r>
      <w:r>
        <w:rPr>
          <w:rFonts w:ascii="Times New Roman" w:hAnsi="Times New Roman"/>
          <w:sz w:val="28"/>
          <w:szCs w:val="28"/>
          <w:lang w:val="uk-UA"/>
        </w:rPr>
        <w:t>у</w:t>
      </w:r>
      <w:r w:rsidRPr="00E96485">
        <w:rPr>
          <w:rFonts w:ascii="Times New Roman" w:hAnsi="Times New Roman"/>
          <w:sz w:val="28"/>
          <w:szCs w:val="28"/>
          <w:lang w:val="uk-UA"/>
        </w:rPr>
        <w:t xml:space="preserve"> сопла такий прилад можна застосовувати для селективного розсічення </w:t>
      </w:r>
      <w:r w:rsidRPr="00E96485">
        <w:rPr>
          <w:rFonts w:ascii="Times New Roman" w:hAnsi="Times New Roman"/>
          <w:sz w:val="28"/>
          <w:szCs w:val="28"/>
          <w:lang w:val="uk-UA"/>
        </w:rPr>
        <w:lastRenderedPageBreak/>
        <w:t xml:space="preserve">структур, що мають різну щільність, наприклад, розділяти більш м'яку паренхіму печінки, зберігаючи більш щільні судини і жовчні протоки [67]. У Росії цей апарат отримав назву «водоструминний диссектор» або «водний скальпель». Вперше </w:t>
      </w:r>
      <w:r>
        <w:rPr>
          <w:rFonts w:ascii="Times New Roman" w:hAnsi="Times New Roman"/>
          <w:sz w:val="28"/>
          <w:szCs w:val="28"/>
          <w:lang w:val="uk-UA"/>
        </w:rPr>
        <w:t>його було</w:t>
      </w:r>
      <w:r w:rsidRPr="00E96485">
        <w:rPr>
          <w:rFonts w:ascii="Times New Roman" w:hAnsi="Times New Roman"/>
          <w:sz w:val="28"/>
          <w:szCs w:val="28"/>
          <w:lang w:val="uk-UA"/>
        </w:rPr>
        <w:t xml:space="preserve"> застосован</w:t>
      </w:r>
      <w:r>
        <w:rPr>
          <w:rFonts w:ascii="Times New Roman" w:hAnsi="Times New Roman"/>
          <w:sz w:val="28"/>
          <w:szCs w:val="28"/>
          <w:lang w:val="uk-UA"/>
        </w:rPr>
        <w:t>о</w:t>
      </w:r>
      <w:r w:rsidRPr="00E96485">
        <w:rPr>
          <w:rFonts w:ascii="Times New Roman" w:hAnsi="Times New Roman"/>
          <w:sz w:val="28"/>
          <w:szCs w:val="28"/>
          <w:lang w:val="uk-UA"/>
        </w:rPr>
        <w:t xml:space="preserve"> при резекції печінки в клініках Європи, США, Канади та Японії. Прилад стали використовувати тільки в останні роки, причому найбільший досвід його застосування для операцій на печінці накопичений європейськими хірургами [88, 132, 179].</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У проспективному дослідженні 50 резекцій печінки, виконуваних за допомогою LigaSure, біліарних ускладнень відзначено не було [107]. Однак, невеликий обсяг вибірки, мала частка «великих» резекцій (20</w:t>
      </w:r>
      <w:r>
        <w:rPr>
          <w:rFonts w:ascii="Times New Roman" w:hAnsi="Times New Roman"/>
          <w:sz w:val="28"/>
          <w:szCs w:val="28"/>
          <w:lang w:val="uk-UA"/>
        </w:rPr>
        <w:t>,0 </w:t>
      </w:r>
      <w:r w:rsidRPr="00E96485">
        <w:rPr>
          <w:rFonts w:ascii="Times New Roman" w:hAnsi="Times New Roman"/>
          <w:sz w:val="28"/>
          <w:szCs w:val="28"/>
          <w:lang w:val="uk-UA"/>
        </w:rPr>
        <w:t xml:space="preserve">%), відсутність контрольної групи змушують ставитися до подібних результатів стримано. В іншому рандомізованому контрольованому дослідженні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зустрічалися рідше в групі пацієнтів, яким диссекці</w:t>
      </w:r>
      <w:r>
        <w:rPr>
          <w:rFonts w:ascii="Times New Roman" w:hAnsi="Times New Roman"/>
          <w:sz w:val="28"/>
          <w:szCs w:val="28"/>
          <w:lang w:val="uk-UA"/>
        </w:rPr>
        <w:t>ю</w:t>
      </w:r>
      <w:r w:rsidRPr="00E96485">
        <w:rPr>
          <w:rFonts w:ascii="Times New Roman" w:hAnsi="Times New Roman"/>
          <w:sz w:val="28"/>
          <w:szCs w:val="28"/>
          <w:lang w:val="uk-UA"/>
        </w:rPr>
        <w:t xml:space="preserve"> виконувал</w:t>
      </w:r>
      <w:r>
        <w:rPr>
          <w:rFonts w:ascii="Times New Roman" w:hAnsi="Times New Roman"/>
          <w:sz w:val="28"/>
          <w:szCs w:val="28"/>
          <w:lang w:val="uk-UA"/>
        </w:rPr>
        <w:t>и</w:t>
      </w:r>
      <w:r w:rsidRPr="00E96485">
        <w:rPr>
          <w:rFonts w:ascii="Times New Roman" w:hAnsi="Times New Roman"/>
          <w:sz w:val="28"/>
          <w:szCs w:val="28"/>
          <w:lang w:val="uk-UA"/>
        </w:rPr>
        <w:t xml:space="preserve"> з використанням LigaSure - 3% (1/30). При використанні затиск</w:t>
      </w:r>
      <w:r>
        <w:rPr>
          <w:rFonts w:ascii="Times New Roman" w:hAnsi="Times New Roman"/>
          <w:sz w:val="28"/>
          <w:szCs w:val="28"/>
          <w:lang w:val="uk-UA"/>
        </w:rPr>
        <w:t>ача</w:t>
      </w:r>
      <w:r w:rsidRPr="00E96485">
        <w:rPr>
          <w:rFonts w:ascii="Times New Roman" w:hAnsi="Times New Roman"/>
          <w:sz w:val="28"/>
          <w:szCs w:val="28"/>
          <w:lang w:val="uk-UA"/>
        </w:rPr>
        <w:t xml:space="preserve"> </w:t>
      </w:r>
      <w:r>
        <w:rPr>
          <w:rFonts w:ascii="Times New Roman" w:hAnsi="Times New Roman"/>
          <w:sz w:val="28"/>
          <w:szCs w:val="28"/>
          <w:lang w:val="uk-UA"/>
        </w:rPr>
        <w:t>–</w:t>
      </w:r>
      <w:r w:rsidRPr="00E96485">
        <w:rPr>
          <w:rFonts w:ascii="Times New Roman" w:hAnsi="Times New Roman"/>
          <w:sz w:val="28"/>
          <w:szCs w:val="28"/>
          <w:lang w:val="uk-UA"/>
        </w:rPr>
        <w:t xml:space="preserve"> 9</w:t>
      </w:r>
      <w:r>
        <w:rPr>
          <w:rFonts w:ascii="Times New Roman" w:hAnsi="Times New Roman"/>
          <w:sz w:val="28"/>
          <w:szCs w:val="28"/>
          <w:lang w:val="uk-UA"/>
        </w:rPr>
        <w:t>,0 </w:t>
      </w:r>
      <w:r w:rsidRPr="00E96485">
        <w:rPr>
          <w:rFonts w:ascii="Times New Roman" w:hAnsi="Times New Roman"/>
          <w:sz w:val="28"/>
          <w:szCs w:val="28"/>
          <w:lang w:val="uk-UA"/>
        </w:rPr>
        <w:t>% (3/30). Відмінності не були статистично значущими (р=0,3) [112].</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Диссекція може проводитися з використанням радіочастотної абляції. Використання цієї методики має суперечливі результати [113]. Гарні дані отримані при використанні голки Хабіба. Так, в роботі, яка оцінювала результати 236 резекцій, частота біліарних ускладнень склала всього 2</w:t>
      </w:r>
      <w:r>
        <w:rPr>
          <w:rFonts w:ascii="Times New Roman" w:hAnsi="Times New Roman"/>
          <w:sz w:val="28"/>
          <w:szCs w:val="28"/>
          <w:lang w:val="uk-UA"/>
        </w:rPr>
        <w:t>,0 </w:t>
      </w:r>
      <w:r w:rsidRPr="00E96485">
        <w:rPr>
          <w:rFonts w:ascii="Times New Roman" w:hAnsi="Times New Roman"/>
          <w:sz w:val="28"/>
          <w:szCs w:val="28"/>
          <w:lang w:val="uk-UA"/>
        </w:rPr>
        <w:t>% [178]. Слід зазначити, що частка «великих» резекцій становила 17</w:t>
      </w:r>
      <w:r>
        <w:rPr>
          <w:rFonts w:ascii="Times New Roman" w:hAnsi="Times New Roman"/>
          <w:sz w:val="28"/>
          <w:szCs w:val="28"/>
          <w:lang w:val="uk-UA"/>
        </w:rPr>
        <w:t>,0 </w:t>
      </w:r>
      <w:r w:rsidRPr="00E96485">
        <w:rPr>
          <w:rFonts w:ascii="Times New Roman" w:hAnsi="Times New Roman"/>
          <w:sz w:val="28"/>
          <w:szCs w:val="28"/>
          <w:lang w:val="uk-UA"/>
        </w:rPr>
        <w:t>%. В іншому дослідженні (384 пацієнт</w:t>
      </w:r>
      <w:r>
        <w:rPr>
          <w:rFonts w:ascii="Times New Roman" w:hAnsi="Times New Roman"/>
          <w:sz w:val="28"/>
          <w:szCs w:val="28"/>
          <w:lang w:val="uk-UA"/>
        </w:rPr>
        <w:t>и</w:t>
      </w:r>
      <w:r w:rsidRPr="00E96485">
        <w:rPr>
          <w:rFonts w:ascii="Times New Roman" w:hAnsi="Times New Roman"/>
          <w:sz w:val="28"/>
          <w:szCs w:val="28"/>
          <w:lang w:val="uk-UA"/>
        </w:rPr>
        <w:t xml:space="preserve">) з використанням даної технології частка «великих» резекцій </w:t>
      </w:r>
      <w:r>
        <w:rPr>
          <w:rFonts w:ascii="Times New Roman" w:hAnsi="Times New Roman"/>
          <w:sz w:val="28"/>
          <w:szCs w:val="28"/>
          <w:lang w:val="uk-UA"/>
        </w:rPr>
        <w:t>склала</w:t>
      </w:r>
      <w:r w:rsidRPr="00E96485">
        <w:rPr>
          <w:rFonts w:ascii="Times New Roman" w:hAnsi="Times New Roman"/>
          <w:sz w:val="28"/>
          <w:szCs w:val="28"/>
          <w:lang w:val="uk-UA"/>
        </w:rPr>
        <w:t xml:space="preserve"> 28</w:t>
      </w:r>
      <w:r>
        <w:rPr>
          <w:rFonts w:ascii="Times New Roman" w:hAnsi="Times New Roman"/>
          <w:sz w:val="28"/>
          <w:szCs w:val="28"/>
          <w:lang w:val="uk-UA"/>
        </w:rPr>
        <w:t>,0 </w:t>
      </w:r>
      <w:r w:rsidRPr="00E96485">
        <w:rPr>
          <w:rFonts w:ascii="Times New Roman" w:hAnsi="Times New Roman"/>
          <w:sz w:val="28"/>
          <w:szCs w:val="28"/>
          <w:lang w:val="uk-UA"/>
        </w:rPr>
        <w:t>%, біліарні ускладнення виникли у 1,6</w:t>
      </w:r>
      <w:r>
        <w:rPr>
          <w:rFonts w:ascii="Times New Roman" w:hAnsi="Times New Roman"/>
          <w:sz w:val="28"/>
          <w:szCs w:val="28"/>
          <w:lang w:val="uk-UA"/>
        </w:rPr>
        <w:t> </w:t>
      </w:r>
      <w:r w:rsidRPr="00E96485">
        <w:rPr>
          <w:rFonts w:ascii="Times New Roman" w:hAnsi="Times New Roman"/>
          <w:sz w:val="28"/>
          <w:szCs w:val="28"/>
          <w:lang w:val="uk-UA"/>
        </w:rPr>
        <w:t xml:space="preserve">% пацієнтів [149]. Обидві роботи проведені в одній установі, під керівництвом автора методики (Habib N). Групи порівняння були відсутні.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Негативні результати описані в проспективному рандомізованому дослідженні, в якому порівнювали резекції з використанням Мірча-зондів і резекції за допомогою затиск</w:t>
      </w:r>
      <w:r>
        <w:rPr>
          <w:rFonts w:ascii="Times New Roman" w:hAnsi="Times New Roman"/>
          <w:sz w:val="28"/>
          <w:szCs w:val="28"/>
          <w:lang w:val="uk-UA"/>
        </w:rPr>
        <w:t>ача</w:t>
      </w:r>
      <w:r w:rsidRPr="00E96485">
        <w:rPr>
          <w:rFonts w:ascii="Times New Roman" w:hAnsi="Times New Roman"/>
          <w:sz w:val="28"/>
          <w:szCs w:val="28"/>
          <w:lang w:val="uk-UA"/>
        </w:rPr>
        <w:t>. У першій групі виявлено збільшення частоти біліарних та інфекційних ускладнень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стриктури, абсцеси) </w:t>
      </w:r>
      <w:r>
        <w:rPr>
          <w:rFonts w:ascii="Times New Roman" w:hAnsi="Times New Roman"/>
          <w:sz w:val="28"/>
          <w:szCs w:val="28"/>
          <w:lang w:val="uk-UA"/>
        </w:rPr>
        <w:t xml:space="preserve">– </w:t>
      </w:r>
      <w:r w:rsidRPr="00E96485">
        <w:rPr>
          <w:rFonts w:ascii="Times New Roman" w:hAnsi="Times New Roman"/>
          <w:sz w:val="28"/>
          <w:szCs w:val="28"/>
          <w:lang w:val="uk-UA"/>
        </w:rPr>
        <w:t>41,6</w:t>
      </w:r>
      <w:r>
        <w:rPr>
          <w:rFonts w:ascii="Times New Roman" w:hAnsi="Times New Roman"/>
          <w:sz w:val="28"/>
          <w:szCs w:val="28"/>
          <w:lang w:val="uk-UA"/>
        </w:rPr>
        <w:t> </w:t>
      </w:r>
      <w:r w:rsidRPr="00E96485">
        <w:rPr>
          <w:rFonts w:ascii="Times New Roman" w:hAnsi="Times New Roman"/>
          <w:sz w:val="28"/>
          <w:szCs w:val="28"/>
          <w:lang w:val="uk-UA"/>
        </w:rPr>
        <w:t>% (10/24) проти 0</w:t>
      </w:r>
      <w:r>
        <w:rPr>
          <w:rFonts w:ascii="Times New Roman" w:hAnsi="Times New Roman"/>
          <w:sz w:val="28"/>
          <w:szCs w:val="28"/>
          <w:lang w:val="uk-UA"/>
        </w:rPr>
        <w:t>,0 </w:t>
      </w:r>
      <w:r w:rsidRPr="00E96485">
        <w:rPr>
          <w:rFonts w:ascii="Times New Roman" w:hAnsi="Times New Roman"/>
          <w:sz w:val="28"/>
          <w:szCs w:val="28"/>
          <w:lang w:val="uk-UA"/>
        </w:rPr>
        <w:t xml:space="preserve">% (0/26), р &lt;0,001. Зростання частоти ускладнень автори пояснили появою некротичної тканини на зрізі печінки, яка, </w:t>
      </w:r>
      <w:r w:rsidRPr="00E96485">
        <w:rPr>
          <w:rFonts w:ascii="Times New Roman" w:hAnsi="Times New Roman"/>
          <w:sz w:val="28"/>
          <w:szCs w:val="28"/>
          <w:lang w:val="uk-UA"/>
        </w:rPr>
        <w:lastRenderedPageBreak/>
        <w:t xml:space="preserve">інфікуючись, веде до формування абсцесу. При розплавлюванні некротичних мас надалі можливий розвиток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[179].</w:t>
      </w:r>
    </w:p>
    <w:p w:rsidR="00636A2E" w:rsidRPr="004907FF" w:rsidRDefault="00636A2E" w:rsidP="00636A2E">
      <w:pPr>
        <w:spacing w:after="0" w:line="360" w:lineRule="auto"/>
        <w:ind w:firstLine="708"/>
        <w:jc w:val="both"/>
        <w:rPr>
          <w:rFonts w:ascii="Times New Roman" w:hAnsi="Times New Roman"/>
          <w:spacing w:val="-14"/>
          <w:sz w:val="28"/>
          <w:szCs w:val="28"/>
          <w:lang w:val="uk-UA"/>
        </w:rPr>
      </w:pPr>
      <w:r w:rsidRPr="00E96485">
        <w:rPr>
          <w:rFonts w:ascii="Times New Roman" w:hAnsi="Times New Roman"/>
          <w:sz w:val="28"/>
          <w:szCs w:val="28"/>
          <w:lang w:val="uk-UA"/>
        </w:rPr>
        <w:t xml:space="preserve">Робота приладу TissueLink заснована на використанні радіочастотної енергії, яка передається на тканину печінки через монополярний електрод з крапельною подачею фізіологічного розчину. Завдяки охолоджуючій дії розчину, термокоагуляція не супроводжується обвуглюванням тканин [103]. Відмінностей у частоті біліарних ускладнень при використанні TissueLink </w:t>
      </w:r>
      <w:r>
        <w:rPr>
          <w:rFonts w:ascii="Times New Roman" w:hAnsi="Times New Roman"/>
          <w:sz w:val="28"/>
          <w:szCs w:val="28"/>
          <w:lang w:val="uk-UA"/>
        </w:rPr>
        <w:t xml:space="preserve">– </w:t>
      </w:r>
      <w:r w:rsidRPr="00E96485">
        <w:rPr>
          <w:rFonts w:ascii="Times New Roman" w:hAnsi="Times New Roman"/>
          <w:sz w:val="28"/>
          <w:szCs w:val="28"/>
          <w:lang w:val="uk-UA"/>
        </w:rPr>
        <w:t>12,</w:t>
      </w:r>
      <w:r w:rsidRPr="004907FF">
        <w:rPr>
          <w:rFonts w:ascii="Times New Roman" w:hAnsi="Times New Roman"/>
          <w:spacing w:val="-14"/>
          <w:sz w:val="28"/>
          <w:szCs w:val="28"/>
          <w:lang w:val="uk-UA"/>
        </w:rPr>
        <w:t>5 % (5/40) і при диссекции затискачем – 10% (4/40) – не виявлено (р = 1,0) [114].</w:t>
      </w:r>
      <w:r w:rsidRPr="004907FF">
        <w:rPr>
          <w:rFonts w:ascii="Times New Roman" w:hAnsi="Times New Roman"/>
          <w:spacing w:val="-14"/>
          <w:sz w:val="28"/>
          <w:szCs w:val="28"/>
          <w:lang w:val="uk-UA"/>
        </w:rPr>
        <w:tab/>
      </w:r>
    </w:p>
    <w:p w:rsidR="00636A2E" w:rsidRPr="00050F6A" w:rsidRDefault="00636A2E" w:rsidP="00636A2E">
      <w:pPr>
        <w:spacing w:after="0" w:line="360" w:lineRule="auto"/>
        <w:ind w:firstLine="708"/>
        <w:jc w:val="both"/>
        <w:rPr>
          <w:rFonts w:ascii="Times New Roman" w:hAnsi="Times New Roman"/>
          <w:spacing w:val="-14"/>
          <w:sz w:val="28"/>
          <w:szCs w:val="28"/>
          <w:lang w:val="uk-UA"/>
        </w:rPr>
      </w:pPr>
      <w:r w:rsidRPr="00E96485">
        <w:rPr>
          <w:rFonts w:ascii="Times New Roman" w:hAnsi="Times New Roman"/>
          <w:sz w:val="28"/>
          <w:szCs w:val="28"/>
          <w:lang w:val="uk-UA"/>
        </w:rPr>
        <w:t xml:space="preserve">Суперечливі дані щодо частоти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отримані при використанні ультразвукового скальпеля (UltraCision). Після виконання 41 резекції печінки Schmidbauer</w:t>
      </w:r>
      <w:r>
        <w:rPr>
          <w:rFonts w:ascii="Times New Roman" w:hAnsi="Times New Roman"/>
          <w:sz w:val="28"/>
          <w:szCs w:val="28"/>
          <w:lang w:val="uk-UA"/>
        </w:rPr>
        <w:t> </w:t>
      </w:r>
      <w:r w:rsidRPr="00E96485">
        <w:rPr>
          <w:rFonts w:ascii="Times New Roman" w:hAnsi="Times New Roman"/>
          <w:sz w:val="28"/>
          <w:szCs w:val="28"/>
          <w:lang w:val="uk-UA"/>
        </w:rPr>
        <w:t>S. et al. (2011) не відзначили жодно</w:t>
      </w:r>
      <w:r>
        <w:rPr>
          <w:rFonts w:ascii="Times New Roman" w:hAnsi="Times New Roman"/>
          <w:sz w:val="28"/>
          <w:szCs w:val="28"/>
          <w:lang w:val="uk-UA"/>
        </w:rPr>
        <w:t>го</w:t>
      </w:r>
      <w:r w:rsidRPr="00E96485">
        <w:rPr>
          <w:rFonts w:ascii="Times New Roman" w:hAnsi="Times New Roman"/>
          <w:sz w:val="28"/>
          <w:szCs w:val="28"/>
          <w:lang w:val="uk-UA"/>
        </w:rPr>
        <w:t xml:space="preserve">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[115]. Kim</w:t>
      </w:r>
      <w:r>
        <w:rPr>
          <w:rFonts w:ascii="Times New Roman" w:hAnsi="Times New Roman"/>
          <w:sz w:val="28"/>
          <w:szCs w:val="28"/>
          <w:lang w:val="uk-UA"/>
        </w:rPr>
        <w:t> </w:t>
      </w:r>
      <w:r w:rsidRPr="00E96485">
        <w:rPr>
          <w:rFonts w:ascii="Times New Roman" w:hAnsi="Times New Roman"/>
          <w:sz w:val="28"/>
          <w:szCs w:val="28"/>
          <w:lang w:val="uk-UA"/>
        </w:rPr>
        <w:t xml:space="preserve">J. et al., (2010), навпаки, відзначили збільшення частоти біліарних ускладнень в групі, де використовували ультразвуковий </w:t>
      </w:r>
      <w:r w:rsidRPr="00050F6A">
        <w:rPr>
          <w:rFonts w:ascii="Times New Roman" w:hAnsi="Times New Roman"/>
          <w:spacing w:val="-14"/>
          <w:sz w:val="28"/>
          <w:szCs w:val="28"/>
          <w:lang w:val="uk-UA"/>
        </w:rPr>
        <w:t xml:space="preserve">скальпель – до 24,0 % (19/79). При використанні затискача – 7,0 % (5/70), р = 0,01 [159]. </w:t>
      </w:r>
    </w:p>
    <w:p w:rsidR="00636A2E" w:rsidRPr="00050F6A" w:rsidRDefault="00636A2E" w:rsidP="00636A2E">
      <w:pPr>
        <w:spacing w:after="0" w:line="360" w:lineRule="auto"/>
        <w:ind w:firstLine="708"/>
        <w:jc w:val="both"/>
        <w:rPr>
          <w:rFonts w:ascii="Times New Roman" w:hAnsi="Times New Roman"/>
          <w:spacing w:val="-16"/>
          <w:sz w:val="28"/>
          <w:szCs w:val="28"/>
          <w:lang w:val="uk-UA"/>
        </w:rPr>
      </w:pPr>
      <w:r w:rsidRPr="00E96485">
        <w:rPr>
          <w:rFonts w:ascii="Times New Roman" w:hAnsi="Times New Roman"/>
          <w:sz w:val="28"/>
          <w:szCs w:val="28"/>
          <w:lang w:val="uk-UA"/>
        </w:rPr>
        <w:t>При використанні ультразвукового диссектора (CUSA), рандомізоване</w:t>
      </w:r>
      <w:r>
        <w:rPr>
          <w:rFonts w:ascii="Times New Roman" w:hAnsi="Times New Roman"/>
          <w:sz w:val="28"/>
          <w:szCs w:val="28"/>
          <w:lang w:val="uk-UA"/>
        </w:rPr>
        <w:t xml:space="preserve"> </w:t>
      </w:r>
      <w:r w:rsidRPr="00E96485">
        <w:rPr>
          <w:rFonts w:ascii="Times New Roman" w:hAnsi="Times New Roman"/>
          <w:sz w:val="28"/>
          <w:szCs w:val="28"/>
          <w:lang w:val="uk-UA"/>
        </w:rPr>
        <w:t>контрольоване дослідження (CUSA/затискач) не виявило відмінностей частоти біліарних ускладнень: 0</w:t>
      </w:r>
      <w:r>
        <w:rPr>
          <w:rFonts w:ascii="Times New Roman" w:hAnsi="Times New Roman"/>
          <w:sz w:val="28"/>
          <w:szCs w:val="28"/>
          <w:lang w:val="uk-UA"/>
        </w:rPr>
        <w:t>,0 </w:t>
      </w:r>
      <w:r w:rsidRPr="00E96485">
        <w:rPr>
          <w:rFonts w:ascii="Times New Roman" w:hAnsi="Times New Roman"/>
          <w:sz w:val="28"/>
          <w:szCs w:val="28"/>
          <w:lang w:val="uk-UA"/>
        </w:rPr>
        <w:t>% (0/66) і 3</w:t>
      </w:r>
      <w:r>
        <w:rPr>
          <w:rFonts w:ascii="Times New Roman" w:hAnsi="Times New Roman"/>
          <w:sz w:val="28"/>
          <w:szCs w:val="28"/>
          <w:lang w:val="uk-UA"/>
        </w:rPr>
        <w:t>,0 </w:t>
      </w:r>
      <w:r w:rsidRPr="00E96485">
        <w:rPr>
          <w:rFonts w:ascii="Times New Roman" w:hAnsi="Times New Roman"/>
          <w:sz w:val="28"/>
          <w:szCs w:val="28"/>
          <w:lang w:val="uk-UA"/>
        </w:rPr>
        <w:t xml:space="preserve">% (2/66) відповідно (р = 0,49) [126]. </w:t>
      </w:r>
      <w:r w:rsidRPr="00050F6A">
        <w:rPr>
          <w:rFonts w:ascii="Times New Roman" w:hAnsi="Times New Roman"/>
          <w:spacing w:val="-16"/>
          <w:sz w:val="28"/>
          <w:szCs w:val="28"/>
          <w:lang w:val="uk-UA"/>
        </w:rPr>
        <w:t>У дослідженні, в якому порівнювали три методи диссекції (затискач, CUSA, мікрохвильовий коагулятор), відзначено збільшення частоти жовчовитікання при використанні мікрохвильового коагулятора (27,0 %). При використанні затискача – 3,0 %. Відмінності в цих двох групах статистично значущі (р = 0,03) [192].</w:t>
      </w:r>
    </w:p>
    <w:p w:rsidR="00636A2E" w:rsidRPr="00050F6A" w:rsidRDefault="00636A2E" w:rsidP="00636A2E">
      <w:pPr>
        <w:spacing w:after="0" w:line="360" w:lineRule="auto"/>
        <w:ind w:firstLine="708"/>
        <w:jc w:val="both"/>
        <w:rPr>
          <w:rFonts w:ascii="Times New Roman" w:hAnsi="Times New Roman"/>
          <w:spacing w:val="-16"/>
          <w:sz w:val="28"/>
          <w:szCs w:val="28"/>
          <w:lang w:val="uk-UA"/>
        </w:rPr>
      </w:pPr>
      <w:r w:rsidRPr="00E96485">
        <w:rPr>
          <w:rFonts w:ascii="Times New Roman" w:hAnsi="Times New Roman"/>
          <w:sz w:val="28"/>
          <w:szCs w:val="28"/>
          <w:lang w:val="uk-UA"/>
        </w:rPr>
        <w:t>Порівняння чотирьох технік диссекції (затискач, CUSA, водоструминний диссектор і TissueLink) виконали Lesurtel</w:t>
      </w:r>
      <w:r>
        <w:rPr>
          <w:rFonts w:ascii="Times New Roman" w:hAnsi="Times New Roman"/>
          <w:sz w:val="28"/>
          <w:szCs w:val="28"/>
          <w:lang w:val="uk-UA"/>
        </w:rPr>
        <w:t> </w:t>
      </w:r>
      <w:r w:rsidRPr="00E96485">
        <w:rPr>
          <w:rFonts w:ascii="Times New Roman" w:hAnsi="Times New Roman"/>
          <w:sz w:val="28"/>
          <w:szCs w:val="28"/>
          <w:lang w:val="uk-UA"/>
        </w:rPr>
        <w:t xml:space="preserve">М. et al., (2011), </w:t>
      </w:r>
      <w:r w:rsidRPr="00050F6A">
        <w:rPr>
          <w:rFonts w:ascii="Times New Roman" w:hAnsi="Times New Roman"/>
          <w:spacing w:val="-16"/>
          <w:sz w:val="28"/>
          <w:szCs w:val="28"/>
          <w:lang w:val="uk-UA"/>
        </w:rPr>
        <w:t>провівши рандомізоване проспективне дослідження (25 резекцій у кожній групі). Статистично значущих відмінностей частоти біліарних ускладнень не виявлено [169].</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У 2009 р опублікований мета-аналіз, який об'єднав 7 рандомізованих досліджень (554 пацієнт</w:t>
      </w:r>
      <w:r>
        <w:rPr>
          <w:rFonts w:ascii="Times New Roman" w:hAnsi="Times New Roman"/>
          <w:sz w:val="28"/>
          <w:szCs w:val="28"/>
          <w:lang w:val="uk-UA"/>
        </w:rPr>
        <w:t>и</w:t>
      </w:r>
      <w:r w:rsidRPr="00E96485">
        <w:rPr>
          <w:rFonts w:ascii="Times New Roman" w:hAnsi="Times New Roman"/>
          <w:sz w:val="28"/>
          <w:szCs w:val="28"/>
          <w:lang w:val="uk-UA"/>
        </w:rPr>
        <w:t xml:space="preserve">). Проведено порівняння диссекції за допомогою затискача та інших альтернативних способів перетину печінки (ультразвуковий, водоструминний диссектор, TissueLink, диссекція з використанням радіочастотних електродів, скальпеля, LigaSure). Оцінювали </w:t>
      </w:r>
      <w:r w:rsidRPr="00E96485">
        <w:rPr>
          <w:rFonts w:ascii="Times New Roman" w:hAnsi="Times New Roman"/>
          <w:sz w:val="28"/>
          <w:szCs w:val="28"/>
          <w:lang w:val="uk-UA"/>
        </w:rPr>
        <w:lastRenderedPageBreak/>
        <w:t>такі показники, як летальність, частота ускладнень (в тому числі і біліарних), інтраопераційна крововтрата, потреба в гемотрансфузіях, тривалість операції. Переваг альтернативних способів над традиційною діссекці</w:t>
      </w:r>
      <w:r>
        <w:rPr>
          <w:rFonts w:ascii="Times New Roman" w:hAnsi="Times New Roman"/>
          <w:sz w:val="28"/>
          <w:szCs w:val="28"/>
          <w:lang w:val="uk-UA"/>
        </w:rPr>
        <w:t>єю</w:t>
      </w:r>
      <w:r w:rsidRPr="00E96485">
        <w:rPr>
          <w:rFonts w:ascii="Times New Roman" w:hAnsi="Times New Roman"/>
          <w:sz w:val="28"/>
          <w:szCs w:val="28"/>
          <w:lang w:val="uk-UA"/>
        </w:rPr>
        <w:t xml:space="preserve"> затискачем за вказаними параметрами не виявлено [104].</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Перше повідомлення про застосування лазерів в хірургії органів черевної порожнини в експерименті зроблено Goldman</w:t>
      </w:r>
      <w:r>
        <w:rPr>
          <w:rFonts w:ascii="Times New Roman" w:hAnsi="Times New Roman"/>
          <w:sz w:val="28"/>
          <w:szCs w:val="28"/>
          <w:lang w:val="uk-UA"/>
        </w:rPr>
        <w:t> </w:t>
      </w:r>
      <w:r w:rsidRPr="00E96485">
        <w:rPr>
          <w:rFonts w:ascii="Times New Roman" w:hAnsi="Times New Roman"/>
          <w:sz w:val="28"/>
          <w:szCs w:val="28"/>
          <w:lang w:val="uk-UA"/>
        </w:rPr>
        <w:t>L. в 1964</w:t>
      </w:r>
      <w:r>
        <w:rPr>
          <w:rFonts w:ascii="Times New Roman" w:hAnsi="Times New Roman"/>
          <w:sz w:val="28"/>
          <w:szCs w:val="28"/>
          <w:lang w:val="uk-UA"/>
        </w:rPr>
        <w:t xml:space="preserve"> </w:t>
      </w:r>
      <w:r w:rsidRPr="00E96485">
        <w:rPr>
          <w:rFonts w:ascii="Times New Roman" w:hAnsi="Times New Roman"/>
          <w:sz w:val="28"/>
          <w:szCs w:val="28"/>
          <w:lang w:val="uk-UA"/>
        </w:rPr>
        <w:t>р. Найбільш перспективним у даний час вважається використання «холодного» лазер</w:t>
      </w:r>
      <w:r>
        <w:rPr>
          <w:rFonts w:ascii="Times New Roman" w:hAnsi="Times New Roman"/>
          <w:sz w:val="28"/>
          <w:szCs w:val="28"/>
          <w:lang w:val="uk-UA"/>
        </w:rPr>
        <w:t>у</w:t>
      </w:r>
      <w:r w:rsidRPr="00E96485">
        <w:rPr>
          <w:rFonts w:ascii="Times New Roman" w:hAnsi="Times New Roman"/>
          <w:sz w:val="28"/>
          <w:szCs w:val="28"/>
          <w:lang w:val="uk-UA"/>
        </w:rPr>
        <w:t>. При резекції печінки СО</w:t>
      </w:r>
      <w:r>
        <w:rPr>
          <w:rFonts w:ascii="Times New Roman" w:hAnsi="Times New Roman"/>
          <w:sz w:val="28"/>
          <w:szCs w:val="28"/>
          <w:lang w:val="uk-UA"/>
        </w:rPr>
        <w:t>-</w:t>
      </w:r>
      <w:r w:rsidRPr="00E96485">
        <w:rPr>
          <w:rFonts w:ascii="Times New Roman" w:hAnsi="Times New Roman"/>
          <w:sz w:val="28"/>
          <w:szCs w:val="28"/>
          <w:lang w:val="uk-UA"/>
        </w:rPr>
        <w:t>лазер став використовувати Hall</w:t>
      </w:r>
      <w:r>
        <w:rPr>
          <w:rFonts w:ascii="Times New Roman" w:hAnsi="Times New Roman"/>
          <w:sz w:val="28"/>
          <w:szCs w:val="28"/>
          <w:lang w:val="uk-UA"/>
        </w:rPr>
        <w:t> </w:t>
      </w:r>
      <w:r w:rsidRPr="00E96485">
        <w:rPr>
          <w:rFonts w:ascii="Times New Roman" w:hAnsi="Times New Roman"/>
          <w:sz w:val="28"/>
          <w:szCs w:val="28"/>
          <w:lang w:val="uk-UA"/>
        </w:rPr>
        <w:t>R. et al. (1973). Важливу роль у розвитку лазерної хірургії відіграло відкриття Скобелкин</w:t>
      </w:r>
      <w:r>
        <w:rPr>
          <w:rFonts w:ascii="Times New Roman" w:hAnsi="Times New Roman"/>
          <w:sz w:val="28"/>
          <w:szCs w:val="28"/>
          <w:lang w:val="uk-UA"/>
        </w:rPr>
        <w:t>им </w:t>
      </w:r>
      <w:r w:rsidRPr="00E96485">
        <w:rPr>
          <w:rFonts w:ascii="Times New Roman" w:hAnsi="Times New Roman"/>
          <w:sz w:val="28"/>
          <w:szCs w:val="28"/>
          <w:lang w:val="uk-UA"/>
        </w:rPr>
        <w:t>О.</w:t>
      </w:r>
      <w:r>
        <w:rPr>
          <w:rFonts w:ascii="Times New Roman" w:hAnsi="Times New Roman"/>
          <w:sz w:val="28"/>
          <w:szCs w:val="28"/>
          <w:lang w:val="uk-UA"/>
        </w:rPr>
        <w:t> </w:t>
      </w:r>
      <w:r w:rsidRPr="00E96485">
        <w:rPr>
          <w:rFonts w:ascii="Times New Roman" w:hAnsi="Times New Roman"/>
          <w:sz w:val="28"/>
          <w:szCs w:val="28"/>
          <w:lang w:val="uk-UA"/>
        </w:rPr>
        <w:t>К. та Брехово</w:t>
      </w:r>
      <w:r>
        <w:rPr>
          <w:rFonts w:ascii="Times New Roman" w:hAnsi="Times New Roman"/>
          <w:sz w:val="28"/>
          <w:szCs w:val="28"/>
          <w:lang w:val="uk-UA"/>
        </w:rPr>
        <w:t> </w:t>
      </w:r>
      <w:r w:rsidRPr="00E96485">
        <w:rPr>
          <w:rFonts w:ascii="Times New Roman" w:hAnsi="Times New Roman"/>
          <w:sz w:val="28"/>
          <w:szCs w:val="28"/>
          <w:lang w:val="uk-UA"/>
        </w:rPr>
        <w:t>Є.</w:t>
      </w:r>
      <w:r>
        <w:rPr>
          <w:rFonts w:ascii="Times New Roman" w:hAnsi="Times New Roman"/>
          <w:sz w:val="28"/>
          <w:szCs w:val="28"/>
          <w:lang w:val="uk-UA"/>
        </w:rPr>
        <w:t> </w:t>
      </w:r>
      <w:r w:rsidRPr="00E96485">
        <w:rPr>
          <w:rFonts w:ascii="Times New Roman" w:hAnsi="Times New Roman"/>
          <w:sz w:val="28"/>
          <w:szCs w:val="28"/>
          <w:lang w:val="uk-UA"/>
        </w:rPr>
        <w:t>І. (1979) феномена лазерно</w:t>
      </w:r>
      <w:r>
        <w:rPr>
          <w:rFonts w:ascii="Times New Roman" w:hAnsi="Times New Roman"/>
          <w:sz w:val="28"/>
          <w:szCs w:val="28"/>
          <w:lang w:val="uk-UA"/>
        </w:rPr>
        <w:t>го</w:t>
      </w:r>
      <w:r w:rsidRPr="00E96485">
        <w:rPr>
          <w:rFonts w:ascii="Times New Roman" w:hAnsi="Times New Roman"/>
          <w:sz w:val="28"/>
          <w:szCs w:val="28"/>
          <w:lang w:val="uk-UA"/>
        </w:rPr>
        <w:t xml:space="preserve"> "зварювання" всіх стінок органів шлунково-кишкового тракту. Радіація СО-лазера, що генерує в інфрачервоній області спектра на довжині хвилі 10,6</w:t>
      </w:r>
      <w:r>
        <w:rPr>
          <w:rFonts w:ascii="Times New Roman" w:hAnsi="Times New Roman"/>
          <w:sz w:val="28"/>
          <w:szCs w:val="28"/>
          <w:lang w:val="uk-UA"/>
        </w:rPr>
        <w:t> </w:t>
      </w:r>
      <w:r w:rsidRPr="00E96485">
        <w:rPr>
          <w:rFonts w:ascii="Times New Roman" w:hAnsi="Times New Roman"/>
          <w:sz w:val="28"/>
          <w:szCs w:val="28"/>
          <w:lang w:val="uk-UA"/>
        </w:rPr>
        <w:t xml:space="preserve">мкм, інтенсивно поглинається водою, що при дії на біологічні тканини трансформується в теплоту.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Це призводить до дегідратації, карбонізації і випаровування тканин. Глибина проникнення випромінювання СО-лазера в тканини не перевищує 50</w:t>
      </w:r>
      <w:r>
        <w:rPr>
          <w:rFonts w:ascii="Times New Roman" w:hAnsi="Times New Roman"/>
          <w:sz w:val="28"/>
          <w:szCs w:val="28"/>
        </w:rPr>
        <w:t> </w:t>
      </w:r>
      <w:r w:rsidRPr="00E96485">
        <w:rPr>
          <w:rFonts w:ascii="Times New Roman" w:hAnsi="Times New Roman"/>
          <w:sz w:val="28"/>
          <w:szCs w:val="28"/>
          <w:lang w:val="uk-UA"/>
        </w:rPr>
        <w:t>мкм. При цьому інтенсивне нагрівання спостерігається лише в самих поверхневих шарах клітин [27, 65]. Унікальні властивості радіації вуглекислотного лазера, такі як відсутність прямого механічного контакту інструменту з біотканиною, виражена гемостатична дія, власне стерилізуюча дія, мінімальний вплив на довколишні тканини, випаровування патологічно змінених тканин, сприяли застосуванню установок цього типу в хірургії печінки [52, 121].</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Цікаве рішення проблеми гемостазу при резекціях печінки запропоновано Ахмедовим</w:t>
      </w:r>
      <w:r>
        <w:rPr>
          <w:rFonts w:ascii="Times New Roman" w:hAnsi="Times New Roman"/>
          <w:sz w:val="28"/>
          <w:szCs w:val="28"/>
          <w:lang w:val="uk-UA"/>
        </w:rPr>
        <w:t> </w:t>
      </w:r>
      <w:r w:rsidRPr="00E96485">
        <w:rPr>
          <w:rFonts w:ascii="Times New Roman" w:hAnsi="Times New Roman"/>
          <w:sz w:val="28"/>
          <w:szCs w:val="28"/>
          <w:lang w:val="uk-UA"/>
        </w:rPr>
        <w:t>С.</w:t>
      </w:r>
      <w:r>
        <w:rPr>
          <w:rFonts w:ascii="Times New Roman" w:hAnsi="Times New Roman"/>
          <w:sz w:val="28"/>
          <w:szCs w:val="28"/>
          <w:lang w:val="uk-UA"/>
        </w:rPr>
        <w:t> </w:t>
      </w:r>
      <w:r w:rsidRPr="00E96485">
        <w:rPr>
          <w:rFonts w:ascii="Times New Roman" w:hAnsi="Times New Roman"/>
          <w:sz w:val="28"/>
          <w:szCs w:val="28"/>
          <w:lang w:val="uk-UA"/>
        </w:rPr>
        <w:t xml:space="preserve">М., (2010), </w:t>
      </w:r>
      <w:r>
        <w:rPr>
          <w:rFonts w:ascii="Times New Roman" w:hAnsi="Times New Roman"/>
          <w:sz w:val="28"/>
          <w:szCs w:val="28"/>
          <w:lang w:val="uk-UA"/>
        </w:rPr>
        <w:t>яким</w:t>
      </w:r>
      <w:r w:rsidRPr="00E96485">
        <w:rPr>
          <w:rFonts w:ascii="Times New Roman" w:hAnsi="Times New Roman"/>
          <w:sz w:val="28"/>
          <w:szCs w:val="28"/>
          <w:lang w:val="uk-UA"/>
        </w:rPr>
        <w:t xml:space="preserve"> винайден</w:t>
      </w:r>
      <w:r>
        <w:rPr>
          <w:rFonts w:ascii="Times New Roman" w:hAnsi="Times New Roman"/>
          <w:sz w:val="28"/>
          <w:szCs w:val="28"/>
          <w:lang w:val="uk-UA"/>
        </w:rPr>
        <w:t>о</w:t>
      </w:r>
      <w:r w:rsidRPr="00E96485">
        <w:rPr>
          <w:rFonts w:ascii="Times New Roman" w:hAnsi="Times New Roman"/>
          <w:sz w:val="28"/>
          <w:szCs w:val="28"/>
          <w:lang w:val="uk-UA"/>
        </w:rPr>
        <w:t xml:space="preserve"> пневмотермокоагулятор «Гармбод», заснований на локальній дії потоку гарячого повітря, створюваного потужністю видозміненого побутового фен</w:t>
      </w:r>
      <w:r>
        <w:rPr>
          <w:rFonts w:ascii="Times New Roman" w:hAnsi="Times New Roman"/>
          <w:sz w:val="28"/>
          <w:szCs w:val="28"/>
          <w:lang w:val="uk-UA"/>
        </w:rPr>
        <w:t>у</w:t>
      </w:r>
      <w:r w:rsidRPr="00E96485">
        <w:rPr>
          <w:rFonts w:ascii="Times New Roman" w:hAnsi="Times New Roman"/>
          <w:sz w:val="28"/>
          <w:szCs w:val="28"/>
          <w:lang w:val="uk-UA"/>
        </w:rPr>
        <w:t xml:space="preserve"> [80]. Методи кріохірургії також активно використовуються для досягнення гемо- та біліостаза [62].</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Використання хімічного гемо</w:t>
      </w:r>
      <w:r>
        <w:rPr>
          <w:rFonts w:ascii="Times New Roman" w:hAnsi="Times New Roman"/>
          <w:sz w:val="28"/>
          <w:szCs w:val="28"/>
          <w:lang w:val="uk-UA"/>
        </w:rPr>
        <w:t>-</w:t>
      </w:r>
      <w:r w:rsidRPr="00E96485">
        <w:rPr>
          <w:rFonts w:ascii="Times New Roman" w:hAnsi="Times New Roman"/>
          <w:sz w:val="28"/>
          <w:szCs w:val="28"/>
          <w:lang w:val="uk-UA"/>
        </w:rPr>
        <w:t xml:space="preserve"> і біліостаз</w:t>
      </w:r>
      <w:r>
        <w:rPr>
          <w:rFonts w:ascii="Times New Roman" w:hAnsi="Times New Roman"/>
          <w:sz w:val="28"/>
          <w:szCs w:val="28"/>
          <w:lang w:val="uk-UA"/>
        </w:rPr>
        <w:t>у</w:t>
      </w:r>
      <w:r w:rsidRPr="00E96485">
        <w:rPr>
          <w:rFonts w:ascii="Times New Roman" w:hAnsi="Times New Roman"/>
          <w:sz w:val="28"/>
          <w:szCs w:val="28"/>
          <w:lang w:val="uk-UA"/>
        </w:rPr>
        <w:t xml:space="preserve"> має певні перспективи і можливості</w:t>
      </w:r>
      <w:r>
        <w:rPr>
          <w:rFonts w:ascii="Times New Roman" w:hAnsi="Times New Roman"/>
          <w:sz w:val="28"/>
          <w:szCs w:val="28"/>
          <w:lang w:val="uk-UA"/>
        </w:rPr>
        <w:t>, що</w:t>
      </w:r>
      <w:r w:rsidRPr="00E96485">
        <w:rPr>
          <w:rFonts w:ascii="Times New Roman" w:hAnsi="Times New Roman"/>
          <w:sz w:val="28"/>
          <w:szCs w:val="28"/>
          <w:lang w:val="uk-UA"/>
        </w:rPr>
        <w:t xml:space="preserve"> відкриваються з використанням різних фармакологічних </w:t>
      </w:r>
      <w:r w:rsidRPr="00E96485">
        <w:rPr>
          <w:rFonts w:ascii="Times New Roman" w:hAnsi="Times New Roman"/>
          <w:sz w:val="28"/>
          <w:szCs w:val="28"/>
          <w:lang w:val="uk-UA"/>
        </w:rPr>
        <w:lastRenderedPageBreak/>
        <w:t xml:space="preserve">засобів, число і спектр яких значно зросли в останні роки [54]. Серед засобів досягнення гемостазу хімічним шляхом необхідно відзначити, найбільш багатообіцяючий препарат апротинин і </w:t>
      </w:r>
      <w:r>
        <w:rPr>
          <w:rFonts w:ascii="Times New Roman" w:hAnsi="Times New Roman"/>
          <w:sz w:val="28"/>
          <w:szCs w:val="28"/>
          <w:lang w:val="uk-UA"/>
        </w:rPr>
        <w:t xml:space="preserve">створений </w:t>
      </w:r>
      <w:r w:rsidRPr="00E96485">
        <w:rPr>
          <w:rFonts w:ascii="Times New Roman" w:hAnsi="Times New Roman"/>
          <w:sz w:val="28"/>
          <w:szCs w:val="28"/>
          <w:lang w:val="uk-UA"/>
        </w:rPr>
        <w:t xml:space="preserve">на його основі Тахокомб, який з'явився в останнє десятиліття і дозволяє зменшити хірургічну втрату крові [47]. Проведені рандомізовані дослідження підтверджують доцільність його застосування для зменшення хірургічної крововтрати та профілактики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при операціях на печінці [137, 167, 181].</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Обов'язковість використання хімічних</w:t>
      </w:r>
      <w:r>
        <w:rPr>
          <w:rFonts w:ascii="Times New Roman" w:hAnsi="Times New Roman"/>
          <w:sz w:val="28"/>
          <w:szCs w:val="28"/>
          <w:lang w:val="uk-UA"/>
        </w:rPr>
        <w:t>,</w:t>
      </w:r>
      <w:r w:rsidRPr="00E96485">
        <w:rPr>
          <w:rFonts w:ascii="Times New Roman" w:hAnsi="Times New Roman"/>
          <w:sz w:val="28"/>
          <w:szCs w:val="28"/>
          <w:lang w:val="uk-UA"/>
        </w:rPr>
        <w:t xml:space="preserve"> як і фізичних</w:t>
      </w:r>
      <w:r>
        <w:rPr>
          <w:rFonts w:ascii="Times New Roman" w:hAnsi="Times New Roman"/>
          <w:sz w:val="28"/>
          <w:szCs w:val="28"/>
          <w:lang w:val="uk-UA"/>
        </w:rPr>
        <w:t>,</w:t>
      </w:r>
      <w:r w:rsidRPr="00E96485">
        <w:rPr>
          <w:rFonts w:ascii="Times New Roman" w:hAnsi="Times New Roman"/>
          <w:sz w:val="28"/>
          <w:szCs w:val="28"/>
          <w:lang w:val="uk-UA"/>
        </w:rPr>
        <w:t xml:space="preserve"> засобів для досягнення гемо</w:t>
      </w:r>
      <w:r>
        <w:rPr>
          <w:rFonts w:ascii="Times New Roman" w:hAnsi="Times New Roman"/>
          <w:sz w:val="28"/>
          <w:szCs w:val="28"/>
          <w:lang w:val="uk-UA"/>
        </w:rPr>
        <w:t>-</w:t>
      </w:r>
      <w:r w:rsidRPr="00E96485">
        <w:rPr>
          <w:rFonts w:ascii="Times New Roman" w:hAnsi="Times New Roman"/>
          <w:sz w:val="28"/>
          <w:szCs w:val="28"/>
          <w:lang w:val="uk-UA"/>
        </w:rPr>
        <w:t xml:space="preserve"> та біліостазу можна вважати безперечним моментом. Але при хімічному гемостазі вирішується проблема укриття кукси печінки пластичним матеріалом. Проте існують більш дешеві і прості методи досягнення остаточного гемо- та біліостазу на поверхні операційної рани печінки [105].</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 xml:space="preserve">Досягнення в хірургії печінки не привели до помітного зниження частоти біліарних ускладнень, і </w:t>
      </w:r>
      <w:r>
        <w:rPr>
          <w:rFonts w:ascii="Times New Roman" w:hAnsi="Times New Roman"/>
          <w:sz w:val="28"/>
          <w:szCs w:val="28"/>
          <w:lang w:val="uk-UA"/>
        </w:rPr>
        <w:t>на</w:t>
      </w:r>
      <w:r w:rsidRPr="00E96485">
        <w:rPr>
          <w:rFonts w:ascii="Times New Roman" w:hAnsi="Times New Roman"/>
          <w:sz w:val="28"/>
          <w:szCs w:val="28"/>
          <w:lang w:val="uk-UA"/>
        </w:rPr>
        <w:t xml:space="preserve">сьогодні вони є провідними. В даний час відсутні єдині діагностичні критерії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до кінця не вирішене питання про доцільність застосування методів профілактики (проби на герметичність, інтраопераційна холангіографія), не вироблені загальноприйняті алгоритми лікування </w:t>
      </w:r>
      <w:r>
        <w:rPr>
          <w:rFonts w:ascii="Times New Roman" w:hAnsi="Times New Roman"/>
          <w:sz w:val="28"/>
          <w:szCs w:val="28"/>
          <w:lang w:val="uk-UA"/>
        </w:rPr>
        <w:t>жовчовитікання</w:t>
      </w:r>
      <w:r w:rsidRPr="00E96485">
        <w:rPr>
          <w:rFonts w:ascii="Times New Roman" w:hAnsi="Times New Roman"/>
          <w:sz w:val="28"/>
          <w:szCs w:val="28"/>
          <w:lang w:val="uk-UA"/>
        </w:rPr>
        <w:t>. Якщо тактика при виникненні жовчного перитоніту і обмежених скупчен</w:t>
      </w:r>
      <w:r>
        <w:rPr>
          <w:rFonts w:ascii="Times New Roman" w:hAnsi="Times New Roman"/>
          <w:sz w:val="28"/>
          <w:szCs w:val="28"/>
          <w:lang w:val="uk-UA"/>
        </w:rPr>
        <w:t>нях</w:t>
      </w:r>
      <w:r w:rsidRPr="00E96485">
        <w:rPr>
          <w:rFonts w:ascii="Times New Roman" w:hAnsi="Times New Roman"/>
          <w:sz w:val="28"/>
          <w:szCs w:val="28"/>
          <w:lang w:val="uk-UA"/>
        </w:rPr>
        <w:t xml:space="preserve"> жовчі, як правило, не викликає питань, то лікування нориць не стандартизовано і може сильно відрізнятися. Безумовно, більшість </w:t>
      </w:r>
      <w:r>
        <w:rPr>
          <w:rFonts w:ascii="Times New Roman" w:hAnsi="Times New Roman"/>
          <w:sz w:val="28"/>
          <w:szCs w:val="28"/>
          <w:lang w:val="uk-UA"/>
        </w:rPr>
        <w:t>жовчовитікань</w:t>
      </w:r>
      <w:r w:rsidRPr="00E96485">
        <w:rPr>
          <w:rFonts w:ascii="Times New Roman" w:hAnsi="Times New Roman"/>
          <w:sz w:val="28"/>
          <w:szCs w:val="28"/>
          <w:lang w:val="uk-UA"/>
        </w:rPr>
        <w:t xml:space="preserve"> мають сприятливий прогноз, припиняються самостійно, не вимагаючи додаткових втручань. Однак, у частини пацієнтів розвиваються тривало функціонуючі нориці, які крім збільшення термінів перебування в стаціонарі і термінів непрацездатності самі можуть стати причиною септичних ускладнень, печінкової недостатності, стриктур.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 xml:space="preserve">У зв'язку з цим особливого значення набувають методи діагностики та прогностичні фактори, які допоможуть виявити пацієнтів з низькою ймовірністю самостійного припинення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Це дозволить </w:t>
      </w:r>
      <w:r w:rsidRPr="00E96485">
        <w:rPr>
          <w:rFonts w:ascii="Times New Roman" w:hAnsi="Times New Roman"/>
          <w:sz w:val="28"/>
          <w:szCs w:val="28"/>
          <w:lang w:val="uk-UA"/>
        </w:rPr>
        <w:lastRenderedPageBreak/>
        <w:t>відмовитися від вичікувальної тактики на ранніх термінах, значно скоротивши тривалість захворювання. Лікувальні можливості не обмежені повторними операціями, які бажано застосовувати тільки в крайніх випадках, існують мініінвазивні черезшкірні пункційні та ендобіліарні маніпуляції впровадження та розробка яких здатн</w:t>
      </w:r>
      <w:r>
        <w:rPr>
          <w:rFonts w:ascii="Times New Roman" w:hAnsi="Times New Roman"/>
          <w:sz w:val="28"/>
          <w:szCs w:val="28"/>
          <w:lang w:val="uk-UA"/>
        </w:rPr>
        <w:t>і</w:t>
      </w:r>
      <w:r w:rsidRPr="00E96485">
        <w:rPr>
          <w:rFonts w:ascii="Times New Roman" w:hAnsi="Times New Roman"/>
          <w:sz w:val="28"/>
          <w:szCs w:val="28"/>
          <w:lang w:val="uk-UA"/>
        </w:rPr>
        <w:t xml:space="preserve"> покращити результати лікування данної категорії хворих. Привабливо виглядають різні способи склерозування і обтурації норичних ходів при </w:t>
      </w:r>
      <w:r>
        <w:rPr>
          <w:rFonts w:ascii="Times New Roman" w:hAnsi="Times New Roman"/>
          <w:sz w:val="28"/>
          <w:szCs w:val="28"/>
          <w:lang w:val="uk-UA"/>
        </w:rPr>
        <w:t>жовчовитікання</w:t>
      </w:r>
      <w:r w:rsidRPr="00E96485">
        <w:rPr>
          <w:rFonts w:ascii="Times New Roman" w:hAnsi="Times New Roman"/>
          <w:sz w:val="28"/>
          <w:szCs w:val="28"/>
          <w:lang w:val="uk-UA"/>
        </w:rPr>
        <w:t>х з «відключених» сегментів. Однак мала кількість спостережень не сприяє широкому поширенню цих методів.</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 xml:space="preserve">Виходячи з усього вищевикладеного, вважаємо, що підвищення надійності </w:t>
      </w:r>
      <w:r>
        <w:rPr>
          <w:rFonts w:ascii="Times New Roman" w:hAnsi="Times New Roman"/>
          <w:sz w:val="28"/>
          <w:szCs w:val="28"/>
          <w:lang w:val="uk-UA"/>
        </w:rPr>
        <w:t xml:space="preserve">біліостаза є основним </w:t>
      </w:r>
      <w:r w:rsidRPr="00E96485">
        <w:rPr>
          <w:rFonts w:ascii="Times New Roman" w:hAnsi="Times New Roman"/>
          <w:sz w:val="28"/>
          <w:szCs w:val="28"/>
          <w:lang w:val="uk-UA"/>
        </w:rPr>
        <w:t>шлях</w:t>
      </w:r>
      <w:r>
        <w:rPr>
          <w:rFonts w:ascii="Times New Roman" w:hAnsi="Times New Roman"/>
          <w:sz w:val="28"/>
          <w:szCs w:val="28"/>
          <w:lang w:val="uk-UA"/>
        </w:rPr>
        <w:t>ом</w:t>
      </w:r>
      <w:r w:rsidRPr="00E96485">
        <w:rPr>
          <w:rFonts w:ascii="Times New Roman" w:hAnsi="Times New Roman"/>
          <w:sz w:val="28"/>
          <w:szCs w:val="28"/>
          <w:lang w:val="uk-UA"/>
        </w:rPr>
        <w:t xml:space="preserve"> покращення результатів хірургічного лікування хворих з об'ємними утвореннями печінки. Методи зниження рівня </w:t>
      </w:r>
      <w:r>
        <w:rPr>
          <w:rFonts w:ascii="Times New Roman" w:hAnsi="Times New Roman"/>
          <w:sz w:val="28"/>
          <w:szCs w:val="28"/>
          <w:lang w:val="uk-UA"/>
        </w:rPr>
        <w:t>жовчовитікання</w:t>
      </w:r>
      <w:r w:rsidRPr="00E96485">
        <w:rPr>
          <w:rFonts w:ascii="Times New Roman" w:hAnsi="Times New Roman"/>
          <w:sz w:val="28"/>
          <w:szCs w:val="28"/>
          <w:lang w:val="uk-UA"/>
        </w:rPr>
        <w:t xml:space="preserve"> та герметизації кукси печінки різноманітні. </w:t>
      </w:r>
    </w:p>
    <w:p w:rsidR="00636A2E" w:rsidRDefault="00636A2E" w:rsidP="00636A2E">
      <w:pPr>
        <w:spacing w:after="0" w:line="360" w:lineRule="auto"/>
        <w:ind w:firstLine="708"/>
        <w:jc w:val="both"/>
        <w:rPr>
          <w:rFonts w:ascii="Times New Roman" w:hAnsi="Times New Roman"/>
          <w:sz w:val="28"/>
          <w:szCs w:val="28"/>
          <w:lang w:val="uk-UA"/>
        </w:rPr>
      </w:pPr>
      <w:r w:rsidRPr="00E96485">
        <w:rPr>
          <w:rFonts w:ascii="Times New Roman" w:hAnsi="Times New Roman"/>
          <w:sz w:val="28"/>
          <w:szCs w:val="28"/>
          <w:lang w:val="uk-UA"/>
        </w:rPr>
        <w:t>Велика кількість останніх свідчить про малу ефективність кожного з них окремо. Разом з тим, в літературі немає чіткого уявлення про комплексне використання оперативних прийомів і сучасних те</w:t>
      </w:r>
      <w:r>
        <w:rPr>
          <w:rFonts w:ascii="Times New Roman" w:hAnsi="Times New Roman"/>
          <w:sz w:val="28"/>
          <w:szCs w:val="28"/>
          <w:lang w:val="uk-UA"/>
        </w:rPr>
        <w:t xml:space="preserve">хнологій щодо </w:t>
      </w:r>
      <w:r w:rsidRPr="00E96485">
        <w:rPr>
          <w:rFonts w:ascii="Times New Roman" w:hAnsi="Times New Roman"/>
          <w:sz w:val="28"/>
          <w:szCs w:val="28"/>
          <w:lang w:val="uk-UA"/>
        </w:rPr>
        <w:t>досягненн</w:t>
      </w:r>
      <w:r>
        <w:rPr>
          <w:rFonts w:ascii="Times New Roman" w:hAnsi="Times New Roman"/>
          <w:sz w:val="28"/>
          <w:szCs w:val="28"/>
          <w:lang w:val="uk-UA"/>
        </w:rPr>
        <w:t>я</w:t>
      </w:r>
      <w:r w:rsidRPr="00E96485">
        <w:rPr>
          <w:rFonts w:ascii="Times New Roman" w:hAnsi="Times New Roman"/>
          <w:sz w:val="28"/>
          <w:szCs w:val="28"/>
          <w:lang w:val="uk-UA"/>
        </w:rPr>
        <w:t xml:space="preserve"> біліостаза. Все це спонукало нас більш докладно вивчити дану проблему.</w:t>
      </w:r>
    </w:p>
    <w:p w:rsidR="00636A2E" w:rsidRDefault="00636A2E" w:rsidP="00636A2E">
      <w:pPr>
        <w:spacing w:after="0" w:line="360" w:lineRule="auto"/>
        <w:ind w:firstLine="708"/>
        <w:jc w:val="both"/>
        <w:rPr>
          <w:rFonts w:ascii="Times New Roman" w:hAnsi="Times New Roman"/>
          <w:sz w:val="28"/>
          <w:szCs w:val="28"/>
          <w:lang w:val="uk-UA"/>
        </w:rPr>
      </w:pPr>
    </w:p>
    <w:p w:rsidR="00636A2E" w:rsidRPr="00BA3642" w:rsidRDefault="00636A2E" w:rsidP="00BA3642">
      <w:pPr>
        <w:pStyle w:val="a3"/>
        <w:numPr>
          <w:ilvl w:val="1"/>
          <w:numId w:val="46"/>
        </w:numPr>
        <w:spacing w:after="0" w:line="360" w:lineRule="auto"/>
        <w:jc w:val="both"/>
        <w:rPr>
          <w:rFonts w:ascii="Times New Roman" w:hAnsi="Times New Roman"/>
          <w:b/>
          <w:sz w:val="28"/>
          <w:szCs w:val="28"/>
          <w:lang w:val="uk-UA"/>
        </w:rPr>
      </w:pPr>
      <w:r w:rsidRPr="00632145">
        <w:rPr>
          <w:rFonts w:ascii="Times New Roman" w:hAnsi="Times New Roman"/>
          <w:b/>
          <w:sz w:val="28"/>
          <w:szCs w:val="28"/>
          <w:lang w:val="uk-UA"/>
        </w:rPr>
        <w:t>Варіантність анатомічної будови жовчних проток та анатомічні передумови розвитку біліарних ускладнень</w:t>
      </w:r>
    </w:p>
    <w:p w:rsidR="00636A2E" w:rsidRDefault="00636A2E" w:rsidP="00636A2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Міждольові</w:t>
      </w:r>
      <w:r w:rsidRPr="0029702F">
        <w:rPr>
          <w:rFonts w:ascii="Times New Roman" w:hAnsi="Times New Roman"/>
          <w:sz w:val="28"/>
          <w:szCs w:val="28"/>
          <w:lang w:val="uk-UA"/>
        </w:rPr>
        <w:t xml:space="preserve"> протоки,</w:t>
      </w:r>
      <w:r>
        <w:rPr>
          <w:rFonts w:ascii="Times New Roman" w:hAnsi="Times New Roman"/>
          <w:sz w:val="28"/>
          <w:szCs w:val="28"/>
          <w:lang w:val="uk-UA"/>
        </w:rPr>
        <w:t xml:space="preserve"> зливаючись, формують септальні</w:t>
      </w:r>
      <w:r w:rsidRPr="0029702F">
        <w:rPr>
          <w:rFonts w:ascii="Times New Roman" w:hAnsi="Times New Roman"/>
          <w:sz w:val="28"/>
          <w:szCs w:val="28"/>
          <w:lang w:val="uk-UA"/>
        </w:rPr>
        <w:t xml:space="preserve"> (проміжн</w:t>
      </w:r>
      <w:r>
        <w:rPr>
          <w:rFonts w:ascii="Times New Roman" w:hAnsi="Times New Roman"/>
          <w:sz w:val="28"/>
          <w:szCs w:val="28"/>
          <w:lang w:val="uk-UA"/>
        </w:rPr>
        <w:t>і), що з'єднуються в</w:t>
      </w:r>
      <w:r w:rsidRPr="0029702F">
        <w:rPr>
          <w:rFonts w:ascii="Times New Roman" w:hAnsi="Times New Roman"/>
          <w:sz w:val="28"/>
          <w:szCs w:val="28"/>
          <w:lang w:val="uk-UA"/>
        </w:rPr>
        <w:t xml:space="preserve"> більш великі протоки з більш високим епіт</w:t>
      </w:r>
      <w:r>
        <w:rPr>
          <w:rFonts w:ascii="Times New Roman" w:hAnsi="Times New Roman"/>
          <w:sz w:val="28"/>
          <w:szCs w:val="28"/>
          <w:lang w:val="uk-UA"/>
        </w:rPr>
        <w:t>елієм. Ці протоки збільшуються у калібрі та</w:t>
      </w:r>
      <w:r w:rsidRPr="0029702F">
        <w:rPr>
          <w:rFonts w:ascii="Times New Roman" w:hAnsi="Times New Roman"/>
          <w:sz w:val="28"/>
          <w:szCs w:val="28"/>
          <w:lang w:val="uk-UA"/>
        </w:rPr>
        <w:t xml:space="preserve"> в воротах печінки містять в своїй стінці гладко м’язові волокна. Більш того, у міру їх збільшення в</w:t>
      </w:r>
      <w:r>
        <w:rPr>
          <w:rFonts w:ascii="Times New Roman" w:hAnsi="Times New Roman"/>
          <w:sz w:val="28"/>
          <w:szCs w:val="28"/>
          <w:lang w:val="uk-UA"/>
        </w:rPr>
        <w:t xml:space="preserve"> діаметрі, епітелій стає товщим та</w:t>
      </w:r>
      <w:r w:rsidRPr="0029702F">
        <w:rPr>
          <w:rFonts w:ascii="Times New Roman" w:hAnsi="Times New Roman"/>
          <w:sz w:val="28"/>
          <w:szCs w:val="28"/>
          <w:lang w:val="uk-UA"/>
        </w:rPr>
        <w:t xml:space="preserve"> містить багато еластичних волокон. Ці протоки зливаютьс</w:t>
      </w:r>
      <w:r>
        <w:rPr>
          <w:rFonts w:ascii="Times New Roman" w:hAnsi="Times New Roman"/>
          <w:sz w:val="28"/>
          <w:szCs w:val="28"/>
          <w:lang w:val="uk-UA"/>
        </w:rPr>
        <w:t>я, формуючи сегментарні гілки [1</w:t>
      </w:r>
      <w:r w:rsidRPr="0029702F">
        <w:rPr>
          <w:rFonts w:ascii="Times New Roman" w:hAnsi="Times New Roman"/>
          <w:sz w:val="28"/>
          <w:szCs w:val="28"/>
          <w:lang w:val="uk-UA"/>
        </w:rPr>
        <w:t>49]. В кінцевому підсумку, формується дв</w:t>
      </w:r>
      <w:r>
        <w:rPr>
          <w:rFonts w:ascii="Times New Roman" w:hAnsi="Times New Roman"/>
          <w:sz w:val="28"/>
          <w:szCs w:val="28"/>
          <w:lang w:val="uk-UA"/>
        </w:rPr>
        <w:t>і</w:t>
      </w:r>
      <w:r w:rsidRPr="0029702F">
        <w:rPr>
          <w:rFonts w:ascii="Times New Roman" w:hAnsi="Times New Roman"/>
          <w:sz w:val="28"/>
          <w:szCs w:val="28"/>
          <w:lang w:val="uk-UA"/>
        </w:rPr>
        <w:t xml:space="preserve"> пайов</w:t>
      </w:r>
      <w:r>
        <w:rPr>
          <w:rFonts w:ascii="Times New Roman" w:hAnsi="Times New Roman"/>
          <w:sz w:val="28"/>
          <w:szCs w:val="28"/>
          <w:lang w:val="uk-UA"/>
        </w:rPr>
        <w:t>і</w:t>
      </w:r>
      <w:r w:rsidRPr="0029702F">
        <w:rPr>
          <w:rFonts w:ascii="Times New Roman" w:hAnsi="Times New Roman"/>
          <w:sz w:val="28"/>
          <w:szCs w:val="28"/>
          <w:lang w:val="uk-UA"/>
        </w:rPr>
        <w:t xml:space="preserve"> (пр</w:t>
      </w:r>
      <w:r>
        <w:rPr>
          <w:rFonts w:ascii="Times New Roman" w:hAnsi="Times New Roman"/>
          <w:sz w:val="28"/>
          <w:szCs w:val="28"/>
          <w:lang w:val="uk-UA"/>
        </w:rPr>
        <w:t>ава та ліва) печінкові протоки (ППП та ЛПП), що виходять з правої та лівої часток в ділянці воріт печінки, та</w:t>
      </w:r>
      <w:r w:rsidRPr="0029702F">
        <w:rPr>
          <w:rFonts w:ascii="Times New Roman" w:hAnsi="Times New Roman"/>
          <w:sz w:val="28"/>
          <w:szCs w:val="28"/>
          <w:lang w:val="uk-UA"/>
        </w:rPr>
        <w:t xml:space="preserve"> формують при їх злитті заг</w:t>
      </w:r>
      <w:r>
        <w:rPr>
          <w:rFonts w:ascii="Times New Roman" w:hAnsi="Times New Roman"/>
          <w:sz w:val="28"/>
          <w:szCs w:val="28"/>
          <w:lang w:val="uk-UA"/>
        </w:rPr>
        <w:t>альну жовчну протоку [43, 93, 127, 172]</w:t>
      </w:r>
      <w:r w:rsidRPr="0029702F">
        <w:rPr>
          <w:rFonts w:ascii="Times New Roman" w:hAnsi="Times New Roman"/>
          <w:sz w:val="28"/>
          <w:szCs w:val="28"/>
          <w:lang w:val="uk-UA"/>
        </w:rPr>
        <w:t>.</w:t>
      </w:r>
    </w:p>
    <w:p w:rsidR="00636A2E" w:rsidRDefault="00636A2E" w:rsidP="00636A2E">
      <w:pPr>
        <w:spacing w:after="0" w:line="360" w:lineRule="auto"/>
        <w:ind w:firstLine="708"/>
        <w:jc w:val="both"/>
        <w:rPr>
          <w:rFonts w:ascii="Times New Roman" w:hAnsi="Times New Roman"/>
          <w:sz w:val="28"/>
          <w:szCs w:val="28"/>
          <w:lang w:val="uk-UA"/>
        </w:rPr>
      </w:pPr>
      <w:r w:rsidRPr="0029702F">
        <w:rPr>
          <w:rFonts w:ascii="Times New Roman" w:hAnsi="Times New Roman"/>
          <w:sz w:val="28"/>
          <w:szCs w:val="28"/>
          <w:lang w:val="uk-UA"/>
        </w:rPr>
        <w:t>Гілками першого порядку в</w:t>
      </w:r>
      <w:r>
        <w:rPr>
          <w:rFonts w:ascii="Times New Roman" w:hAnsi="Times New Roman"/>
          <w:sz w:val="28"/>
          <w:szCs w:val="28"/>
          <w:lang w:val="uk-UA"/>
        </w:rPr>
        <w:t>важаються</w:t>
      </w:r>
      <w:r w:rsidRPr="0029702F">
        <w:rPr>
          <w:rFonts w:ascii="Times New Roman" w:hAnsi="Times New Roman"/>
          <w:sz w:val="28"/>
          <w:szCs w:val="28"/>
          <w:lang w:val="uk-UA"/>
        </w:rPr>
        <w:t xml:space="preserve"> гілки на рівні біфуркації з</w:t>
      </w:r>
      <w:r>
        <w:rPr>
          <w:rFonts w:ascii="Times New Roman" w:hAnsi="Times New Roman"/>
          <w:sz w:val="28"/>
          <w:szCs w:val="28"/>
          <w:lang w:val="uk-UA"/>
        </w:rPr>
        <w:t>агального печінкового протоку (З</w:t>
      </w:r>
      <w:r w:rsidRPr="0029702F">
        <w:rPr>
          <w:rFonts w:ascii="Times New Roman" w:hAnsi="Times New Roman"/>
          <w:sz w:val="28"/>
          <w:szCs w:val="28"/>
          <w:lang w:val="uk-UA"/>
        </w:rPr>
        <w:t>ПП), гілками другого порядку</w:t>
      </w:r>
      <w:r>
        <w:rPr>
          <w:rFonts w:ascii="Times New Roman" w:hAnsi="Times New Roman"/>
          <w:sz w:val="28"/>
          <w:szCs w:val="28"/>
          <w:lang w:val="uk-UA"/>
        </w:rPr>
        <w:t xml:space="preserve"> – </w:t>
      </w:r>
      <w:r w:rsidRPr="0029702F">
        <w:rPr>
          <w:rFonts w:ascii="Times New Roman" w:hAnsi="Times New Roman"/>
          <w:sz w:val="28"/>
          <w:szCs w:val="28"/>
          <w:lang w:val="uk-UA"/>
        </w:rPr>
        <w:t>гі</w:t>
      </w:r>
      <w:r>
        <w:rPr>
          <w:rFonts w:ascii="Times New Roman" w:hAnsi="Times New Roman"/>
          <w:sz w:val="28"/>
          <w:szCs w:val="28"/>
          <w:lang w:val="uk-UA"/>
        </w:rPr>
        <w:t xml:space="preserve">лки на </w:t>
      </w:r>
      <w:r>
        <w:rPr>
          <w:rFonts w:ascii="Times New Roman" w:hAnsi="Times New Roman"/>
          <w:sz w:val="28"/>
          <w:szCs w:val="28"/>
          <w:lang w:val="uk-UA"/>
        </w:rPr>
        <w:lastRenderedPageBreak/>
        <w:t>рівні розподілу правої та</w:t>
      </w:r>
      <w:r w:rsidRPr="0029702F">
        <w:rPr>
          <w:rFonts w:ascii="Times New Roman" w:hAnsi="Times New Roman"/>
          <w:sz w:val="28"/>
          <w:szCs w:val="28"/>
          <w:lang w:val="uk-UA"/>
        </w:rPr>
        <w:t xml:space="preserve"> ліво</w:t>
      </w:r>
      <w:r>
        <w:rPr>
          <w:rFonts w:ascii="Times New Roman" w:hAnsi="Times New Roman"/>
          <w:sz w:val="28"/>
          <w:szCs w:val="28"/>
          <w:lang w:val="uk-UA"/>
        </w:rPr>
        <w:t>ї</w:t>
      </w:r>
      <w:r w:rsidRPr="0029702F">
        <w:rPr>
          <w:rFonts w:ascii="Times New Roman" w:hAnsi="Times New Roman"/>
          <w:sz w:val="28"/>
          <w:szCs w:val="28"/>
          <w:lang w:val="uk-UA"/>
        </w:rPr>
        <w:t xml:space="preserve"> печінкових проток, а гілками третього порядку</w:t>
      </w:r>
      <w:r>
        <w:rPr>
          <w:rFonts w:ascii="Times New Roman" w:hAnsi="Times New Roman"/>
          <w:sz w:val="28"/>
          <w:szCs w:val="28"/>
          <w:lang w:val="uk-UA"/>
        </w:rPr>
        <w:t xml:space="preserve"> –</w:t>
      </w:r>
      <w:r w:rsidRPr="0029702F">
        <w:rPr>
          <w:rFonts w:ascii="Times New Roman" w:hAnsi="Times New Roman"/>
          <w:sz w:val="28"/>
          <w:szCs w:val="28"/>
          <w:lang w:val="uk-UA"/>
        </w:rPr>
        <w:t xml:space="preserve"> гілки на рівн</w:t>
      </w:r>
      <w:r>
        <w:rPr>
          <w:rFonts w:ascii="Times New Roman" w:hAnsi="Times New Roman"/>
          <w:sz w:val="28"/>
          <w:szCs w:val="28"/>
          <w:lang w:val="uk-UA"/>
        </w:rPr>
        <w:t>і розподілу правої передньої та</w:t>
      </w:r>
      <w:r w:rsidRPr="0029702F">
        <w:rPr>
          <w:rFonts w:ascii="Times New Roman" w:hAnsi="Times New Roman"/>
          <w:sz w:val="28"/>
          <w:szCs w:val="28"/>
          <w:lang w:val="uk-UA"/>
        </w:rPr>
        <w:t xml:space="preserve"> задньо</w:t>
      </w:r>
      <w:r>
        <w:rPr>
          <w:rFonts w:ascii="Times New Roman" w:hAnsi="Times New Roman"/>
          <w:sz w:val="28"/>
          <w:szCs w:val="28"/>
          <w:lang w:val="uk-UA"/>
        </w:rPr>
        <w:t>ї проток, лівої латеральної та</w:t>
      </w:r>
      <w:r w:rsidRPr="0029702F">
        <w:rPr>
          <w:rFonts w:ascii="Times New Roman" w:hAnsi="Times New Roman"/>
          <w:sz w:val="28"/>
          <w:szCs w:val="28"/>
          <w:lang w:val="uk-UA"/>
        </w:rPr>
        <w:t xml:space="preserve"> медіально</w:t>
      </w:r>
      <w:r>
        <w:rPr>
          <w:rFonts w:ascii="Times New Roman" w:hAnsi="Times New Roman"/>
          <w:sz w:val="28"/>
          <w:szCs w:val="28"/>
          <w:lang w:val="uk-UA"/>
        </w:rPr>
        <w:t>ї</w:t>
      </w:r>
      <w:r w:rsidRPr="0029702F">
        <w:rPr>
          <w:rFonts w:ascii="Times New Roman" w:hAnsi="Times New Roman"/>
          <w:sz w:val="28"/>
          <w:szCs w:val="28"/>
          <w:lang w:val="uk-UA"/>
        </w:rPr>
        <w:t xml:space="preserve"> проток.</w:t>
      </w:r>
    </w:p>
    <w:p w:rsidR="00636A2E" w:rsidRDefault="00636A2E" w:rsidP="00636A2E">
      <w:pPr>
        <w:spacing w:after="0" w:line="360" w:lineRule="auto"/>
        <w:ind w:firstLine="708"/>
        <w:jc w:val="both"/>
        <w:rPr>
          <w:rFonts w:ascii="Times New Roman" w:hAnsi="Times New Roman"/>
          <w:sz w:val="28"/>
          <w:szCs w:val="28"/>
          <w:lang w:val="uk-UA"/>
        </w:rPr>
      </w:pPr>
      <w:r w:rsidRPr="0029702F">
        <w:rPr>
          <w:rFonts w:ascii="Times New Roman" w:hAnsi="Times New Roman"/>
          <w:sz w:val="28"/>
          <w:szCs w:val="28"/>
          <w:lang w:val="uk-UA"/>
        </w:rPr>
        <w:t>Протоки 3</w:t>
      </w:r>
      <w:r>
        <w:rPr>
          <w:rFonts w:ascii="Times New Roman" w:hAnsi="Times New Roman"/>
          <w:sz w:val="28"/>
          <w:szCs w:val="28"/>
          <w:lang w:val="uk-UA"/>
        </w:rPr>
        <w:t>-5 порядку дренують</w:t>
      </w:r>
      <w:r w:rsidRPr="0029702F">
        <w:rPr>
          <w:rFonts w:ascii="Times New Roman" w:hAnsi="Times New Roman"/>
          <w:sz w:val="28"/>
          <w:szCs w:val="28"/>
          <w:lang w:val="uk-UA"/>
        </w:rPr>
        <w:t xml:space="preserve"> хірургічн</w:t>
      </w:r>
      <w:r>
        <w:rPr>
          <w:rFonts w:ascii="Times New Roman" w:hAnsi="Times New Roman"/>
          <w:sz w:val="28"/>
          <w:szCs w:val="28"/>
          <w:lang w:val="uk-UA"/>
        </w:rPr>
        <w:t>і сегменти за Couinaud [199]. Біліарна</w:t>
      </w:r>
      <w:r w:rsidRPr="0029702F">
        <w:rPr>
          <w:rFonts w:ascii="Times New Roman" w:hAnsi="Times New Roman"/>
          <w:sz w:val="28"/>
          <w:szCs w:val="28"/>
          <w:lang w:val="uk-UA"/>
        </w:rPr>
        <w:t xml:space="preserve"> ан</w:t>
      </w:r>
      <w:r>
        <w:rPr>
          <w:rFonts w:ascii="Times New Roman" w:hAnsi="Times New Roman"/>
          <w:sz w:val="28"/>
          <w:szCs w:val="28"/>
          <w:lang w:val="uk-UA"/>
        </w:rPr>
        <w:t>атомія сегментарних, часткових та</w:t>
      </w:r>
      <w:r w:rsidRPr="0029702F">
        <w:rPr>
          <w:rFonts w:ascii="Times New Roman" w:hAnsi="Times New Roman"/>
          <w:sz w:val="28"/>
          <w:szCs w:val="28"/>
          <w:lang w:val="uk-UA"/>
        </w:rPr>
        <w:t xml:space="preserve"> загально</w:t>
      </w:r>
      <w:r>
        <w:rPr>
          <w:rFonts w:ascii="Times New Roman" w:hAnsi="Times New Roman"/>
          <w:sz w:val="28"/>
          <w:szCs w:val="28"/>
          <w:lang w:val="uk-UA"/>
        </w:rPr>
        <w:t>ї</w:t>
      </w:r>
      <w:r w:rsidRPr="0029702F">
        <w:rPr>
          <w:rFonts w:ascii="Times New Roman" w:hAnsi="Times New Roman"/>
          <w:sz w:val="28"/>
          <w:szCs w:val="28"/>
          <w:lang w:val="uk-UA"/>
        </w:rPr>
        <w:t xml:space="preserve"> печінково</w:t>
      </w:r>
      <w:r>
        <w:rPr>
          <w:rFonts w:ascii="Times New Roman" w:hAnsi="Times New Roman"/>
          <w:sz w:val="28"/>
          <w:szCs w:val="28"/>
          <w:lang w:val="uk-UA"/>
        </w:rPr>
        <w:t>ї</w:t>
      </w:r>
      <w:r w:rsidRPr="0029702F">
        <w:rPr>
          <w:rFonts w:ascii="Times New Roman" w:hAnsi="Times New Roman"/>
          <w:sz w:val="28"/>
          <w:szCs w:val="28"/>
          <w:lang w:val="uk-UA"/>
        </w:rPr>
        <w:t xml:space="preserve"> проток нер</w:t>
      </w:r>
      <w:r>
        <w:rPr>
          <w:rFonts w:ascii="Times New Roman" w:hAnsi="Times New Roman"/>
          <w:sz w:val="28"/>
          <w:szCs w:val="28"/>
          <w:lang w:val="uk-UA"/>
        </w:rPr>
        <w:t>озривно пов'язана з сегментарною</w:t>
      </w:r>
      <w:r w:rsidRPr="0029702F">
        <w:rPr>
          <w:rFonts w:ascii="Times New Roman" w:hAnsi="Times New Roman"/>
          <w:sz w:val="28"/>
          <w:szCs w:val="28"/>
          <w:lang w:val="uk-UA"/>
        </w:rPr>
        <w:t xml:space="preserve"> будовою печінки. Систем</w:t>
      </w:r>
      <w:r>
        <w:rPr>
          <w:rFonts w:ascii="Times New Roman" w:hAnsi="Times New Roman"/>
          <w:sz w:val="28"/>
          <w:szCs w:val="28"/>
          <w:lang w:val="uk-UA"/>
        </w:rPr>
        <w:t>у</w:t>
      </w:r>
      <w:r w:rsidRPr="0029702F">
        <w:rPr>
          <w:rFonts w:ascii="Times New Roman" w:hAnsi="Times New Roman"/>
          <w:sz w:val="28"/>
          <w:szCs w:val="28"/>
          <w:lang w:val="uk-UA"/>
        </w:rPr>
        <w:t xml:space="preserve"> сегментарного анатомічного опису печінки в 1957 р</w:t>
      </w:r>
      <w:r>
        <w:rPr>
          <w:rFonts w:ascii="Times New Roman" w:hAnsi="Times New Roman"/>
          <w:sz w:val="28"/>
          <w:szCs w:val="28"/>
          <w:lang w:val="uk-UA"/>
        </w:rPr>
        <w:t>.</w:t>
      </w:r>
      <w:r w:rsidRPr="0029702F">
        <w:rPr>
          <w:rFonts w:ascii="Times New Roman" w:hAnsi="Times New Roman"/>
          <w:sz w:val="28"/>
          <w:szCs w:val="28"/>
          <w:lang w:val="uk-UA"/>
        </w:rPr>
        <w:t xml:space="preserve"> розроблено та </w:t>
      </w:r>
      <w:r>
        <w:rPr>
          <w:rFonts w:ascii="Times New Roman" w:hAnsi="Times New Roman"/>
          <w:sz w:val="28"/>
          <w:szCs w:val="28"/>
          <w:lang w:val="uk-UA"/>
        </w:rPr>
        <w:t>запропоновано до використання у класифікації Couinaud.</w:t>
      </w:r>
    </w:p>
    <w:p w:rsidR="00636A2E" w:rsidRDefault="00636A2E" w:rsidP="00636A2E">
      <w:pPr>
        <w:spacing w:after="0" w:line="360" w:lineRule="auto"/>
        <w:ind w:firstLine="708"/>
        <w:jc w:val="both"/>
        <w:rPr>
          <w:rFonts w:ascii="Times New Roman" w:hAnsi="Times New Roman"/>
          <w:sz w:val="28"/>
          <w:szCs w:val="28"/>
          <w:lang w:val="uk-UA"/>
        </w:rPr>
      </w:pPr>
      <w:r w:rsidRPr="0029702F">
        <w:rPr>
          <w:rFonts w:ascii="Times New Roman" w:hAnsi="Times New Roman"/>
          <w:sz w:val="28"/>
          <w:szCs w:val="28"/>
          <w:lang w:val="uk-UA"/>
        </w:rPr>
        <w:t>Огляд досліджень показа</w:t>
      </w:r>
      <w:r>
        <w:rPr>
          <w:rFonts w:ascii="Times New Roman" w:hAnsi="Times New Roman"/>
          <w:sz w:val="28"/>
          <w:szCs w:val="28"/>
          <w:lang w:val="uk-UA"/>
        </w:rPr>
        <w:t>в, що злиття правих передньої та</w:t>
      </w:r>
      <w:r w:rsidRPr="0029702F">
        <w:rPr>
          <w:rFonts w:ascii="Times New Roman" w:hAnsi="Times New Roman"/>
          <w:sz w:val="28"/>
          <w:szCs w:val="28"/>
          <w:lang w:val="uk-UA"/>
        </w:rPr>
        <w:t xml:space="preserve"> задньо</w:t>
      </w:r>
      <w:r>
        <w:rPr>
          <w:rFonts w:ascii="Times New Roman" w:hAnsi="Times New Roman"/>
          <w:sz w:val="28"/>
          <w:szCs w:val="28"/>
          <w:lang w:val="uk-UA"/>
        </w:rPr>
        <w:t>ї</w:t>
      </w:r>
      <w:r w:rsidRPr="0029702F">
        <w:rPr>
          <w:rFonts w:ascii="Times New Roman" w:hAnsi="Times New Roman"/>
          <w:sz w:val="28"/>
          <w:szCs w:val="28"/>
          <w:lang w:val="uk-UA"/>
        </w:rPr>
        <w:t xml:space="preserve"> секторальних проток </w:t>
      </w:r>
      <w:r>
        <w:rPr>
          <w:rFonts w:ascii="Times New Roman" w:hAnsi="Times New Roman"/>
          <w:sz w:val="28"/>
          <w:szCs w:val="28"/>
          <w:lang w:val="uk-UA"/>
        </w:rPr>
        <w:t>з</w:t>
      </w:r>
      <w:r w:rsidRPr="0029702F">
        <w:rPr>
          <w:rFonts w:ascii="Times New Roman" w:hAnsi="Times New Roman"/>
          <w:sz w:val="28"/>
          <w:szCs w:val="28"/>
          <w:lang w:val="uk-UA"/>
        </w:rPr>
        <w:t xml:space="preserve"> формування</w:t>
      </w:r>
      <w:r>
        <w:rPr>
          <w:rFonts w:ascii="Times New Roman" w:hAnsi="Times New Roman"/>
          <w:sz w:val="28"/>
          <w:szCs w:val="28"/>
          <w:lang w:val="uk-UA"/>
        </w:rPr>
        <w:t>м правої печінкової протоки, та її злиття з лівою печінковою</w:t>
      </w:r>
      <w:r w:rsidRPr="0029702F">
        <w:rPr>
          <w:rFonts w:ascii="Times New Roman" w:hAnsi="Times New Roman"/>
          <w:sz w:val="28"/>
          <w:szCs w:val="28"/>
          <w:lang w:val="uk-UA"/>
        </w:rPr>
        <w:t xml:space="preserve"> протокою, з формува</w:t>
      </w:r>
      <w:r>
        <w:rPr>
          <w:rFonts w:ascii="Times New Roman" w:hAnsi="Times New Roman"/>
          <w:sz w:val="28"/>
          <w:szCs w:val="28"/>
          <w:lang w:val="uk-UA"/>
        </w:rPr>
        <w:t>нням ворі</w:t>
      </w:r>
      <w:r w:rsidRPr="0029702F">
        <w:rPr>
          <w:rFonts w:ascii="Times New Roman" w:hAnsi="Times New Roman"/>
          <w:sz w:val="28"/>
          <w:szCs w:val="28"/>
          <w:lang w:val="uk-UA"/>
        </w:rPr>
        <w:t>тного конфлюенса є найбільш частим ан</w:t>
      </w:r>
      <w:r>
        <w:rPr>
          <w:rFonts w:ascii="Times New Roman" w:hAnsi="Times New Roman"/>
          <w:sz w:val="28"/>
          <w:szCs w:val="28"/>
          <w:lang w:val="uk-UA"/>
        </w:rPr>
        <w:t>атомічним варіантом формування З</w:t>
      </w:r>
      <w:r w:rsidRPr="0029702F">
        <w:rPr>
          <w:rFonts w:ascii="Times New Roman" w:hAnsi="Times New Roman"/>
          <w:sz w:val="28"/>
          <w:szCs w:val="28"/>
          <w:lang w:val="uk-UA"/>
        </w:rPr>
        <w:t>ПП (53</w:t>
      </w:r>
      <w:r>
        <w:rPr>
          <w:rFonts w:ascii="Times New Roman" w:hAnsi="Times New Roman"/>
          <w:sz w:val="28"/>
          <w:szCs w:val="28"/>
          <w:lang w:val="uk-UA"/>
        </w:rPr>
        <w:t>,0</w:t>
      </w:r>
      <w:r w:rsidRPr="0029702F">
        <w:rPr>
          <w:rFonts w:ascii="Times New Roman" w:hAnsi="Times New Roman"/>
          <w:sz w:val="28"/>
          <w:szCs w:val="28"/>
          <w:lang w:val="uk-UA"/>
        </w:rPr>
        <w:t>-73</w:t>
      </w:r>
      <w:r>
        <w:rPr>
          <w:rFonts w:ascii="Times New Roman" w:hAnsi="Times New Roman"/>
          <w:sz w:val="28"/>
          <w:szCs w:val="28"/>
          <w:lang w:val="uk-UA"/>
        </w:rPr>
        <w:t>,0 </w:t>
      </w:r>
      <w:r w:rsidRPr="0029702F">
        <w:rPr>
          <w:rFonts w:ascii="Times New Roman" w:hAnsi="Times New Roman"/>
          <w:sz w:val="28"/>
          <w:szCs w:val="28"/>
          <w:lang w:val="uk-UA"/>
        </w:rPr>
        <w:t>%) [115, 122, 127 , 136, 140</w:t>
      </w:r>
      <w:r>
        <w:rPr>
          <w:rFonts w:ascii="Times New Roman" w:hAnsi="Times New Roman"/>
          <w:sz w:val="28"/>
          <w:szCs w:val="28"/>
          <w:lang w:val="uk-UA"/>
        </w:rPr>
        <w:t>, 175</w:t>
      </w:r>
      <w:r w:rsidRPr="0029702F">
        <w:rPr>
          <w:rFonts w:ascii="Times New Roman" w:hAnsi="Times New Roman"/>
          <w:sz w:val="28"/>
          <w:szCs w:val="28"/>
          <w:lang w:val="uk-UA"/>
        </w:rPr>
        <w:t>].</w:t>
      </w:r>
    </w:p>
    <w:p w:rsidR="00636A2E" w:rsidRDefault="00636A2E" w:rsidP="00636A2E">
      <w:pPr>
        <w:spacing w:after="0" w:line="360" w:lineRule="auto"/>
        <w:ind w:firstLine="708"/>
        <w:jc w:val="both"/>
        <w:rPr>
          <w:rFonts w:ascii="Times New Roman" w:hAnsi="Times New Roman"/>
          <w:sz w:val="28"/>
          <w:szCs w:val="28"/>
          <w:lang w:val="uk-UA"/>
        </w:rPr>
      </w:pPr>
      <w:r w:rsidRPr="0029702F">
        <w:rPr>
          <w:rFonts w:ascii="Times New Roman" w:hAnsi="Times New Roman"/>
          <w:sz w:val="28"/>
          <w:szCs w:val="28"/>
          <w:lang w:val="uk-UA"/>
        </w:rPr>
        <w:t>У робота</w:t>
      </w:r>
      <w:r>
        <w:rPr>
          <w:rFonts w:ascii="Times New Roman" w:hAnsi="Times New Roman"/>
          <w:sz w:val="28"/>
          <w:szCs w:val="28"/>
          <w:lang w:val="uk-UA"/>
        </w:rPr>
        <w:t xml:space="preserve">х вітчизняних дослідників даний </w:t>
      </w:r>
      <w:r w:rsidRPr="0029702F">
        <w:rPr>
          <w:rFonts w:ascii="Times New Roman" w:hAnsi="Times New Roman"/>
          <w:sz w:val="28"/>
          <w:szCs w:val="28"/>
          <w:lang w:val="uk-UA"/>
        </w:rPr>
        <w:t>варіант зустрічався навіть частіше (69,3-81,4</w:t>
      </w:r>
      <w:r>
        <w:rPr>
          <w:rFonts w:ascii="Times New Roman" w:hAnsi="Times New Roman"/>
          <w:sz w:val="28"/>
          <w:szCs w:val="28"/>
          <w:lang w:val="uk-UA"/>
        </w:rPr>
        <w:t> </w:t>
      </w:r>
      <w:r w:rsidRPr="0029702F">
        <w:rPr>
          <w:rFonts w:ascii="Times New Roman" w:hAnsi="Times New Roman"/>
          <w:sz w:val="28"/>
          <w:szCs w:val="28"/>
          <w:lang w:val="uk-UA"/>
        </w:rPr>
        <w:t>%) [15, 59, 60].</w:t>
      </w:r>
      <w:r>
        <w:rPr>
          <w:rFonts w:ascii="Times New Roman" w:hAnsi="Times New Roman"/>
          <w:sz w:val="28"/>
          <w:szCs w:val="28"/>
          <w:lang w:val="uk-UA"/>
        </w:rPr>
        <w:t xml:space="preserve"> Місце злиття</w:t>
      </w:r>
      <w:r w:rsidRPr="0029702F">
        <w:rPr>
          <w:rFonts w:ascii="Times New Roman" w:hAnsi="Times New Roman"/>
          <w:sz w:val="28"/>
          <w:szCs w:val="28"/>
          <w:lang w:val="uk-UA"/>
        </w:rPr>
        <w:t xml:space="preserve"> пайових жовчних проток, як пра</w:t>
      </w:r>
      <w:r>
        <w:rPr>
          <w:rFonts w:ascii="Times New Roman" w:hAnsi="Times New Roman"/>
          <w:sz w:val="28"/>
          <w:szCs w:val="28"/>
          <w:lang w:val="uk-UA"/>
        </w:rPr>
        <w:t>вило, розташоване поза паренхімою</w:t>
      </w:r>
      <w:r w:rsidRPr="0029702F">
        <w:rPr>
          <w:rFonts w:ascii="Times New Roman" w:hAnsi="Times New Roman"/>
          <w:sz w:val="28"/>
          <w:szCs w:val="28"/>
          <w:lang w:val="uk-UA"/>
        </w:rPr>
        <w:t xml:space="preserve"> печінки. Залежно від </w:t>
      </w:r>
      <w:r>
        <w:rPr>
          <w:rFonts w:ascii="Times New Roman" w:hAnsi="Times New Roman"/>
          <w:sz w:val="28"/>
          <w:szCs w:val="28"/>
          <w:lang w:val="uk-UA"/>
        </w:rPr>
        <w:t>розташування</w:t>
      </w:r>
      <w:r w:rsidRPr="0029702F">
        <w:rPr>
          <w:rFonts w:ascii="Times New Roman" w:hAnsi="Times New Roman"/>
          <w:sz w:val="28"/>
          <w:szCs w:val="28"/>
          <w:lang w:val="uk-UA"/>
        </w:rPr>
        <w:t xml:space="preserve"> області злиття пайових проток</w:t>
      </w:r>
      <w:r>
        <w:rPr>
          <w:rFonts w:ascii="Times New Roman" w:hAnsi="Times New Roman"/>
          <w:sz w:val="28"/>
          <w:szCs w:val="28"/>
          <w:lang w:val="uk-UA"/>
        </w:rPr>
        <w:t xml:space="preserve"> відносно</w:t>
      </w:r>
      <w:r w:rsidRPr="0029702F">
        <w:rPr>
          <w:rFonts w:ascii="Times New Roman" w:hAnsi="Times New Roman"/>
          <w:sz w:val="28"/>
          <w:szCs w:val="28"/>
          <w:lang w:val="uk-UA"/>
        </w:rPr>
        <w:t xml:space="preserve"> п</w:t>
      </w:r>
      <w:r>
        <w:rPr>
          <w:rFonts w:ascii="Times New Roman" w:hAnsi="Times New Roman"/>
          <w:sz w:val="28"/>
          <w:szCs w:val="28"/>
          <w:lang w:val="uk-UA"/>
        </w:rPr>
        <w:t>аренхіми</w:t>
      </w:r>
      <w:r w:rsidRPr="0029702F">
        <w:rPr>
          <w:rFonts w:ascii="Times New Roman" w:hAnsi="Times New Roman"/>
          <w:sz w:val="28"/>
          <w:szCs w:val="28"/>
          <w:lang w:val="uk-UA"/>
        </w:rPr>
        <w:t xml:space="preserve"> печінки виділяють три можливих типи: відкритий, пр</w:t>
      </w:r>
      <w:r>
        <w:rPr>
          <w:rFonts w:ascii="Times New Roman" w:hAnsi="Times New Roman"/>
          <w:sz w:val="28"/>
          <w:szCs w:val="28"/>
          <w:lang w:val="uk-UA"/>
        </w:rPr>
        <w:t>оміжний та</w:t>
      </w:r>
      <w:r w:rsidRPr="0029702F">
        <w:rPr>
          <w:rFonts w:ascii="Times New Roman" w:hAnsi="Times New Roman"/>
          <w:sz w:val="28"/>
          <w:szCs w:val="28"/>
          <w:lang w:val="uk-UA"/>
        </w:rPr>
        <w:t xml:space="preserve"> закритий.</w:t>
      </w:r>
    </w:p>
    <w:p w:rsidR="00636A2E" w:rsidRDefault="00636A2E" w:rsidP="00636A2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Закритий тип біліарного конфлюєнса при внутрішньопечінковому злитті</w:t>
      </w:r>
      <w:r w:rsidRPr="0029702F">
        <w:rPr>
          <w:rFonts w:ascii="Times New Roman" w:hAnsi="Times New Roman"/>
          <w:sz w:val="28"/>
          <w:szCs w:val="28"/>
          <w:lang w:val="uk-UA"/>
        </w:rPr>
        <w:t xml:space="preserve"> пайових проток  зустрічався в 18,3</w:t>
      </w:r>
      <w:r>
        <w:rPr>
          <w:rFonts w:ascii="Times New Roman" w:hAnsi="Times New Roman"/>
          <w:sz w:val="28"/>
          <w:szCs w:val="28"/>
          <w:lang w:val="uk-UA"/>
        </w:rPr>
        <w:t> </w:t>
      </w:r>
      <w:r w:rsidRPr="0029702F">
        <w:rPr>
          <w:rFonts w:ascii="Times New Roman" w:hAnsi="Times New Roman"/>
          <w:sz w:val="28"/>
          <w:szCs w:val="28"/>
          <w:lang w:val="uk-UA"/>
        </w:rPr>
        <w:t>% випадків</w:t>
      </w:r>
      <w:r>
        <w:rPr>
          <w:rFonts w:ascii="Times New Roman" w:hAnsi="Times New Roman"/>
          <w:sz w:val="28"/>
          <w:szCs w:val="28"/>
          <w:lang w:val="uk-UA"/>
        </w:rPr>
        <w:t xml:space="preserve"> </w:t>
      </w:r>
      <w:r w:rsidRPr="0029702F">
        <w:rPr>
          <w:rFonts w:ascii="Times New Roman" w:hAnsi="Times New Roman"/>
          <w:sz w:val="28"/>
          <w:szCs w:val="28"/>
          <w:lang w:val="uk-UA"/>
        </w:rPr>
        <w:t>[59, 60].</w:t>
      </w:r>
      <w:r>
        <w:rPr>
          <w:rFonts w:ascii="Times New Roman" w:hAnsi="Times New Roman"/>
          <w:sz w:val="28"/>
          <w:szCs w:val="28"/>
          <w:lang w:val="uk-UA"/>
        </w:rPr>
        <w:t xml:space="preserve"> При відкритому типі розміри позапаренхіматозної</w:t>
      </w:r>
      <w:r w:rsidRPr="0029702F">
        <w:rPr>
          <w:rFonts w:ascii="Times New Roman" w:hAnsi="Times New Roman"/>
          <w:sz w:val="28"/>
          <w:szCs w:val="28"/>
          <w:lang w:val="uk-UA"/>
        </w:rPr>
        <w:t xml:space="preserve"> частини пайових проток становили для ППП 0,</w:t>
      </w:r>
      <w:r>
        <w:rPr>
          <w:rFonts w:ascii="Times New Roman" w:hAnsi="Times New Roman"/>
          <w:sz w:val="28"/>
          <w:szCs w:val="28"/>
          <w:lang w:val="uk-UA"/>
        </w:rPr>
        <w:t xml:space="preserve">7-1,6 см, а для ЛПП 1,3-3,9 см. </w:t>
      </w:r>
    </w:p>
    <w:p w:rsidR="00636A2E" w:rsidRDefault="00636A2E" w:rsidP="00636A2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Конфлює</w:t>
      </w:r>
      <w:r w:rsidRPr="0029702F">
        <w:rPr>
          <w:rFonts w:ascii="Times New Roman" w:hAnsi="Times New Roman"/>
          <w:sz w:val="28"/>
          <w:szCs w:val="28"/>
          <w:lang w:val="uk-UA"/>
        </w:rPr>
        <w:t>нс пайових біліарних</w:t>
      </w:r>
      <w:r>
        <w:rPr>
          <w:rFonts w:ascii="Times New Roman" w:hAnsi="Times New Roman"/>
          <w:sz w:val="28"/>
          <w:szCs w:val="28"/>
          <w:lang w:val="uk-UA"/>
        </w:rPr>
        <w:t xml:space="preserve"> гілок розташований паралельно та</w:t>
      </w:r>
      <w:r w:rsidRPr="0029702F">
        <w:rPr>
          <w:rFonts w:ascii="Times New Roman" w:hAnsi="Times New Roman"/>
          <w:sz w:val="28"/>
          <w:szCs w:val="28"/>
          <w:lang w:val="uk-UA"/>
        </w:rPr>
        <w:t xml:space="preserve"> спереду від місця відходження правої гілки портальної вени [113, 137, 198, 207]. Утворений в р</w:t>
      </w:r>
      <w:r>
        <w:rPr>
          <w:rFonts w:ascii="Times New Roman" w:hAnsi="Times New Roman"/>
          <w:sz w:val="28"/>
          <w:szCs w:val="28"/>
          <w:lang w:val="uk-UA"/>
        </w:rPr>
        <w:t>езультаті злиття пайових гілок З</w:t>
      </w:r>
      <w:r w:rsidRPr="0029702F">
        <w:rPr>
          <w:rFonts w:ascii="Times New Roman" w:hAnsi="Times New Roman"/>
          <w:sz w:val="28"/>
          <w:szCs w:val="28"/>
          <w:lang w:val="uk-UA"/>
        </w:rPr>
        <w:t xml:space="preserve">ПП розташований поверхово </w:t>
      </w:r>
      <w:r>
        <w:rPr>
          <w:rFonts w:ascii="Times New Roman" w:hAnsi="Times New Roman"/>
          <w:sz w:val="28"/>
          <w:szCs w:val="28"/>
          <w:lang w:val="uk-UA"/>
        </w:rPr>
        <w:t xml:space="preserve">та </w:t>
      </w:r>
      <w:r w:rsidRPr="0029702F">
        <w:rPr>
          <w:rFonts w:ascii="Times New Roman" w:hAnsi="Times New Roman"/>
          <w:sz w:val="28"/>
          <w:szCs w:val="28"/>
          <w:lang w:val="uk-UA"/>
        </w:rPr>
        <w:t>медіально від лівого краю стовбур</w:t>
      </w:r>
      <w:r>
        <w:rPr>
          <w:rFonts w:ascii="Times New Roman" w:hAnsi="Times New Roman"/>
          <w:sz w:val="28"/>
          <w:szCs w:val="28"/>
          <w:lang w:val="uk-UA"/>
        </w:rPr>
        <w:t>у</w:t>
      </w:r>
      <w:r w:rsidRPr="0029702F">
        <w:rPr>
          <w:rFonts w:ascii="Times New Roman" w:hAnsi="Times New Roman"/>
          <w:sz w:val="28"/>
          <w:szCs w:val="28"/>
          <w:lang w:val="uk-UA"/>
        </w:rPr>
        <w:t xml:space="preserve"> портальної вени. Таке клас</w:t>
      </w:r>
      <w:r>
        <w:rPr>
          <w:rFonts w:ascii="Times New Roman" w:hAnsi="Times New Roman"/>
          <w:sz w:val="28"/>
          <w:szCs w:val="28"/>
          <w:lang w:val="uk-UA"/>
        </w:rPr>
        <w:t>ичне взаєморозташування</w:t>
      </w:r>
      <w:r w:rsidRPr="0029702F">
        <w:rPr>
          <w:rFonts w:ascii="Times New Roman" w:hAnsi="Times New Roman"/>
          <w:sz w:val="28"/>
          <w:szCs w:val="28"/>
          <w:lang w:val="uk-UA"/>
        </w:rPr>
        <w:t xml:space="preserve"> структур зустрічається в 61</w:t>
      </w:r>
      <w:r>
        <w:rPr>
          <w:rFonts w:ascii="Times New Roman" w:hAnsi="Times New Roman"/>
          <w:sz w:val="28"/>
          <w:szCs w:val="28"/>
          <w:lang w:val="uk-UA"/>
        </w:rPr>
        <w:t>,0 </w:t>
      </w:r>
      <w:r w:rsidRPr="0029702F">
        <w:rPr>
          <w:rFonts w:ascii="Times New Roman" w:hAnsi="Times New Roman"/>
          <w:sz w:val="28"/>
          <w:szCs w:val="28"/>
          <w:lang w:val="uk-UA"/>
        </w:rPr>
        <w:t xml:space="preserve">% випадків [113]. Загальновизнаними є </w:t>
      </w:r>
      <w:r>
        <w:rPr>
          <w:rFonts w:ascii="Times New Roman" w:hAnsi="Times New Roman"/>
          <w:sz w:val="28"/>
          <w:szCs w:val="28"/>
          <w:lang w:val="uk-UA"/>
        </w:rPr>
        <w:t>3 основні типи злиття пайових та</w:t>
      </w:r>
      <w:r w:rsidRPr="0029702F">
        <w:rPr>
          <w:rFonts w:ascii="Times New Roman" w:hAnsi="Times New Roman"/>
          <w:sz w:val="28"/>
          <w:szCs w:val="28"/>
          <w:lang w:val="uk-UA"/>
        </w:rPr>
        <w:t xml:space="preserve"> сегментарних проток</w:t>
      </w:r>
      <w:r>
        <w:rPr>
          <w:rFonts w:ascii="Times New Roman" w:hAnsi="Times New Roman"/>
          <w:sz w:val="28"/>
          <w:szCs w:val="28"/>
          <w:lang w:val="uk-UA"/>
        </w:rPr>
        <w:t xml:space="preserve"> </w:t>
      </w:r>
      <w:r w:rsidRPr="0029702F">
        <w:rPr>
          <w:rFonts w:ascii="Times New Roman" w:hAnsi="Times New Roman"/>
          <w:sz w:val="28"/>
          <w:szCs w:val="28"/>
          <w:lang w:val="uk-UA"/>
        </w:rPr>
        <w:t>в област</w:t>
      </w:r>
      <w:r>
        <w:rPr>
          <w:rFonts w:ascii="Times New Roman" w:hAnsi="Times New Roman"/>
          <w:sz w:val="28"/>
          <w:szCs w:val="28"/>
          <w:lang w:val="uk-UA"/>
        </w:rPr>
        <w:t>і воріт печінки при формуванні З</w:t>
      </w:r>
      <w:r w:rsidRPr="0029702F">
        <w:rPr>
          <w:rFonts w:ascii="Times New Roman" w:hAnsi="Times New Roman"/>
          <w:sz w:val="28"/>
          <w:szCs w:val="28"/>
          <w:lang w:val="uk-UA"/>
        </w:rPr>
        <w:t>П</w:t>
      </w:r>
      <w:r>
        <w:rPr>
          <w:rFonts w:ascii="Times New Roman" w:hAnsi="Times New Roman"/>
          <w:sz w:val="28"/>
          <w:szCs w:val="28"/>
          <w:lang w:val="uk-UA"/>
        </w:rPr>
        <w:t>П: біфуркація, три</w:t>
      </w:r>
      <w:r w:rsidRPr="0029702F">
        <w:rPr>
          <w:rFonts w:ascii="Times New Roman" w:hAnsi="Times New Roman"/>
          <w:sz w:val="28"/>
          <w:szCs w:val="28"/>
          <w:lang w:val="uk-UA"/>
        </w:rPr>
        <w:t xml:space="preserve">фуркація </w:t>
      </w:r>
      <w:r>
        <w:rPr>
          <w:rFonts w:ascii="Times New Roman" w:hAnsi="Times New Roman"/>
          <w:sz w:val="28"/>
          <w:szCs w:val="28"/>
          <w:lang w:val="uk-UA"/>
        </w:rPr>
        <w:t>та транспозиція  [15, 32, 59].</w:t>
      </w:r>
    </w:p>
    <w:p w:rsidR="00636A2E" w:rsidRDefault="00636A2E" w:rsidP="00636A2E">
      <w:pPr>
        <w:spacing w:after="0" w:line="360" w:lineRule="auto"/>
        <w:ind w:firstLine="708"/>
        <w:jc w:val="both"/>
        <w:rPr>
          <w:rFonts w:ascii="Times New Roman" w:hAnsi="Times New Roman"/>
          <w:sz w:val="28"/>
          <w:szCs w:val="28"/>
          <w:lang w:val="uk-UA"/>
        </w:rPr>
      </w:pPr>
      <w:r w:rsidRPr="0029702F">
        <w:rPr>
          <w:rFonts w:ascii="Times New Roman" w:hAnsi="Times New Roman"/>
          <w:sz w:val="28"/>
          <w:szCs w:val="28"/>
          <w:lang w:val="uk-UA"/>
        </w:rPr>
        <w:lastRenderedPageBreak/>
        <w:t>Анатомічні досл</w:t>
      </w:r>
      <w:r>
        <w:rPr>
          <w:rFonts w:ascii="Times New Roman" w:hAnsi="Times New Roman"/>
          <w:sz w:val="28"/>
          <w:szCs w:val="28"/>
          <w:lang w:val="uk-UA"/>
        </w:rPr>
        <w:t>ідження</w:t>
      </w:r>
      <w:r w:rsidRPr="0029702F">
        <w:rPr>
          <w:rFonts w:ascii="Times New Roman" w:hAnsi="Times New Roman"/>
          <w:sz w:val="28"/>
          <w:szCs w:val="28"/>
          <w:lang w:val="uk-UA"/>
        </w:rPr>
        <w:t xml:space="preserve"> [15, 59, 60], виявили наступ</w:t>
      </w:r>
      <w:r>
        <w:rPr>
          <w:rFonts w:ascii="Times New Roman" w:hAnsi="Times New Roman"/>
          <w:sz w:val="28"/>
          <w:szCs w:val="28"/>
          <w:lang w:val="uk-UA"/>
        </w:rPr>
        <w:t>ні варіанти формування пайових та загальної печінкової протоки: Б</w:t>
      </w:r>
      <w:r w:rsidRPr="0029702F">
        <w:rPr>
          <w:rFonts w:ascii="Times New Roman" w:hAnsi="Times New Roman"/>
          <w:sz w:val="28"/>
          <w:szCs w:val="28"/>
          <w:lang w:val="uk-UA"/>
        </w:rPr>
        <w:t xml:space="preserve">іфуркація у вигляді ППП </w:t>
      </w:r>
      <w:r>
        <w:rPr>
          <w:rFonts w:ascii="Times New Roman" w:hAnsi="Times New Roman"/>
          <w:sz w:val="28"/>
          <w:szCs w:val="28"/>
          <w:lang w:val="uk-UA"/>
        </w:rPr>
        <w:t xml:space="preserve">та </w:t>
      </w:r>
      <w:r w:rsidRPr="0029702F">
        <w:rPr>
          <w:rFonts w:ascii="Times New Roman" w:hAnsi="Times New Roman"/>
          <w:sz w:val="28"/>
          <w:szCs w:val="28"/>
          <w:lang w:val="uk-UA"/>
        </w:rPr>
        <w:t>ЛПП з типовим внутрішньопе</w:t>
      </w:r>
      <w:r>
        <w:rPr>
          <w:rFonts w:ascii="Times New Roman" w:hAnsi="Times New Roman"/>
          <w:sz w:val="28"/>
          <w:szCs w:val="28"/>
          <w:lang w:val="uk-UA"/>
        </w:rPr>
        <w:t>чінковим розгалуженням – 81,4 %. Різні варіанти трифуркації та квадрифуркації – 18,6 %; а р</w:t>
      </w:r>
      <w:r w:rsidRPr="0029702F">
        <w:rPr>
          <w:rFonts w:ascii="Times New Roman" w:hAnsi="Times New Roman"/>
          <w:sz w:val="28"/>
          <w:szCs w:val="28"/>
          <w:lang w:val="uk-UA"/>
        </w:rPr>
        <w:t>оздільн</w:t>
      </w:r>
      <w:r>
        <w:rPr>
          <w:rFonts w:ascii="Times New Roman" w:hAnsi="Times New Roman"/>
          <w:sz w:val="28"/>
          <w:szCs w:val="28"/>
          <w:lang w:val="uk-UA"/>
        </w:rPr>
        <w:t>е впадіння правих латеральної та парамеді</w:t>
      </w:r>
      <w:r w:rsidRPr="0029702F">
        <w:rPr>
          <w:rFonts w:ascii="Times New Roman" w:hAnsi="Times New Roman"/>
          <w:sz w:val="28"/>
          <w:szCs w:val="28"/>
          <w:lang w:val="uk-UA"/>
        </w:rPr>
        <w:t>анно</w:t>
      </w:r>
      <w:r>
        <w:rPr>
          <w:rFonts w:ascii="Times New Roman" w:hAnsi="Times New Roman"/>
          <w:sz w:val="28"/>
          <w:szCs w:val="28"/>
          <w:lang w:val="uk-UA"/>
        </w:rPr>
        <w:t xml:space="preserve">ї </w:t>
      </w:r>
      <w:r w:rsidRPr="0029702F">
        <w:rPr>
          <w:rFonts w:ascii="Times New Roman" w:hAnsi="Times New Roman"/>
          <w:sz w:val="28"/>
          <w:szCs w:val="28"/>
          <w:lang w:val="uk-UA"/>
        </w:rPr>
        <w:t xml:space="preserve">проток </w:t>
      </w:r>
      <w:r>
        <w:rPr>
          <w:rFonts w:ascii="Times New Roman" w:hAnsi="Times New Roman"/>
          <w:sz w:val="28"/>
          <w:szCs w:val="28"/>
          <w:lang w:val="uk-UA"/>
        </w:rPr>
        <w:t>–</w:t>
      </w:r>
      <w:r w:rsidRPr="0029702F">
        <w:rPr>
          <w:rFonts w:ascii="Times New Roman" w:hAnsi="Times New Roman"/>
          <w:sz w:val="28"/>
          <w:szCs w:val="28"/>
          <w:lang w:val="uk-UA"/>
        </w:rPr>
        <w:t xml:space="preserve"> </w:t>
      </w:r>
      <w:r>
        <w:rPr>
          <w:rFonts w:ascii="Times New Roman" w:hAnsi="Times New Roman"/>
          <w:sz w:val="28"/>
          <w:szCs w:val="28"/>
          <w:lang w:val="uk-UA"/>
        </w:rPr>
        <w:t>правий тип трифуркаціі – 4,65 %</w:t>
      </w:r>
      <w:r w:rsidRPr="0029702F">
        <w:rPr>
          <w:rFonts w:ascii="Times New Roman" w:hAnsi="Times New Roman"/>
          <w:sz w:val="28"/>
          <w:szCs w:val="28"/>
          <w:lang w:val="uk-UA"/>
        </w:rPr>
        <w:t>. Роздільне впадіння проток V або VI сегмен</w:t>
      </w:r>
      <w:r>
        <w:rPr>
          <w:rFonts w:ascii="Times New Roman" w:hAnsi="Times New Roman"/>
          <w:sz w:val="28"/>
          <w:szCs w:val="28"/>
          <w:lang w:val="uk-UA"/>
        </w:rPr>
        <w:t>тів – 4,65 % Лівий тип трифуркації (квадрифуркації</w:t>
      </w:r>
      <w:r w:rsidRPr="0029702F">
        <w:rPr>
          <w:rFonts w:ascii="Times New Roman" w:hAnsi="Times New Roman"/>
          <w:sz w:val="28"/>
          <w:szCs w:val="28"/>
          <w:lang w:val="uk-UA"/>
        </w:rPr>
        <w:t>)</w:t>
      </w:r>
      <w:r>
        <w:rPr>
          <w:rFonts w:ascii="Times New Roman" w:hAnsi="Times New Roman"/>
          <w:sz w:val="28"/>
          <w:szCs w:val="28"/>
          <w:lang w:val="uk-UA"/>
        </w:rPr>
        <w:t xml:space="preserve"> – окреме впадіння проток IV та або I сегментів – 9,3 %.</w:t>
      </w:r>
    </w:p>
    <w:p w:rsidR="00636A2E" w:rsidRDefault="00636A2E" w:rsidP="00636A2E">
      <w:pPr>
        <w:spacing w:after="0" w:line="360" w:lineRule="auto"/>
        <w:ind w:firstLine="708"/>
        <w:jc w:val="both"/>
        <w:rPr>
          <w:rFonts w:ascii="Times New Roman" w:hAnsi="Times New Roman"/>
          <w:sz w:val="28"/>
          <w:szCs w:val="28"/>
          <w:lang w:val="uk-UA"/>
        </w:rPr>
      </w:pPr>
      <w:r w:rsidRPr="0029702F">
        <w:rPr>
          <w:rFonts w:ascii="Times New Roman" w:hAnsi="Times New Roman"/>
          <w:sz w:val="28"/>
          <w:szCs w:val="28"/>
          <w:lang w:val="uk-UA"/>
        </w:rPr>
        <w:t>У 80</w:t>
      </w:r>
      <w:r>
        <w:rPr>
          <w:rFonts w:ascii="Times New Roman" w:hAnsi="Times New Roman"/>
          <w:sz w:val="28"/>
          <w:szCs w:val="28"/>
          <w:lang w:val="uk-UA"/>
        </w:rPr>
        <w:t>,0</w:t>
      </w:r>
      <w:r w:rsidRPr="0029702F">
        <w:rPr>
          <w:rFonts w:ascii="Times New Roman" w:hAnsi="Times New Roman"/>
          <w:sz w:val="28"/>
          <w:szCs w:val="28"/>
          <w:lang w:val="uk-UA"/>
        </w:rPr>
        <w:t>-85</w:t>
      </w:r>
      <w:r>
        <w:rPr>
          <w:rFonts w:ascii="Times New Roman" w:hAnsi="Times New Roman"/>
          <w:sz w:val="28"/>
          <w:szCs w:val="28"/>
          <w:lang w:val="uk-UA"/>
        </w:rPr>
        <w:t>,0 </w:t>
      </w:r>
      <w:r w:rsidRPr="0029702F">
        <w:rPr>
          <w:rFonts w:ascii="Times New Roman" w:hAnsi="Times New Roman"/>
          <w:sz w:val="28"/>
          <w:szCs w:val="28"/>
          <w:lang w:val="uk-UA"/>
        </w:rPr>
        <w:t>% людей в правій частці печінки сегментарні протоки зливаються з формуванням правої пере</w:t>
      </w:r>
      <w:r>
        <w:rPr>
          <w:rFonts w:ascii="Times New Roman" w:hAnsi="Times New Roman"/>
          <w:sz w:val="28"/>
          <w:szCs w:val="28"/>
          <w:lang w:val="uk-UA"/>
        </w:rPr>
        <w:t>дньої секторальної (сегменти V та VIII) та</w:t>
      </w:r>
      <w:r w:rsidRPr="0029702F">
        <w:rPr>
          <w:rFonts w:ascii="Times New Roman" w:hAnsi="Times New Roman"/>
          <w:sz w:val="28"/>
          <w:szCs w:val="28"/>
          <w:lang w:val="uk-UA"/>
        </w:rPr>
        <w:t xml:space="preserve"> правої зад</w:t>
      </w:r>
      <w:r>
        <w:rPr>
          <w:rFonts w:ascii="Times New Roman" w:hAnsi="Times New Roman"/>
          <w:sz w:val="28"/>
          <w:szCs w:val="28"/>
          <w:lang w:val="uk-UA"/>
        </w:rPr>
        <w:t>ньої секторальної (сегменти VI та</w:t>
      </w:r>
      <w:r w:rsidRPr="0029702F">
        <w:rPr>
          <w:rFonts w:ascii="Times New Roman" w:hAnsi="Times New Roman"/>
          <w:sz w:val="28"/>
          <w:szCs w:val="28"/>
          <w:lang w:val="uk-UA"/>
        </w:rPr>
        <w:t xml:space="preserve"> VII) гілки, при цьому формування ППП відбувається шляхом злиття двох цих секторальних проток у 53</w:t>
      </w:r>
      <w:r>
        <w:rPr>
          <w:rFonts w:ascii="Times New Roman" w:hAnsi="Times New Roman"/>
          <w:sz w:val="28"/>
          <w:szCs w:val="28"/>
          <w:lang w:val="uk-UA"/>
        </w:rPr>
        <w:t>,0</w:t>
      </w:r>
      <w:r w:rsidRPr="0029702F">
        <w:rPr>
          <w:rFonts w:ascii="Times New Roman" w:hAnsi="Times New Roman"/>
          <w:sz w:val="28"/>
          <w:szCs w:val="28"/>
          <w:lang w:val="uk-UA"/>
        </w:rPr>
        <w:t>-73</w:t>
      </w:r>
      <w:r>
        <w:rPr>
          <w:rFonts w:ascii="Times New Roman" w:hAnsi="Times New Roman"/>
          <w:sz w:val="28"/>
          <w:szCs w:val="28"/>
          <w:lang w:val="uk-UA"/>
        </w:rPr>
        <w:t>,0 </w:t>
      </w:r>
      <w:r w:rsidRPr="0029702F">
        <w:rPr>
          <w:rFonts w:ascii="Times New Roman" w:hAnsi="Times New Roman"/>
          <w:sz w:val="28"/>
          <w:szCs w:val="28"/>
          <w:lang w:val="uk-UA"/>
        </w:rPr>
        <w:t>% людей [115, 1</w:t>
      </w:r>
      <w:r>
        <w:rPr>
          <w:rFonts w:ascii="Times New Roman" w:hAnsi="Times New Roman"/>
          <w:sz w:val="28"/>
          <w:szCs w:val="28"/>
          <w:lang w:val="uk-UA"/>
        </w:rPr>
        <w:t>27, 175</w:t>
      </w:r>
      <w:r w:rsidRPr="0029702F">
        <w:rPr>
          <w:rFonts w:ascii="Times New Roman" w:hAnsi="Times New Roman"/>
          <w:sz w:val="28"/>
          <w:szCs w:val="28"/>
          <w:lang w:val="uk-UA"/>
        </w:rPr>
        <w:t>]. Це так званий класичний (тради</w:t>
      </w:r>
      <w:r>
        <w:rPr>
          <w:rFonts w:ascii="Times New Roman" w:hAnsi="Times New Roman"/>
          <w:sz w:val="28"/>
          <w:szCs w:val="28"/>
          <w:lang w:val="uk-UA"/>
        </w:rPr>
        <w:t xml:space="preserve">ційний) варіант формування ППП. </w:t>
      </w:r>
      <w:r w:rsidRPr="0029702F">
        <w:rPr>
          <w:rFonts w:ascii="Times New Roman" w:hAnsi="Times New Roman"/>
          <w:sz w:val="28"/>
          <w:szCs w:val="28"/>
          <w:lang w:val="uk-UA"/>
        </w:rPr>
        <w:t>Права задня гілка зазвичай розташована за прав</w:t>
      </w:r>
      <w:r>
        <w:rPr>
          <w:rFonts w:ascii="Times New Roman" w:hAnsi="Times New Roman"/>
          <w:sz w:val="28"/>
          <w:szCs w:val="28"/>
          <w:lang w:val="uk-UA"/>
        </w:rPr>
        <w:t>ою</w:t>
      </w:r>
      <w:r w:rsidRPr="0029702F">
        <w:rPr>
          <w:rFonts w:ascii="Times New Roman" w:hAnsi="Times New Roman"/>
          <w:sz w:val="28"/>
          <w:szCs w:val="28"/>
          <w:lang w:val="uk-UA"/>
        </w:rPr>
        <w:t xml:space="preserve"> передн</w:t>
      </w:r>
      <w:r>
        <w:rPr>
          <w:rFonts w:ascii="Times New Roman" w:hAnsi="Times New Roman"/>
          <w:sz w:val="28"/>
          <w:szCs w:val="28"/>
          <w:lang w:val="uk-UA"/>
        </w:rPr>
        <w:t>ьою</w:t>
      </w:r>
      <w:r w:rsidRPr="0029702F">
        <w:rPr>
          <w:rFonts w:ascii="Times New Roman" w:hAnsi="Times New Roman"/>
          <w:sz w:val="28"/>
          <w:szCs w:val="28"/>
          <w:lang w:val="uk-UA"/>
        </w:rPr>
        <w:t xml:space="preserve"> гі</w:t>
      </w:r>
      <w:r>
        <w:rPr>
          <w:rFonts w:ascii="Times New Roman" w:hAnsi="Times New Roman"/>
          <w:sz w:val="28"/>
          <w:szCs w:val="28"/>
          <w:lang w:val="uk-UA"/>
        </w:rPr>
        <w:t>лкою [115, 227]. Більш вираженою права передня секторальна</w:t>
      </w:r>
      <w:r w:rsidRPr="0029702F">
        <w:rPr>
          <w:rFonts w:ascii="Times New Roman" w:hAnsi="Times New Roman"/>
          <w:sz w:val="28"/>
          <w:szCs w:val="28"/>
          <w:lang w:val="uk-UA"/>
        </w:rPr>
        <w:t xml:space="preserve"> проток</w:t>
      </w:r>
      <w:r>
        <w:rPr>
          <w:rFonts w:ascii="Times New Roman" w:hAnsi="Times New Roman"/>
          <w:sz w:val="28"/>
          <w:szCs w:val="28"/>
          <w:lang w:val="uk-UA"/>
        </w:rPr>
        <w:t>а</w:t>
      </w:r>
      <w:r w:rsidRPr="0029702F">
        <w:rPr>
          <w:rFonts w:ascii="Times New Roman" w:hAnsi="Times New Roman"/>
          <w:sz w:val="28"/>
          <w:szCs w:val="28"/>
          <w:lang w:val="uk-UA"/>
        </w:rPr>
        <w:t xml:space="preserve"> виявляється в </w:t>
      </w:r>
      <w:r>
        <w:rPr>
          <w:rFonts w:ascii="Times New Roman" w:hAnsi="Times New Roman"/>
          <w:sz w:val="28"/>
          <w:szCs w:val="28"/>
          <w:lang w:val="uk-UA"/>
        </w:rPr>
        <w:t xml:space="preserve">35,0 % спостережень, </w:t>
      </w:r>
      <w:r w:rsidRPr="0029702F">
        <w:rPr>
          <w:rFonts w:ascii="Times New Roman" w:hAnsi="Times New Roman"/>
          <w:sz w:val="28"/>
          <w:szCs w:val="28"/>
          <w:lang w:val="uk-UA"/>
        </w:rPr>
        <w:t>більш виражен</w:t>
      </w:r>
      <w:r>
        <w:rPr>
          <w:rFonts w:ascii="Times New Roman" w:hAnsi="Times New Roman"/>
          <w:sz w:val="28"/>
          <w:szCs w:val="28"/>
          <w:lang w:val="uk-UA"/>
        </w:rPr>
        <w:t>а</w:t>
      </w:r>
      <w:r w:rsidRPr="0029702F">
        <w:rPr>
          <w:rFonts w:ascii="Times New Roman" w:hAnsi="Times New Roman"/>
          <w:sz w:val="28"/>
          <w:szCs w:val="28"/>
          <w:lang w:val="uk-UA"/>
        </w:rPr>
        <w:t xml:space="preserve"> прав</w:t>
      </w:r>
      <w:r>
        <w:rPr>
          <w:rFonts w:ascii="Times New Roman" w:hAnsi="Times New Roman"/>
          <w:sz w:val="28"/>
          <w:szCs w:val="28"/>
          <w:lang w:val="uk-UA"/>
        </w:rPr>
        <w:t>а</w:t>
      </w:r>
      <w:r w:rsidRPr="0029702F">
        <w:rPr>
          <w:rFonts w:ascii="Times New Roman" w:hAnsi="Times New Roman"/>
          <w:sz w:val="28"/>
          <w:szCs w:val="28"/>
          <w:lang w:val="uk-UA"/>
        </w:rPr>
        <w:t xml:space="preserve"> задн</w:t>
      </w:r>
      <w:r>
        <w:rPr>
          <w:rFonts w:ascii="Times New Roman" w:hAnsi="Times New Roman"/>
          <w:sz w:val="28"/>
          <w:szCs w:val="28"/>
          <w:lang w:val="uk-UA"/>
        </w:rPr>
        <w:t>я</w:t>
      </w:r>
      <w:r w:rsidRPr="0029702F">
        <w:rPr>
          <w:rFonts w:ascii="Times New Roman" w:hAnsi="Times New Roman"/>
          <w:sz w:val="28"/>
          <w:szCs w:val="28"/>
          <w:lang w:val="uk-UA"/>
        </w:rPr>
        <w:t xml:space="preserve"> секторальн</w:t>
      </w:r>
      <w:r>
        <w:rPr>
          <w:rFonts w:ascii="Times New Roman" w:hAnsi="Times New Roman"/>
          <w:sz w:val="28"/>
          <w:szCs w:val="28"/>
          <w:lang w:val="uk-UA"/>
        </w:rPr>
        <w:t>а</w:t>
      </w:r>
      <w:r w:rsidRPr="0029702F">
        <w:rPr>
          <w:rFonts w:ascii="Times New Roman" w:hAnsi="Times New Roman"/>
          <w:sz w:val="28"/>
          <w:szCs w:val="28"/>
          <w:lang w:val="uk-UA"/>
        </w:rPr>
        <w:t xml:space="preserve"> проток</w:t>
      </w:r>
      <w:r>
        <w:rPr>
          <w:rFonts w:ascii="Times New Roman" w:hAnsi="Times New Roman"/>
          <w:sz w:val="28"/>
          <w:szCs w:val="28"/>
          <w:lang w:val="uk-UA"/>
        </w:rPr>
        <w:t xml:space="preserve">а – у 61,0 % досліджуваних [113, 207]. </w:t>
      </w:r>
      <w:r w:rsidRPr="0029702F">
        <w:rPr>
          <w:rFonts w:ascii="Times New Roman" w:hAnsi="Times New Roman"/>
          <w:sz w:val="28"/>
          <w:szCs w:val="28"/>
          <w:lang w:val="uk-UA"/>
        </w:rPr>
        <w:t>П</w:t>
      </w:r>
      <w:r>
        <w:rPr>
          <w:rFonts w:ascii="Times New Roman" w:hAnsi="Times New Roman"/>
          <w:sz w:val="28"/>
          <w:szCs w:val="28"/>
          <w:lang w:val="uk-UA"/>
        </w:rPr>
        <w:t>рава часткова</w:t>
      </w:r>
      <w:r w:rsidRPr="0029702F">
        <w:rPr>
          <w:rFonts w:ascii="Times New Roman" w:hAnsi="Times New Roman"/>
          <w:sz w:val="28"/>
          <w:szCs w:val="28"/>
          <w:lang w:val="uk-UA"/>
        </w:rPr>
        <w:t xml:space="preserve"> проток</w:t>
      </w:r>
      <w:r>
        <w:rPr>
          <w:rFonts w:ascii="Times New Roman" w:hAnsi="Times New Roman"/>
          <w:sz w:val="28"/>
          <w:szCs w:val="28"/>
          <w:lang w:val="uk-UA"/>
        </w:rPr>
        <w:t>а коротша, ніж ліва</w:t>
      </w:r>
      <w:r w:rsidRPr="0029702F">
        <w:rPr>
          <w:rFonts w:ascii="Times New Roman" w:hAnsi="Times New Roman"/>
          <w:sz w:val="28"/>
          <w:szCs w:val="28"/>
          <w:lang w:val="uk-UA"/>
        </w:rPr>
        <w:t>. Дуже часто тільки кілька міліметрів відокремлюють проксимальний кінець ППП від місця злиття проток</w:t>
      </w:r>
      <w:r>
        <w:rPr>
          <w:rFonts w:ascii="Times New Roman" w:hAnsi="Times New Roman"/>
          <w:sz w:val="28"/>
          <w:szCs w:val="28"/>
          <w:lang w:val="uk-UA"/>
        </w:rPr>
        <w:t>и правого переднього та</w:t>
      </w:r>
      <w:r w:rsidRPr="0029702F">
        <w:rPr>
          <w:rFonts w:ascii="Times New Roman" w:hAnsi="Times New Roman"/>
          <w:sz w:val="28"/>
          <w:szCs w:val="28"/>
          <w:lang w:val="uk-UA"/>
        </w:rPr>
        <w:t xml:space="preserve"> право</w:t>
      </w:r>
      <w:r>
        <w:rPr>
          <w:rFonts w:ascii="Times New Roman" w:hAnsi="Times New Roman"/>
          <w:sz w:val="28"/>
          <w:szCs w:val="28"/>
          <w:lang w:val="uk-UA"/>
        </w:rPr>
        <w:t>го заднього секторів печінки [4</w:t>
      </w:r>
      <w:r w:rsidRPr="0029702F">
        <w:rPr>
          <w:rFonts w:ascii="Times New Roman" w:hAnsi="Times New Roman"/>
          <w:sz w:val="28"/>
          <w:szCs w:val="28"/>
          <w:lang w:val="uk-UA"/>
        </w:rPr>
        <w:t>3].</w:t>
      </w:r>
    </w:p>
    <w:p w:rsidR="00636A2E" w:rsidRDefault="00636A2E" w:rsidP="00636A2E">
      <w:pPr>
        <w:spacing w:after="0" w:line="360" w:lineRule="auto"/>
        <w:ind w:firstLine="708"/>
        <w:jc w:val="both"/>
        <w:rPr>
          <w:rFonts w:ascii="Times New Roman" w:hAnsi="Times New Roman"/>
          <w:sz w:val="28"/>
          <w:szCs w:val="28"/>
          <w:lang w:val="uk-UA"/>
        </w:rPr>
      </w:pPr>
      <w:r w:rsidRPr="0029702F">
        <w:rPr>
          <w:rFonts w:ascii="Times New Roman" w:hAnsi="Times New Roman"/>
          <w:sz w:val="28"/>
          <w:szCs w:val="28"/>
          <w:lang w:val="uk-UA"/>
        </w:rPr>
        <w:t>Оцінка довжини ППП є надзвичайно важливим фактором [127]. У разі, якщо в</w:t>
      </w:r>
      <w:r>
        <w:rPr>
          <w:rFonts w:ascii="Times New Roman" w:hAnsi="Times New Roman"/>
          <w:sz w:val="28"/>
          <w:szCs w:val="28"/>
          <w:lang w:val="uk-UA"/>
        </w:rPr>
        <w:t>она</w:t>
      </w:r>
      <w:r w:rsidRPr="0029702F">
        <w:rPr>
          <w:rFonts w:ascii="Times New Roman" w:hAnsi="Times New Roman"/>
          <w:sz w:val="28"/>
          <w:szCs w:val="28"/>
          <w:lang w:val="uk-UA"/>
        </w:rPr>
        <w:t xml:space="preserve"> коротк</w:t>
      </w:r>
      <w:r>
        <w:rPr>
          <w:rFonts w:ascii="Times New Roman" w:hAnsi="Times New Roman"/>
          <w:sz w:val="28"/>
          <w:szCs w:val="28"/>
          <w:lang w:val="uk-UA"/>
        </w:rPr>
        <w:t>а</w:t>
      </w:r>
      <w:r w:rsidRPr="0029702F">
        <w:rPr>
          <w:rFonts w:ascii="Times New Roman" w:hAnsi="Times New Roman"/>
          <w:sz w:val="28"/>
          <w:szCs w:val="28"/>
          <w:lang w:val="uk-UA"/>
        </w:rPr>
        <w:t>, жовчні протоки можуть бути легко пошкоджені в процесі резе</w:t>
      </w:r>
      <w:r>
        <w:rPr>
          <w:rFonts w:ascii="Times New Roman" w:hAnsi="Times New Roman"/>
          <w:sz w:val="28"/>
          <w:szCs w:val="28"/>
          <w:lang w:val="uk-UA"/>
        </w:rPr>
        <w:t>кції</w:t>
      </w:r>
      <w:r w:rsidRPr="0029702F">
        <w:rPr>
          <w:rFonts w:ascii="Times New Roman" w:hAnsi="Times New Roman"/>
          <w:sz w:val="28"/>
          <w:szCs w:val="28"/>
          <w:lang w:val="uk-UA"/>
        </w:rPr>
        <w:t>. За даними різних авторів єдин</w:t>
      </w:r>
      <w:r>
        <w:rPr>
          <w:rFonts w:ascii="Times New Roman" w:hAnsi="Times New Roman"/>
          <w:sz w:val="28"/>
          <w:szCs w:val="28"/>
          <w:lang w:val="uk-UA"/>
        </w:rPr>
        <w:t>а</w:t>
      </w:r>
      <w:r w:rsidRPr="0029702F">
        <w:rPr>
          <w:rFonts w:ascii="Times New Roman" w:hAnsi="Times New Roman"/>
          <w:sz w:val="28"/>
          <w:szCs w:val="28"/>
          <w:lang w:val="uk-UA"/>
        </w:rPr>
        <w:t xml:space="preserve"> ППП відсутня в 27</w:t>
      </w:r>
      <w:r>
        <w:rPr>
          <w:rFonts w:ascii="Times New Roman" w:hAnsi="Times New Roman"/>
          <w:sz w:val="28"/>
          <w:szCs w:val="28"/>
          <w:lang w:val="uk-UA"/>
        </w:rPr>
        <w:t>,0</w:t>
      </w:r>
      <w:r w:rsidRPr="0029702F">
        <w:rPr>
          <w:rFonts w:ascii="Times New Roman" w:hAnsi="Times New Roman"/>
          <w:sz w:val="28"/>
          <w:szCs w:val="28"/>
          <w:lang w:val="uk-UA"/>
        </w:rPr>
        <w:t>-46,7</w:t>
      </w:r>
      <w:r>
        <w:rPr>
          <w:rFonts w:ascii="Times New Roman" w:hAnsi="Times New Roman"/>
          <w:sz w:val="28"/>
          <w:szCs w:val="28"/>
          <w:lang w:val="uk-UA"/>
        </w:rPr>
        <w:t> </w:t>
      </w:r>
      <w:r w:rsidRPr="0029702F">
        <w:rPr>
          <w:rFonts w:ascii="Times New Roman" w:hAnsi="Times New Roman"/>
          <w:sz w:val="28"/>
          <w:szCs w:val="28"/>
          <w:lang w:val="uk-UA"/>
        </w:rPr>
        <w:t>% спостережень [115, 127, 136, 140, 1</w:t>
      </w:r>
      <w:r>
        <w:rPr>
          <w:rFonts w:ascii="Times New Roman" w:hAnsi="Times New Roman"/>
          <w:sz w:val="28"/>
          <w:szCs w:val="28"/>
          <w:lang w:val="uk-UA"/>
        </w:rPr>
        <w:t xml:space="preserve">75, 198]. </w:t>
      </w:r>
      <w:r w:rsidRPr="0029702F">
        <w:rPr>
          <w:rFonts w:ascii="Times New Roman" w:hAnsi="Times New Roman"/>
          <w:sz w:val="28"/>
          <w:szCs w:val="28"/>
          <w:lang w:val="uk-UA"/>
        </w:rPr>
        <w:t>Фактично, крім найбільш поширеного варіанту з формуванням ППП, існує три анатомічні вар</w:t>
      </w:r>
      <w:r>
        <w:rPr>
          <w:rFonts w:ascii="Times New Roman" w:hAnsi="Times New Roman"/>
          <w:sz w:val="28"/>
          <w:szCs w:val="28"/>
          <w:lang w:val="uk-UA"/>
        </w:rPr>
        <w:t>іанти, при яких праві передня та</w:t>
      </w:r>
      <w:r w:rsidRPr="0029702F">
        <w:rPr>
          <w:rFonts w:ascii="Times New Roman" w:hAnsi="Times New Roman"/>
          <w:sz w:val="28"/>
          <w:szCs w:val="28"/>
          <w:lang w:val="uk-UA"/>
        </w:rPr>
        <w:t xml:space="preserve"> задн</w:t>
      </w:r>
      <w:r>
        <w:rPr>
          <w:rFonts w:ascii="Times New Roman" w:hAnsi="Times New Roman"/>
          <w:sz w:val="28"/>
          <w:szCs w:val="28"/>
          <w:lang w:val="uk-UA"/>
        </w:rPr>
        <w:t>я</w:t>
      </w:r>
      <w:r w:rsidRPr="0029702F">
        <w:rPr>
          <w:rFonts w:ascii="Times New Roman" w:hAnsi="Times New Roman"/>
          <w:sz w:val="28"/>
          <w:szCs w:val="28"/>
          <w:lang w:val="uk-UA"/>
        </w:rPr>
        <w:t xml:space="preserve"> секторальні протоки не </w:t>
      </w:r>
      <w:r>
        <w:rPr>
          <w:rFonts w:ascii="Times New Roman" w:hAnsi="Times New Roman"/>
          <w:sz w:val="28"/>
          <w:szCs w:val="28"/>
          <w:lang w:val="uk-UA"/>
        </w:rPr>
        <w:t>формують ППП: варіант 1 – права задня секторальна</w:t>
      </w:r>
      <w:r w:rsidRPr="0029702F">
        <w:rPr>
          <w:rFonts w:ascii="Times New Roman" w:hAnsi="Times New Roman"/>
          <w:sz w:val="28"/>
          <w:szCs w:val="28"/>
          <w:lang w:val="uk-UA"/>
        </w:rPr>
        <w:t xml:space="preserve"> проток</w:t>
      </w:r>
      <w:r>
        <w:rPr>
          <w:rFonts w:ascii="Times New Roman" w:hAnsi="Times New Roman"/>
          <w:sz w:val="28"/>
          <w:szCs w:val="28"/>
          <w:lang w:val="uk-UA"/>
        </w:rPr>
        <w:t>а</w:t>
      </w:r>
      <w:r w:rsidRPr="0029702F">
        <w:rPr>
          <w:rFonts w:ascii="Times New Roman" w:hAnsi="Times New Roman"/>
          <w:sz w:val="28"/>
          <w:szCs w:val="28"/>
          <w:lang w:val="uk-UA"/>
        </w:rPr>
        <w:t xml:space="preserve"> приєднується до Л</w:t>
      </w:r>
      <w:r>
        <w:rPr>
          <w:rFonts w:ascii="Times New Roman" w:hAnsi="Times New Roman"/>
          <w:sz w:val="28"/>
          <w:szCs w:val="28"/>
          <w:lang w:val="uk-UA"/>
        </w:rPr>
        <w:t>ПП (9,0-27,0 %); варіант 2 – права передня секторальна</w:t>
      </w:r>
      <w:r w:rsidRPr="0029702F">
        <w:rPr>
          <w:rFonts w:ascii="Times New Roman" w:hAnsi="Times New Roman"/>
          <w:sz w:val="28"/>
          <w:szCs w:val="28"/>
          <w:lang w:val="uk-UA"/>
        </w:rPr>
        <w:t xml:space="preserve"> проток</w:t>
      </w:r>
      <w:r>
        <w:rPr>
          <w:rFonts w:ascii="Times New Roman" w:hAnsi="Times New Roman"/>
          <w:sz w:val="28"/>
          <w:szCs w:val="28"/>
          <w:lang w:val="uk-UA"/>
        </w:rPr>
        <w:t>а приєднується до ворітного конфлюєнса та формує варіант трифуркації ворітного конфлює</w:t>
      </w:r>
      <w:r w:rsidRPr="0029702F">
        <w:rPr>
          <w:rFonts w:ascii="Times New Roman" w:hAnsi="Times New Roman"/>
          <w:sz w:val="28"/>
          <w:szCs w:val="28"/>
          <w:lang w:val="uk-UA"/>
        </w:rPr>
        <w:t>нса (7</w:t>
      </w:r>
      <w:r>
        <w:rPr>
          <w:rFonts w:ascii="Times New Roman" w:hAnsi="Times New Roman"/>
          <w:sz w:val="28"/>
          <w:szCs w:val="28"/>
          <w:lang w:val="uk-UA"/>
        </w:rPr>
        <w:t>,0</w:t>
      </w:r>
      <w:r w:rsidRPr="0029702F">
        <w:rPr>
          <w:rFonts w:ascii="Times New Roman" w:hAnsi="Times New Roman"/>
          <w:sz w:val="28"/>
          <w:szCs w:val="28"/>
          <w:lang w:val="uk-UA"/>
        </w:rPr>
        <w:t xml:space="preserve"> </w:t>
      </w:r>
      <w:r>
        <w:rPr>
          <w:rFonts w:ascii="Times New Roman" w:hAnsi="Times New Roman"/>
          <w:sz w:val="28"/>
          <w:szCs w:val="28"/>
          <w:lang w:val="uk-UA"/>
        </w:rPr>
        <w:t>– 14,0 %); та варіант 3 – права передня секторальна</w:t>
      </w:r>
      <w:r w:rsidRPr="0029702F">
        <w:rPr>
          <w:rFonts w:ascii="Times New Roman" w:hAnsi="Times New Roman"/>
          <w:sz w:val="28"/>
          <w:szCs w:val="28"/>
          <w:lang w:val="uk-UA"/>
        </w:rPr>
        <w:t xml:space="preserve"> проток</w:t>
      </w:r>
      <w:r>
        <w:rPr>
          <w:rFonts w:ascii="Times New Roman" w:hAnsi="Times New Roman"/>
          <w:sz w:val="28"/>
          <w:szCs w:val="28"/>
          <w:lang w:val="uk-UA"/>
        </w:rPr>
        <w:t>а</w:t>
      </w:r>
      <w:r w:rsidRPr="0029702F">
        <w:rPr>
          <w:rFonts w:ascii="Times New Roman" w:hAnsi="Times New Roman"/>
          <w:sz w:val="28"/>
          <w:szCs w:val="28"/>
          <w:lang w:val="uk-UA"/>
        </w:rPr>
        <w:t xml:space="preserve"> приєднуєть</w:t>
      </w:r>
      <w:r>
        <w:rPr>
          <w:rFonts w:ascii="Times New Roman" w:hAnsi="Times New Roman"/>
          <w:sz w:val="28"/>
          <w:szCs w:val="28"/>
          <w:lang w:val="uk-UA"/>
        </w:rPr>
        <w:t xml:space="preserve">ся до ЛПП (6,0-9,0 %). </w:t>
      </w:r>
    </w:p>
    <w:p w:rsidR="00636A2E" w:rsidRDefault="00636A2E" w:rsidP="00636A2E">
      <w:pPr>
        <w:spacing w:after="0" w:line="360" w:lineRule="auto"/>
        <w:ind w:firstLine="708"/>
        <w:jc w:val="both"/>
        <w:rPr>
          <w:rFonts w:ascii="Times New Roman" w:hAnsi="Times New Roman"/>
          <w:sz w:val="28"/>
          <w:szCs w:val="28"/>
          <w:lang w:val="uk-UA"/>
        </w:rPr>
      </w:pPr>
      <w:r w:rsidRPr="0029702F">
        <w:rPr>
          <w:rFonts w:ascii="Times New Roman" w:hAnsi="Times New Roman"/>
          <w:sz w:val="28"/>
          <w:szCs w:val="28"/>
          <w:lang w:val="uk-UA"/>
        </w:rPr>
        <w:lastRenderedPageBreak/>
        <w:t>Можливі варіанти часто включають аномалії дренування право</w:t>
      </w:r>
      <w:r>
        <w:rPr>
          <w:rFonts w:ascii="Times New Roman" w:hAnsi="Times New Roman"/>
          <w:sz w:val="28"/>
          <w:szCs w:val="28"/>
          <w:lang w:val="uk-UA"/>
        </w:rPr>
        <w:t>ї</w:t>
      </w:r>
      <w:r w:rsidRPr="0029702F">
        <w:rPr>
          <w:rFonts w:ascii="Times New Roman" w:hAnsi="Times New Roman"/>
          <w:sz w:val="28"/>
          <w:szCs w:val="28"/>
          <w:lang w:val="uk-UA"/>
        </w:rPr>
        <w:t xml:space="preserve"> передньо</w:t>
      </w:r>
      <w:r>
        <w:rPr>
          <w:rFonts w:ascii="Times New Roman" w:hAnsi="Times New Roman"/>
          <w:sz w:val="28"/>
          <w:szCs w:val="28"/>
          <w:lang w:val="uk-UA"/>
        </w:rPr>
        <w:t xml:space="preserve">ї або правої </w:t>
      </w:r>
      <w:r w:rsidRPr="0029702F">
        <w:rPr>
          <w:rFonts w:ascii="Times New Roman" w:hAnsi="Times New Roman"/>
          <w:sz w:val="28"/>
          <w:szCs w:val="28"/>
          <w:lang w:val="uk-UA"/>
        </w:rPr>
        <w:t>задньо</w:t>
      </w:r>
      <w:r>
        <w:rPr>
          <w:rFonts w:ascii="Times New Roman" w:hAnsi="Times New Roman"/>
          <w:sz w:val="28"/>
          <w:szCs w:val="28"/>
          <w:lang w:val="uk-UA"/>
        </w:rPr>
        <w:t>ї</w:t>
      </w:r>
      <w:r w:rsidRPr="0029702F">
        <w:rPr>
          <w:rFonts w:ascii="Times New Roman" w:hAnsi="Times New Roman"/>
          <w:sz w:val="28"/>
          <w:szCs w:val="28"/>
          <w:lang w:val="uk-UA"/>
        </w:rPr>
        <w:t xml:space="preserve"> проток</w:t>
      </w:r>
      <w:r>
        <w:rPr>
          <w:rFonts w:ascii="Times New Roman" w:hAnsi="Times New Roman"/>
          <w:sz w:val="28"/>
          <w:szCs w:val="28"/>
          <w:lang w:val="uk-UA"/>
        </w:rPr>
        <w:t>и</w:t>
      </w:r>
      <w:r w:rsidRPr="0029702F">
        <w:rPr>
          <w:rFonts w:ascii="Times New Roman" w:hAnsi="Times New Roman"/>
          <w:sz w:val="28"/>
          <w:szCs w:val="28"/>
          <w:lang w:val="uk-UA"/>
        </w:rPr>
        <w:t xml:space="preserve"> в зага</w:t>
      </w:r>
      <w:r>
        <w:rPr>
          <w:rFonts w:ascii="Times New Roman" w:hAnsi="Times New Roman"/>
          <w:sz w:val="28"/>
          <w:szCs w:val="28"/>
          <w:lang w:val="uk-UA"/>
        </w:rPr>
        <w:t>льну, ліву або навіть міхурну протоку</w:t>
      </w:r>
      <w:r w:rsidRPr="0029702F">
        <w:rPr>
          <w:rFonts w:ascii="Times New Roman" w:hAnsi="Times New Roman"/>
          <w:sz w:val="28"/>
          <w:szCs w:val="28"/>
          <w:lang w:val="uk-UA"/>
        </w:rPr>
        <w:t>. Всі інші спостереження припадают</w:t>
      </w:r>
      <w:r>
        <w:rPr>
          <w:rFonts w:ascii="Times New Roman" w:hAnsi="Times New Roman"/>
          <w:sz w:val="28"/>
          <w:szCs w:val="28"/>
          <w:lang w:val="uk-UA"/>
        </w:rPr>
        <w:t>ь на додаткові типи формування З</w:t>
      </w:r>
      <w:r w:rsidRPr="0029702F">
        <w:rPr>
          <w:rFonts w:ascii="Times New Roman" w:hAnsi="Times New Roman"/>
          <w:sz w:val="28"/>
          <w:szCs w:val="28"/>
          <w:lang w:val="uk-UA"/>
        </w:rPr>
        <w:t>ПП [115, 127, 138, 140, 175].</w:t>
      </w:r>
      <w:r>
        <w:rPr>
          <w:rFonts w:ascii="Times New Roman" w:hAnsi="Times New Roman"/>
          <w:sz w:val="28"/>
          <w:szCs w:val="28"/>
          <w:lang w:val="uk-UA"/>
        </w:rPr>
        <w:t xml:space="preserve"> </w:t>
      </w:r>
      <w:r w:rsidRPr="0029702F">
        <w:rPr>
          <w:rFonts w:ascii="Times New Roman" w:hAnsi="Times New Roman"/>
          <w:sz w:val="28"/>
          <w:szCs w:val="28"/>
          <w:lang w:val="uk-UA"/>
        </w:rPr>
        <w:t>ЛПП має велику топографо-анатомічну «стабільність», ніж ППП [115, 121, 137, 208], а кількість анатомічних варіантів будови ЛПП відносно невели</w:t>
      </w:r>
      <w:r>
        <w:rPr>
          <w:rFonts w:ascii="Times New Roman" w:hAnsi="Times New Roman"/>
          <w:sz w:val="28"/>
          <w:szCs w:val="28"/>
          <w:lang w:val="uk-UA"/>
        </w:rPr>
        <w:t>ка [113, 115</w:t>
      </w:r>
      <w:r w:rsidRPr="0029702F">
        <w:rPr>
          <w:rFonts w:ascii="Times New Roman" w:hAnsi="Times New Roman"/>
          <w:sz w:val="28"/>
          <w:szCs w:val="28"/>
          <w:lang w:val="uk-UA"/>
        </w:rPr>
        <w:t>]. При цьому, ЛПП, як прави</w:t>
      </w:r>
      <w:r>
        <w:rPr>
          <w:rFonts w:ascii="Times New Roman" w:hAnsi="Times New Roman"/>
          <w:sz w:val="28"/>
          <w:szCs w:val="28"/>
          <w:lang w:val="uk-UA"/>
        </w:rPr>
        <w:t xml:space="preserve">ло, довша, і хірургічно "більш </w:t>
      </w:r>
      <w:r w:rsidRPr="0029702F">
        <w:rPr>
          <w:rFonts w:ascii="Times New Roman" w:hAnsi="Times New Roman"/>
          <w:sz w:val="28"/>
          <w:szCs w:val="28"/>
          <w:lang w:val="uk-UA"/>
        </w:rPr>
        <w:t>зручн</w:t>
      </w:r>
      <w:r>
        <w:rPr>
          <w:rFonts w:ascii="Times New Roman" w:hAnsi="Times New Roman"/>
          <w:sz w:val="28"/>
          <w:szCs w:val="28"/>
          <w:lang w:val="uk-UA"/>
        </w:rPr>
        <w:t>а</w:t>
      </w:r>
      <w:r w:rsidRPr="0029702F">
        <w:rPr>
          <w:rFonts w:ascii="Times New Roman" w:hAnsi="Times New Roman"/>
          <w:sz w:val="28"/>
          <w:szCs w:val="28"/>
          <w:lang w:val="uk-UA"/>
        </w:rPr>
        <w:t xml:space="preserve"> "</w:t>
      </w:r>
      <w:r>
        <w:rPr>
          <w:rFonts w:ascii="Times New Roman" w:hAnsi="Times New Roman"/>
          <w:sz w:val="28"/>
          <w:szCs w:val="28"/>
          <w:lang w:val="uk-UA"/>
        </w:rPr>
        <w:t xml:space="preserve"> </w:t>
      </w:r>
      <w:r w:rsidRPr="0029702F">
        <w:rPr>
          <w:rFonts w:ascii="Times New Roman" w:hAnsi="Times New Roman"/>
          <w:sz w:val="28"/>
          <w:szCs w:val="28"/>
          <w:lang w:val="uk-UA"/>
        </w:rPr>
        <w:t>ніж прав</w:t>
      </w:r>
      <w:r>
        <w:rPr>
          <w:rFonts w:ascii="Times New Roman" w:hAnsi="Times New Roman"/>
          <w:sz w:val="28"/>
          <w:szCs w:val="28"/>
          <w:lang w:val="uk-UA"/>
        </w:rPr>
        <w:t>а</w:t>
      </w:r>
      <w:r w:rsidRPr="0029702F">
        <w:rPr>
          <w:rFonts w:ascii="Times New Roman" w:hAnsi="Times New Roman"/>
          <w:sz w:val="28"/>
          <w:szCs w:val="28"/>
          <w:lang w:val="uk-UA"/>
        </w:rPr>
        <w:t xml:space="preserve"> </w:t>
      </w:r>
      <w:r>
        <w:rPr>
          <w:rFonts w:ascii="Times New Roman" w:hAnsi="Times New Roman"/>
          <w:sz w:val="28"/>
          <w:szCs w:val="28"/>
          <w:lang w:val="uk-UA"/>
        </w:rPr>
        <w:t>[198</w:t>
      </w:r>
      <w:r w:rsidRPr="0029702F">
        <w:rPr>
          <w:rFonts w:ascii="Times New Roman" w:hAnsi="Times New Roman"/>
          <w:sz w:val="28"/>
          <w:szCs w:val="28"/>
          <w:lang w:val="uk-UA"/>
        </w:rPr>
        <w:t>].</w:t>
      </w:r>
    </w:p>
    <w:p w:rsidR="00636A2E" w:rsidRDefault="00636A2E" w:rsidP="00636A2E">
      <w:pPr>
        <w:spacing w:after="0" w:line="360" w:lineRule="auto"/>
        <w:ind w:firstLine="708"/>
        <w:jc w:val="both"/>
        <w:rPr>
          <w:rFonts w:ascii="Times New Roman" w:hAnsi="Times New Roman"/>
          <w:sz w:val="28"/>
          <w:szCs w:val="28"/>
          <w:lang w:val="uk-UA"/>
        </w:rPr>
      </w:pPr>
      <w:r w:rsidRPr="0029702F">
        <w:rPr>
          <w:rFonts w:ascii="Times New Roman" w:hAnsi="Times New Roman"/>
          <w:sz w:val="28"/>
          <w:szCs w:val="28"/>
          <w:lang w:val="uk-UA"/>
        </w:rPr>
        <w:t>Середня довжина</w:t>
      </w:r>
      <w:r>
        <w:rPr>
          <w:rFonts w:ascii="Times New Roman" w:hAnsi="Times New Roman"/>
          <w:sz w:val="28"/>
          <w:szCs w:val="28"/>
          <w:lang w:val="uk-UA"/>
        </w:rPr>
        <w:t xml:space="preserve"> ЛПП становить близько 1,7 см [</w:t>
      </w:r>
      <w:r w:rsidRPr="0029702F">
        <w:rPr>
          <w:rFonts w:ascii="Times New Roman" w:hAnsi="Times New Roman"/>
          <w:sz w:val="28"/>
          <w:szCs w:val="28"/>
          <w:lang w:val="uk-UA"/>
        </w:rPr>
        <w:t>13].</w:t>
      </w:r>
      <w:r>
        <w:rPr>
          <w:rFonts w:ascii="Times New Roman" w:hAnsi="Times New Roman"/>
          <w:sz w:val="28"/>
          <w:szCs w:val="28"/>
          <w:lang w:val="uk-UA"/>
        </w:rPr>
        <w:t xml:space="preserve"> </w:t>
      </w:r>
      <w:r w:rsidRPr="0029702F">
        <w:rPr>
          <w:rFonts w:ascii="Times New Roman" w:hAnsi="Times New Roman"/>
          <w:sz w:val="28"/>
          <w:szCs w:val="28"/>
          <w:lang w:val="uk-UA"/>
        </w:rPr>
        <w:t>Варіантність анатомії зліва, в основно</w:t>
      </w:r>
      <w:r>
        <w:rPr>
          <w:rFonts w:ascii="Times New Roman" w:hAnsi="Times New Roman"/>
          <w:sz w:val="28"/>
          <w:szCs w:val="28"/>
          <w:lang w:val="uk-UA"/>
        </w:rPr>
        <w:t>му визначається ектопічним впаді</w:t>
      </w:r>
      <w:r w:rsidRPr="0029702F">
        <w:rPr>
          <w:rFonts w:ascii="Times New Roman" w:hAnsi="Times New Roman"/>
          <w:sz w:val="28"/>
          <w:szCs w:val="28"/>
          <w:lang w:val="uk-UA"/>
        </w:rPr>
        <w:t>нням пр</w:t>
      </w:r>
      <w:r>
        <w:rPr>
          <w:rFonts w:ascii="Times New Roman" w:hAnsi="Times New Roman"/>
          <w:sz w:val="28"/>
          <w:szCs w:val="28"/>
          <w:lang w:val="uk-UA"/>
        </w:rPr>
        <w:t>отоки IV сегменту [198</w:t>
      </w:r>
      <w:r w:rsidRPr="0029702F">
        <w:rPr>
          <w:rFonts w:ascii="Times New Roman" w:hAnsi="Times New Roman"/>
          <w:sz w:val="28"/>
          <w:szCs w:val="28"/>
          <w:lang w:val="uk-UA"/>
        </w:rPr>
        <w:t>]. Як правило, в</w:t>
      </w:r>
      <w:r>
        <w:rPr>
          <w:rFonts w:ascii="Times New Roman" w:hAnsi="Times New Roman"/>
          <w:sz w:val="28"/>
          <w:szCs w:val="28"/>
          <w:lang w:val="uk-UA"/>
        </w:rPr>
        <w:t>она</w:t>
      </w:r>
      <w:r w:rsidRPr="0029702F">
        <w:rPr>
          <w:rFonts w:ascii="Times New Roman" w:hAnsi="Times New Roman"/>
          <w:sz w:val="28"/>
          <w:szCs w:val="28"/>
          <w:lang w:val="uk-UA"/>
        </w:rPr>
        <w:t xml:space="preserve"> в</w:t>
      </w:r>
      <w:r>
        <w:rPr>
          <w:rFonts w:ascii="Times New Roman" w:hAnsi="Times New Roman"/>
          <w:sz w:val="28"/>
          <w:szCs w:val="28"/>
          <w:lang w:val="uk-UA"/>
        </w:rPr>
        <w:t>падає в ЛПП дистально до конфлюєнса проток II та</w:t>
      </w:r>
      <w:r w:rsidRPr="0029702F">
        <w:rPr>
          <w:rFonts w:ascii="Times New Roman" w:hAnsi="Times New Roman"/>
          <w:sz w:val="28"/>
          <w:szCs w:val="28"/>
          <w:lang w:val="uk-UA"/>
        </w:rPr>
        <w:t xml:space="preserve"> III сегментів печінки (72</w:t>
      </w:r>
      <w:r>
        <w:rPr>
          <w:rFonts w:ascii="Times New Roman" w:hAnsi="Times New Roman"/>
          <w:sz w:val="28"/>
          <w:szCs w:val="28"/>
          <w:lang w:val="uk-UA"/>
        </w:rPr>
        <w:t>,0 </w:t>
      </w:r>
      <w:r w:rsidRPr="0029702F">
        <w:rPr>
          <w:rFonts w:ascii="Times New Roman" w:hAnsi="Times New Roman"/>
          <w:sz w:val="28"/>
          <w:szCs w:val="28"/>
          <w:lang w:val="uk-UA"/>
        </w:rPr>
        <w:t>% випадків). Повідомляється, що у 2</w:t>
      </w:r>
      <w:r>
        <w:rPr>
          <w:rFonts w:ascii="Times New Roman" w:hAnsi="Times New Roman"/>
          <w:sz w:val="28"/>
          <w:szCs w:val="28"/>
          <w:lang w:val="uk-UA"/>
        </w:rPr>
        <w:t>,0 </w:t>
      </w:r>
      <w:r w:rsidRPr="0029702F">
        <w:rPr>
          <w:rFonts w:ascii="Times New Roman" w:hAnsi="Times New Roman"/>
          <w:sz w:val="28"/>
          <w:szCs w:val="28"/>
          <w:lang w:val="uk-UA"/>
        </w:rPr>
        <w:t>% індивідуумів в</w:t>
      </w:r>
      <w:r>
        <w:rPr>
          <w:rFonts w:ascii="Times New Roman" w:hAnsi="Times New Roman"/>
          <w:sz w:val="28"/>
          <w:szCs w:val="28"/>
          <w:lang w:val="uk-UA"/>
        </w:rPr>
        <w:t>она</w:t>
      </w:r>
      <w:r w:rsidRPr="0029702F">
        <w:rPr>
          <w:rFonts w:ascii="Times New Roman" w:hAnsi="Times New Roman"/>
          <w:sz w:val="28"/>
          <w:szCs w:val="28"/>
          <w:lang w:val="uk-UA"/>
        </w:rPr>
        <w:t xml:space="preserve"> впадає безпосередньо в ОПП, а варіант впадання в проток</w:t>
      </w:r>
      <w:r>
        <w:rPr>
          <w:rFonts w:ascii="Times New Roman" w:hAnsi="Times New Roman"/>
          <w:sz w:val="28"/>
          <w:szCs w:val="28"/>
          <w:lang w:val="uk-UA"/>
        </w:rPr>
        <w:t>и</w:t>
      </w:r>
      <w:r w:rsidRPr="0029702F">
        <w:rPr>
          <w:rFonts w:ascii="Times New Roman" w:hAnsi="Times New Roman"/>
          <w:sz w:val="28"/>
          <w:szCs w:val="28"/>
          <w:lang w:val="uk-UA"/>
        </w:rPr>
        <w:t xml:space="preserve"> III сег</w:t>
      </w:r>
      <w:r>
        <w:rPr>
          <w:rFonts w:ascii="Times New Roman" w:hAnsi="Times New Roman"/>
          <w:sz w:val="28"/>
          <w:szCs w:val="28"/>
          <w:lang w:val="uk-UA"/>
        </w:rPr>
        <w:t>мента досягає частоти від 11,0 % [31] до 27,0 % [198</w:t>
      </w:r>
      <w:r w:rsidRPr="0029702F">
        <w:rPr>
          <w:rFonts w:ascii="Times New Roman" w:hAnsi="Times New Roman"/>
          <w:sz w:val="28"/>
          <w:szCs w:val="28"/>
          <w:lang w:val="uk-UA"/>
        </w:rPr>
        <w:t>]. У 2</w:t>
      </w:r>
      <w:r>
        <w:rPr>
          <w:rFonts w:ascii="Times New Roman" w:hAnsi="Times New Roman"/>
          <w:sz w:val="28"/>
          <w:szCs w:val="28"/>
          <w:lang w:val="uk-UA"/>
        </w:rPr>
        <w:t>,0 </w:t>
      </w:r>
      <w:r w:rsidRPr="0029702F">
        <w:rPr>
          <w:rFonts w:ascii="Times New Roman" w:hAnsi="Times New Roman"/>
          <w:sz w:val="28"/>
          <w:szCs w:val="28"/>
          <w:lang w:val="uk-UA"/>
        </w:rPr>
        <w:t>% випадків в</w:t>
      </w:r>
      <w:r>
        <w:rPr>
          <w:rFonts w:ascii="Times New Roman" w:hAnsi="Times New Roman"/>
          <w:sz w:val="28"/>
          <w:szCs w:val="28"/>
          <w:lang w:val="uk-UA"/>
        </w:rPr>
        <w:t>она</w:t>
      </w:r>
      <w:r w:rsidRPr="0029702F">
        <w:rPr>
          <w:rFonts w:ascii="Times New Roman" w:hAnsi="Times New Roman"/>
          <w:sz w:val="28"/>
          <w:szCs w:val="28"/>
          <w:lang w:val="uk-UA"/>
        </w:rPr>
        <w:t xml:space="preserve"> впадає в </w:t>
      </w:r>
      <w:r>
        <w:rPr>
          <w:rFonts w:ascii="Times New Roman" w:hAnsi="Times New Roman"/>
          <w:sz w:val="28"/>
          <w:szCs w:val="28"/>
          <w:lang w:val="uk-UA"/>
        </w:rPr>
        <w:t>ділянку конфлюєнса проток II та</w:t>
      </w:r>
      <w:r w:rsidRPr="0029702F">
        <w:rPr>
          <w:rFonts w:ascii="Times New Roman" w:hAnsi="Times New Roman"/>
          <w:sz w:val="28"/>
          <w:szCs w:val="28"/>
          <w:lang w:val="uk-UA"/>
        </w:rPr>
        <w:t xml:space="preserve"> III сегменті</w:t>
      </w:r>
      <w:r>
        <w:rPr>
          <w:rFonts w:ascii="Times New Roman" w:hAnsi="Times New Roman"/>
          <w:sz w:val="28"/>
          <w:szCs w:val="28"/>
          <w:lang w:val="uk-UA"/>
        </w:rPr>
        <w:t>в печінки [</w:t>
      </w:r>
      <w:r w:rsidRPr="0029702F">
        <w:rPr>
          <w:rFonts w:ascii="Times New Roman" w:hAnsi="Times New Roman"/>
          <w:sz w:val="28"/>
          <w:szCs w:val="28"/>
          <w:lang w:val="uk-UA"/>
        </w:rPr>
        <w:t xml:space="preserve">31]. Типи злиття проток II </w:t>
      </w:r>
      <w:r>
        <w:rPr>
          <w:rFonts w:ascii="Times New Roman" w:hAnsi="Times New Roman"/>
          <w:sz w:val="28"/>
          <w:szCs w:val="28"/>
          <w:lang w:val="uk-UA"/>
        </w:rPr>
        <w:t xml:space="preserve">та </w:t>
      </w:r>
      <w:r w:rsidRPr="0029702F">
        <w:rPr>
          <w:rFonts w:ascii="Times New Roman" w:hAnsi="Times New Roman"/>
          <w:sz w:val="28"/>
          <w:szCs w:val="28"/>
          <w:lang w:val="uk-UA"/>
        </w:rPr>
        <w:t xml:space="preserve">III сегментів з протокою </w:t>
      </w:r>
      <w:r>
        <w:rPr>
          <w:rFonts w:ascii="Times New Roman" w:hAnsi="Times New Roman"/>
          <w:sz w:val="28"/>
          <w:szCs w:val="28"/>
          <w:lang w:val="uk-UA"/>
        </w:rPr>
        <w:t xml:space="preserve">IV сегмента при формуванні ЛПП: </w:t>
      </w:r>
      <w:r w:rsidRPr="0029702F">
        <w:rPr>
          <w:rFonts w:ascii="Times New Roman" w:hAnsi="Times New Roman"/>
          <w:sz w:val="28"/>
          <w:szCs w:val="28"/>
          <w:lang w:val="uk-UA"/>
        </w:rPr>
        <w:t>1. Лівий (лівіше проекції сер</w:t>
      </w:r>
      <w:r>
        <w:rPr>
          <w:rFonts w:ascii="Times New Roman" w:hAnsi="Times New Roman"/>
          <w:sz w:val="28"/>
          <w:szCs w:val="28"/>
          <w:lang w:val="uk-UA"/>
        </w:rPr>
        <w:t>поподібної зв'язки) – 69,8-73,0</w:t>
      </w:r>
      <w:r>
        <w:rPr>
          <w:lang w:val="uk-UA"/>
        </w:rPr>
        <w:t> </w:t>
      </w:r>
      <w:r>
        <w:rPr>
          <w:rFonts w:ascii="Times New Roman" w:hAnsi="Times New Roman"/>
          <w:sz w:val="28"/>
          <w:szCs w:val="28"/>
          <w:lang w:val="uk-UA"/>
        </w:rPr>
        <w:t xml:space="preserve">%; </w:t>
      </w:r>
      <w:r w:rsidRPr="0029702F">
        <w:rPr>
          <w:rFonts w:ascii="Times New Roman" w:hAnsi="Times New Roman"/>
          <w:sz w:val="28"/>
          <w:szCs w:val="28"/>
          <w:lang w:val="uk-UA"/>
        </w:rPr>
        <w:t>2. Середній (на рів</w:t>
      </w:r>
      <w:r>
        <w:rPr>
          <w:rFonts w:ascii="Times New Roman" w:hAnsi="Times New Roman"/>
          <w:sz w:val="28"/>
          <w:szCs w:val="28"/>
          <w:lang w:val="uk-UA"/>
        </w:rPr>
        <w:t xml:space="preserve">ні її проекції) – 13,9-14,5 %; </w:t>
      </w:r>
      <w:r w:rsidRPr="0029702F">
        <w:rPr>
          <w:rFonts w:ascii="Times New Roman" w:hAnsi="Times New Roman"/>
          <w:sz w:val="28"/>
          <w:szCs w:val="28"/>
          <w:lang w:val="uk-UA"/>
        </w:rPr>
        <w:t>3. Правий (правіше проекції серпо</w:t>
      </w:r>
      <w:r>
        <w:rPr>
          <w:rFonts w:ascii="Times New Roman" w:hAnsi="Times New Roman"/>
          <w:sz w:val="28"/>
          <w:szCs w:val="28"/>
          <w:lang w:val="uk-UA"/>
        </w:rPr>
        <w:t>подібної</w:t>
      </w:r>
      <w:r w:rsidRPr="0029702F">
        <w:rPr>
          <w:rFonts w:ascii="Times New Roman" w:hAnsi="Times New Roman"/>
          <w:sz w:val="28"/>
          <w:szCs w:val="28"/>
          <w:lang w:val="uk-UA"/>
        </w:rPr>
        <w:t xml:space="preserve"> з</w:t>
      </w:r>
      <w:r>
        <w:rPr>
          <w:rFonts w:ascii="Times New Roman" w:hAnsi="Times New Roman"/>
          <w:sz w:val="28"/>
          <w:szCs w:val="28"/>
          <w:lang w:val="uk-UA"/>
        </w:rPr>
        <w:t>в'язки) – правіше 12,5 -16,3 %.</w:t>
      </w:r>
    </w:p>
    <w:p w:rsidR="00636A2E" w:rsidRDefault="00636A2E" w:rsidP="00636A2E">
      <w:pPr>
        <w:spacing w:after="0" w:line="360" w:lineRule="auto"/>
        <w:ind w:firstLine="708"/>
        <w:jc w:val="both"/>
        <w:rPr>
          <w:rFonts w:ascii="Times New Roman" w:hAnsi="Times New Roman"/>
          <w:sz w:val="28"/>
          <w:szCs w:val="28"/>
          <w:lang w:val="uk-UA"/>
        </w:rPr>
      </w:pPr>
      <w:r w:rsidRPr="0029702F">
        <w:rPr>
          <w:rFonts w:ascii="Times New Roman" w:hAnsi="Times New Roman"/>
          <w:sz w:val="28"/>
          <w:szCs w:val="28"/>
          <w:lang w:val="uk-UA"/>
        </w:rPr>
        <w:t>Варіант</w:t>
      </w:r>
      <w:r>
        <w:rPr>
          <w:rFonts w:ascii="Times New Roman" w:hAnsi="Times New Roman"/>
          <w:sz w:val="28"/>
          <w:szCs w:val="28"/>
          <w:lang w:val="uk-UA"/>
        </w:rPr>
        <w:t>и впадіння протоки IV сегмента: 1. Поєднання</w:t>
      </w:r>
      <w:r w:rsidRPr="0029702F">
        <w:rPr>
          <w:rFonts w:ascii="Times New Roman" w:hAnsi="Times New Roman"/>
          <w:sz w:val="28"/>
          <w:szCs w:val="28"/>
          <w:lang w:val="uk-UA"/>
        </w:rPr>
        <w:t xml:space="preserve"> із загальним стволом проток</w:t>
      </w:r>
      <w:r>
        <w:rPr>
          <w:rFonts w:ascii="Times New Roman" w:hAnsi="Times New Roman"/>
          <w:sz w:val="28"/>
          <w:szCs w:val="28"/>
          <w:lang w:val="uk-UA"/>
        </w:rPr>
        <w:t>и II та</w:t>
      </w:r>
      <w:r w:rsidRPr="0029702F">
        <w:rPr>
          <w:rFonts w:ascii="Times New Roman" w:hAnsi="Times New Roman"/>
          <w:sz w:val="28"/>
          <w:szCs w:val="28"/>
          <w:lang w:val="uk-UA"/>
        </w:rPr>
        <w:t xml:space="preserve"> III сегментів, утворюючи ЛПП, як</w:t>
      </w:r>
      <w:r>
        <w:rPr>
          <w:rFonts w:ascii="Times New Roman" w:hAnsi="Times New Roman"/>
          <w:sz w:val="28"/>
          <w:szCs w:val="28"/>
          <w:lang w:val="uk-UA"/>
        </w:rPr>
        <w:t>а</w:t>
      </w:r>
      <w:r w:rsidRPr="0029702F">
        <w:rPr>
          <w:rFonts w:ascii="Times New Roman" w:hAnsi="Times New Roman"/>
          <w:sz w:val="28"/>
          <w:szCs w:val="28"/>
          <w:lang w:val="uk-UA"/>
        </w:rPr>
        <w:t xml:space="preserve"> б</w:t>
      </w:r>
      <w:r>
        <w:rPr>
          <w:rFonts w:ascii="Times New Roman" w:hAnsi="Times New Roman"/>
          <w:sz w:val="28"/>
          <w:szCs w:val="28"/>
          <w:lang w:val="uk-UA"/>
        </w:rPr>
        <w:t>ере гілки від I сегменту – 93,05 %; 2. Впадіння в ділянку</w:t>
      </w:r>
      <w:r w:rsidRPr="0029702F">
        <w:rPr>
          <w:rFonts w:ascii="Times New Roman" w:hAnsi="Times New Roman"/>
          <w:sz w:val="28"/>
          <w:szCs w:val="28"/>
          <w:lang w:val="uk-UA"/>
        </w:rPr>
        <w:t xml:space="preserve"> злиття пайових проток</w:t>
      </w:r>
      <w:r>
        <w:rPr>
          <w:rFonts w:ascii="Times New Roman" w:hAnsi="Times New Roman"/>
          <w:sz w:val="28"/>
          <w:szCs w:val="28"/>
          <w:lang w:val="uk-UA"/>
        </w:rPr>
        <w:t xml:space="preserve"> за типом трифуркації лівого типу – 4,65 %; </w:t>
      </w:r>
      <w:r w:rsidRPr="0029702F">
        <w:rPr>
          <w:rFonts w:ascii="Times New Roman" w:hAnsi="Times New Roman"/>
          <w:sz w:val="28"/>
          <w:szCs w:val="28"/>
          <w:lang w:val="uk-UA"/>
        </w:rPr>
        <w:t>3. Впадіння в проток</w:t>
      </w:r>
      <w:r>
        <w:rPr>
          <w:rFonts w:ascii="Times New Roman" w:hAnsi="Times New Roman"/>
          <w:sz w:val="28"/>
          <w:szCs w:val="28"/>
          <w:lang w:val="uk-UA"/>
        </w:rPr>
        <w:t>у</w:t>
      </w:r>
      <w:r w:rsidRPr="0029702F">
        <w:rPr>
          <w:rFonts w:ascii="Times New Roman" w:hAnsi="Times New Roman"/>
          <w:sz w:val="28"/>
          <w:szCs w:val="28"/>
          <w:lang w:val="uk-UA"/>
        </w:rPr>
        <w:t xml:space="preserve"> III сегмента до </w:t>
      </w:r>
      <w:r>
        <w:rPr>
          <w:rFonts w:ascii="Times New Roman" w:hAnsi="Times New Roman"/>
          <w:sz w:val="28"/>
          <w:szCs w:val="28"/>
          <w:lang w:val="uk-UA"/>
        </w:rPr>
        <w:t>її</w:t>
      </w:r>
      <w:r w:rsidRPr="0029702F">
        <w:rPr>
          <w:rFonts w:ascii="Times New Roman" w:hAnsi="Times New Roman"/>
          <w:sz w:val="28"/>
          <w:szCs w:val="28"/>
          <w:lang w:val="uk-UA"/>
        </w:rPr>
        <w:t xml:space="preserve"> злиття з протокою II сегмента </w:t>
      </w:r>
      <w:r>
        <w:rPr>
          <w:rFonts w:ascii="Times New Roman" w:hAnsi="Times New Roman"/>
          <w:sz w:val="28"/>
          <w:szCs w:val="28"/>
          <w:lang w:val="uk-UA"/>
        </w:rPr>
        <w:t>–</w:t>
      </w:r>
      <w:r w:rsidRPr="0029702F">
        <w:rPr>
          <w:rFonts w:ascii="Times New Roman" w:hAnsi="Times New Roman"/>
          <w:sz w:val="28"/>
          <w:szCs w:val="28"/>
          <w:lang w:val="uk-UA"/>
        </w:rPr>
        <w:t xml:space="preserve"> 2,3</w:t>
      </w:r>
      <w:r>
        <w:rPr>
          <w:rFonts w:ascii="Times New Roman" w:hAnsi="Times New Roman"/>
          <w:sz w:val="28"/>
          <w:szCs w:val="28"/>
          <w:lang w:val="uk-UA"/>
        </w:rPr>
        <w:t> </w:t>
      </w:r>
      <w:r w:rsidRPr="0029702F">
        <w:rPr>
          <w:rFonts w:ascii="Times New Roman" w:hAnsi="Times New Roman"/>
          <w:sz w:val="28"/>
          <w:szCs w:val="28"/>
          <w:lang w:val="uk-UA"/>
        </w:rPr>
        <w:t>%</w:t>
      </w:r>
      <w:r>
        <w:rPr>
          <w:rFonts w:ascii="Times New Roman" w:hAnsi="Times New Roman"/>
          <w:sz w:val="28"/>
          <w:szCs w:val="28"/>
          <w:lang w:val="uk-UA"/>
        </w:rPr>
        <w:t xml:space="preserve">. </w:t>
      </w:r>
      <w:r w:rsidRPr="0029702F">
        <w:rPr>
          <w:rFonts w:ascii="Times New Roman" w:hAnsi="Times New Roman"/>
          <w:sz w:val="28"/>
          <w:szCs w:val="28"/>
          <w:lang w:val="uk-UA"/>
        </w:rPr>
        <w:t>Варіантів впадання протоки IV сегмент</w:t>
      </w:r>
      <w:r>
        <w:rPr>
          <w:rFonts w:ascii="Times New Roman" w:hAnsi="Times New Roman"/>
          <w:sz w:val="28"/>
          <w:szCs w:val="28"/>
          <w:lang w:val="uk-UA"/>
        </w:rPr>
        <w:t>у</w:t>
      </w:r>
      <w:r w:rsidRPr="0029702F">
        <w:rPr>
          <w:rFonts w:ascii="Times New Roman" w:hAnsi="Times New Roman"/>
          <w:sz w:val="28"/>
          <w:szCs w:val="28"/>
          <w:lang w:val="uk-UA"/>
        </w:rPr>
        <w:t xml:space="preserve"> в ППП в </w:t>
      </w:r>
      <w:r>
        <w:rPr>
          <w:rFonts w:ascii="Times New Roman" w:hAnsi="Times New Roman"/>
          <w:sz w:val="28"/>
          <w:szCs w:val="28"/>
          <w:lang w:val="uk-UA"/>
        </w:rPr>
        <w:t xml:space="preserve">даному дослідженні не виявлено. </w:t>
      </w:r>
      <w:r w:rsidRPr="0029702F">
        <w:rPr>
          <w:rFonts w:ascii="Times New Roman" w:hAnsi="Times New Roman"/>
          <w:sz w:val="28"/>
          <w:szCs w:val="28"/>
          <w:lang w:val="uk-UA"/>
        </w:rPr>
        <w:t>Дренування жовчі від хвостатої ча</w:t>
      </w:r>
      <w:r>
        <w:rPr>
          <w:rFonts w:ascii="Times New Roman" w:hAnsi="Times New Roman"/>
          <w:sz w:val="28"/>
          <w:szCs w:val="28"/>
          <w:lang w:val="uk-UA"/>
        </w:rPr>
        <w:t>стки печінки (сегмент I) в ППП та</w:t>
      </w:r>
      <w:r w:rsidRPr="0029702F">
        <w:rPr>
          <w:rFonts w:ascii="Times New Roman" w:hAnsi="Times New Roman"/>
          <w:sz w:val="28"/>
          <w:szCs w:val="28"/>
          <w:lang w:val="uk-UA"/>
        </w:rPr>
        <w:t xml:space="preserve"> ЛПП</w:t>
      </w:r>
      <w:r>
        <w:rPr>
          <w:rFonts w:ascii="Times New Roman" w:hAnsi="Times New Roman"/>
          <w:sz w:val="28"/>
          <w:szCs w:val="28"/>
          <w:lang w:val="uk-UA"/>
        </w:rPr>
        <w:t xml:space="preserve"> відбувається близько їх конфлює</w:t>
      </w:r>
      <w:r w:rsidRPr="0029702F">
        <w:rPr>
          <w:rFonts w:ascii="Times New Roman" w:hAnsi="Times New Roman"/>
          <w:sz w:val="28"/>
          <w:szCs w:val="28"/>
          <w:lang w:val="uk-UA"/>
        </w:rPr>
        <w:t>нса [113, 1</w:t>
      </w:r>
      <w:r>
        <w:rPr>
          <w:rFonts w:ascii="Times New Roman" w:hAnsi="Times New Roman"/>
          <w:sz w:val="28"/>
          <w:szCs w:val="28"/>
          <w:lang w:val="uk-UA"/>
        </w:rPr>
        <w:t>98</w:t>
      </w:r>
      <w:r w:rsidRPr="0029702F">
        <w:rPr>
          <w:rFonts w:ascii="Times New Roman" w:hAnsi="Times New Roman"/>
          <w:sz w:val="28"/>
          <w:szCs w:val="28"/>
          <w:lang w:val="uk-UA"/>
        </w:rPr>
        <w:t>]. Частота такого варіанту др</w:t>
      </w:r>
      <w:r>
        <w:rPr>
          <w:rFonts w:ascii="Times New Roman" w:hAnsi="Times New Roman"/>
          <w:sz w:val="28"/>
          <w:szCs w:val="28"/>
          <w:lang w:val="uk-UA"/>
        </w:rPr>
        <w:t>енування становить 80,0 % [177</w:t>
      </w:r>
      <w:r w:rsidRPr="0029702F">
        <w:rPr>
          <w:rFonts w:ascii="Times New Roman" w:hAnsi="Times New Roman"/>
          <w:sz w:val="28"/>
          <w:szCs w:val="28"/>
          <w:lang w:val="uk-UA"/>
        </w:rPr>
        <w:t>]. У 15</w:t>
      </w:r>
      <w:r>
        <w:rPr>
          <w:rFonts w:ascii="Times New Roman" w:hAnsi="Times New Roman"/>
          <w:sz w:val="28"/>
          <w:szCs w:val="28"/>
        </w:rPr>
        <w:t>,0 </w:t>
      </w:r>
      <w:r w:rsidRPr="0029702F">
        <w:rPr>
          <w:rFonts w:ascii="Times New Roman" w:hAnsi="Times New Roman"/>
          <w:sz w:val="28"/>
          <w:szCs w:val="28"/>
          <w:lang w:val="uk-UA"/>
        </w:rPr>
        <w:t>% в</w:t>
      </w:r>
      <w:r>
        <w:rPr>
          <w:rFonts w:ascii="Times New Roman" w:hAnsi="Times New Roman"/>
          <w:sz w:val="28"/>
          <w:szCs w:val="28"/>
          <w:lang w:val="uk-UA"/>
        </w:rPr>
        <w:t>ипадків хвостата частка дренується тільки в ЛПП, та</w:t>
      </w:r>
      <w:r w:rsidRPr="0029702F">
        <w:rPr>
          <w:rFonts w:ascii="Times New Roman" w:hAnsi="Times New Roman"/>
          <w:sz w:val="28"/>
          <w:szCs w:val="28"/>
          <w:lang w:val="uk-UA"/>
        </w:rPr>
        <w:t xml:space="preserve"> в </w:t>
      </w:r>
      <w:r>
        <w:rPr>
          <w:rFonts w:ascii="Times New Roman" w:hAnsi="Times New Roman"/>
          <w:sz w:val="28"/>
          <w:szCs w:val="28"/>
          <w:lang w:val="uk-UA"/>
        </w:rPr>
        <w:t>5,0%-6,0 % - тільки в ППП [59, 177, 2</w:t>
      </w:r>
      <w:r w:rsidRPr="0029702F">
        <w:rPr>
          <w:rFonts w:ascii="Times New Roman" w:hAnsi="Times New Roman"/>
          <w:sz w:val="28"/>
          <w:szCs w:val="28"/>
          <w:lang w:val="uk-UA"/>
        </w:rPr>
        <w:t>07].</w:t>
      </w:r>
      <w:r>
        <w:rPr>
          <w:rFonts w:ascii="Times New Roman" w:hAnsi="Times New Roman"/>
          <w:sz w:val="28"/>
          <w:szCs w:val="28"/>
          <w:lang w:val="uk-UA"/>
        </w:rPr>
        <w:t xml:space="preserve"> </w:t>
      </w:r>
      <w:r w:rsidRPr="0029702F">
        <w:rPr>
          <w:rFonts w:ascii="Times New Roman" w:hAnsi="Times New Roman"/>
          <w:sz w:val="28"/>
          <w:szCs w:val="28"/>
          <w:lang w:val="uk-UA"/>
        </w:rPr>
        <w:t>Як правило, жовчні протоки від I сегмент</w:t>
      </w:r>
      <w:r>
        <w:rPr>
          <w:rFonts w:ascii="Times New Roman" w:hAnsi="Times New Roman"/>
          <w:sz w:val="28"/>
          <w:szCs w:val="28"/>
          <w:lang w:val="uk-UA"/>
        </w:rPr>
        <w:t>у</w:t>
      </w:r>
      <w:r w:rsidRPr="0029702F">
        <w:rPr>
          <w:rFonts w:ascii="Times New Roman" w:hAnsi="Times New Roman"/>
          <w:sz w:val="28"/>
          <w:szCs w:val="28"/>
          <w:lang w:val="uk-UA"/>
        </w:rPr>
        <w:t xml:space="preserve"> повторюють анатомію основних </w:t>
      </w:r>
      <w:r>
        <w:rPr>
          <w:rFonts w:ascii="Times New Roman" w:hAnsi="Times New Roman"/>
          <w:sz w:val="28"/>
          <w:szCs w:val="28"/>
          <w:lang w:val="uk-UA"/>
        </w:rPr>
        <w:t xml:space="preserve">судин, що </w:t>
      </w:r>
      <w:r w:rsidRPr="0029702F">
        <w:rPr>
          <w:rFonts w:ascii="Times New Roman" w:hAnsi="Times New Roman"/>
          <w:sz w:val="28"/>
          <w:szCs w:val="28"/>
          <w:lang w:val="uk-UA"/>
        </w:rPr>
        <w:t>живлять. У 68,4-</w:t>
      </w:r>
      <w:r>
        <w:rPr>
          <w:rFonts w:ascii="Times New Roman" w:hAnsi="Times New Roman"/>
          <w:sz w:val="28"/>
          <w:szCs w:val="28"/>
          <w:lang w:val="uk-UA"/>
        </w:rPr>
        <w:t xml:space="preserve">76,0 % випадків </w:t>
      </w:r>
      <w:r>
        <w:rPr>
          <w:rFonts w:ascii="Times New Roman" w:hAnsi="Times New Roman"/>
          <w:sz w:val="28"/>
          <w:szCs w:val="28"/>
          <w:lang w:val="uk-UA"/>
        </w:rPr>
        <w:lastRenderedPageBreak/>
        <w:t>жовчовідток</w:t>
      </w:r>
      <w:r w:rsidRPr="0029702F">
        <w:rPr>
          <w:rFonts w:ascii="Times New Roman" w:hAnsi="Times New Roman"/>
          <w:sz w:val="28"/>
          <w:szCs w:val="28"/>
          <w:lang w:val="uk-UA"/>
        </w:rPr>
        <w:t xml:space="preserve"> від I</w:t>
      </w:r>
      <w:r>
        <w:rPr>
          <w:rFonts w:ascii="Times New Roman" w:hAnsi="Times New Roman"/>
          <w:sz w:val="28"/>
          <w:szCs w:val="28"/>
          <w:lang w:val="uk-UA"/>
        </w:rPr>
        <w:t xml:space="preserve"> сегменту відбувається через дві</w:t>
      </w:r>
      <w:r w:rsidRPr="0029702F">
        <w:rPr>
          <w:rFonts w:ascii="Times New Roman" w:hAnsi="Times New Roman"/>
          <w:sz w:val="28"/>
          <w:szCs w:val="28"/>
          <w:lang w:val="uk-UA"/>
        </w:rPr>
        <w:t xml:space="preserve"> протоки, в 24</w:t>
      </w:r>
      <w:r>
        <w:rPr>
          <w:rFonts w:ascii="Times New Roman" w:hAnsi="Times New Roman"/>
          <w:sz w:val="28"/>
          <w:szCs w:val="28"/>
          <w:lang w:val="uk-UA"/>
        </w:rPr>
        <w:t>,0</w:t>
      </w:r>
      <w:r w:rsidRPr="0029702F">
        <w:rPr>
          <w:rFonts w:ascii="Times New Roman" w:hAnsi="Times New Roman"/>
          <w:sz w:val="28"/>
          <w:szCs w:val="28"/>
          <w:lang w:val="uk-UA"/>
        </w:rPr>
        <w:t>-31,6</w:t>
      </w:r>
      <w:r>
        <w:rPr>
          <w:rFonts w:ascii="Times New Roman" w:hAnsi="Times New Roman"/>
          <w:sz w:val="28"/>
          <w:szCs w:val="28"/>
          <w:lang w:val="uk-UA"/>
        </w:rPr>
        <w:t> </w:t>
      </w:r>
      <w:r w:rsidRPr="0029702F">
        <w:rPr>
          <w:rFonts w:ascii="Times New Roman" w:hAnsi="Times New Roman"/>
          <w:sz w:val="28"/>
          <w:szCs w:val="28"/>
          <w:lang w:val="uk-UA"/>
        </w:rPr>
        <w:t>% через три [15, 59]. Є повідомлення про наявніст</w:t>
      </w:r>
      <w:r>
        <w:rPr>
          <w:rFonts w:ascii="Times New Roman" w:hAnsi="Times New Roman"/>
          <w:sz w:val="28"/>
          <w:szCs w:val="28"/>
          <w:lang w:val="uk-UA"/>
        </w:rPr>
        <w:t>ь 5 протоків хвостатої частки [201</w:t>
      </w:r>
      <w:r w:rsidRPr="0029702F">
        <w:rPr>
          <w:rFonts w:ascii="Times New Roman" w:hAnsi="Times New Roman"/>
          <w:sz w:val="28"/>
          <w:szCs w:val="28"/>
          <w:lang w:val="uk-UA"/>
        </w:rPr>
        <w:t>].</w:t>
      </w:r>
    </w:p>
    <w:p w:rsidR="00636A2E" w:rsidRDefault="00636A2E" w:rsidP="00636A2E">
      <w:pPr>
        <w:spacing w:after="0" w:line="360" w:lineRule="auto"/>
        <w:ind w:firstLine="708"/>
        <w:jc w:val="both"/>
        <w:rPr>
          <w:rFonts w:ascii="Times New Roman" w:hAnsi="Times New Roman"/>
          <w:sz w:val="28"/>
          <w:szCs w:val="28"/>
          <w:lang w:val="uk-UA"/>
        </w:rPr>
      </w:pPr>
      <w:r w:rsidRPr="0029702F">
        <w:rPr>
          <w:rFonts w:ascii="Times New Roman" w:hAnsi="Times New Roman"/>
          <w:sz w:val="28"/>
          <w:szCs w:val="28"/>
          <w:lang w:val="uk-UA"/>
        </w:rPr>
        <w:t>Найбільш част</w:t>
      </w:r>
      <w:r>
        <w:rPr>
          <w:rFonts w:ascii="Times New Roman" w:hAnsi="Times New Roman"/>
          <w:sz w:val="28"/>
          <w:szCs w:val="28"/>
          <w:lang w:val="uk-UA"/>
        </w:rPr>
        <w:t>ими</w:t>
      </w:r>
      <w:r w:rsidRPr="0029702F">
        <w:rPr>
          <w:rFonts w:ascii="Times New Roman" w:hAnsi="Times New Roman"/>
          <w:sz w:val="28"/>
          <w:szCs w:val="28"/>
          <w:lang w:val="uk-UA"/>
        </w:rPr>
        <w:t xml:space="preserve"> варіант</w:t>
      </w:r>
      <w:r>
        <w:rPr>
          <w:rFonts w:ascii="Times New Roman" w:hAnsi="Times New Roman"/>
          <w:sz w:val="28"/>
          <w:szCs w:val="28"/>
          <w:lang w:val="uk-UA"/>
        </w:rPr>
        <w:t xml:space="preserve">ами </w:t>
      </w:r>
      <w:r w:rsidRPr="0029702F">
        <w:rPr>
          <w:rFonts w:ascii="Times New Roman" w:hAnsi="Times New Roman"/>
          <w:sz w:val="28"/>
          <w:szCs w:val="28"/>
          <w:lang w:val="uk-UA"/>
        </w:rPr>
        <w:t xml:space="preserve">злиття жовчних проток, </w:t>
      </w:r>
      <w:r>
        <w:rPr>
          <w:rFonts w:ascii="Times New Roman" w:hAnsi="Times New Roman"/>
          <w:sz w:val="28"/>
          <w:szCs w:val="28"/>
          <w:lang w:val="uk-UA"/>
        </w:rPr>
        <w:t>які пов</w:t>
      </w:r>
      <w:r w:rsidRPr="00226470">
        <w:rPr>
          <w:rFonts w:ascii="Times New Roman" w:hAnsi="Times New Roman"/>
          <w:sz w:val="28"/>
          <w:szCs w:val="28"/>
          <w:lang w:val="uk-UA"/>
        </w:rPr>
        <w:t>`</w:t>
      </w:r>
      <w:r>
        <w:rPr>
          <w:rFonts w:ascii="Times New Roman" w:hAnsi="Times New Roman"/>
          <w:sz w:val="28"/>
          <w:szCs w:val="28"/>
          <w:lang w:val="uk-UA"/>
        </w:rPr>
        <w:t>язані</w:t>
      </w:r>
      <w:r w:rsidRPr="0029702F">
        <w:rPr>
          <w:rFonts w:ascii="Times New Roman" w:hAnsi="Times New Roman"/>
          <w:sz w:val="28"/>
          <w:szCs w:val="28"/>
          <w:lang w:val="uk-UA"/>
        </w:rPr>
        <w:t xml:space="preserve"> з біліарним</w:t>
      </w:r>
      <w:r>
        <w:rPr>
          <w:rFonts w:ascii="Times New Roman" w:hAnsi="Times New Roman"/>
          <w:sz w:val="28"/>
          <w:szCs w:val="28"/>
          <w:lang w:val="uk-UA"/>
        </w:rPr>
        <w:t>и</w:t>
      </w:r>
      <w:r w:rsidRPr="0029702F">
        <w:rPr>
          <w:rFonts w:ascii="Times New Roman" w:hAnsi="Times New Roman"/>
          <w:sz w:val="28"/>
          <w:szCs w:val="28"/>
          <w:lang w:val="uk-UA"/>
        </w:rPr>
        <w:t xml:space="preserve"> ускладненнями</w:t>
      </w:r>
      <w:r>
        <w:rPr>
          <w:rFonts w:ascii="Times New Roman" w:hAnsi="Times New Roman"/>
          <w:sz w:val="28"/>
          <w:szCs w:val="28"/>
          <w:lang w:val="uk-UA"/>
        </w:rPr>
        <w:t xml:space="preserve"> (жовчовитіканнями) при резекції правої частки печінки, що</w:t>
      </w:r>
      <w:r w:rsidRPr="0029702F">
        <w:rPr>
          <w:rFonts w:ascii="Times New Roman" w:hAnsi="Times New Roman"/>
          <w:sz w:val="28"/>
          <w:szCs w:val="28"/>
          <w:lang w:val="uk-UA"/>
        </w:rPr>
        <w:t xml:space="preserve"> описуються в літературі</w:t>
      </w:r>
      <w:r>
        <w:rPr>
          <w:rFonts w:ascii="Times New Roman" w:hAnsi="Times New Roman"/>
          <w:sz w:val="28"/>
          <w:szCs w:val="28"/>
          <w:lang w:val="uk-UA"/>
        </w:rPr>
        <w:t>,</w:t>
      </w:r>
      <w:r w:rsidRPr="0029702F">
        <w:rPr>
          <w:rFonts w:ascii="Times New Roman" w:hAnsi="Times New Roman"/>
          <w:sz w:val="28"/>
          <w:szCs w:val="28"/>
          <w:lang w:val="uk-UA"/>
        </w:rPr>
        <w:t xml:space="preserve"> </w:t>
      </w:r>
      <w:r>
        <w:rPr>
          <w:rFonts w:ascii="Times New Roman" w:hAnsi="Times New Roman"/>
          <w:sz w:val="28"/>
          <w:szCs w:val="28"/>
          <w:lang w:val="uk-UA"/>
        </w:rPr>
        <w:t>є: 1) наявність аберантної правої задньої сегментарної</w:t>
      </w:r>
      <w:r w:rsidRPr="0029702F">
        <w:rPr>
          <w:rFonts w:ascii="Times New Roman" w:hAnsi="Times New Roman"/>
          <w:sz w:val="28"/>
          <w:szCs w:val="28"/>
          <w:lang w:val="uk-UA"/>
        </w:rPr>
        <w:t xml:space="preserve"> протоки</w:t>
      </w:r>
      <w:r>
        <w:rPr>
          <w:rFonts w:ascii="Times New Roman" w:hAnsi="Times New Roman"/>
          <w:sz w:val="28"/>
          <w:szCs w:val="28"/>
          <w:lang w:val="uk-UA"/>
        </w:rPr>
        <w:t>, що</w:t>
      </w:r>
      <w:r w:rsidRPr="0029702F">
        <w:rPr>
          <w:rFonts w:ascii="Times New Roman" w:hAnsi="Times New Roman"/>
          <w:sz w:val="28"/>
          <w:szCs w:val="28"/>
          <w:lang w:val="uk-UA"/>
        </w:rPr>
        <w:t xml:space="preserve"> впадає в загальний,</w:t>
      </w:r>
      <w:r>
        <w:rPr>
          <w:rFonts w:ascii="Times New Roman" w:hAnsi="Times New Roman"/>
          <w:sz w:val="28"/>
          <w:szCs w:val="28"/>
          <w:lang w:val="uk-UA"/>
        </w:rPr>
        <w:t xml:space="preserve"> або ліву печінкову протоку [127, 145]; 2) коротка (менша за 1 см) права часткова</w:t>
      </w:r>
      <w:r w:rsidRPr="0029702F">
        <w:rPr>
          <w:rFonts w:ascii="Times New Roman" w:hAnsi="Times New Roman"/>
          <w:sz w:val="28"/>
          <w:szCs w:val="28"/>
          <w:lang w:val="uk-UA"/>
        </w:rPr>
        <w:t xml:space="preserve"> проток</w:t>
      </w:r>
      <w:r>
        <w:rPr>
          <w:rFonts w:ascii="Times New Roman" w:hAnsi="Times New Roman"/>
          <w:sz w:val="28"/>
          <w:szCs w:val="28"/>
          <w:lang w:val="uk-UA"/>
        </w:rPr>
        <w:t>а</w:t>
      </w:r>
      <w:r w:rsidRPr="0029702F">
        <w:rPr>
          <w:rFonts w:ascii="Times New Roman" w:hAnsi="Times New Roman"/>
          <w:sz w:val="28"/>
          <w:szCs w:val="28"/>
          <w:lang w:val="uk-UA"/>
        </w:rPr>
        <w:t xml:space="preserve"> (</w:t>
      </w:r>
      <w:r>
        <w:rPr>
          <w:rFonts w:ascii="Times New Roman" w:hAnsi="Times New Roman"/>
          <w:sz w:val="28"/>
          <w:szCs w:val="28"/>
          <w:lang w:val="uk-UA"/>
        </w:rPr>
        <w:t>ризик пошкодження правої задньої</w:t>
      </w:r>
      <w:r w:rsidRPr="0029702F">
        <w:rPr>
          <w:rFonts w:ascii="Times New Roman" w:hAnsi="Times New Roman"/>
          <w:sz w:val="28"/>
          <w:szCs w:val="28"/>
          <w:lang w:val="uk-UA"/>
        </w:rPr>
        <w:t xml:space="preserve"> бісегмента</w:t>
      </w:r>
      <w:r>
        <w:rPr>
          <w:rFonts w:ascii="Times New Roman" w:hAnsi="Times New Roman"/>
          <w:sz w:val="28"/>
          <w:szCs w:val="28"/>
          <w:lang w:val="uk-UA"/>
        </w:rPr>
        <w:t>рної протоки [22, 32, 116]; 3) варіанти впадіння правої задньої бісегментарної</w:t>
      </w:r>
      <w:r w:rsidRPr="0029702F">
        <w:rPr>
          <w:rFonts w:ascii="Times New Roman" w:hAnsi="Times New Roman"/>
          <w:sz w:val="28"/>
          <w:szCs w:val="28"/>
          <w:lang w:val="uk-UA"/>
        </w:rPr>
        <w:t xml:space="preserve"> протоки або право</w:t>
      </w:r>
      <w:r>
        <w:rPr>
          <w:rFonts w:ascii="Times New Roman" w:hAnsi="Times New Roman"/>
          <w:sz w:val="28"/>
          <w:szCs w:val="28"/>
          <w:lang w:val="uk-UA"/>
        </w:rPr>
        <w:t>ї</w:t>
      </w:r>
      <w:r w:rsidRPr="0029702F">
        <w:rPr>
          <w:rFonts w:ascii="Times New Roman" w:hAnsi="Times New Roman"/>
          <w:sz w:val="28"/>
          <w:szCs w:val="28"/>
          <w:lang w:val="uk-UA"/>
        </w:rPr>
        <w:t xml:space="preserve"> пайової проток</w:t>
      </w:r>
      <w:r>
        <w:rPr>
          <w:rFonts w:ascii="Times New Roman" w:hAnsi="Times New Roman"/>
          <w:sz w:val="28"/>
          <w:szCs w:val="28"/>
          <w:lang w:val="uk-UA"/>
        </w:rPr>
        <w:t>и</w:t>
      </w:r>
      <w:r w:rsidRPr="0029702F">
        <w:rPr>
          <w:rFonts w:ascii="Times New Roman" w:hAnsi="Times New Roman"/>
          <w:sz w:val="28"/>
          <w:szCs w:val="28"/>
          <w:lang w:val="uk-UA"/>
        </w:rPr>
        <w:t xml:space="preserve"> в прот</w:t>
      </w:r>
      <w:r>
        <w:rPr>
          <w:rFonts w:ascii="Times New Roman" w:hAnsi="Times New Roman"/>
          <w:sz w:val="28"/>
          <w:szCs w:val="28"/>
          <w:lang w:val="uk-UA"/>
        </w:rPr>
        <w:t>оки міхура. У літературі опис</w:t>
      </w:r>
      <w:r w:rsidRPr="0029702F">
        <w:rPr>
          <w:rFonts w:ascii="Times New Roman" w:hAnsi="Times New Roman"/>
          <w:sz w:val="28"/>
          <w:szCs w:val="28"/>
          <w:lang w:val="uk-UA"/>
        </w:rPr>
        <w:t>ана частота даних варіантів, об'єднаних під назвою "міхурово-печінкові протоки"</w:t>
      </w:r>
      <w:r>
        <w:rPr>
          <w:rFonts w:ascii="Times New Roman" w:hAnsi="Times New Roman"/>
          <w:sz w:val="28"/>
          <w:szCs w:val="28"/>
          <w:lang w:val="uk-UA"/>
        </w:rPr>
        <w:t>,</w:t>
      </w:r>
      <w:r w:rsidRPr="0029702F">
        <w:rPr>
          <w:rFonts w:ascii="Times New Roman" w:hAnsi="Times New Roman"/>
          <w:sz w:val="28"/>
          <w:szCs w:val="28"/>
          <w:lang w:val="uk-UA"/>
        </w:rPr>
        <w:t xml:space="preserve"> становить 1</w:t>
      </w:r>
      <w:r>
        <w:rPr>
          <w:rFonts w:ascii="Times New Roman" w:hAnsi="Times New Roman"/>
          <w:sz w:val="28"/>
          <w:szCs w:val="28"/>
          <w:lang w:val="uk-UA"/>
        </w:rPr>
        <w:t>,0</w:t>
      </w:r>
      <w:r w:rsidRPr="0029702F">
        <w:rPr>
          <w:rFonts w:ascii="Times New Roman" w:hAnsi="Times New Roman"/>
          <w:sz w:val="28"/>
          <w:szCs w:val="28"/>
          <w:lang w:val="uk-UA"/>
        </w:rPr>
        <w:t>-2</w:t>
      </w:r>
      <w:r>
        <w:rPr>
          <w:rFonts w:ascii="Times New Roman" w:hAnsi="Times New Roman"/>
          <w:sz w:val="28"/>
          <w:szCs w:val="28"/>
          <w:lang w:val="uk-UA"/>
        </w:rPr>
        <w:t>,0 </w:t>
      </w:r>
      <w:r w:rsidRPr="0029702F">
        <w:rPr>
          <w:rFonts w:ascii="Times New Roman" w:hAnsi="Times New Roman"/>
          <w:sz w:val="28"/>
          <w:szCs w:val="28"/>
          <w:lang w:val="uk-UA"/>
        </w:rPr>
        <w:t>% [</w:t>
      </w:r>
      <w:r>
        <w:rPr>
          <w:rFonts w:ascii="Times New Roman" w:hAnsi="Times New Roman"/>
          <w:sz w:val="28"/>
          <w:szCs w:val="28"/>
          <w:lang w:val="uk-UA"/>
        </w:rPr>
        <w:t>122, 195, 208</w:t>
      </w:r>
      <w:r w:rsidRPr="0029702F">
        <w:rPr>
          <w:rFonts w:ascii="Times New Roman" w:hAnsi="Times New Roman"/>
          <w:sz w:val="28"/>
          <w:szCs w:val="28"/>
          <w:lang w:val="uk-UA"/>
        </w:rPr>
        <w:t>];</w:t>
      </w:r>
      <w:r>
        <w:rPr>
          <w:rFonts w:ascii="Times New Roman" w:hAnsi="Times New Roman"/>
          <w:sz w:val="28"/>
          <w:szCs w:val="28"/>
          <w:lang w:val="uk-UA"/>
        </w:rPr>
        <w:t xml:space="preserve"> 4) відсутність правої пайової печінкової протоки [1</w:t>
      </w:r>
      <w:r w:rsidRPr="0029702F">
        <w:rPr>
          <w:rFonts w:ascii="Times New Roman" w:hAnsi="Times New Roman"/>
          <w:sz w:val="28"/>
          <w:szCs w:val="28"/>
          <w:lang w:val="uk-UA"/>
        </w:rPr>
        <w:t>36].</w:t>
      </w:r>
      <w:r>
        <w:rPr>
          <w:rFonts w:ascii="Times New Roman" w:hAnsi="Times New Roman"/>
          <w:sz w:val="28"/>
          <w:szCs w:val="28"/>
          <w:lang w:val="uk-UA"/>
        </w:rPr>
        <w:tab/>
      </w:r>
    </w:p>
    <w:p w:rsidR="00636A2E" w:rsidRDefault="00636A2E" w:rsidP="00636A2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w:t>
      </w:r>
      <w:r w:rsidRPr="0029702F">
        <w:rPr>
          <w:rFonts w:ascii="Times New Roman" w:hAnsi="Times New Roman"/>
          <w:sz w:val="28"/>
          <w:szCs w:val="28"/>
          <w:lang w:val="uk-UA"/>
        </w:rPr>
        <w:t>а даними літератури, приблизно в 10</w:t>
      </w:r>
      <w:r>
        <w:rPr>
          <w:rFonts w:ascii="Times New Roman" w:hAnsi="Times New Roman"/>
          <w:sz w:val="28"/>
          <w:szCs w:val="28"/>
          <w:lang w:val="uk-UA"/>
        </w:rPr>
        <w:t>,0</w:t>
      </w:r>
      <w:r w:rsidRPr="0029702F">
        <w:rPr>
          <w:rFonts w:ascii="Times New Roman" w:hAnsi="Times New Roman"/>
          <w:sz w:val="28"/>
          <w:szCs w:val="28"/>
          <w:lang w:val="uk-UA"/>
        </w:rPr>
        <w:t>% спостережень, принаймні, од</w:t>
      </w:r>
      <w:r>
        <w:rPr>
          <w:rFonts w:ascii="Times New Roman" w:hAnsi="Times New Roman"/>
          <w:sz w:val="28"/>
          <w:szCs w:val="28"/>
          <w:lang w:val="uk-UA"/>
        </w:rPr>
        <w:t>на</w:t>
      </w:r>
      <w:r w:rsidRPr="0029702F">
        <w:rPr>
          <w:rFonts w:ascii="Times New Roman" w:hAnsi="Times New Roman"/>
          <w:sz w:val="28"/>
          <w:szCs w:val="28"/>
          <w:lang w:val="uk-UA"/>
        </w:rPr>
        <w:t xml:space="preserve"> жовчн</w:t>
      </w:r>
      <w:r>
        <w:rPr>
          <w:rFonts w:ascii="Times New Roman" w:hAnsi="Times New Roman"/>
          <w:sz w:val="28"/>
          <w:szCs w:val="28"/>
          <w:lang w:val="uk-UA"/>
        </w:rPr>
        <w:t>а</w:t>
      </w:r>
      <w:r w:rsidRPr="0029702F">
        <w:rPr>
          <w:rFonts w:ascii="Times New Roman" w:hAnsi="Times New Roman"/>
          <w:sz w:val="28"/>
          <w:szCs w:val="28"/>
          <w:lang w:val="uk-UA"/>
        </w:rPr>
        <w:t xml:space="preserve"> прот</w:t>
      </w:r>
      <w:r>
        <w:rPr>
          <w:rFonts w:ascii="Times New Roman" w:hAnsi="Times New Roman"/>
          <w:sz w:val="28"/>
          <w:szCs w:val="28"/>
          <w:lang w:val="uk-UA"/>
        </w:rPr>
        <w:t>ока</w:t>
      </w:r>
      <w:r w:rsidRPr="0029702F">
        <w:rPr>
          <w:rFonts w:ascii="Times New Roman" w:hAnsi="Times New Roman"/>
          <w:sz w:val="28"/>
          <w:szCs w:val="28"/>
          <w:lang w:val="uk-UA"/>
        </w:rPr>
        <w:t xml:space="preserve"> від правої ча</w:t>
      </w:r>
      <w:r>
        <w:rPr>
          <w:rFonts w:ascii="Times New Roman" w:hAnsi="Times New Roman"/>
          <w:sz w:val="28"/>
          <w:szCs w:val="28"/>
          <w:lang w:val="uk-UA"/>
        </w:rPr>
        <w:t>стки перетинає лінію Cantlie's та впадає в протоки лівої частки [1</w:t>
      </w:r>
      <w:r w:rsidRPr="0029702F">
        <w:rPr>
          <w:rFonts w:ascii="Times New Roman" w:hAnsi="Times New Roman"/>
          <w:sz w:val="28"/>
          <w:szCs w:val="28"/>
          <w:lang w:val="uk-UA"/>
        </w:rPr>
        <w:t>62].</w:t>
      </w:r>
    </w:p>
    <w:p w:rsidR="00636A2E" w:rsidRDefault="00636A2E" w:rsidP="00636A2E">
      <w:pPr>
        <w:spacing w:after="0" w:line="360" w:lineRule="auto"/>
        <w:ind w:firstLine="708"/>
        <w:jc w:val="both"/>
        <w:rPr>
          <w:rFonts w:ascii="Times New Roman" w:hAnsi="Times New Roman"/>
          <w:sz w:val="28"/>
          <w:szCs w:val="28"/>
          <w:lang w:val="uk-UA"/>
        </w:rPr>
      </w:pPr>
      <w:r w:rsidRPr="0029702F">
        <w:rPr>
          <w:rFonts w:ascii="Times New Roman" w:hAnsi="Times New Roman"/>
          <w:sz w:val="28"/>
          <w:szCs w:val="28"/>
          <w:lang w:val="uk-UA"/>
        </w:rPr>
        <w:t>Найбільш част</w:t>
      </w:r>
      <w:r>
        <w:rPr>
          <w:rFonts w:ascii="Times New Roman" w:hAnsi="Times New Roman"/>
          <w:sz w:val="28"/>
          <w:szCs w:val="28"/>
          <w:lang w:val="uk-UA"/>
        </w:rPr>
        <w:t>ими</w:t>
      </w:r>
      <w:r w:rsidRPr="0029702F">
        <w:rPr>
          <w:rFonts w:ascii="Times New Roman" w:hAnsi="Times New Roman"/>
          <w:sz w:val="28"/>
          <w:szCs w:val="28"/>
          <w:lang w:val="uk-UA"/>
        </w:rPr>
        <w:t xml:space="preserve"> варіант</w:t>
      </w:r>
      <w:r>
        <w:rPr>
          <w:rFonts w:ascii="Times New Roman" w:hAnsi="Times New Roman"/>
          <w:sz w:val="28"/>
          <w:szCs w:val="28"/>
          <w:lang w:val="uk-UA"/>
        </w:rPr>
        <w:t xml:space="preserve">ами </w:t>
      </w:r>
      <w:r w:rsidRPr="0029702F">
        <w:rPr>
          <w:rFonts w:ascii="Times New Roman" w:hAnsi="Times New Roman"/>
          <w:sz w:val="28"/>
          <w:szCs w:val="28"/>
          <w:lang w:val="uk-UA"/>
        </w:rPr>
        <w:t xml:space="preserve">злиття жовчних проток, </w:t>
      </w:r>
      <w:r>
        <w:rPr>
          <w:rFonts w:ascii="Times New Roman" w:hAnsi="Times New Roman"/>
          <w:sz w:val="28"/>
          <w:szCs w:val="28"/>
          <w:lang w:val="uk-UA"/>
        </w:rPr>
        <w:t>які пов</w:t>
      </w:r>
      <w:r w:rsidRPr="00226470">
        <w:rPr>
          <w:rFonts w:ascii="Times New Roman" w:hAnsi="Times New Roman"/>
          <w:sz w:val="28"/>
          <w:szCs w:val="28"/>
          <w:lang w:val="uk-UA"/>
        </w:rPr>
        <w:t>`</w:t>
      </w:r>
      <w:r>
        <w:rPr>
          <w:rFonts w:ascii="Times New Roman" w:hAnsi="Times New Roman"/>
          <w:sz w:val="28"/>
          <w:szCs w:val="28"/>
          <w:lang w:val="uk-UA"/>
        </w:rPr>
        <w:t>язані</w:t>
      </w:r>
      <w:r w:rsidRPr="0029702F">
        <w:rPr>
          <w:rFonts w:ascii="Times New Roman" w:hAnsi="Times New Roman"/>
          <w:sz w:val="28"/>
          <w:szCs w:val="28"/>
          <w:lang w:val="uk-UA"/>
        </w:rPr>
        <w:t xml:space="preserve"> з біліарним</w:t>
      </w:r>
      <w:r>
        <w:rPr>
          <w:rFonts w:ascii="Times New Roman" w:hAnsi="Times New Roman"/>
          <w:sz w:val="28"/>
          <w:szCs w:val="28"/>
          <w:lang w:val="uk-UA"/>
        </w:rPr>
        <w:t>и</w:t>
      </w:r>
      <w:r w:rsidRPr="0029702F">
        <w:rPr>
          <w:rFonts w:ascii="Times New Roman" w:hAnsi="Times New Roman"/>
          <w:sz w:val="28"/>
          <w:szCs w:val="28"/>
          <w:lang w:val="uk-UA"/>
        </w:rPr>
        <w:t xml:space="preserve"> ускладненнями</w:t>
      </w:r>
      <w:r>
        <w:rPr>
          <w:rFonts w:ascii="Times New Roman" w:hAnsi="Times New Roman"/>
          <w:sz w:val="28"/>
          <w:szCs w:val="28"/>
          <w:lang w:val="uk-UA"/>
        </w:rPr>
        <w:t xml:space="preserve"> при резекції лівої частки печінки, що</w:t>
      </w:r>
      <w:r w:rsidRPr="0029702F">
        <w:rPr>
          <w:rFonts w:ascii="Times New Roman" w:hAnsi="Times New Roman"/>
          <w:sz w:val="28"/>
          <w:szCs w:val="28"/>
          <w:lang w:val="uk-UA"/>
        </w:rPr>
        <w:t xml:space="preserve"> описуються в літературі</w:t>
      </w:r>
      <w:r>
        <w:rPr>
          <w:rFonts w:ascii="Times New Roman" w:hAnsi="Times New Roman"/>
          <w:sz w:val="28"/>
          <w:szCs w:val="28"/>
          <w:lang w:val="uk-UA"/>
        </w:rPr>
        <w:t>,</w:t>
      </w:r>
      <w:r w:rsidRPr="0029702F">
        <w:rPr>
          <w:rFonts w:ascii="Times New Roman" w:hAnsi="Times New Roman"/>
          <w:sz w:val="28"/>
          <w:szCs w:val="28"/>
          <w:lang w:val="uk-UA"/>
        </w:rPr>
        <w:t xml:space="preserve"> є:</w:t>
      </w:r>
      <w:r>
        <w:rPr>
          <w:rFonts w:ascii="Times New Roman" w:hAnsi="Times New Roman"/>
          <w:sz w:val="28"/>
          <w:szCs w:val="28"/>
          <w:lang w:val="uk-UA"/>
        </w:rPr>
        <w:t xml:space="preserve"> в</w:t>
      </w:r>
      <w:r w:rsidRPr="00AD5BD4">
        <w:rPr>
          <w:rFonts w:ascii="Times New Roman" w:hAnsi="Times New Roman"/>
          <w:sz w:val="28"/>
          <w:szCs w:val="28"/>
          <w:lang w:val="uk-UA"/>
        </w:rPr>
        <w:t>ідсутність ліво</w:t>
      </w:r>
      <w:r>
        <w:rPr>
          <w:rFonts w:ascii="Times New Roman" w:hAnsi="Times New Roman"/>
          <w:sz w:val="28"/>
          <w:szCs w:val="28"/>
          <w:lang w:val="uk-UA"/>
        </w:rPr>
        <w:t>ї</w:t>
      </w:r>
      <w:r w:rsidRPr="0029702F">
        <w:rPr>
          <w:rFonts w:ascii="Times New Roman" w:hAnsi="Times New Roman"/>
          <w:sz w:val="28"/>
          <w:szCs w:val="28"/>
          <w:lang w:val="uk-UA"/>
        </w:rPr>
        <w:t xml:space="preserve"> пайової проток</w:t>
      </w:r>
      <w:r>
        <w:rPr>
          <w:rFonts w:ascii="Times New Roman" w:hAnsi="Times New Roman"/>
          <w:sz w:val="28"/>
          <w:szCs w:val="28"/>
          <w:lang w:val="uk-UA"/>
        </w:rPr>
        <w:t>и</w:t>
      </w:r>
      <w:r w:rsidRPr="0029702F">
        <w:rPr>
          <w:rFonts w:ascii="Times New Roman" w:hAnsi="Times New Roman"/>
          <w:sz w:val="28"/>
          <w:szCs w:val="28"/>
          <w:lang w:val="uk-UA"/>
        </w:rPr>
        <w:t xml:space="preserve"> (6 тип по Choi</w:t>
      </w:r>
      <w:r>
        <w:rPr>
          <w:rFonts w:ascii="Times New Roman" w:hAnsi="Times New Roman"/>
          <w:sz w:val="28"/>
          <w:szCs w:val="28"/>
          <w:lang w:val="uk-UA"/>
        </w:rPr>
        <w:t> </w:t>
      </w:r>
      <w:r w:rsidRPr="0029702F">
        <w:rPr>
          <w:rFonts w:ascii="Times New Roman" w:hAnsi="Times New Roman"/>
          <w:sz w:val="28"/>
          <w:szCs w:val="28"/>
          <w:lang w:val="uk-UA"/>
        </w:rPr>
        <w:t>J</w:t>
      </w:r>
      <w:r>
        <w:rPr>
          <w:rFonts w:ascii="Times New Roman" w:hAnsi="Times New Roman"/>
          <w:sz w:val="28"/>
          <w:szCs w:val="28"/>
          <w:lang w:val="uk-UA"/>
        </w:rPr>
        <w:t>. W (1%</w:t>
      </w:r>
      <w:r w:rsidRPr="0029702F">
        <w:rPr>
          <w:rFonts w:ascii="Times New Roman" w:hAnsi="Times New Roman"/>
          <w:sz w:val="28"/>
          <w:szCs w:val="28"/>
          <w:lang w:val="uk-UA"/>
        </w:rPr>
        <w:t xml:space="preserve">), </w:t>
      </w:r>
      <w:r>
        <w:rPr>
          <w:rFonts w:ascii="Times New Roman" w:hAnsi="Times New Roman"/>
          <w:sz w:val="28"/>
          <w:szCs w:val="28"/>
          <w:lang w:val="uk-UA"/>
        </w:rPr>
        <w:t>[127]. Протоки II та</w:t>
      </w:r>
      <w:r w:rsidRPr="0029702F">
        <w:rPr>
          <w:rFonts w:ascii="Times New Roman" w:hAnsi="Times New Roman"/>
          <w:sz w:val="28"/>
          <w:szCs w:val="28"/>
          <w:lang w:val="uk-UA"/>
        </w:rPr>
        <w:t xml:space="preserve"> III сегментів ізольовано впадають в прав</w:t>
      </w:r>
      <w:r>
        <w:rPr>
          <w:rFonts w:ascii="Times New Roman" w:hAnsi="Times New Roman"/>
          <w:sz w:val="28"/>
          <w:szCs w:val="28"/>
          <w:lang w:val="uk-UA"/>
        </w:rPr>
        <w:t>у</w:t>
      </w:r>
      <w:r w:rsidRPr="0029702F">
        <w:rPr>
          <w:rFonts w:ascii="Times New Roman" w:hAnsi="Times New Roman"/>
          <w:sz w:val="28"/>
          <w:szCs w:val="28"/>
          <w:lang w:val="uk-UA"/>
        </w:rPr>
        <w:t xml:space="preserve"> або загальну печінкову протоку. У процесі поділу тка</w:t>
      </w:r>
      <w:r>
        <w:rPr>
          <w:rFonts w:ascii="Times New Roman" w:hAnsi="Times New Roman"/>
          <w:sz w:val="28"/>
          <w:szCs w:val="28"/>
          <w:lang w:val="uk-UA"/>
        </w:rPr>
        <w:t>нин воріт печінки, позапечінкова</w:t>
      </w:r>
      <w:r w:rsidRPr="0029702F">
        <w:rPr>
          <w:rFonts w:ascii="Times New Roman" w:hAnsi="Times New Roman"/>
          <w:sz w:val="28"/>
          <w:szCs w:val="28"/>
          <w:lang w:val="uk-UA"/>
        </w:rPr>
        <w:t xml:space="preserve"> порція протоки II</w:t>
      </w:r>
      <w:r>
        <w:rPr>
          <w:rFonts w:ascii="Times New Roman" w:hAnsi="Times New Roman"/>
          <w:sz w:val="28"/>
          <w:szCs w:val="28"/>
          <w:lang w:val="uk-UA"/>
        </w:rPr>
        <w:t xml:space="preserve"> сегмента в ділянці</w:t>
      </w:r>
      <w:r w:rsidRPr="0029702F">
        <w:rPr>
          <w:rFonts w:ascii="Times New Roman" w:hAnsi="Times New Roman"/>
          <w:sz w:val="28"/>
          <w:szCs w:val="28"/>
          <w:lang w:val="uk-UA"/>
        </w:rPr>
        <w:t xml:space="preserve"> воріт може бути прийня</w:t>
      </w:r>
      <w:r>
        <w:rPr>
          <w:rFonts w:ascii="Times New Roman" w:hAnsi="Times New Roman"/>
          <w:sz w:val="28"/>
          <w:szCs w:val="28"/>
          <w:lang w:val="uk-UA"/>
        </w:rPr>
        <w:t>та за ЛПП [122].</w:t>
      </w:r>
    </w:p>
    <w:p w:rsidR="00636A2E" w:rsidRDefault="00636A2E" w:rsidP="00636A2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Варіанти впадіння правої задньої секторальної</w:t>
      </w:r>
      <w:r w:rsidRPr="0029702F">
        <w:rPr>
          <w:rFonts w:ascii="Times New Roman" w:hAnsi="Times New Roman"/>
          <w:sz w:val="28"/>
          <w:szCs w:val="28"/>
          <w:lang w:val="uk-UA"/>
        </w:rPr>
        <w:t xml:space="preserve"> протоки в лів</w:t>
      </w:r>
      <w:r>
        <w:rPr>
          <w:rFonts w:ascii="Times New Roman" w:hAnsi="Times New Roman"/>
          <w:sz w:val="28"/>
          <w:szCs w:val="28"/>
          <w:lang w:val="uk-UA"/>
        </w:rPr>
        <w:t>у</w:t>
      </w:r>
      <w:r w:rsidRPr="0029702F">
        <w:rPr>
          <w:rFonts w:ascii="Times New Roman" w:hAnsi="Times New Roman"/>
          <w:sz w:val="28"/>
          <w:szCs w:val="28"/>
          <w:lang w:val="uk-UA"/>
        </w:rPr>
        <w:t xml:space="preserve"> печінков</w:t>
      </w:r>
      <w:r>
        <w:rPr>
          <w:rFonts w:ascii="Times New Roman" w:hAnsi="Times New Roman"/>
          <w:sz w:val="28"/>
          <w:szCs w:val="28"/>
          <w:lang w:val="uk-UA"/>
        </w:rPr>
        <w:t>у</w:t>
      </w:r>
      <w:r w:rsidRPr="0029702F">
        <w:rPr>
          <w:rFonts w:ascii="Times New Roman" w:hAnsi="Times New Roman"/>
          <w:sz w:val="28"/>
          <w:szCs w:val="28"/>
          <w:lang w:val="uk-UA"/>
        </w:rPr>
        <w:t xml:space="preserve"> прот</w:t>
      </w:r>
      <w:r>
        <w:rPr>
          <w:rFonts w:ascii="Times New Roman" w:hAnsi="Times New Roman"/>
          <w:sz w:val="28"/>
          <w:szCs w:val="28"/>
          <w:lang w:val="uk-UA"/>
        </w:rPr>
        <w:t>оку</w:t>
      </w:r>
      <w:r w:rsidRPr="0029702F">
        <w:rPr>
          <w:rFonts w:ascii="Times New Roman" w:hAnsi="Times New Roman"/>
          <w:sz w:val="28"/>
          <w:szCs w:val="28"/>
          <w:lang w:val="uk-UA"/>
        </w:rPr>
        <w:t xml:space="preserve"> (варіанти З і G </w:t>
      </w:r>
      <w:r>
        <w:rPr>
          <w:rFonts w:ascii="Times New Roman" w:hAnsi="Times New Roman"/>
          <w:sz w:val="28"/>
          <w:szCs w:val="28"/>
          <w:lang w:val="uk-UA"/>
        </w:rPr>
        <w:t>за Nimura) [129, 1</w:t>
      </w:r>
      <w:r w:rsidRPr="0029702F">
        <w:rPr>
          <w:rFonts w:ascii="Times New Roman" w:hAnsi="Times New Roman"/>
          <w:sz w:val="28"/>
          <w:szCs w:val="28"/>
          <w:lang w:val="uk-UA"/>
        </w:rPr>
        <w:t>30]</w:t>
      </w:r>
      <w:r>
        <w:rPr>
          <w:rFonts w:ascii="Times New Roman" w:hAnsi="Times New Roman"/>
          <w:sz w:val="28"/>
          <w:szCs w:val="28"/>
          <w:lang w:val="uk-UA"/>
        </w:rPr>
        <w:t>. Перев'язка та</w:t>
      </w:r>
      <w:r w:rsidRPr="0029702F">
        <w:rPr>
          <w:rFonts w:ascii="Times New Roman" w:hAnsi="Times New Roman"/>
          <w:sz w:val="28"/>
          <w:szCs w:val="28"/>
          <w:lang w:val="uk-UA"/>
        </w:rPr>
        <w:t xml:space="preserve"> перетин право</w:t>
      </w:r>
      <w:r>
        <w:rPr>
          <w:rFonts w:ascii="Times New Roman" w:hAnsi="Times New Roman"/>
          <w:sz w:val="28"/>
          <w:szCs w:val="28"/>
          <w:lang w:val="uk-UA"/>
        </w:rPr>
        <w:t>ї задньої секторальної протоки</w:t>
      </w:r>
      <w:r w:rsidRPr="0029702F">
        <w:rPr>
          <w:rFonts w:ascii="Times New Roman" w:hAnsi="Times New Roman"/>
          <w:sz w:val="28"/>
          <w:szCs w:val="28"/>
          <w:lang w:val="uk-UA"/>
        </w:rPr>
        <w:t xml:space="preserve"> пов</w:t>
      </w:r>
      <w:r>
        <w:rPr>
          <w:rFonts w:ascii="Times New Roman" w:hAnsi="Times New Roman"/>
          <w:sz w:val="28"/>
          <w:szCs w:val="28"/>
          <w:lang w:val="uk-UA"/>
        </w:rPr>
        <w:t xml:space="preserve">'язані з порушенням жовчовідтоку </w:t>
      </w:r>
      <w:r w:rsidRPr="0029702F">
        <w:rPr>
          <w:rFonts w:ascii="Times New Roman" w:hAnsi="Times New Roman"/>
          <w:sz w:val="28"/>
          <w:szCs w:val="28"/>
          <w:lang w:val="uk-UA"/>
        </w:rPr>
        <w:t>від п</w:t>
      </w:r>
      <w:r>
        <w:rPr>
          <w:rFonts w:ascii="Times New Roman" w:hAnsi="Times New Roman"/>
          <w:sz w:val="28"/>
          <w:szCs w:val="28"/>
          <w:lang w:val="uk-UA"/>
        </w:rPr>
        <w:t>равого заднього сектора печінки. Існують в</w:t>
      </w:r>
      <w:r w:rsidRPr="0029702F">
        <w:rPr>
          <w:rFonts w:ascii="Times New Roman" w:hAnsi="Times New Roman"/>
          <w:sz w:val="28"/>
          <w:szCs w:val="28"/>
          <w:lang w:val="uk-UA"/>
        </w:rPr>
        <w:t>аріанти впадіння протоки IV сегмен</w:t>
      </w:r>
      <w:r>
        <w:rPr>
          <w:rFonts w:ascii="Times New Roman" w:hAnsi="Times New Roman"/>
          <w:sz w:val="28"/>
          <w:szCs w:val="28"/>
          <w:lang w:val="uk-UA"/>
        </w:rPr>
        <w:t>та близько до біліарного конфлюєнса. ЇЇ перев'язка та</w:t>
      </w:r>
      <w:r w:rsidRPr="0029702F">
        <w:rPr>
          <w:rFonts w:ascii="Times New Roman" w:hAnsi="Times New Roman"/>
          <w:sz w:val="28"/>
          <w:szCs w:val="28"/>
          <w:lang w:val="uk-UA"/>
        </w:rPr>
        <w:t xml:space="preserve"> перетин пов'язані з компроме</w:t>
      </w:r>
      <w:r>
        <w:rPr>
          <w:rFonts w:ascii="Times New Roman" w:hAnsi="Times New Roman"/>
          <w:sz w:val="28"/>
          <w:szCs w:val="28"/>
          <w:lang w:val="uk-UA"/>
        </w:rPr>
        <w:t>н</w:t>
      </w:r>
      <w:r w:rsidRPr="0029702F">
        <w:rPr>
          <w:rFonts w:ascii="Times New Roman" w:hAnsi="Times New Roman"/>
          <w:sz w:val="28"/>
          <w:szCs w:val="28"/>
          <w:lang w:val="uk-UA"/>
        </w:rPr>
        <w:t>тацією дренування жовчі в</w:t>
      </w:r>
      <w:r>
        <w:rPr>
          <w:rFonts w:ascii="Times New Roman" w:hAnsi="Times New Roman"/>
          <w:sz w:val="28"/>
          <w:szCs w:val="28"/>
          <w:lang w:val="uk-UA"/>
        </w:rPr>
        <w:t xml:space="preserve">ід IV сегмента печінки [198]. </w:t>
      </w:r>
    </w:p>
    <w:p w:rsidR="00636A2E" w:rsidRDefault="00636A2E" w:rsidP="00636A2E">
      <w:pPr>
        <w:spacing w:after="0" w:line="360" w:lineRule="auto"/>
        <w:ind w:firstLine="708"/>
        <w:jc w:val="both"/>
        <w:rPr>
          <w:rFonts w:ascii="Times New Roman" w:hAnsi="Times New Roman"/>
          <w:sz w:val="28"/>
          <w:szCs w:val="28"/>
          <w:lang w:val="uk-UA"/>
        </w:rPr>
      </w:pPr>
      <w:r w:rsidRPr="0029702F">
        <w:rPr>
          <w:rFonts w:ascii="Times New Roman" w:hAnsi="Times New Roman"/>
          <w:sz w:val="28"/>
          <w:szCs w:val="28"/>
          <w:lang w:val="uk-UA"/>
        </w:rPr>
        <w:t>Найбільш част</w:t>
      </w:r>
      <w:r>
        <w:rPr>
          <w:rFonts w:ascii="Times New Roman" w:hAnsi="Times New Roman"/>
          <w:sz w:val="28"/>
          <w:szCs w:val="28"/>
          <w:lang w:val="uk-UA"/>
        </w:rPr>
        <w:t>ими</w:t>
      </w:r>
      <w:r w:rsidRPr="0029702F">
        <w:rPr>
          <w:rFonts w:ascii="Times New Roman" w:hAnsi="Times New Roman"/>
          <w:sz w:val="28"/>
          <w:szCs w:val="28"/>
          <w:lang w:val="uk-UA"/>
        </w:rPr>
        <w:t xml:space="preserve"> варіант</w:t>
      </w:r>
      <w:r>
        <w:rPr>
          <w:rFonts w:ascii="Times New Roman" w:hAnsi="Times New Roman"/>
          <w:sz w:val="28"/>
          <w:szCs w:val="28"/>
          <w:lang w:val="uk-UA"/>
        </w:rPr>
        <w:t xml:space="preserve">ами </w:t>
      </w:r>
      <w:r w:rsidRPr="0029702F">
        <w:rPr>
          <w:rFonts w:ascii="Times New Roman" w:hAnsi="Times New Roman"/>
          <w:sz w:val="28"/>
          <w:szCs w:val="28"/>
          <w:lang w:val="uk-UA"/>
        </w:rPr>
        <w:t xml:space="preserve">злиття жовчних проток, </w:t>
      </w:r>
      <w:r>
        <w:rPr>
          <w:rFonts w:ascii="Times New Roman" w:hAnsi="Times New Roman"/>
          <w:sz w:val="28"/>
          <w:szCs w:val="28"/>
          <w:lang w:val="uk-UA"/>
        </w:rPr>
        <w:t>які пов</w:t>
      </w:r>
      <w:r w:rsidRPr="00226470">
        <w:rPr>
          <w:rFonts w:ascii="Times New Roman" w:hAnsi="Times New Roman"/>
          <w:sz w:val="28"/>
          <w:szCs w:val="28"/>
          <w:lang w:val="uk-UA"/>
        </w:rPr>
        <w:t>`</w:t>
      </w:r>
      <w:r>
        <w:rPr>
          <w:rFonts w:ascii="Times New Roman" w:hAnsi="Times New Roman"/>
          <w:sz w:val="28"/>
          <w:szCs w:val="28"/>
          <w:lang w:val="uk-UA"/>
        </w:rPr>
        <w:t>язані</w:t>
      </w:r>
      <w:r w:rsidRPr="0029702F">
        <w:rPr>
          <w:rFonts w:ascii="Times New Roman" w:hAnsi="Times New Roman"/>
          <w:sz w:val="28"/>
          <w:szCs w:val="28"/>
          <w:lang w:val="uk-UA"/>
        </w:rPr>
        <w:t xml:space="preserve"> з біліарним</w:t>
      </w:r>
      <w:r>
        <w:rPr>
          <w:rFonts w:ascii="Times New Roman" w:hAnsi="Times New Roman"/>
          <w:sz w:val="28"/>
          <w:szCs w:val="28"/>
          <w:lang w:val="uk-UA"/>
        </w:rPr>
        <w:t>и</w:t>
      </w:r>
      <w:r w:rsidRPr="0029702F">
        <w:rPr>
          <w:rFonts w:ascii="Times New Roman" w:hAnsi="Times New Roman"/>
          <w:sz w:val="28"/>
          <w:szCs w:val="28"/>
          <w:lang w:val="uk-UA"/>
        </w:rPr>
        <w:t xml:space="preserve"> ускладненнями</w:t>
      </w:r>
      <w:r>
        <w:rPr>
          <w:rFonts w:ascii="Times New Roman" w:hAnsi="Times New Roman"/>
          <w:sz w:val="28"/>
          <w:szCs w:val="28"/>
          <w:lang w:val="uk-UA"/>
        </w:rPr>
        <w:t xml:space="preserve"> при резекції</w:t>
      </w:r>
      <w:r w:rsidRPr="0029702F">
        <w:rPr>
          <w:rFonts w:ascii="Times New Roman" w:hAnsi="Times New Roman"/>
          <w:sz w:val="28"/>
          <w:szCs w:val="28"/>
          <w:lang w:val="uk-UA"/>
        </w:rPr>
        <w:t xml:space="preserve"> лівого лат</w:t>
      </w:r>
      <w:r>
        <w:rPr>
          <w:rFonts w:ascii="Times New Roman" w:hAnsi="Times New Roman"/>
          <w:sz w:val="28"/>
          <w:szCs w:val="28"/>
          <w:lang w:val="uk-UA"/>
        </w:rPr>
        <w:t xml:space="preserve">ерального сектора печінки, </w:t>
      </w:r>
      <w:r>
        <w:rPr>
          <w:rFonts w:ascii="Times New Roman" w:hAnsi="Times New Roman"/>
          <w:sz w:val="28"/>
          <w:szCs w:val="28"/>
          <w:lang w:val="uk-UA"/>
        </w:rPr>
        <w:lastRenderedPageBreak/>
        <w:t>що</w:t>
      </w:r>
      <w:r w:rsidRPr="0029702F">
        <w:rPr>
          <w:rFonts w:ascii="Times New Roman" w:hAnsi="Times New Roman"/>
          <w:sz w:val="28"/>
          <w:szCs w:val="28"/>
          <w:lang w:val="uk-UA"/>
        </w:rPr>
        <w:t xml:space="preserve"> описуються в літературі</w:t>
      </w:r>
      <w:r>
        <w:rPr>
          <w:rFonts w:ascii="Times New Roman" w:hAnsi="Times New Roman"/>
          <w:sz w:val="28"/>
          <w:szCs w:val="28"/>
          <w:lang w:val="uk-UA"/>
        </w:rPr>
        <w:t>,</w:t>
      </w:r>
      <w:r w:rsidRPr="0029702F">
        <w:rPr>
          <w:rFonts w:ascii="Times New Roman" w:hAnsi="Times New Roman"/>
          <w:sz w:val="28"/>
          <w:szCs w:val="28"/>
          <w:lang w:val="uk-UA"/>
        </w:rPr>
        <w:t xml:space="preserve"> </w:t>
      </w:r>
      <w:r>
        <w:rPr>
          <w:rFonts w:ascii="Times New Roman" w:hAnsi="Times New Roman"/>
          <w:sz w:val="28"/>
          <w:szCs w:val="28"/>
          <w:lang w:val="uk-UA"/>
        </w:rPr>
        <w:t>були: в</w:t>
      </w:r>
      <w:r w:rsidRPr="0029702F">
        <w:rPr>
          <w:rFonts w:ascii="Times New Roman" w:hAnsi="Times New Roman"/>
          <w:sz w:val="28"/>
          <w:szCs w:val="28"/>
          <w:lang w:val="uk-UA"/>
        </w:rPr>
        <w:t>падіння протоки лівого медіального сектора (IV сегмента) в проток</w:t>
      </w:r>
      <w:r>
        <w:rPr>
          <w:rFonts w:ascii="Times New Roman" w:hAnsi="Times New Roman"/>
          <w:sz w:val="28"/>
          <w:szCs w:val="28"/>
          <w:lang w:val="uk-UA"/>
        </w:rPr>
        <w:t>у</w:t>
      </w:r>
      <w:r w:rsidRPr="0029702F">
        <w:rPr>
          <w:rFonts w:ascii="Times New Roman" w:hAnsi="Times New Roman"/>
          <w:sz w:val="28"/>
          <w:szCs w:val="28"/>
          <w:lang w:val="uk-UA"/>
        </w:rPr>
        <w:t xml:space="preserve"> I</w:t>
      </w:r>
      <w:r>
        <w:rPr>
          <w:rFonts w:ascii="Times New Roman" w:hAnsi="Times New Roman"/>
          <w:sz w:val="28"/>
          <w:szCs w:val="28"/>
          <w:lang w:val="uk-UA"/>
        </w:rPr>
        <w:t xml:space="preserve">II сегмента [129, 130]). </w:t>
      </w:r>
    </w:p>
    <w:p w:rsidR="00636A2E" w:rsidRPr="00F72217" w:rsidRDefault="00636A2E" w:rsidP="00636A2E">
      <w:pPr>
        <w:spacing w:after="0" w:line="360" w:lineRule="auto"/>
        <w:ind w:firstLine="708"/>
        <w:jc w:val="both"/>
        <w:rPr>
          <w:rFonts w:ascii="Times New Roman" w:eastAsia="Times New Roman" w:hAnsi="Times New Roman"/>
          <w:sz w:val="28"/>
          <w:szCs w:val="28"/>
          <w:lang w:val="uk-UA"/>
        </w:rPr>
      </w:pPr>
      <w:r>
        <w:rPr>
          <w:rFonts w:ascii="Times New Roman" w:hAnsi="Times New Roman"/>
          <w:sz w:val="28"/>
          <w:szCs w:val="28"/>
          <w:lang w:val="uk-UA"/>
        </w:rPr>
        <w:t>Таким чином, проблема жовчотеч в післяопераційному періоді після резекцій печінки є вкрай актуальною</w:t>
      </w:r>
      <w:r>
        <w:rPr>
          <w:rFonts w:ascii="Times New Roman" w:eastAsia="Times New Roman" w:hAnsi="Times New Roman"/>
          <w:sz w:val="28"/>
          <w:szCs w:val="28"/>
          <w:lang w:val="uk-UA"/>
        </w:rPr>
        <w:t xml:space="preserve"> та  потребує розробки </w:t>
      </w:r>
      <w:r w:rsidRPr="00F72217">
        <w:rPr>
          <w:rFonts w:ascii="Times New Roman" w:eastAsia="Times New Roman" w:hAnsi="Times New Roman"/>
          <w:sz w:val="28"/>
          <w:szCs w:val="28"/>
          <w:lang w:val="uk-UA"/>
        </w:rPr>
        <w:t>уніфікованої тактики</w:t>
      </w:r>
      <w:r>
        <w:rPr>
          <w:rFonts w:ascii="Times New Roman" w:eastAsia="Times New Roman" w:hAnsi="Times New Roman"/>
          <w:sz w:val="28"/>
          <w:szCs w:val="28"/>
          <w:lang w:val="uk-UA"/>
        </w:rPr>
        <w:t xml:space="preserve"> </w:t>
      </w:r>
      <w:r w:rsidRPr="00F72217">
        <w:rPr>
          <w:rFonts w:ascii="Times New Roman" w:eastAsia="Times New Roman" w:hAnsi="Times New Roman"/>
          <w:sz w:val="28"/>
          <w:szCs w:val="28"/>
          <w:lang w:val="uk-UA"/>
        </w:rPr>
        <w:t xml:space="preserve">лікування даного ускладнення зі застосуванням </w:t>
      </w:r>
      <w:r>
        <w:rPr>
          <w:rFonts w:ascii="Times New Roman" w:eastAsia="Times New Roman" w:hAnsi="Times New Roman"/>
          <w:sz w:val="28"/>
          <w:szCs w:val="28"/>
          <w:lang w:val="uk-UA"/>
        </w:rPr>
        <w:t>методик інтраопераційної профілактики</w:t>
      </w:r>
      <w:r w:rsidRPr="00F72217">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ab/>
      </w:r>
      <w:r>
        <w:rPr>
          <w:rFonts w:ascii="Times New Roman" w:eastAsia="Times New Roman" w:hAnsi="Times New Roman"/>
          <w:sz w:val="28"/>
          <w:szCs w:val="28"/>
          <w:lang w:val="uk-UA"/>
        </w:rPr>
        <w:tab/>
      </w:r>
      <w:r>
        <w:rPr>
          <w:rFonts w:ascii="Times New Roman" w:eastAsia="Times New Roman" w:hAnsi="Times New Roman"/>
          <w:sz w:val="28"/>
          <w:szCs w:val="28"/>
          <w:lang w:val="uk-UA"/>
        </w:rPr>
        <w:tab/>
      </w:r>
      <w:r>
        <w:rPr>
          <w:rFonts w:ascii="Times New Roman" w:eastAsia="Times New Roman" w:hAnsi="Times New Roman"/>
          <w:sz w:val="28"/>
          <w:szCs w:val="28"/>
          <w:lang w:val="uk-UA"/>
        </w:rPr>
        <w:tab/>
      </w:r>
      <w:r>
        <w:rPr>
          <w:rFonts w:ascii="Times New Roman" w:eastAsia="Times New Roman" w:hAnsi="Times New Roman"/>
          <w:sz w:val="28"/>
          <w:szCs w:val="28"/>
          <w:lang w:val="uk-UA"/>
        </w:rPr>
        <w:tab/>
      </w:r>
      <w:r>
        <w:rPr>
          <w:rFonts w:ascii="Times New Roman" w:eastAsia="Times New Roman" w:hAnsi="Times New Roman"/>
          <w:sz w:val="28"/>
          <w:szCs w:val="28"/>
          <w:lang w:val="uk-UA"/>
        </w:rPr>
        <w:tab/>
      </w:r>
      <w:r>
        <w:rPr>
          <w:rFonts w:ascii="Times New Roman" w:eastAsia="Times New Roman" w:hAnsi="Times New Roman"/>
          <w:sz w:val="28"/>
          <w:szCs w:val="28"/>
          <w:lang w:val="uk-UA"/>
        </w:rPr>
        <w:tab/>
      </w:r>
      <w:r w:rsidRPr="00F72217">
        <w:rPr>
          <w:rFonts w:ascii="Times New Roman" w:eastAsia="Times New Roman" w:hAnsi="Times New Roman"/>
          <w:sz w:val="28"/>
          <w:szCs w:val="28"/>
          <w:lang w:val="uk-UA"/>
        </w:rPr>
        <w:t xml:space="preserve">Важливим моментом </w:t>
      </w:r>
      <w:r>
        <w:rPr>
          <w:rFonts w:ascii="Times New Roman" w:eastAsia="Times New Roman" w:hAnsi="Times New Roman"/>
          <w:sz w:val="28"/>
          <w:szCs w:val="28"/>
          <w:lang w:val="uk-UA"/>
        </w:rPr>
        <w:t xml:space="preserve"> </w:t>
      </w:r>
      <w:r w:rsidRPr="00F72217">
        <w:rPr>
          <w:rFonts w:ascii="Times New Roman" w:eastAsia="Times New Roman" w:hAnsi="Times New Roman"/>
          <w:sz w:val="28"/>
          <w:szCs w:val="28"/>
          <w:lang w:val="uk-UA"/>
        </w:rPr>
        <w:t xml:space="preserve">є </w:t>
      </w:r>
      <w:r>
        <w:rPr>
          <w:rFonts w:ascii="Times New Roman" w:eastAsia="Times New Roman" w:hAnsi="Times New Roman"/>
          <w:sz w:val="28"/>
          <w:szCs w:val="28"/>
          <w:lang w:val="uk-UA"/>
        </w:rPr>
        <w:t xml:space="preserve"> </w:t>
      </w:r>
      <w:r w:rsidRPr="00F72217">
        <w:rPr>
          <w:rFonts w:ascii="Times New Roman" w:eastAsia="Times New Roman" w:hAnsi="Times New Roman"/>
          <w:sz w:val="28"/>
          <w:szCs w:val="28"/>
          <w:lang w:val="uk-UA"/>
        </w:rPr>
        <w:t>розробка діагностично</w:t>
      </w:r>
      <w:r>
        <w:rPr>
          <w:rFonts w:ascii="Times New Roman" w:eastAsia="Times New Roman" w:hAnsi="Times New Roman"/>
          <w:sz w:val="28"/>
          <w:szCs w:val="28"/>
          <w:lang w:val="uk-UA"/>
        </w:rPr>
        <w:t xml:space="preserve"> </w:t>
      </w:r>
      <w:r w:rsidRPr="00F72217">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w:t>
      </w:r>
      <w:r w:rsidRPr="00F72217">
        <w:rPr>
          <w:rFonts w:ascii="Times New Roman" w:eastAsia="Times New Roman" w:hAnsi="Times New Roman"/>
          <w:sz w:val="28"/>
          <w:szCs w:val="28"/>
          <w:lang w:val="uk-UA"/>
        </w:rPr>
        <w:t xml:space="preserve">лікувальних алгоритмів з раціональним </w:t>
      </w:r>
      <w:r>
        <w:rPr>
          <w:rFonts w:ascii="Times New Roman" w:eastAsia="Times New Roman" w:hAnsi="Times New Roman"/>
          <w:sz w:val="28"/>
          <w:szCs w:val="28"/>
          <w:lang w:val="uk-UA"/>
        </w:rPr>
        <w:t xml:space="preserve"> </w:t>
      </w:r>
      <w:r w:rsidRPr="00F72217">
        <w:rPr>
          <w:rFonts w:ascii="Times New Roman" w:eastAsia="Times New Roman" w:hAnsi="Times New Roman"/>
          <w:sz w:val="28"/>
          <w:szCs w:val="28"/>
          <w:lang w:val="uk-UA"/>
        </w:rPr>
        <w:t>застосуванням</w:t>
      </w:r>
      <w:r>
        <w:rPr>
          <w:rFonts w:ascii="Times New Roman" w:eastAsia="Times New Roman" w:hAnsi="Times New Roman"/>
          <w:sz w:val="28"/>
          <w:szCs w:val="28"/>
          <w:lang w:val="uk-UA"/>
        </w:rPr>
        <w:t xml:space="preserve"> </w:t>
      </w:r>
      <w:r w:rsidRPr="00F72217">
        <w:rPr>
          <w:rFonts w:ascii="Times New Roman" w:eastAsia="Times New Roman" w:hAnsi="Times New Roman"/>
          <w:sz w:val="28"/>
          <w:szCs w:val="28"/>
          <w:lang w:val="uk-UA"/>
        </w:rPr>
        <w:t xml:space="preserve">в передопераційній </w:t>
      </w:r>
      <w:r>
        <w:rPr>
          <w:rFonts w:ascii="Times New Roman" w:eastAsia="Times New Roman" w:hAnsi="Times New Roman"/>
          <w:sz w:val="28"/>
          <w:szCs w:val="28"/>
          <w:lang w:val="uk-UA"/>
        </w:rPr>
        <w:t xml:space="preserve"> </w:t>
      </w:r>
      <w:r w:rsidRPr="00F72217">
        <w:rPr>
          <w:rFonts w:ascii="Times New Roman" w:eastAsia="Times New Roman" w:hAnsi="Times New Roman"/>
          <w:sz w:val="28"/>
          <w:szCs w:val="28"/>
          <w:lang w:val="uk-UA"/>
        </w:rPr>
        <w:t xml:space="preserve">діагностиці </w:t>
      </w:r>
      <w:r>
        <w:rPr>
          <w:rFonts w:ascii="Times New Roman" w:eastAsia="Times New Roman" w:hAnsi="Times New Roman"/>
          <w:sz w:val="28"/>
          <w:szCs w:val="28"/>
          <w:lang w:val="uk-UA"/>
        </w:rPr>
        <w:t xml:space="preserve"> </w:t>
      </w:r>
      <w:r w:rsidRPr="00F72217">
        <w:rPr>
          <w:rFonts w:ascii="Times New Roman" w:eastAsia="Times New Roman" w:hAnsi="Times New Roman"/>
          <w:sz w:val="28"/>
          <w:szCs w:val="28"/>
          <w:lang w:val="uk-UA"/>
        </w:rPr>
        <w:t>високоточних  методик –</w:t>
      </w:r>
      <w:r>
        <w:rPr>
          <w:rFonts w:ascii="Times New Roman" w:eastAsia="Times New Roman" w:hAnsi="Times New Roman"/>
          <w:sz w:val="28"/>
          <w:szCs w:val="28"/>
          <w:lang w:val="uk-UA"/>
        </w:rPr>
        <w:t xml:space="preserve"> </w:t>
      </w:r>
      <w:r w:rsidRPr="00F72217">
        <w:rPr>
          <w:rFonts w:ascii="Times New Roman" w:eastAsia="Times New Roman" w:hAnsi="Times New Roman"/>
          <w:sz w:val="28"/>
          <w:szCs w:val="28"/>
          <w:lang w:val="uk-UA"/>
        </w:rPr>
        <w:t xml:space="preserve">УЗД, </w:t>
      </w:r>
      <w:r>
        <w:rPr>
          <w:rFonts w:ascii="Times New Roman" w:eastAsia="Times New Roman" w:hAnsi="Times New Roman"/>
          <w:sz w:val="28"/>
          <w:szCs w:val="28"/>
          <w:lang w:val="uk-UA"/>
        </w:rPr>
        <w:t xml:space="preserve"> КТ, </w:t>
      </w:r>
      <w:r w:rsidRPr="00F72217">
        <w:rPr>
          <w:rFonts w:ascii="Times New Roman" w:eastAsia="Times New Roman" w:hAnsi="Times New Roman"/>
          <w:sz w:val="28"/>
          <w:szCs w:val="28"/>
          <w:lang w:val="uk-UA"/>
        </w:rPr>
        <w:t>РХПГ, які покращують діагностику</w:t>
      </w:r>
      <w:r>
        <w:rPr>
          <w:rFonts w:ascii="Times New Roman" w:eastAsia="Times New Roman" w:hAnsi="Times New Roman"/>
          <w:sz w:val="28"/>
          <w:szCs w:val="28"/>
          <w:lang w:val="uk-UA"/>
        </w:rPr>
        <w:t xml:space="preserve"> особливостей біліарної та ангіоархітектоніки, урахування яких при проведенні резекції печінки  виключає утворення зон ішимії паренхіми</w:t>
      </w:r>
      <w:r w:rsidRPr="00F72217">
        <w:rPr>
          <w:rFonts w:ascii="Times New Roman" w:eastAsia="Times New Roman" w:hAnsi="Times New Roman"/>
          <w:sz w:val="28"/>
          <w:szCs w:val="28"/>
          <w:lang w:val="uk-UA"/>
        </w:rPr>
        <w:t xml:space="preserve"> з властивими </w:t>
      </w:r>
      <w:r>
        <w:rPr>
          <w:rFonts w:ascii="Times New Roman" w:eastAsia="Times New Roman" w:hAnsi="Times New Roman"/>
          <w:sz w:val="28"/>
          <w:szCs w:val="28"/>
          <w:lang w:val="uk-UA"/>
        </w:rPr>
        <w:t xml:space="preserve"> </w:t>
      </w:r>
      <w:r w:rsidRPr="00F72217">
        <w:rPr>
          <w:rFonts w:ascii="Times New Roman" w:eastAsia="Times New Roman" w:hAnsi="Times New Roman"/>
          <w:sz w:val="28"/>
          <w:szCs w:val="28"/>
          <w:lang w:val="uk-UA"/>
        </w:rPr>
        <w:t>їй ускладненнями та наслідками</w:t>
      </w:r>
      <w:r>
        <w:rPr>
          <w:rFonts w:ascii="Times New Roman" w:eastAsia="Times New Roman" w:hAnsi="Times New Roman"/>
          <w:sz w:val="28"/>
          <w:szCs w:val="28"/>
          <w:lang w:val="uk-UA"/>
        </w:rPr>
        <w:t>.</w:t>
      </w:r>
    </w:p>
    <w:p w:rsidR="00636A2E" w:rsidRPr="00F72217" w:rsidRDefault="00636A2E" w:rsidP="00636A2E">
      <w:pPr>
        <w:spacing w:after="0" w:line="360" w:lineRule="auto"/>
        <w:ind w:firstLine="708"/>
        <w:jc w:val="both"/>
        <w:rPr>
          <w:rFonts w:ascii="Times New Roman" w:hAnsi="Times New Roman"/>
          <w:b/>
          <w:sz w:val="28"/>
          <w:szCs w:val="28"/>
          <w:lang w:val="uk-UA"/>
        </w:rPr>
      </w:pPr>
    </w:p>
    <w:p w:rsidR="00636A2E" w:rsidRPr="001D50F9" w:rsidRDefault="00636A2E">
      <w:pPr>
        <w:spacing w:after="160" w:line="259" w:lineRule="auto"/>
        <w:rPr>
          <w:lang w:val="uk-UA"/>
        </w:rPr>
      </w:pPr>
      <w:r w:rsidRPr="001D50F9">
        <w:rPr>
          <w:lang w:val="uk-UA"/>
        </w:rPr>
        <w:br w:type="page"/>
      </w:r>
    </w:p>
    <w:p w:rsidR="00636A2E" w:rsidRPr="008520B5" w:rsidRDefault="00636A2E" w:rsidP="00636A2E">
      <w:pPr>
        <w:spacing w:line="360" w:lineRule="auto"/>
        <w:jc w:val="center"/>
        <w:rPr>
          <w:rFonts w:ascii="Times New Roman" w:hAnsi="Times New Roman" w:cs="Times New Roman"/>
          <w:b/>
          <w:sz w:val="28"/>
          <w:szCs w:val="28"/>
          <w:lang w:val="uk-UA"/>
        </w:rPr>
      </w:pPr>
      <w:r w:rsidRPr="00636A2E">
        <w:rPr>
          <w:rFonts w:ascii="Times New Roman" w:hAnsi="Times New Roman" w:cs="Times New Roman"/>
          <w:b/>
          <w:sz w:val="28"/>
          <w:szCs w:val="28"/>
          <w:lang w:val="uk-UA"/>
        </w:rPr>
        <w:lastRenderedPageBreak/>
        <w:t xml:space="preserve">РОЗДІЛ </w:t>
      </w:r>
      <w:r w:rsidRPr="008520B5">
        <w:rPr>
          <w:rFonts w:ascii="Times New Roman" w:hAnsi="Times New Roman" w:cs="Times New Roman"/>
          <w:b/>
          <w:sz w:val="28"/>
          <w:szCs w:val="28"/>
          <w:lang w:val="uk-UA"/>
        </w:rPr>
        <w:t>2</w:t>
      </w:r>
    </w:p>
    <w:p w:rsidR="00636A2E" w:rsidRPr="008520B5" w:rsidRDefault="00636A2E" w:rsidP="00636A2E">
      <w:pPr>
        <w:spacing w:line="360" w:lineRule="auto"/>
        <w:jc w:val="center"/>
        <w:rPr>
          <w:rFonts w:ascii="Times New Roman" w:hAnsi="Times New Roman" w:cs="Times New Roman"/>
          <w:b/>
          <w:sz w:val="28"/>
          <w:szCs w:val="28"/>
          <w:lang w:val="uk-UA"/>
        </w:rPr>
      </w:pPr>
      <w:r w:rsidRPr="00636A2E">
        <w:rPr>
          <w:rFonts w:ascii="Times New Roman" w:hAnsi="Times New Roman" w:cs="Times New Roman"/>
          <w:b/>
          <w:sz w:val="28"/>
          <w:szCs w:val="28"/>
          <w:lang w:val="uk-UA"/>
        </w:rPr>
        <w:t>МАТЕРІАЛИ ТА МЕТОДИ ДОСЛІДЖЕННЯ</w:t>
      </w:r>
    </w:p>
    <w:p w:rsidR="00C92D50" w:rsidRDefault="00636A2E" w:rsidP="00C92D50">
      <w:pPr>
        <w:spacing w:line="360" w:lineRule="auto"/>
        <w:ind w:firstLine="708"/>
        <w:rPr>
          <w:rFonts w:ascii="Times New Roman" w:hAnsi="Times New Roman" w:cs="Times New Roman"/>
          <w:b/>
          <w:sz w:val="28"/>
          <w:szCs w:val="28"/>
          <w:lang w:val="uk-UA"/>
        </w:rPr>
      </w:pPr>
      <w:r w:rsidRPr="00636A2E">
        <w:rPr>
          <w:rFonts w:ascii="Times New Roman" w:hAnsi="Times New Roman" w:cs="Times New Roman"/>
          <w:b/>
          <w:sz w:val="28"/>
          <w:szCs w:val="28"/>
          <w:lang w:val="uk-UA"/>
        </w:rPr>
        <w:t>2.1 Матеріали дослідження</w:t>
      </w:r>
      <w:r w:rsidR="00BA3642">
        <w:rPr>
          <w:rFonts w:ascii="Times New Roman" w:hAnsi="Times New Roman" w:cs="Times New Roman"/>
          <w:b/>
          <w:sz w:val="28"/>
          <w:szCs w:val="28"/>
          <w:lang w:val="uk-UA"/>
        </w:rPr>
        <w:t xml:space="preserve">   </w:t>
      </w:r>
      <w:r w:rsidRPr="00636A2E">
        <w:rPr>
          <w:rFonts w:ascii="Times New Roman" w:hAnsi="Times New Roman" w:cs="Times New Roman"/>
          <w:sz w:val="28"/>
          <w:szCs w:val="28"/>
          <w:lang w:val="uk-UA"/>
        </w:rPr>
        <w:t>Представлено результати обстеження та лікування 165 пацієнтів з об'ємними утвореннями печінки на базі відділень ДУ «Інститут загальної та невідкладної хірургії НАМНУ ім. В. Т. Зайцева» з 2010 по 2017 рр., з яких чоловіків було 106, жінок – 59. Вік пацієнтів складав 30 – 74 роки.</w:t>
      </w:r>
      <w:r w:rsidR="00BA3642">
        <w:rPr>
          <w:rFonts w:ascii="Times New Roman" w:hAnsi="Times New Roman" w:cs="Times New Roman"/>
          <w:b/>
          <w:sz w:val="28"/>
          <w:szCs w:val="28"/>
          <w:lang w:val="uk-UA"/>
        </w:rPr>
        <w:t xml:space="preserve">     </w:t>
      </w:r>
    </w:p>
    <w:p w:rsidR="00636A2E" w:rsidRPr="00C92D50" w:rsidRDefault="00636A2E" w:rsidP="00C92D50">
      <w:pPr>
        <w:spacing w:line="360" w:lineRule="auto"/>
        <w:ind w:firstLine="708"/>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Пацієнтів було розділено на 2 групи: основну і групу порівняння. </w:t>
      </w:r>
      <w:r w:rsidR="00C92D50">
        <w:rPr>
          <w:rFonts w:ascii="Times New Roman" w:hAnsi="Times New Roman" w:cs="Times New Roman"/>
          <w:b/>
          <w:sz w:val="28"/>
          <w:szCs w:val="28"/>
          <w:lang w:val="uk-UA"/>
        </w:rPr>
        <w:t xml:space="preserve">  </w:t>
      </w:r>
      <w:r w:rsidRPr="00636A2E">
        <w:rPr>
          <w:rFonts w:ascii="Times New Roman" w:hAnsi="Times New Roman" w:cs="Times New Roman"/>
          <w:sz w:val="28"/>
          <w:szCs w:val="28"/>
          <w:lang w:val="uk-UA"/>
        </w:rPr>
        <w:t xml:space="preserve">До групи порівняння увійшли 82 хворих з об'ємними утвореннями печінки у яких були використані традиційні методи діагностики та хірургічного лікування. </w:t>
      </w:r>
      <w:r w:rsidR="00C92D50">
        <w:rPr>
          <w:rFonts w:ascii="Times New Roman" w:hAnsi="Times New Roman" w:cs="Times New Roman"/>
          <w:b/>
          <w:sz w:val="28"/>
          <w:szCs w:val="28"/>
          <w:lang w:val="uk-UA"/>
        </w:rPr>
        <w:t xml:space="preserve"> </w:t>
      </w:r>
      <w:r w:rsidRPr="00636A2E">
        <w:rPr>
          <w:rFonts w:ascii="Times New Roman" w:hAnsi="Times New Roman" w:cs="Times New Roman"/>
          <w:sz w:val="28"/>
          <w:szCs w:val="28"/>
          <w:lang w:val="uk-UA"/>
        </w:rPr>
        <w:t>Основну групу склали 83 хворих з об'ємними утвореннями печінки, у яких застосовувалися оригінальні резекційні методи лікування з урахуванням ангіоархітектоніки та біліарної анатомії в прогнозуванні та профілактиці жовчовитікань, що дозволило знизити кількість ускладнень в інтра- та післяопераційному періодах. Розподіл пацієнтів за віком та статтю представлено в табл. 2.1-2.2.</w:t>
      </w:r>
    </w:p>
    <w:p w:rsidR="00636A2E" w:rsidRPr="00636A2E" w:rsidRDefault="00636A2E" w:rsidP="00636A2E">
      <w:pPr>
        <w:spacing w:line="360" w:lineRule="auto"/>
        <w:ind w:firstLine="708"/>
        <w:jc w:val="right"/>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Таблиця 2.1 </w:t>
      </w:r>
    </w:p>
    <w:p w:rsidR="00636A2E" w:rsidRPr="00636A2E" w:rsidRDefault="00636A2E" w:rsidP="00636A2E">
      <w:pPr>
        <w:spacing w:line="360" w:lineRule="auto"/>
        <w:ind w:firstLine="708"/>
        <w:jc w:val="center"/>
        <w:rPr>
          <w:rFonts w:ascii="Times New Roman" w:hAnsi="Times New Roman" w:cs="Times New Roman"/>
          <w:b/>
          <w:sz w:val="28"/>
          <w:szCs w:val="28"/>
          <w:lang w:val="uk-UA"/>
        </w:rPr>
      </w:pPr>
      <w:r w:rsidRPr="00636A2E">
        <w:rPr>
          <w:rFonts w:ascii="Times New Roman" w:hAnsi="Times New Roman" w:cs="Times New Roman"/>
          <w:b/>
          <w:sz w:val="28"/>
          <w:szCs w:val="28"/>
          <w:lang w:val="uk-UA"/>
        </w:rPr>
        <w:t>Розподіл пацієнтів основної групи за віком та статтю</w:t>
      </w:r>
    </w:p>
    <w:tbl>
      <w:tblPr>
        <w:tblStyle w:val="af2"/>
        <w:tblW w:w="0" w:type="auto"/>
        <w:jc w:val="center"/>
        <w:tblLook w:val="04A0" w:firstRow="1" w:lastRow="0" w:firstColumn="1" w:lastColumn="0" w:noHBand="0" w:noVBand="1"/>
      </w:tblPr>
      <w:tblGrid>
        <w:gridCol w:w="1487"/>
        <w:gridCol w:w="1272"/>
        <w:gridCol w:w="1336"/>
        <w:gridCol w:w="1292"/>
        <w:gridCol w:w="1160"/>
        <w:gridCol w:w="1238"/>
        <w:gridCol w:w="1338"/>
      </w:tblGrid>
      <w:tr w:rsidR="00636A2E" w:rsidRPr="00636A2E" w:rsidTr="00BA3642">
        <w:trPr>
          <w:trHeight w:val="689"/>
          <w:jc w:val="center"/>
        </w:trPr>
        <w:tc>
          <w:tcPr>
            <w:tcW w:w="1487"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Стать / Вік</w:t>
            </w:r>
          </w:p>
        </w:tc>
        <w:tc>
          <w:tcPr>
            <w:tcW w:w="1272"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30-39</w:t>
            </w:r>
          </w:p>
        </w:tc>
        <w:tc>
          <w:tcPr>
            <w:tcW w:w="1313"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40-49</w:t>
            </w:r>
          </w:p>
        </w:tc>
        <w:tc>
          <w:tcPr>
            <w:tcW w:w="1292"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50-59</w:t>
            </w:r>
          </w:p>
        </w:tc>
        <w:tc>
          <w:tcPr>
            <w:tcW w:w="1160"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60-69</w:t>
            </w:r>
          </w:p>
        </w:tc>
        <w:tc>
          <w:tcPr>
            <w:tcW w:w="1238"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70 та більше</w:t>
            </w:r>
          </w:p>
        </w:tc>
        <w:tc>
          <w:tcPr>
            <w:tcW w:w="1338"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Всього</w:t>
            </w:r>
          </w:p>
        </w:tc>
      </w:tr>
      <w:tr w:rsidR="00636A2E" w:rsidRPr="00636A2E" w:rsidTr="00BA3642">
        <w:trPr>
          <w:trHeight w:val="635"/>
          <w:jc w:val="center"/>
        </w:trPr>
        <w:tc>
          <w:tcPr>
            <w:tcW w:w="1487"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Жінки, %</w:t>
            </w:r>
          </w:p>
        </w:tc>
        <w:tc>
          <w:tcPr>
            <w:tcW w:w="1272"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6 </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(7,2 %)</w:t>
            </w:r>
          </w:p>
        </w:tc>
        <w:tc>
          <w:tcPr>
            <w:tcW w:w="1313"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10</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(12,01 %)</w:t>
            </w:r>
          </w:p>
        </w:tc>
        <w:tc>
          <w:tcPr>
            <w:tcW w:w="1292"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6</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 (7,2 %)</w:t>
            </w:r>
          </w:p>
        </w:tc>
        <w:tc>
          <w:tcPr>
            <w:tcW w:w="1160"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2</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 (2,4 %)</w:t>
            </w:r>
          </w:p>
        </w:tc>
        <w:tc>
          <w:tcPr>
            <w:tcW w:w="1238"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2</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 (2,4 %)</w:t>
            </w:r>
          </w:p>
        </w:tc>
        <w:tc>
          <w:tcPr>
            <w:tcW w:w="1338"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26</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 (31,3 %)</w:t>
            </w:r>
          </w:p>
        </w:tc>
      </w:tr>
      <w:tr w:rsidR="00636A2E" w:rsidRPr="00636A2E" w:rsidTr="00BA3642">
        <w:trPr>
          <w:trHeight w:val="644"/>
          <w:jc w:val="center"/>
        </w:trPr>
        <w:tc>
          <w:tcPr>
            <w:tcW w:w="1487"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Чоловіки, %</w:t>
            </w:r>
          </w:p>
        </w:tc>
        <w:tc>
          <w:tcPr>
            <w:tcW w:w="1272"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11</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 (13,3 %)</w:t>
            </w:r>
          </w:p>
        </w:tc>
        <w:tc>
          <w:tcPr>
            <w:tcW w:w="1313"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24</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 (28,9 %)</w:t>
            </w:r>
          </w:p>
        </w:tc>
        <w:tc>
          <w:tcPr>
            <w:tcW w:w="1292"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12</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 (14,4 %)</w:t>
            </w:r>
          </w:p>
        </w:tc>
        <w:tc>
          <w:tcPr>
            <w:tcW w:w="1160"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6</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 (7,2</w:t>
            </w:r>
            <w:r w:rsidRPr="00636A2E">
              <w:rPr>
                <w:rFonts w:ascii="Times New Roman" w:hAnsi="Times New Roman" w:cs="Times New Roman"/>
                <w:sz w:val="28"/>
                <w:szCs w:val="28"/>
              </w:rPr>
              <w:t> </w:t>
            </w:r>
            <w:r w:rsidRPr="00636A2E">
              <w:rPr>
                <w:rFonts w:ascii="Times New Roman" w:hAnsi="Times New Roman" w:cs="Times New Roman"/>
                <w:sz w:val="28"/>
                <w:szCs w:val="28"/>
                <w:lang w:val="uk-UA"/>
              </w:rPr>
              <w:t>%)</w:t>
            </w:r>
          </w:p>
        </w:tc>
        <w:tc>
          <w:tcPr>
            <w:tcW w:w="1238"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4 </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(4,8 %)</w:t>
            </w:r>
          </w:p>
        </w:tc>
        <w:tc>
          <w:tcPr>
            <w:tcW w:w="1338"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57</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 (68,7 %)</w:t>
            </w:r>
          </w:p>
        </w:tc>
      </w:tr>
      <w:tr w:rsidR="00636A2E" w:rsidRPr="00636A2E" w:rsidTr="00BA3642">
        <w:trPr>
          <w:trHeight w:val="639"/>
          <w:jc w:val="center"/>
        </w:trPr>
        <w:tc>
          <w:tcPr>
            <w:tcW w:w="1487"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Всього, %</w:t>
            </w:r>
          </w:p>
        </w:tc>
        <w:tc>
          <w:tcPr>
            <w:tcW w:w="1272"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17</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 (20,5 %)</w:t>
            </w:r>
          </w:p>
        </w:tc>
        <w:tc>
          <w:tcPr>
            <w:tcW w:w="1313"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34</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 (40,9 %)</w:t>
            </w:r>
          </w:p>
        </w:tc>
        <w:tc>
          <w:tcPr>
            <w:tcW w:w="1292"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18</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 (21,7 %)</w:t>
            </w:r>
          </w:p>
        </w:tc>
        <w:tc>
          <w:tcPr>
            <w:tcW w:w="1160"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8</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 (9,6 %)</w:t>
            </w:r>
          </w:p>
        </w:tc>
        <w:tc>
          <w:tcPr>
            <w:tcW w:w="1238"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6</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 (7,3 %)</w:t>
            </w:r>
          </w:p>
        </w:tc>
        <w:tc>
          <w:tcPr>
            <w:tcW w:w="1338"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83</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 (100 %)</w:t>
            </w:r>
          </w:p>
        </w:tc>
      </w:tr>
    </w:tbl>
    <w:p w:rsidR="00636A2E" w:rsidRPr="00636A2E" w:rsidRDefault="00636A2E" w:rsidP="00636A2E">
      <w:pPr>
        <w:spacing w:line="240" w:lineRule="auto"/>
        <w:rPr>
          <w:rFonts w:ascii="Times New Roman" w:hAnsi="Times New Roman" w:cs="Times New Roman"/>
          <w:sz w:val="28"/>
          <w:szCs w:val="28"/>
          <w:lang w:val="uk-UA"/>
        </w:rPr>
      </w:pPr>
    </w:p>
    <w:p w:rsidR="00636A2E" w:rsidRPr="00636A2E" w:rsidRDefault="00636A2E" w:rsidP="00636A2E">
      <w:pPr>
        <w:spacing w:line="360" w:lineRule="auto"/>
        <w:ind w:firstLine="708"/>
        <w:jc w:val="right"/>
        <w:rPr>
          <w:rFonts w:ascii="Times New Roman" w:hAnsi="Times New Roman" w:cs="Times New Roman"/>
          <w:sz w:val="28"/>
          <w:szCs w:val="28"/>
          <w:lang w:val="uk-UA"/>
        </w:rPr>
      </w:pPr>
      <w:r w:rsidRPr="00636A2E">
        <w:rPr>
          <w:rFonts w:ascii="Times New Roman" w:hAnsi="Times New Roman" w:cs="Times New Roman"/>
          <w:sz w:val="28"/>
          <w:szCs w:val="28"/>
          <w:lang w:val="uk-UA"/>
        </w:rPr>
        <w:lastRenderedPageBreak/>
        <w:t xml:space="preserve">Таблиця 2.2 </w:t>
      </w:r>
    </w:p>
    <w:p w:rsidR="00636A2E" w:rsidRPr="00636A2E" w:rsidRDefault="00636A2E" w:rsidP="00636A2E">
      <w:pPr>
        <w:spacing w:line="360" w:lineRule="auto"/>
        <w:ind w:firstLine="708"/>
        <w:jc w:val="center"/>
        <w:rPr>
          <w:rFonts w:ascii="Times New Roman" w:hAnsi="Times New Roman" w:cs="Times New Roman"/>
          <w:b/>
          <w:sz w:val="28"/>
          <w:szCs w:val="28"/>
          <w:lang w:val="uk-UA"/>
        </w:rPr>
      </w:pPr>
      <w:r w:rsidRPr="00636A2E">
        <w:rPr>
          <w:rFonts w:ascii="Times New Roman" w:hAnsi="Times New Roman" w:cs="Times New Roman"/>
          <w:b/>
          <w:sz w:val="28"/>
          <w:szCs w:val="28"/>
          <w:lang w:val="uk-UA"/>
        </w:rPr>
        <w:t>Розподіл пацієнтів групи порівняння за віком та статтю</w:t>
      </w:r>
    </w:p>
    <w:tbl>
      <w:tblPr>
        <w:tblStyle w:val="af2"/>
        <w:tblW w:w="0" w:type="auto"/>
        <w:jc w:val="center"/>
        <w:tblLook w:val="04A0" w:firstRow="1" w:lastRow="0" w:firstColumn="1" w:lastColumn="0" w:noHBand="0" w:noVBand="1"/>
      </w:tblPr>
      <w:tblGrid>
        <w:gridCol w:w="1464"/>
        <w:gridCol w:w="1433"/>
        <w:gridCol w:w="1423"/>
        <w:gridCol w:w="1429"/>
        <w:gridCol w:w="1091"/>
        <w:gridCol w:w="1237"/>
        <w:gridCol w:w="1267"/>
      </w:tblGrid>
      <w:tr w:rsidR="00636A2E" w:rsidRPr="00636A2E" w:rsidTr="00636A2E">
        <w:trPr>
          <w:trHeight w:val="726"/>
          <w:jc w:val="center"/>
        </w:trPr>
        <w:tc>
          <w:tcPr>
            <w:tcW w:w="1470"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Стать / Вік</w:t>
            </w:r>
          </w:p>
        </w:tc>
        <w:tc>
          <w:tcPr>
            <w:tcW w:w="1452"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30-39</w:t>
            </w:r>
          </w:p>
        </w:tc>
        <w:tc>
          <w:tcPr>
            <w:tcW w:w="1441"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40-49</w:t>
            </w:r>
          </w:p>
        </w:tc>
        <w:tc>
          <w:tcPr>
            <w:tcW w:w="1447"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50-59</w:t>
            </w:r>
          </w:p>
        </w:tc>
        <w:tc>
          <w:tcPr>
            <w:tcW w:w="1094"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60-69</w:t>
            </w:r>
          </w:p>
        </w:tc>
        <w:tc>
          <w:tcPr>
            <w:tcW w:w="1251"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70 та більше</w:t>
            </w:r>
          </w:p>
        </w:tc>
        <w:tc>
          <w:tcPr>
            <w:tcW w:w="1272"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Всього</w:t>
            </w:r>
          </w:p>
        </w:tc>
      </w:tr>
      <w:tr w:rsidR="00636A2E" w:rsidRPr="00636A2E" w:rsidTr="00636A2E">
        <w:trPr>
          <w:trHeight w:val="693"/>
          <w:jc w:val="center"/>
        </w:trPr>
        <w:tc>
          <w:tcPr>
            <w:tcW w:w="1470"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Жінки, %</w:t>
            </w:r>
          </w:p>
        </w:tc>
        <w:tc>
          <w:tcPr>
            <w:tcW w:w="1452"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9 </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(10,9 %)</w:t>
            </w:r>
          </w:p>
        </w:tc>
        <w:tc>
          <w:tcPr>
            <w:tcW w:w="1441"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12</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(14,6 %)</w:t>
            </w:r>
          </w:p>
        </w:tc>
        <w:tc>
          <w:tcPr>
            <w:tcW w:w="1447"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8</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(9,7 %)</w:t>
            </w:r>
          </w:p>
        </w:tc>
        <w:tc>
          <w:tcPr>
            <w:tcW w:w="1094"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3</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(3,6 %)</w:t>
            </w:r>
          </w:p>
        </w:tc>
        <w:tc>
          <w:tcPr>
            <w:tcW w:w="1251"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(1,2 %)</w:t>
            </w:r>
          </w:p>
        </w:tc>
        <w:tc>
          <w:tcPr>
            <w:tcW w:w="1272"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33</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(40,2 %)</w:t>
            </w:r>
          </w:p>
        </w:tc>
      </w:tr>
      <w:tr w:rsidR="00636A2E" w:rsidRPr="00636A2E" w:rsidTr="00636A2E">
        <w:trPr>
          <w:trHeight w:val="703"/>
          <w:jc w:val="center"/>
        </w:trPr>
        <w:tc>
          <w:tcPr>
            <w:tcW w:w="1470"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Чоловіки, %</w:t>
            </w:r>
          </w:p>
        </w:tc>
        <w:tc>
          <w:tcPr>
            <w:tcW w:w="1452"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11</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(13,4 %)</w:t>
            </w:r>
          </w:p>
        </w:tc>
        <w:tc>
          <w:tcPr>
            <w:tcW w:w="1441"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20</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(24,4 %)</w:t>
            </w:r>
          </w:p>
        </w:tc>
        <w:tc>
          <w:tcPr>
            <w:tcW w:w="1447"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11</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(13,4 %)</w:t>
            </w:r>
          </w:p>
        </w:tc>
        <w:tc>
          <w:tcPr>
            <w:tcW w:w="1094"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4</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(4,9 %)</w:t>
            </w:r>
          </w:p>
        </w:tc>
        <w:tc>
          <w:tcPr>
            <w:tcW w:w="1251"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3</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(3,6 %)</w:t>
            </w:r>
          </w:p>
        </w:tc>
        <w:tc>
          <w:tcPr>
            <w:tcW w:w="1272"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49</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(59,8 %)</w:t>
            </w:r>
          </w:p>
        </w:tc>
      </w:tr>
      <w:tr w:rsidR="00636A2E" w:rsidRPr="00636A2E" w:rsidTr="00636A2E">
        <w:trPr>
          <w:trHeight w:val="713"/>
          <w:jc w:val="center"/>
        </w:trPr>
        <w:tc>
          <w:tcPr>
            <w:tcW w:w="1470"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Всього, %</w:t>
            </w:r>
          </w:p>
        </w:tc>
        <w:tc>
          <w:tcPr>
            <w:tcW w:w="1452"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20</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(24,4 %)</w:t>
            </w:r>
          </w:p>
        </w:tc>
        <w:tc>
          <w:tcPr>
            <w:tcW w:w="1441"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32</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(39,1 %)</w:t>
            </w:r>
          </w:p>
        </w:tc>
        <w:tc>
          <w:tcPr>
            <w:tcW w:w="1447"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19</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 ( 23,1 %)</w:t>
            </w:r>
          </w:p>
        </w:tc>
        <w:tc>
          <w:tcPr>
            <w:tcW w:w="1094"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7</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(8,5 %)</w:t>
            </w:r>
          </w:p>
        </w:tc>
        <w:tc>
          <w:tcPr>
            <w:tcW w:w="1251"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4</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 (4,9 %)</w:t>
            </w:r>
          </w:p>
        </w:tc>
        <w:tc>
          <w:tcPr>
            <w:tcW w:w="1272" w:type="dxa"/>
            <w:tcBorders>
              <w:top w:val="single" w:sz="4" w:space="0" w:color="auto"/>
              <w:left w:val="single" w:sz="4" w:space="0" w:color="auto"/>
              <w:bottom w:val="single" w:sz="4" w:space="0" w:color="auto"/>
              <w:right w:val="single" w:sz="4" w:space="0" w:color="auto"/>
            </w:tcBorders>
            <w:vAlign w:val="center"/>
            <w:hideMark/>
          </w:tcPr>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82</w:t>
            </w:r>
          </w:p>
          <w:p w:rsidR="00636A2E" w:rsidRPr="00636A2E" w:rsidRDefault="00636A2E" w:rsidP="00636A2E">
            <w:pPr>
              <w:spacing w:line="240" w:lineRule="auto"/>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(100 %)</w:t>
            </w:r>
          </w:p>
        </w:tc>
      </w:tr>
    </w:tbl>
    <w:p w:rsidR="00636A2E" w:rsidRPr="00636A2E" w:rsidRDefault="00636A2E" w:rsidP="00636A2E">
      <w:pPr>
        <w:spacing w:line="360" w:lineRule="auto"/>
        <w:rPr>
          <w:rFonts w:ascii="Times New Roman" w:hAnsi="Times New Roman" w:cs="Times New Roman"/>
          <w:sz w:val="28"/>
          <w:szCs w:val="28"/>
          <w:lang w:val="uk-UA"/>
        </w:rPr>
      </w:pP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Вікові групи хворих виділяли відповідно до рішень Міжнародної конференції з геронтології (2010):</w:t>
      </w:r>
    </w:p>
    <w:p w:rsidR="00636A2E" w:rsidRPr="00636A2E" w:rsidRDefault="00636A2E" w:rsidP="00636A2E">
      <w:pPr>
        <w:spacing w:line="360" w:lineRule="auto"/>
        <w:ind w:firstLine="709"/>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перша вікова група - хворі молодого віку (до 45 років);</w:t>
      </w:r>
    </w:p>
    <w:p w:rsidR="00636A2E" w:rsidRPr="00636A2E" w:rsidRDefault="00636A2E" w:rsidP="00636A2E">
      <w:pPr>
        <w:spacing w:line="360" w:lineRule="auto"/>
        <w:ind w:firstLine="709"/>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друга вікова група - хворі середнього віку (45 – 59 років);</w:t>
      </w:r>
    </w:p>
    <w:p w:rsidR="00636A2E" w:rsidRPr="00636A2E" w:rsidRDefault="00636A2E" w:rsidP="00636A2E">
      <w:pPr>
        <w:spacing w:line="360" w:lineRule="auto"/>
        <w:ind w:firstLine="709"/>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третя вікова група - хворі похилого віку (60 – 74 років);</w:t>
      </w:r>
    </w:p>
    <w:p w:rsidR="00636A2E" w:rsidRPr="00636A2E" w:rsidRDefault="00636A2E" w:rsidP="00636A2E">
      <w:pPr>
        <w:spacing w:line="360" w:lineRule="auto"/>
        <w:ind w:firstLine="709"/>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четверта вікова група - хворі похилого віку (75 – 89 років);</w:t>
      </w:r>
    </w:p>
    <w:p w:rsidR="00636A2E" w:rsidRPr="00636A2E" w:rsidRDefault="00636A2E" w:rsidP="00636A2E">
      <w:pPr>
        <w:spacing w:line="360" w:lineRule="auto"/>
        <w:ind w:firstLine="709"/>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п'ята вікова група - довгожителі (90 років і старше).</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Для оцінки тяжкості супутньої патології та загального стану пацієнтів використовували найбільш просту для застосування класифікацію ASA (American Society of Anesthesiology) (PB Cotton, 2002):</w:t>
      </w:r>
    </w:p>
    <w:p w:rsidR="00636A2E" w:rsidRPr="00636A2E" w:rsidRDefault="00636A2E" w:rsidP="00636A2E">
      <w:pPr>
        <w:pStyle w:val="a3"/>
        <w:numPr>
          <w:ilvl w:val="0"/>
          <w:numId w:val="13"/>
        </w:numPr>
        <w:suppressAutoHyphens/>
        <w:spacing w:after="0" w:line="360" w:lineRule="auto"/>
        <w:ind w:left="0" w:firstLine="709"/>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Клас I – стан пацієнта задовільний, супутня патологія відсутня;</w:t>
      </w:r>
      <w:r w:rsidRPr="00636A2E">
        <w:rPr>
          <w:rFonts w:ascii="Times New Roman" w:hAnsi="Times New Roman" w:cs="Times New Roman"/>
          <w:sz w:val="28"/>
          <w:szCs w:val="28"/>
          <w:lang w:val="uk-UA"/>
        </w:rPr>
        <w:tab/>
      </w:r>
    </w:p>
    <w:p w:rsidR="00636A2E" w:rsidRPr="00636A2E" w:rsidRDefault="00636A2E" w:rsidP="00636A2E">
      <w:pPr>
        <w:pStyle w:val="a3"/>
        <w:numPr>
          <w:ilvl w:val="0"/>
          <w:numId w:val="13"/>
        </w:numPr>
        <w:suppressAutoHyphens/>
        <w:spacing w:after="0" w:line="360" w:lineRule="auto"/>
        <w:ind w:left="0" w:firstLine="709"/>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Клас II – системне захворювання легкої та середньої тяжкості без функціональних обмежень і гострих порушень (керована артеріальна </w:t>
      </w:r>
      <w:r w:rsidRPr="00636A2E">
        <w:rPr>
          <w:rFonts w:ascii="Times New Roman" w:hAnsi="Times New Roman" w:cs="Times New Roman"/>
          <w:sz w:val="28"/>
          <w:szCs w:val="28"/>
          <w:lang w:val="uk-UA"/>
        </w:rPr>
        <w:lastRenderedPageBreak/>
        <w:t>гіпертензія, цукровий діабет легкої та середньої тяжкості, хронічний бронхіт, анемія, ожиріння), а також похилий вік;</w:t>
      </w:r>
    </w:p>
    <w:p w:rsidR="00636A2E" w:rsidRPr="00636A2E" w:rsidRDefault="00636A2E" w:rsidP="00636A2E">
      <w:pPr>
        <w:pStyle w:val="a3"/>
        <w:numPr>
          <w:ilvl w:val="0"/>
          <w:numId w:val="13"/>
        </w:numPr>
        <w:suppressAutoHyphens/>
        <w:spacing w:after="0" w:line="360" w:lineRule="auto"/>
        <w:ind w:left="0" w:firstLine="709"/>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Клас III – системне захворювання з тяжким перебігом та функціональними обмеженнями без прямої загрози для життя (погано керована артеріальна гіпертензія, ускладнений цукровий діабет, захворювання легенів і серця, що обмежують фізичну активність тощо);</w:t>
      </w:r>
    </w:p>
    <w:p w:rsidR="00636A2E" w:rsidRPr="00636A2E" w:rsidRDefault="00636A2E" w:rsidP="00636A2E">
      <w:pPr>
        <w:pStyle w:val="a3"/>
        <w:numPr>
          <w:ilvl w:val="0"/>
          <w:numId w:val="13"/>
        </w:numPr>
        <w:suppressAutoHyphens/>
        <w:spacing w:after="0" w:line="360" w:lineRule="auto"/>
        <w:ind w:left="0" w:firstLine="709"/>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Клас IV – системне захворювання з тяжким перебігом та гострими порушеннями і прямою загрозою для життя (нещодавно перенесений інфаркт міокарда (в межах 3 місяців), недостатність кровообігу, </w:t>
      </w:r>
      <w:r w:rsidRPr="00636A2E">
        <w:rPr>
          <w:rFonts w:ascii="Times New Roman" w:hAnsi="Times New Roman" w:cs="Times New Roman"/>
          <w:spacing w:val="-14"/>
          <w:sz w:val="28"/>
          <w:szCs w:val="28"/>
          <w:lang w:val="uk-UA"/>
        </w:rPr>
        <w:t>нестабільна стенокардія, виражена ниркова або печінкова недостатність та ін);</w:t>
      </w:r>
    </w:p>
    <w:p w:rsidR="00636A2E" w:rsidRPr="00636A2E" w:rsidRDefault="00636A2E" w:rsidP="00636A2E">
      <w:pPr>
        <w:pStyle w:val="a3"/>
        <w:numPr>
          <w:ilvl w:val="0"/>
          <w:numId w:val="13"/>
        </w:numPr>
        <w:suppressAutoHyphens/>
        <w:spacing w:after="0" w:line="360" w:lineRule="auto"/>
        <w:ind w:left="0" w:firstLine="709"/>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Клас V – преморбідні стани.</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Групу порівняння склали 82 пацієнтів, яких було рандомізовано для виконання резекції печінки з використанням одного з п'яти методів диссекції її паренхіми: розсічення скальпелем (HS) з попереднім накладенням блокоподібних швів, методики «Clampcrushing» (HCC), струменевого (HW), ультразвукової диссекції (HUS) та радічастотної коагуляції (HRF). </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Основну групу склали 83 пацієнтів, у яких  застосовувалася оригінальна  хірургічна тактика лікування з урахуванням ангіоархітектоніки та біліарної анатомії в прогнозуванні та профілактиці жовчовитікань. Вибір методу диссекції проводився на основі аналізу результатів лікування пацієнтів групи порівняння. Дана група хворих перебувала на лікуванні з 2012 по 2017 рр. включно. Супутню патологію відзначено у 24 (28,9 %) хворих основної групи та у 27 (32,9 %) групи порівняння. При цьому у 8 та 10 відповідно з них відзначено два супутніх захворювання. Розподіл пацієнтів основної групи та групи порівняння за тяжкістю супутньої патології у відповідності зі шкалою ASA представлено у табл.2.3-2.4.</w:t>
      </w:r>
    </w:p>
    <w:p w:rsidR="00636A2E" w:rsidRPr="00636A2E" w:rsidRDefault="00636A2E" w:rsidP="00636A2E">
      <w:pPr>
        <w:spacing w:line="360" w:lineRule="auto"/>
        <w:jc w:val="right"/>
        <w:rPr>
          <w:rFonts w:ascii="Times New Roman" w:hAnsi="Times New Roman" w:cs="Times New Roman"/>
          <w:sz w:val="28"/>
          <w:szCs w:val="28"/>
          <w:lang w:val="uk-UA"/>
        </w:rPr>
      </w:pPr>
      <w:r w:rsidRPr="00636A2E">
        <w:rPr>
          <w:rFonts w:ascii="Times New Roman" w:hAnsi="Times New Roman" w:cs="Times New Roman"/>
          <w:sz w:val="28"/>
          <w:szCs w:val="28"/>
          <w:lang w:val="uk-UA"/>
        </w:rPr>
        <w:t>Таблиця 2.3</w:t>
      </w:r>
    </w:p>
    <w:p w:rsidR="00636A2E" w:rsidRPr="00636A2E" w:rsidRDefault="00636A2E" w:rsidP="00636A2E">
      <w:pPr>
        <w:spacing w:line="360" w:lineRule="auto"/>
        <w:jc w:val="center"/>
        <w:rPr>
          <w:rFonts w:ascii="Times New Roman" w:hAnsi="Times New Roman" w:cs="Times New Roman"/>
          <w:b/>
          <w:sz w:val="28"/>
          <w:szCs w:val="28"/>
          <w:lang w:val="uk-UA"/>
        </w:rPr>
      </w:pPr>
      <w:r w:rsidRPr="00636A2E">
        <w:rPr>
          <w:rFonts w:ascii="Times New Roman" w:hAnsi="Times New Roman" w:cs="Times New Roman"/>
          <w:b/>
          <w:sz w:val="28"/>
          <w:szCs w:val="28"/>
          <w:lang w:val="uk-UA"/>
        </w:rPr>
        <w:t>Характер супутніх захворювань в основній групі (n=24)</w:t>
      </w:r>
    </w:p>
    <w:tbl>
      <w:tblPr>
        <w:tblW w:w="0" w:type="auto"/>
        <w:jc w:val="center"/>
        <w:tblLayout w:type="fixed"/>
        <w:tblCellMar>
          <w:left w:w="0" w:type="dxa"/>
          <w:right w:w="0" w:type="dxa"/>
        </w:tblCellMar>
        <w:tblLook w:val="04A0" w:firstRow="1" w:lastRow="0" w:firstColumn="1" w:lastColumn="0" w:noHBand="0" w:noVBand="1"/>
      </w:tblPr>
      <w:tblGrid>
        <w:gridCol w:w="6533"/>
        <w:gridCol w:w="2251"/>
      </w:tblGrid>
      <w:tr w:rsidR="00636A2E" w:rsidRPr="00636A2E" w:rsidTr="00636A2E">
        <w:trPr>
          <w:trHeight w:val="403"/>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jc w:val="center"/>
              <w:rPr>
                <w:sz w:val="28"/>
                <w:szCs w:val="28"/>
                <w:lang w:val="uk-UA" w:eastAsia="en-US"/>
              </w:rPr>
            </w:pPr>
            <w:r w:rsidRPr="00636A2E">
              <w:rPr>
                <w:rStyle w:val="788"/>
                <w:rFonts w:ascii="Times New Roman" w:hAnsi="Times New Roman"/>
                <w:sz w:val="28"/>
                <w:szCs w:val="28"/>
                <w:lang w:val="uk-UA" w:eastAsia="en-US"/>
              </w:rPr>
              <w:lastRenderedPageBreak/>
              <w:t>Вид захворювання</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jc w:val="center"/>
              <w:rPr>
                <w:sz w:val="28"/>
                <w:szCs w:val="28"/>
                <w:lang w:val="uk-UA" w:eastAsia="en-US"/>
              </w:rPr>
            </w:pPr>
            <w:r w:rsidRPr="00636A2E">
              <w:rPr>
                <w:rStyle w:val="788"/>
                <w:rFonts w:ascii="Times New Roman" w:hAnsi="Times New Roman"/>
                <w:sz w:val="28"/>
                <w:szCs w:val="28"/>
                <w:lang w:val="uk-UA" w:eastAsia="en-US"/>
              </w:rPr>
              <w:t>Кількість випадків</w:t>
            </w:r>
          </w:p>
        </w:tc>
      </w:tr>
      <w:tr w:rsidR="00636A2E" w:rsidRPr="00636A2E" w:rsidTr="00636A2E">
        <w:trPr>
          <w:trHeight w:val="409"/>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rPr>
                <w:sz w:val="28"/>
                <w:szCs w:val="28"/>
                <w:lang w:val="uk-UA" w:eastAsia="en-US"/>
              </w:rPr>
            </w:pPr>
            <w:r w:rsidRPr="00636A2E">
              <w:rPr>
                <w:rStyle w:val="788"/>
                <w:rFonts w:ascii="Times New Roman" w:hAnsi="Times New Roman"/>
                <w:sz w:val="28"/>
                <w:szCs w:val="28"/>
                <w:lang w:val="uk-UA" w:eastAsia="en-US"/>
              </w:rPr>
              <w:t>Ішемічна хвороба серця, атеросклеротичний кардіосклероз</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jc w:val="center"/>
              <w:rPr>
                <w:sz w:val="28"/>
                <w:szCs w:val="28"/>
                <w:lang w:val="uk-UA" w:eastAsia="en-US"/>
              </w:rPr>
            </w:pPr>
            <w:r w:rsidRPr="00636A2E">
              <w:rPr>
                <w:rStyle w:val="786"/>
                <w:rFonts w:ascii="Times New Roman" w:hAnsi="Times New Roman"/>
                <w:sz w:val="28"/>
                <w:szCs w:val="28"/>
                <w:lang w:val="uk-UA" w:eastAsia="en-US"/>
              </w:rPr>
              <w:t>6</w:t>
            </w:r>
          </w:p>
        </w:tc>
      </w:tr>
      <w:tr w:rsidR="00636A2E" w:rsidRPr="00636A2E" w:rsidTr="00636A2E">
        <w:trPr>
          <w:trHeight w:val="288"/>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rPr>
                <w:sz w:val="28"/>
                <w:szCs w:val="28"/>
                <w:lang w:val="uk-UA" w:eastAsia="en-US"/>
              </w:rPr>
            </w:pPr>
            <w:r w:rsidRPr="00636A2E">
              <w:rPr>
                <w:rStyle w:val="788"/>
                <w:rFonts w:ascii="Times New Roman" w:hAnsi="Times New Roman"/>
                <w:sz w:val="28"/>
                <w:szCs w:val="28"/>
                <w:lang w:val="uk-UA" w:eastAsia="en-US"/>
              </w:rPr>
              <w:t>Гіпертонічна хвороба</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jc w:val="center"/>
              <w:rPr>
                <w:sz w:val="28"/>
                <w:szCs w:val="28"/>
                <w:lang w:val="uk-UA" w:eastAsia="en-US"/>
              </w:rPr>
            </w:pPr>
            <w:r w:rsidRPr="00636A2E">
              <w:rPr>
                <w:rStyle w:val="788"/>
                <w:rFonts w:ascii="Times New Roman" w:hAnsi="Times New Roman"/>
                <w:sz w:val="28"/>
                <w:szCs w:val="28"/>
                <w:lang w:val="uk-UA" w:eastAsia="en-US"/>
              </w:rPr>
              <w:t>7</w:t>
            </w:r>
          </w:p>
        </w:tc>
      </w:tr>
      <w:tr w:rsidR="00636A2E" w:rsidRPr="00636A2E" w:rsidTr="00636A2E">
        <w:trPr>
          <w:trHeight w:val="283"/>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rPr>
                <w:sz w:val="28"/>
                <w:szCs w:val="28"/>
                <w:lang w:val="uk-UA" w:eastAsia="en-US"/>
              </w:rPr>
            </w:pPr>
            <w:r w:rsidRPr="00636A2E">
              <w:rPr>
                <w:rStyle w:val="788"/>
                <w:rFonts w:ascii="Times New Roman" w:hAnsi="Times New Roman"/>
                <w:sz w:val="28"/>
                <w:szCs w:val="28"/>
                <w:lang w:val="uk-UA" w:eastAsia="en-US"/>
              </w:rPr>
              <w:t>Остаточні явища порушення мозкового кровообігу</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jc w:val="center"/>
              <w:rPr>
                <w:sz w:val="28"/>
                <w:szCs w:val="28"/>
                <w:lang w:val="uk-UA" w:eastAsia="en-US"/>
              </w:rPr>
            </w:pPr>
            <w:r w:rsidRPr="00636A2E">
              <w:rPr>
                <w:rStyle w:val="788"/>
                <w:rFonts w:ascii="Times New Roman" w:hAnsi="Times New Roman"/>
                <w:sz w:val="28"/>
                <w:szCs w:val="28"/>
                <w:lang w:val="uk-UA" w:eastAsia="en-US"/>
              </w:rPr>
              <w:t>1</w:t>
            </w:r>
          </w:p>
        </w:tc>
      </w:tr>
      <w:tr w:rsidR="00636A2E" w:rsidRPr="00636A2E" w:rsidTr="00636A2E">
        <w:trPr>
          <w:trHeight w:val="283"/>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rPr>
                <w:sz w:val="28"/>
                <w:szCs w:val="28"/>
                <w:lang w:val="uk-UA" w:eastAsia="en-US"/>
              </w:rPr>
            </w:pPr>
            <w:r w:rsidRPr="00636A2E">
              <w:rPr>
                <w:rStyle w:val="788"/>
                <w:rFonts w:ascii="Times New Roman" w:hAnsi="Times New Roman"/>
                <w:sz w:val="28"/>
                <w:szCs w:val="28"/>
                <w:lang w:val="uk-UA"/>
              </w:rPr>
              <w:t>Пієлонефрит</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jc w:val="center"/>
              <w:rPr>
                <w:sz w:val="28"/>
                <w:szCs w:val="28"/>
                <w:lang w:val="uk-UA" w:eastAsia="en-US"/>
              </w:rPr>
            </w:pPr>
            <w:r w:rsidRPr="00636A2E">
              <w:rPr>
                <w:rStyle w:val="788"/>
                <w:rFonts w:ascii="Times New Roman" w:hAnsi="Times New Roman"/>
                <w:sz w:val="28"/>
                <w:szCs w:val="28"/>
                <w:lang w:val="uk-UA" w:eastAsia="en-US"/>
              </w:rPr>
              <w:t>3</w:t>
            </w:r>
          </w:p>
        </w:tc>
      </w:tr>
      <w:tr w:rsidR="00636A2E" w:rsidRPr="00636A2E" w:rsidTr="00636A2E">
        <w:trPr>
          <w:trHeight w:val="307"/>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rPr>
                <w:sz w:val="28"/>
                <w:szCs w:val="28"/>
                <w:lang w:val="uk-UA" w:eastAsia="en-US"/>
              </w:rPr>
            </w:pPr>
            <w:r w:rsidRPr="00636A2E">
              <w:rPr>
                <w:rStyle w:val="788"/>
                <w:rFonts w:ascii="Times New Roman" w:hAnsi="Times New Roman"/>
                <w:sz w:val="28"/>
                <w:szCs w:val="28"/>
                <w:lang w:val="uk-UA" w:eastAsia="en-US"/>
              </w:rPr>
              <w:t>Цукровий діабет II типу</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jc w:val="center"/>
              <w:rPr>
                <w:sz w:val="28"/>
                <w:szCs w:val="28"/>
                <w:lang w:val="uk-UA" w:eastAsia="en-US"/>
              </w:rPr>
            </w:pPr>
            <w:r w:rsidRPr="00636A2E">
              <w:rPr>
                <w:rStyle w:val="788"/>
                <w:rFonts w:ascii="Times New Roman" w:hAnsi="Times New Roman"/>
                <w:sz w:val="28"/>
                <w:szCs w:val="28"/>
                <w:lang w:val="uk-UA" w:eastAsia="en-US"/>
              </w:rPr>
              <w:t>7</w:t>
            </w:r>
          </w:p>
        </w:tc>
      </w:tr>
      <w:tr w:rsidR="00636A2E" w:rsidRPr="00636A2E" w:rsidTr="00636A2E">
        <w:trPr>
          <w:trHeight w:val="307"/>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rPr>
                <w:rStyle w:val="788"/>
                <w:rFonts w:ascii="Times New Roman" w:hAnsi="Times New Roman"/>
                <w:sz w:val="28"/>
                <w:szCs w:val="28"/>
                <w:lang w:val="uk-UA" w:eastAsia="en-US"/>
              </w:rPr>
            </w:pPr>
            <w:r w:rsidRPr="00636A2E">
              <w:rPr>
                <w:rStyle w:val="788"/>
                <w:rFonts w:ascii="Times New Roman" w:hAnsi="Times New Roman"/>
                <w:sz w:val="28"/>
                <w:szCs w:val="28"/>
                <w:lang w:val="uk-UA" w:eastAsia="en-US"/>
              </w:rPr>
              <w:t>Всього</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jc w:val="center"/>
              <w:rPr>
                <w:rStyle w:val="788"/>
                <w:rFonts w:ascii="Times New Roman" w:hAnsi="Times New Roman"/>
                <w:sz w:val="28"/>
                <w:szCs w:val="28"/>
                <w:lang w:val="uk-UA" w:eastAsia="en-US"/>
              </w:rPr>
            </w:pPr>
            <w:r w:rsidRPr="00636A2E">
              <w:rPr>
                <w:rStyle w:val="788"/>
                <w:rFonts w:ascii="Times New Roman" w:hAnsi="Times New Roman"/>
                <w:sz w:val="28"/>
                <w:szCs w:val="28"/>
                <w:lang w:val="uk-UA" w:eastAsia="en-US"/>
              </w:rPr>
              <w:t>24</w:t>
            </w:r>
          </w:p>
        </w:tc>
      </w:tr>
    </w:tbl>
    <w:p w:rsidR="00636A2E" w:rsidRPr="00636A2E" w:rsidRDefault="00636A2E" w:rsidP="00636A2E">
      <w:pPr>
        <w:spacing w:line="360" w:lineRule="auto"/>
        <w:ind w:firstLine="708"/>
        <w:jc w:val="both"/>
        <w:rPr>
          <w:rFonts w:ascii="Times New Roman" w:hAnsi="Times New Roman" w:cs="Times New Roman"/>
          <w:sz w:val="28"/>
          <w:szCs w:val="28"/>
          <w:lang w:val="uk-UA"/>
        </w:rPr>
      </w:pP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Як показує аналіз, хворі з тяжкою супутньою патологією (III і IV клас ASA) в основній групі склали 27,8 % пацієнтів цієї групи.</w:t>
      </w:r>
    </w:p>
    <w:p w:rsidR="00636A2E" w:rsidRPr="00636A2E" w:rsidRDefault="00636A2E" w:rsidP="00636A2E">
      <w:pPr>
        <w:spacing w:line="360" w:lineRule="auto"/>
        <w:jc w:val="right"/>
        <w:rPr>
          <w:rFonts w:ascii="Times New Roman" w:hAnsi="Times New Roman" w:cs="Times New Roman"/>
          <w:sz w:val="28"/>
          <w:szCs w:val="28"/>
          <w:lang w:val="uk-UA"/>
        </w:rPr>
      </w:pPr>
      <w:r w:rsidRPr="00636A2E">
        <w:rPr>
          <w:rFonts w:ascii="Times New Roman" w:hAnsi="Times New Roman" w:cs="Times New Roman"/>
          <w:sz w:val="28"/>
          <w:szCs w:val="28"/>
          <w:lang w:val="uk-UA"/>
        </w:rPr>
        <w:t>Таблиця 2.4</w:t>
      </w:r>
    </w:p>
    <w:p w:rsidR="00636A2E" w:rsidRPr="00636A2E" w:rsidRDefault="00636A2E" w:rsidP="00636A2E">
      <w:pPr>
        <w:spacing w:line="360" w:lineRule="auto"/>
        <w:jc w:val="center"/>
        <w:rPr>
          <w:rFonts w:ascii="Times New Roman" w:hAnsi="Times New Roman" w:cs="Times New Roman"/>
          <w:b/>
          <w:sz w:val="28"/>
          <w:szCs w:val="28"/>
          <w:lang w:val="uk-UA"/>
        </w:rPr>
      </w:pPr>
      <w:r w:rsidRPr="00636A2E">
        <w:rPr>
          <w:rFonts w:ascii="Times New Roman" w:hAnsi="Times New Roman" w:cs="Times New Roman"/>
          <w:b/>
          <w:sz w:val="28"/>
          <w:szCs w:val="28"/>
          <w:lang w:val="uk-UA"/>
        </w:rPr>
        <w:t>Характер супутніх захворювань у групі порівняння (n=27)</w:t>
      </w:r>
    </w:p>
    <w:tbl>
      <w:tblPr>
        <w:tblW w:w="0" w:type="auto"/>
        <w:jc w:val="center"/>
        <w:tblLayout w:type="fixed"/>
        <w:tblCellMar>
          <w:left w:w="0" w:type="dxa"/>
          <w:right w:w="0" w:type="dxa"/>
        </w:tblCellMar>
        <w:tblLook w:val="04A0" w:firstRow="1" w:lastRow="0" w:firstColumn="1" w:lastColumn="0" w:noHBand="0" w:noVBand="1"/>
      </w:tblPr>
      <w:tblGrid>
        <w:gridCol w:w="6533"/>
        <w:gridCol w:w="2251"/>
      </w:tblGrid>
      <w:tr w:rsidR="00636A2E" w:rsidRPr="00636A2E" w:rsidTr="00636A2E">
        <w:trPr>
          <w:trHeight w:val="487"/>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jc w:val="center"/>
              <w:rPr>
                <w:sz w:val="28"/>
                <w:szCs w:val="28"/>
                <w:lang w:val="uk-UA" w:eastAsia="en-US"/>
              </w:rPr>
            </w:pPr>
            <w:r w:rsidRPr="00636A2E">
              <w:rPr>
                <w:rStyle w:val="788"/>
                <w:rFonts w:ascii="Times New Roman" w:hAnsi="Times New Roman"/>
                <w:sz w:val="28"/>
                <w:szCs w:val="28"/>
                <w:lang w:val="uk-UA" w:eastAsia="en-US"/>
              </w:rPr>
              <w:t>Вид захворювання</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jc w:val="center"/>
              <w:rPr>
                <w:sz w:val="28"/>
                <w:szCs w:val="28"/>
                <w:lang w:val="uk-UA" w:eastAsia="en-US"/>
              </w:rPr>
            </w:pPr>
            <w:r w:rsidRPr="00636A2E">
              <w:rPr>
                <w:rStyle w:val="788"/>
                <w:rFonts w:ascii="Times New Roman" w:hAnsi="Times New Roman"/>
                <w:sz w:val="28"/>
                <w:szCs w:val="28"/>
                <w:lang w:val="uk-UA" w:eastAsia="en-US"/>
              </w:rPr>
              <w:t>Кількість випадків</w:t>
            </w:r>
          </w:p>
        </w:tc>
      </w:tr>
      <w:tr w:rsidR="00636A2E" w:rsidRPr="00636A2E" w:rsidTr="00636A2E">
        <w:trPr>
          <w:trHeight w:val="395"/>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rPr>
                <w:sz w:val="28"/>
                <w:szCs w:val="28"/>
                <w:lang w:val="uk-UA" w:eastAsia="en-US"/>
              </w:rPr>
            </w:pPr>
            <w:r w:rsidRPr="00636A2E">
              <w:rPr>
                <w:rStyle w:val="788"/>
                <w:rFonts w:ascii="Times New Roman" w:hAnsi="Times New Roman"/>
                <w:sz w:val="28"/>
                <w:szCs w:val="28"/>
                <w:lang w:val="uk-UA" w:eastAsia="en-US"/>
              </w:rPr>
              <w:t>Ішемічна хвороба серця, атеросклеротичний кардіосклероз</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jc w:val="center"/>
              <w:rPr>
                <w:sz w:val="28"/>
                <w:szCs w:val="28"/>
                <w:lang w:val="uk-UA" w:eastAsia="en-US"/>
              </w:rPr>
            </w:pPr>
            <w:r w:rsidRPr="00636A2E">
              <w:rPr>
                <w:rStyle w:val="786"/>
                <w:rFonts w:ascii="Times New Roman" w:hAnsi="Times New Roman"/>
                <w:sz w:val="28"/>
                <w:szCs w:val="28"/>
                <w:lang w:val="uk-UA" w:eastAsia="en-US"/>
              </w:rPr>
              <w:t>9</w:t>
            </w:r>
          </w:p>
        </w:tc>
      </w:tr>
      <w:tr w:rsidR="00636A2E" w:rsidRPr="00636A2E" w:rsidTr="00636A2E">
        <w:trPr>
          <w:trHeight w:val="288"/>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rPr>
                <w:sz w:val="28"/>
                <w:szCs w:val="28"/>
                <w:lang w:val="uk-UA" w:eastAsia="en-US"/>
              </w:rPr>
            </w:pPr>
            <w:r w:rsidRPr="00636A2E">
              <w:rPr>
                <w:sz w:val="28"/>
                <w:szCs w:val="28"/>
                <w:lang w:val="uk-UA" w:eastAsia="en-US"/>
              </w:rPr>
              <w:t>Виразкова хвороба 12-ти палої кишки</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jc w:val="center"/>
              <w:rPr>
                <w:sz w:val="28"/>
                <w:szCs w:val="28"/>
                <w:lang w:val="uk-UA" w:eastAsia="en-US"/>
              </w:rPr>
            </w:pPr>
            <w:r w:rsidRPr="00636A2E">
              <w:rPr>
                <w:rStyle w:val="788"/>
                <w:rFonts w:ascii="Times New Roman" w:hAnsi="Times New Roman"/>
                <w:sz w:val="28"/>
                <w:szCs w:val="28"/>
                <w:lang w:val="uk-UA" w:eastAsia="en-US"/>
              </w:rPr>
              <w:t>7</w:t>
            </w:r>
          </w:p>
        </w:tc>
      </w:tr>
      <w:tr w:rsidR="00636A2E" w:rsidRPr="00636A2E" w:rsidTr="00636A2E">
        <w:trPr>
          <w:trHeight w:val="283"/>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rPr>
                <w:sz w:val="28"/>
                <w:szCs w:val="28"/>
                <w:lang w:val="uk-UA" w:eastAsia="en-US"/>
              </w:rPr>
            </w:pPr>
            <w:r w:rsidRPr="00636A2E">
              <w:rPr>
                <w:sz w:val="28"/>
                <w:szCs w:val="28"/>
                <w:lang w:val="uk-UA" w:eastAsia="en-US"/>
              </w:rPr>
              <w:t>Цироз печінки</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jc w:val="center"/>
              <w:rPr>
                <w:sz w:val="28"/>
                <w:szCs w:val="28"/>
                <w:lang w:val="uk-UA" w:eastAsia="en-US"/>
              </w:rPr>
            </w:pPr>
            <w:r w:rsidRPr="00636A2E">
              <w:rPr>
                <w:rStyle w:val="788"/>
                <w:rFonts w:ascii="Times New Roman" w:hAnsi="Times New Roman"/>
                <w:sz w:val="28"/>
                <w:szCs w:val="28"/>
                <w:lang w:val="uk-UA" w:eastAsia="en-US"/>
              </w:rPr>
              <w:t>4</w:t>
            </w:r>
          </w:p>
        </w:tc>
      </w:tr>
      <w:tr w:rsidR="00636A2E" w:rsidRPr="00636A2E" w:rsidTr="00636A2E">
        <w:trPr>
          <w:trHeight w:val="283"/>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rPr>
                <w:sz w:val="28"/>
                <w:szCs w:val="28"/>
                <w:lang w:val="uk-UA" w:eastAsia="en-US"/>
              </w:rPr>
            </w:pPr>
            <w:r w:rsidRPr="00636A2E">
              <w:rPr>
                <w:rStyle w:val="788"/>
                <w:rFonts w:ascii="Times New Roman" w:hAnsi="Times New Roman"/>
                <w:sz w:val="28"/>
                <w:szCs w:val="28"/>
                <w:lang w:val="uk-UA" w:eastAsia="en-US"/>
              </w:rPr>
              <w:t>Цукровий діабет II типу</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jc w:val="center"/>
              <w:rPr>
                <w:sz w:val="28"/>
                <w:szCs w:val="28"/>
                <w:lang w:val="uk-UA" w:eastAsia="en-US"/>
              </w:rPr>
            </w:pPr>
            <w:r w:rsidRPr="00636A2E">
              <w:rPr>
                <w:rStyle w:val="788"/>
                <w:rFonts w:ascii="Times New Roman" w:hAnsi="Times New Roman"/>
                <w:sz w:val="28"/>
                <w:szCs w:val="28"/>
                <w:lang w:val="uk-UA" w:eastAsia="en-US"/>
              </w:rPr>
              <w:t>7</w:t>
            </w:r>
          </w:p>
        </w:tc>
      </w:tr>
      <w:tr w:rsidR="00636A2E" w:rsidRPr="00636A2E" w:rsidTr="00636A2E">
        <w:trPr>
          <w:trHeight w:val="307"/>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rPr>
                <w:sz w:val="28"/>
                <w:szCs w:val="28"/>
                <w:lang w:val="uk-UA" w:eastAsia="en-US"/>
              </w:rPr>
            </w:pPr>
            <w:r w:rsidRPr="00636A2E">
              <w:rPr>
                <w:rStyle w:val="788"/>
                <w:rFonts w:ascii="Times New Roman" w:hAnsi="Times New Roman"/>
                <w:sz w:val="28"/>
                <w:szCs w:val="28"/>
                <w:lang w:val="uk-UA" w:eastAsia="en-US"/>
              </w:rPr>
              <w:t>Всього</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36A2E" w:rsidRPr="00636A2E" w:rsidRDefault="00636A2E" w:rsidP="00636A2E">
            <w:pPr>
              <w:pStyle w:val="71"/>
              <w:shd w:val="clear" w:color="auto" w:fill="auto"/>
              <w:spacing w:before="0" w:line="240" w:lineRule="auto"/>
              <w:jc w:val="center"/>
              <w:rPr>
                <w:sz w:val="28"/>
                <w:szCs w:val="28"/>
                <w:lang w:val="uk-UA" w:eastAsia="en-US"/>
              </w:rPr>
            </w:pPr>
            <w:r w:rsidRPr="00636A2E">
              <w:rPr>
                <w:rStyle w:val="788"/>
                <w:rFonts w:ascii="Times New Roman" w:hAnsi="Times New Roman"/>
                <w:sz w:val="28"/>
                <w:szCs w:val="28"/>
                <w:lang w:val="uk-UA" w:eastAsia="en-US"/>
              </w:rPr>
              <w:t>27</w:t>
            </w:r>
          </w:p>
        </w:tc>
      </w:tr>
    </w:tbl>
    <w:p w:rsidR="00636A2E" w:rsidRPr="00636A2E" w:rsidRDefault="00636A2E" w:rsidP="00636A2E">
      <w:pPr>
        <w:spacing w:line="360" w:lineRule="auto"/>
        <w:ind w:firstLine="708"/>
        <w:jc w:val="both"/>
        <w:rPr>
          <w:rFonts w:ascii="Times New Roman" w:hAnsi="Times New Roman" w:cs="Times New Roman"/>
          <w:sz w:val="28"/>
          <w:szCs w:val="28"/>
          <w:lang w:val="uk-UA"/>
        </w:rPr>
      </w:pP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Кількість і тяжкість супутньої патології збільшується прямо пропорційно до віку пацієнтів. Це знижує функціонально-компенсаторні можливості організму і може впливати на перебіг інтра- та післяопераційного періодів.</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З урахуванням тяжкості супутньої патології хворим проводилося поглиблене передопераційне обстеження і в разі необхідності – коригуюча медикаментозна терапія. </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При виявленні існуючої дихальної недостатності або зниженні резервів вентиляції всім хворим проводилася передопераційна корекція, яка включала неспецифічні (фізіотерапія, дихальна гімнастика) та специфічні заходи </w:t>
      </w:r>
      <w:r w:rsidRPr="00636A2E">
        <w:rPr>
          <w:rFonts w:ascii="Times New Roman" w:hAnsi="Times New Roman" w:cs="Times New Roman"/>
          <w:sz w:val="28"/>
          <w:szCs w:val="28"/>
          <w:lang w:val="uk-UA"/>
        </w:rPr>
        <w:lastRenderedPageBreak/>
        <w:t xml:space="preserve">(терапія бронхолітиками, муколітиками, антибіотикотерапія при наявності бронхолегеневої інфекції з урахуванням чутливості флори). </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Пацієнтам з пієлонефритом, сечокам'яною хворобою у передопераційному періоді проводилася санація інфекційного осередку, при цукровому діабеті – корекція рівня глюкози.</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Всім хворим обов'язково проводилося електрокардіографічне дослідження в 12 стандартних відведеннях. При виявленні ознак перевантаження, ішемії правих чи лівих відділів серця або за наявності в анамнезі інфаркту міокарда обов'язковим було додаткове проведення ехокардіографічного дослідження з метою оцінки скорочувальної здатності міокарда, стану клапанного апарату. </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Хворим з вираженими проявами ІХС проводилася передопераційна підготовка, яка включала корекцію електролітних порушень, кардіотропну, антигіпертензивну терапію.</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У табл. 2.5 представлено розподіл пацієнтів основної групи і групи порівняння за характером основної патології. </w:t>
      </w:r>
    </w:p>
    <w:p w:rsidR="00636A2E" w:rsidRPr="00636A2E" w:rsidRDefault="00636A2E" w:rsidP="00636A2E">
      <w:pPr>
        <w:spacing w:line="360" w:lineRule="auto"/>
        <w:jc w:val="right"/>
        <w:rPr>
          <w:rFonts w:ascii="Times New Roman" w:hAnsi="Times New Roman" w:cs="Times New Roman"/>
          <w:sz w:val="28"/>
          <w:szCs w:val="28"/>
          <w:lang w:val="uk-UA"/>
        </w:rPr>
      </w:pPr>
      <w:r w:rsidRPr="00636A2E">
        <w:rPr>
          <w:rFonts w:ascii="Times New Roman" w:hAnsi="Times New Roman" w:cs="Times New Roman"/>
          <w:sz w:val="28"/>
          <w:szCs w:val="28"/>
          <w:lang w:val="uk-UA"/>
        </w:rPr>
        <w:t>Таблиця 2.5</w:t>
      </w:r>
    </w:p>
    <w:p w:rsidR="00636A2E" w:rsidRPr="00636A2E" w:rsidRDefault="00636A2E" w:rsidP="00636A2E">
      <w:pPr>
        <w:spacing w:line="360" w:lineRule="auto"/>
        <w:jc w:val="center"/>
        <w:rPr>
          <w:rFonts w:ascii="Times New Roman" w:hAnsi="Times New Roman" w:cs="Times New Roman"/>
          <w:b/>
          <w:sz w:val="28"/>
          <w:szCs w:val="28"/>
          <w:lang w:val="uk-UA"/>
        </w:rPr>
      </w:pPr>
      <w:r w:rsidRPr="00636A2E">
        <w:rPr>
          <w:rFonts w:ascii="Times New Roman" w:hAnsi="Times New Roman" w:cs="Times New Roman"/>
          <w:b/>
          <w:sz w:val="28"/>
          <w:szCs w:val="28"/>
          <w:lang w:val="uk-UA"/>
        </w:rPr>
        <w:t>Характер основної патології в досліджуваних групах</w:t>
      </w:r>
    </w:p>
    <w:tbl>
      <w:tblPr>
        <w:tblW w:w="0" w:type="auto"/>
        <w:jc w:val="center"/>
        <w:tblLayout w:type="fixed"/>
        <w:tblLook w:val="0000" w:firstRow="0" w:lastRow="0" w:firstColumn="0" w:lastColumn="0" w:noHBand="0" w:noVBand="0"/>
      </w:tblPr>
      <w:tblGrid>
        <w:gridCol w:w="4496"/>
        <w:gridCol w:w="2571"/>
        <w:gridCol w:w="2390"/>
      </w:tblGrid>
      <w:tr w:rsidR="00636A2E" w:rsidRPr="00636A2E" w:rsidTr="00636A2E">
        <w:trPr>
          <w:jc w:val="center"/>
        </w:trPr>
        <w:tc>
          <w:tcPr>
            <w:tcW w:w="4496" w:type="dxa"/>
            <w:tcBorders>
              <w:top w:val="single" w:sz="4" w:space="0" w:color="000000"/>
              <w:left w:val="single" w:sz="4" w:space="0" w:color="000000"/>
              <w:bottom w:val="single" w:sz="4" w:space="0" w:color="000000"/>
            </w:tcBorders>
            <w:vAlign w:val="center"/>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Характер основного захворювання</w:t>
            </w:r>
          </w:p>
        </w:tc>
        <w:tc>
          <w:tcPr>
            <w:tcW w:w="2571"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Основна група</w:t>
            </w:r>
          </w:p>
        </w:tc>
        <w:tc>
          <w:tcPr>
            <w:tcW w:w="2390"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Група порівняння</w:t>
            </w:r>
          </w:p>
        </w:tc>
      </w:tr>
      <w:tr w:rsidR="00636A2E" w:rsidRPr="00636A2E" w:rsidTr="00636A2E">
        <w:trPr>
          <w:jc w:val="center"/>
        </w:trPr>
        <w:tc>
          <w:tcPr>
            <w:tcW w:w="4496" w:type="dxa"/>
            <w:tcBorders>
              <w:top w:val="single" w:sz="4" w:space="0" w:color="000000"/>
              <w:left w:val="single" w:sz="4" w:space="0" w:color="000000"/>
              <w:bottom w:val="single" w:sz="4" w:space="0" w:color="000000"/>
            </w:tcBorders>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t>Гепатоцелюлярна карцинома</w:t>
            </w:r>
          </w:p>
        </w:tc>
        <w:tc>
          <w:tcPr>
            <w:tcW w:w="2571"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12 (14,4 %)</w:t>
            </w:r>
          </w:p>
        </w:tc>
        <w:tc>
          <w:tcPr>
            <w:tcW w:w="2390"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13 (15,8 %)</w:t>
            </w:r>
          </w:p>
        </w:tc>
      </w:tr>
      <w:tr w:rsidR="00636A2E" w:rsidRPr="00636A2E" w:rsidTr="00636A2E">
        <w:trPr>
          <w:jc w:val="center"/>
        </w:trPr>
        <w:tc>
          <w:tcPr>
            <w:tcW w:w="4496" w:type="dxa"/>
            <w:tcBorders>
              <w:top w:val="single" w:sz="4" w:space="0" w:color="000000"/>
              <w:left w:val="single" w:sz="4" w:space="0" w:color="000000"/>
              <w:bottom w:val="single" w:sz="4" w:space="0" w:color="000000"/>
            </w:tcBorders>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t>Холангіоцелюлярна карцинома</w:t>
            </w:r>
          </w:p>
        </w:tc>
        <w:tc>
          <w:tcPr>
            <w:tcW w:w="2571"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8 (9,6 %)</w:t>
            </w:r>
          </w:p>
        </w:tc>
        <w:tc>
          <w:tcPr>
            <w:tcW w:w="2390"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6 (7,3 %)</w:t>
            </w:r>
          </w:p>
        </w:tc>
      </w:tr>
      <w:tr w:rsidR="00636A2E" w:rsidRPr="00636A2E" w:rsidTr="00636A2E">
        <w:trPr>
          <w:jc w:val="center"/>
        </w:trPr>
        <w:tc>
          <w:tcPr>
            <w:tcW w:w="4496" w:type="dxa"/>
            <w:tcBorders>
              <w:top w:val="single" w:sz="4" w:space="0" w:color="000000"/>
              <w:left w:val="single" w:sz="4" w:space="0" w:color="000000"/>
              <w:bottom w:val="single" w:sz="4" w:space="0" w:color="000000"/>
            </w:tcBorders>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t>Цистаденокарцинома</w:t>
            </w:r>
          </w:p>
        </w:tc>
        <w:tc>
          <w:tcPr>
            <w:tcW w:w="2571"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w:t>
            </w:r>
          </w:p>
        </w:tc>
        <w:tc>
          <w:tcPr>
            <w:tcW w:w="2390"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 (1,2 %)</w:t>
            </w:r>
          </w:p>
        </w:tc>
      </w:tr>
      <w:tr w:rsidR="00636A2E" w:rsidRPr="00636A2E" w:rsidTr="00636A2E">
        <w:trPr>
          <w:jc w:val="center"/>
        </w:trPr>
        <w:tc>
          <w:tcPr>
            <w:tcW w:w="4496" w:type="dxa"/>
            <w:tcBorders>
              <w:top w:val="single" w:sz="4" w:space="0" w:color="000000"/>
              <w:left w:val="single" w:sz="4" w:space="0" w:color="000000"/>
              <w:bottom w:val="single" w:sz="4" w:space="0" w:color="000000"/>
            </w:tcBorders>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t>Метастатичний рак печінки:</w:t>
            </w:r>
          </w:p>
          <w:p w:rsidR="00636A2E" w:rsidRPr="00636A2E" w:rsidRDefault="00636A2E" w:rsidP="00636A2E">
            <w:pPr>
              <w:rPr>
                <w:rFonts w:ascii="Times New Roman" w:hAnsi="Times New Roman" w:cs="Times New Roman"/>
                <w:sz w:val="28"/>
                <w:szCs w:val="28"/>
                <w:lang w:val="uk-UA"/>
              </w:rPr>
            </w:pPr>
            <w:r w:rsidRPr="00636A2E">
              <w:rPr>
                <w:rFonts w:ascii="Times New Roman" w:hAnsi="Times New Roman" w:cs="Times New Roman"/>
                <w:sz w:val="28"/>
                <w:szCs w:val="28"/>
                <w:lang w:val="uk-UA"/>
              </w:rPr>
              <w:t>- колоректальний</w:t>
            </w:r>
          </w:p>
          <w:p w:rsidR="00636A2E" w:rsidRPr="00636A2E" w:rsidRDefault="00636A2E" w:rsidP="00636A2E">
            <w:pPr>
              <w:rPr>
                <w:rFonts w:ascii="Times New Roman" w:hAnsi="Times New Roman" w:cs="Times New Roman"/>
                <w:sz w:val="28"/>
                <w:szCs w:val="28"/>
                <w:lang w:val="uk-UA"/>
              </w:rPr>
            </w:pPr>
            <w:r w:rsidRPr="00636A2E">
              <w:rPr>
                <w:rFonts w:ascii="Times New Roman" w:hAnsi="Times New Roman" w:cs="Times New Roman"/>
                <w:sz w:val="28"/>
                <w:szCs w:val="28"/>
                <w:lang w:val="uk-UA"/>
              </w:rPr>
              <w:t>- шлунка</w:t>
            </w:r>
          </w:p>
          <w:p w:rsidR="00636A2E" w:rsidRPr="00636A2E" w:rsidRDefault="00636A2E" w:rsidP="00636A2E">
            <w:pPr>
              <w:rPr>
                <w:rFonts w:ascii="Times New Roman" w:hAnsi="Times New Roman" w:cs="Times New Roman"/>
                <w:sz w:val="28"/>
                <w:szCs w:val="28"/>
                <w:lang w:val="uk-UA"/>
              </w:rPr>
            </w:pPr>
            <w:r w:rsidRPr="00636A2E">
              <w:rPr>
                <w:rFonts w:ascii="Times New Roman" w:hAnsi="Times New Roman" w:cs="Times New Roman"/>
                <w:sz w:val="28"/>
                <w:szCs w:val="28"/>
                <w:lang w:val="uk-UA"/>
              </w:rPr>
              <w:lastRenderedPageBreak/>
              <w:t>- інший</w:t>
            </w:r>
          </w:p>
        </w:tc>
        <w:tc>
          <w:tcPr>
            <w:tcW w:w="2571"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lastRenderedPageBreak/>
              <w:t>27 (32,5 %)</w:t>
            </w:r>
          </w:p>
          <w:p w:rsidR="00636A2E" w:rsidRPr="00636A2E" w:rsidRDefault="00636A2E" w:rsidP="00636A2E">
            <w:pPr>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15 (18,1 %)</w:t>
            </w:r>
          </w:p>
          <w:p w:rsidR="00636A2E" w:rsidRPr="00636A2E" w:rsidRDefault="00636A2E" w:rsidP="00636A2E">
            <w:pPr>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9 (10,8 %)</w:t>
            </w:r>
          </w:p>
          <w:p w:rsidR="00636A2E" w:rsidRPr="00636A2E" w:rsidRDefault="00636A2E" w:rsidP="00636A2E">
            <w:pPr>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lastRenderedPageBreak/>
              <w:t>2 (2,4 %)</w:t>
            </w:r>
          </w:p>
        </w:tc>
        <w:tc>
          <w:tcPr>
            <w:tcW w:w="2390"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lastRenderedPageBreak/>
              <w:t>29 (35,4 %)</w:t>
            </w:r>
          </w:p>
          <w:p w:rsidR="00636A2E" w:rsidRPr="00636A2E" w:rsidRDefault="00636A2E" w:rsidP="00636A2E">
            <w:pPr>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16 (19,5 %)</w:t>
            </w:r>
          </w:p>
          <w:p w:rsidR="00636A2E" w:rsidRPr="00636A2E" w:rsidRDefault="00636A2E" w:rsidP="00636A2E">
            <w:pPr>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19 (23,2 %)</w:t>
            </w:r>
          </w:p>
          <w:p w:rsidR="00636A2E" w:rsidRPr="00636A2E" w:rsidRDefault="00636A2E" w:rsidP="00636A2E">
            <w:pPr>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lastRenderedPageBreak/>
              <w:t>3 (3,6 %)</w:t>
            </w:r>
          </w:p>
        </w:tc>
      </w:tr>
      <w:tr w:rsidR="00636A2E" w:rsidRPr="00636A2E" w:rsidTr="00636A2E">
        <w:trPr>
          <w:jc w:val="center"/>
        </w:trPr>
        <w:tc>
          <w:tcPr>
            <w:tcW w:w="4496" w:type="dxa"/>
            <w:tcBorders>
              <w:top w:val="single" w:sz="4" w:space="0" w:color="000000"/>
              <w:left w:val="single" w:sz="4" w:space="0" w:color="000000"/>
              <w:bottom w:val="single" w:sz="4" w:space="0" w:color="000000"/>
            </w:tcBorders>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lastRenderedPageBreak/>
              <w:t>Гемангіома</w:t>
            </w:r>
          </w:p>
        </w:tc>
        <w:tc>
          <w:tcPr>
            <w:tcW w:w="2571"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16 (19,3 %)</w:t>
            </w:r>
          </w:p>
        </w:tc>
        <w:tc>
          <w:tcPr>
            <w:tcW w:w="2390"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15 (18,3 %)</w:t>
            </w:r>
          </w:p>
        </w:tc>
      </w:tr>
      <w:tr w:rsidR="00636A2E" w:rsidRPr="00636A2E" w:rsidTr="00636A2E">
        <w:trPr>
          <w:jc w:val="center"/>
        </w:trPr>
        <w:tc>
          <w:tcPr>
            <w:tcW w:w="4496" w:type="dxa"/>
            <w:tcBorders>
              <w:top w:val="single" w:sz="4" w:space="0" w:color="000000"/>
              <w:left w:val="single" w:sz="4" w:space="0" w:color="000000"/>
              <w:bottom w:val="single" w:sz="4" w:space="0" w:color="000000"/>
            </w:tcBorders>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t>Кіста паразитарна</w:t>
            </w:r>
          </w:p>
        </w:tc>
        <w:tc>
          <w:tcPr>
            <w:tcW w:w="2571"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9 (10,8 %)</w:t>
            </w:r>
          </w:p>
        </w:tc>
        <w:tc>
          <w:tcPr>
            <w:tcW w:w="2390"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11 (13,4 %)</w:t>
            </w:r>
          </w:p>
        </w:tc>
      </w:tr>
      <w:tr w:rsidR="00636A2E" w:rsidRPr="00636A2E" w:rsidTr="00636A2E">
        <w:trPr>
          <w:jc w:val="center"/>
        </w:trPr>
        <w:tc>
          <w:tcPr>
            <w:tcW w:w="4496" w:type="dxa"/>
            <w:tcBorders>
              <w:top w:val="single" w:sz="4" w:space="0" w:color="000000"/>
              <w:left w:val="single" w:sz="4" w:space="0" w:color="000000"/>
              <w:bottom w:val="single" w:sz="4" w:space="0" w:color="000000"/>
            </w:tcBorders>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t>Абсцес</w:t>
            </w:r>
          </w:p>
        </w:tc>
        <w:tc>
          <w:tcPr>
            <w:tcW w:w="2571"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8 (9,6 %)</w:t>
            </w:r>
          </w:p>
        </w:tc>
        <w:tc>
          <w:tcPr>
            <w:tcW w:w="2390"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2 (2,4 %)</w:t>
            </w:r>
          </w:p>
        </w:tc>
      </w:tr>
      <w:tr w:rsidR="00636A2E" w:rsidRPr="00636A2E" w:rsidTr="00636A2E">
        <w:trPr>
          <w:jc w:val="center"/>
        </w:trPr>
        <w:tc>
          <w:tcPr>
            <w:tcW w:w="4496" w:type="dxa"/>
            <w:tcBorders>
              <w:top w:val="single" w:sz="4" w:space="0" w:color="000000"/>
              <w:left w:val="single" w:sz="4" w:space="0" w:color="000000"/>
              <w:bottom w:val="single" w:sz="4" w:space="0" w:color="000000"/>
            </w:tcBorders>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t>Фібронодулярна гіперплазія</w:t>
            </w:r>
          </w:p>
        </w:tc>
        <w:tc>
          <w:tcPr>
            <w:tcW w:w="2571"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3 (3,6 %)</w:t>
            </w:r>
          </w:p>
        </w:tc>
        <w:tc>
          <w:tcPr>
            <w:tcW w:w="2390"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2 (2,4 %)</w:t>
            </w:r>
          </w:p>
        </w:tc>
      </w:tr>
      <w:tr w:rsidR="00636A2E" w:rsidRPr="00636A2E" w:rsidTr="00636A2E">
        <w:trPr>
          <w:jc w:val="center"/>
        </w:trPr>
        <w:tc>
          <w:tcPr>
            <w:tcW w:w="4496" w:type="dxa"/>
            <w:tcBorders>
              <w:top w:val="single" w:sz="4" w:space="0" w:color="000000"/>
              <w:left w:val="single" w:sz="4" w:space="0" w:color="000000"/>
              <w:bottom w:val="single" w:sz="4" w:space="0" w:color="000000"/>
            </w:tcBorders>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t>Лімфосаркома</w:t>
            </w:r>
          </w:p>
        </w:tc>
        <w:tc>
          <w:tcPr>
            <w:tcW w:w="2571"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w:t>
            </w:r>
          </w:p>
        </w:tc>
        <w:tc>
          <w:tcPr>
            <w:tcW w:w="2390"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bookmarkStart w:id="1" w:name="OLE_LINK3"/>
            <w:bookmarkStart w:id="2" w:name="OLE_LINK4"/>
            <w:r w:rsidRPr="00636A2E">
              <w:rPr>
                <w:rFonts w:ascii="Times New Roman" w:hAnsi="Times New Roman" w:cs="Times New Roman"/>
                <w:sz w:val="28"/>
                <w:szCs w:val="28"/>
                <w:lang w:val="uk-UA"/>
              </w:rPr>
              <w:t>1 (1,2 %)</w:t>
            </w:r>
            <w:bookmarkEnd w:id="1"/>
            <w:bookmarkEnd w:id="2"/>
          </w:p>
        </w:tc>
      </w:tr>
      <w:tr w:rsidR="00636A2E" w:rsidRPr="00636A2E" w:rsidTr="00636A2E">
        <w:trPr>
          <w:jc w:val="center"/>
        </w:trPr>
        <w:tc>
          <w:tcPr>
            <w:tcW w:w="4496" w:type="dxa"/>
            <w:tcBorders>
              <w:top w:val="single" w:sz="4" w:space="0" w:color="000000"/>
              <w:left w:val="single" w:sz="4" w:space="0" w:color="000000"/>
              <w:bottom w:val="single" w:sz="4" w:space="0" w:color="000000"/>
            </w:tcBorders>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t>Травматичне ураження</w:t>
            </w:r>
          </w:p>
        </w:tc>
        <w:tc>
          <w:tcPr>
            <w:tcW w:w="2571"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w:t>
            </w:r>
          </w:p>
        </w:tc>
        <w:tc>
          <w:tcPr>
            <w:tcW w:w="2390"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 (1,2 %)</w:t>
            </w:r>
          </w:p>
        </w:tc>
      </w:tr>
      <w:tr w:rsidR="00636A2E" w:rsidRPr="00636A2E" w:rsidTr="00636A2E">
        <w:trPr>
          <w:jc w:val="center"/>
        </w:trPr>
        <w:tc>
          <w:tcPr>
            <w:tcW w:w="4496" w:type="dxa"/>
            <w:tcBorders>
              <w:top w:val="single" w:sz="4" w:space="0" w:color="000000"/>
              <w:left w:val="single" w:sz="4" w:space="0" w:color="000000"/>
              <w:bottom w:val="single" w:sz="4" w:space="0" w:color="000000"/>
            </w:tcBorders>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t>Гепатоцелюлярна аденома</w:t>
            </w:r>
          </w:p>
        </w:tc>
        <w:tc>
          <w:tcPr>
            <w:tcW w:w="2571"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w:t>
            </w:r>
          </w:p>
        </w:tc>
        <w:tc>
          <w:tcPr>
            <w:tcW w:w="2390"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 (1,2 %)</w:t>
            </w:r>
          </w:p>
        </w:tc>
      </w:tr>
      <w:tr w:rsidR="00636A2E" w:rsidRPr="00636A2E" w:rsidTr="00636A2E">
        <w:trPr>
          <w:jc w:val="center"/>
        </w:trPr>
        <w:tc>
          <w:tcPr>
            <w:tcW w:w="4496" w:type="dxa"/>
            <w:tcBorders>
              <w:top w:val="single" w:sz="4" w:space="0" w:color="000000"/>
              <w:left w:val="single" w:sz="4" w:space="0" w:color="000000"/>
              <w:bottom w:val="single" w:sz="4" w:space="0" w:color="000000"/>
            </w:tcBorders>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t>Всього</w:t>
            </w:r>
          </w:p>
        </w:tc>
        <w:tc>
          <w:tcPr>
            <w:tcW w:w="2571"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83 (100,0 %)</w:t>
            </w:r>
          </w:p>
        </w:tc>
        <w:tc>
          <w:tcPr>
            <w:tcW w:w="2390"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82 (100,0 %)</w:t>
            </w:r>
          </w:p>
        </w:tc>
      </w:tr>
    </w:tbl>
    <w:p w:rsidR="00636A2E" w:rsidRPr="00636A2E" w:rsidRDefault="00636A2E" w:rsidP="00636A2E">
      <w:pPr>
        <w:spacing w:line="360" w:lineRule="auto"/>
        <w:jc w:val="both"/>
        <w:rPr>
          <w:rFonts w:ascii="Times New Roman" w:hAnsi="Times New Roman" w:cs="Times New Roman"/>
          <w:sz w:val="28"/>
          <w:szCs w:val="28"/>
          <w:lang w:val="uk-UA"/>
        </w:rPr>
      </w:pP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З представлених даних видно, що найбільш часто як в основній групі, так і в групі порівняння зустрічався метастатичний рак печінки – 32,5 % і 35,4 % відповідно. </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Гемангіоми печінки з'явилися причиною для виконання резекцій в 19,3 % випадків в основній групі та в 18,3 % - у групі порівняння. Гепатоцелюлярний рак посів третє місце серед основної патології пацієнтів досліджуваних груп, складаючи 14,4 % - в основній групі та 15,8 % - у групі порівняння. </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Паразитарні кісти печінки з'явилися показанням для виконання резекції печінки у 10,8 % пацієнтів основної групи та у 13,4 % пацієнтів групі порівняння. </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У поодиноких випадках зустрічалися фібронодулярна гіперплазія, травматичне ураження, лімфосаркома та гепатоцелюлярна аденома.</w:t>
      </w:r>
    </w:p>
    <w:p w:rsidR="00636A2E" w:rsidRPr="00636A2E" w:rsidRDefault="00636A2E" w:rsidP="00636A2E">
      <w:pPr>
        <w:spacing w:line="360" w:lineRule="auto"/>
        <w:ind w:firstLine="708"/>
        <w:jc w:val="both"/>
        <w:rPr>
          <w:rFonts w:ascii="Times New Roman" w:hAnsi="Times New Roman" w:cs="Times New Roman"/>
          <w:spacing w:val="-12"/>
          <w:sz w:val="28"/>
          <w:szCs w:val="28"/>
          <w:lang w:val="uk-UA"/>
        </w:rPr>
      </w:pPr>
      <w:r w:rsidRPr="00636A2E">
        <w:rPr>
          <w:rFonts w:ascii="Times New Roman" w:hAnsi="Times New Roman" w:cs="Times New Roman"/>
          <w:sz w:val="28"/>
          <w:szCs w:val="28"/>
          <w:lang w:val="uk-UA"/>
        </w:rPr>
        <w:t xml:space="preserve">Розподіл пацієнтів за кількістю об'ємних утворень представлено в табл. 2.6. </w:t>
      </w:r>
    </w:p>
    <w:p w:rsidR="00636A2E" w:rsidRPr="00636A2E" w:rsidRDefault="00636A2E" w:rsidP="00636A2E">
      <w:pPr>
        <w:spacing w:line="360" w:lineRule="auto"/>
        <w:ind w:firstLine="708"/>
        <w:jc w:val="right"/>
        <w:rPr>
          <w:rFonts w:ascii="Times New Roman" w:hAnsi="Times New Roman" w:cs="Times New Roman"/>
          <w:sz w:val="28"/>
          <w:szCs w:val="28"/>
          <w:lang w:val="uk-UA"/>
        </w:rPr>
      </w:pPr>
      <w:r w:rsidRPr="00636A2E">
        <w:rPr>
          <w:rFonts w:ascii="Times New Roman" w:hAnsi="Times New Roman" w:cs="Times New Roman"/>
          <w:sz w:val="28"/>
          <w:szCs w:val="28"/>
          <w:lang w:val="uk-UA"/>
        </w:rPr>
        <w:t>Таблиця 2.6</w:t>
      </w:r>
    </w:p>
    <w:p w:rsidR="00636A2E" w:rsidRPr="00636A2E" w:rsidRDefault="00636A2E" w:rsidP="00636A2E">
      <w:pPr>
        <w:spacing w:line="360" w:lineRule="auto"/>
        <w:ind w:firstLine="708"/>
        <w:jc w:val="center"/>
        <w:rPr>
          <w:rFonts w:ascii="Times New Roman" w:hAnsi="Times New Roman" w:cs="Times New Roman"/>
          <w:b/>
          <w:sz w:val="28"/>
          <w:szCs w:val="28"/>
          <w:lang w:val="uk-UA"/>
        </w:rPr>
      </w:pPr>
      <w:r w:rsidRPr="00636A2E">
        <w:rPr>
          <w:rFonts w:ascii="Times New Roman" w:hAnsi="Times New Roman" w:cs="Times New Roman"/>
          <w:b/>
          <w:sz w:val="28"/>
          <w:szCs w:val="28"/>
          <w:lang w:val="uk-UA"/>
        </w:rPr>
        <w:lastRenderedPageBreak/>
        <w:t>Розподіл пацієнтів за кількістю об'ємних утворень печінки в досліджуваних групах</w:t>
      </w:r>
    </w:p>
    <w:tbl>
      <w:tblPr>
        <w:tblW w:w="9497" w:type="dxa"/>
        <w:tblInd w:w="108" w:type="dxa"/>
        <w:tblLayout w:type="fixed"/>
        <w:tblLook w:val="0000" w:firstRow="0" w:lastRow="0" w:firstColumn="0" w:lastColumn="0" w:noHBand="0" w:noVBand="0"/>
      </w:tblPr>
      <w:tblGrid>
        <w:gridCol w:w="4536"/>
        <w:gridCol w:w="2571"/>
        <w:gridCol w:w="2390"/>
      </w:tblGrid>
      <w:tr w:rsidR="00636A2E" w:rsidRPr="00636A2E" w:rsidTr="00636A2E">
        <w:tc>
          <w:tcPr>
            <w:tcW w:w="4536" w:type="dxa"/>
            <w:tcBorders>
              <w:top w:val="single" w:sz="4" w:space="0" w:color="000000"/>
              <w:left w:val="single" w:sz="4" w:space="0" w:color="000000"/>
              <w:bottom w:val="single" w:sz="4" w:space="0" w:color="000000"/>
            </w:tcBorders>
            <w:vAlign w:val="center"/>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t>Кількість утворень</w:t>
            </w:r>
          </w:p>
        </w:tc>
        <w:tc>
          <w:tcPr>
            <w:tcW w:w="2571"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Основна група</w:t>
            </w:r>
          </w:p>
        </w:tc>
        <w:tc>
          <w:tcPr>
            <w:tcW w:w="2390"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Група порівняння</w:t>
            </w:r>
          </w:p>
        </w:tc>
      </w:tr>
      <w:tr w:rsidR="00636A2E" w:rsidRPr="00636A2E" w:rsidTr="00636A2E">
        <w:tc>
          <w:tcPr>
            <w:tcW w:w="4536" w:type="dxa"/>
            <w:tcBorders>
              <w:top w:val="single" w:sz="4" w:space="0" w:color="000000"/>
              <w:left w:val="single" w:sz="4" w:space="0" w:color="000000"/>
              <w:bottom w:val="single" w:sz="4" w:space="0" w:color="000000"/>
            </w:tcBorders>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t>Солітарні</w:t>
            </w:r>
          </w:p>
        </w:tc>
        <w:tc>
          <w:tcPr>
            <w:tcW w:w="2571"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58 (69,8 %)</w:t>
            </w:r>
          </w:p>
        </w:tc>
        <w:tc>
          <w:tcPr>
            <w:tcW w:w="2390"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62 (75,6 %)</w:t>
            </w:r>
          </w:p>
        </w:tc>
      </w:tr>
      <w:tr w:rsidR="00636A2E" w:rsidRPr="00636A2E" w:rsidTr="00636A2E">
        <w:tc>
          <w:tcPr>
            <w:tcW w:w="4536" w:type="dxa"/>
            <w:tcBorders>
              <w:top w:val="single" w:sz="4" w:space="0" w:color="000000"/>
              <w:left w:val="single" w:sz="4" w:space="0" w:color="000000"/>
              <w:bottom w:val="single" w:sz="4" w:space="0" w:color="000000"/>
            </w:tcBorders>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t>Поодинокі (2-3)</w:t>
            </w:r>
          </w:p>
        </w:tc>
        <w:tc>
          <w:tcPr>
            <w:tcW w:w="2571"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17 (20,6 %)</w:t>
            </w:r>
          </w:p>
        </w:tc>
        <w:tc>
          <w:tcPr>
            <w:tcW w:w="2390"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16 (19,6 %)</w:t>
            </w:r>
          </w:p>
        </w:tc>
      </w:tr>
      <w:tr w:rsidR="00636A2E" w:rsidRPr="00636A2E" w:rsidTr="00636A2E">
        <w:tc>
          <w:tcPr>
            <w:tcW w:w="4536" w:type="dxa"/>
            <w:tcBorders>
              <w:top w:val="single" w:sz="4" w:space="0" w:color="000000"/>
              <w:left w:val="single" w:sz="4" w:space="0" w:color="000000"/>
              <w:bottom w:val="single" w:sz="4" w:space="0" w:color="000000"/>
            </w:tcBorders>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t>Множинні (4 та більше)</w:t>
            </w:r>
          </w:p>
        </w:tc>
        <w:tc>
          <w:tcPr>
            <w:tcW w:w="2571"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8 (9,6 %)</w:t>
            </w:r>
          </w:p>
        </w:tc>
        <w:tc>
          <w:tcPr>
            <w:tcW w:w="2390"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4 (4,8 %)</w:t>
            </w:r>
          </w:p>
        </w:tc>
      </w:tr>
      <w:tr w:rsidR="00636A2E" w:rsidRPr="00636A2E" w:rsidTr="00636A2E">
        <w:tc>
          <w:tcPr>
            <w:tcW w:w="4536" w:type="dxa"/>
            <w:tcBorders>
              <w:top w:val="single" w:sz="4" w:space="0" w:color="000000"/>
              <w:left w:val="single" w:sz="4" w:space="0" w:color="000000"/>
              <w:bottom w:val="single" w:sz="4" w:space="0" w:color="000000"/>
            </w:tcBorders>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t>Всього</w:t>
            </w:r>
          </w:p>
        </w:tc>
        <w:tc>
          <w:tcPr>
            <w:tcW w:w="2571"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83 (100,0 %)</w:t>
            </w:r>
          </w:p>
        </w:tc>
        <w:tc>
          <w:tcPr>
            <w:tcW w:w="2390"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82 (100,0 %)</w:t>
            </w:r>
          </w:p>
        </w:tc>
      </w:tr>
    </w:tbl>
    <w:p w:rsidR="00636A2E" w:rsidRPr="00636A2E" w:rsidRDefault="00636A2E" w:rsidP="00636A2E">
      <w:pPr>
        <w:spacing w:line="360" w:lineRule="auto"/>
        <w:ind w:firstLine="708"/>
        <w:jc w:val="both"/>
        <w:rPr>
          <w:rFonts w:ascii="Times New Roman" w:hAnsi="Times New Roman" w:cs="Times New Roman"/>
          <w:sz w:val="28"/>
          <w:szCs w:val="28"/>
          <w:lang w:val="uk-UA"/>
        </w:rPr>
      </w:pP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Як в основній групі, так і в групі порівняння домінували пацієнти з солітарними утвореннями печінки. В основній групі вони склали 69,8 %, а в групі порівняння - 75,6 %. Поодинокі утворення (в кількості від 2 до 3) в основній групі ми спостерігали в 20,6 % випадків, а в групі порівняння – в 19,6 %.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Множинні утворення (чотири та більше) зустрічалися практично в 2 рази рідше в основній групі – 9,6 %, а в групі порівняння склали 4,8 % випадків.</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Одним з визначальних моментів для вирішення питання про обсяг резекції печінки є розмір утворення.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З цієї причини всі хворі, що мають солітарні утворення, були розділені на 3 групи: пацієнти з розміром пухлини до 5 см, від 5 до 10 см та більше 10 см в максимальному розмірі.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У більшості зарубіжних публікацій виділяється ще градація пухлин до 2 см, проте в нашій практиці пацієнти з таким розміром пухлини зустрічаються вкрай рідко, у зв'язку з чим всі пухлини до 5 см ми розглядаємо як невеликі.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Розподіл пацієнтів з солітарними утвореннями печінки за їх розміром представлено в табл. 2.7.</w:t>
      </w:r>
    </w:p>
    <w:p w:rsidR="00636A2E" w:rsidRPr="00636A2E" w:rsidRDefault="00636A2E" w:rsidP="00636A2E">
      <w:pPr>
        <w:pStyle w:val="a4"/>
        <w:spacing w:line="360" w:lineRule="auto"/>
        <w:ind w:firstLine="688"/>
        <w:jc w:val="right"/>
        <w:rPr>
          <w:rFonts w:ascii="Times New Roman" w:hAnsi="Times New Roman" w:cs="Times New Roman"/>
          <w:b/>
          <w:sz w:val="28"/>
          <w:szCs w:val="28"/>
          <w:lang w:val="uk-UA"/>
        </w:rPr>
      </w:pPr>
      <w:r w:rsidRPr="00636A2E">
        <w:rPr>
          <w:rFonts w:ascii="Times New Roman" w:hAnsi="Times New Roman" w:cs="Times New Roman"/>
          <w:sz w:val="28"/>
          <w:szCs w:val="28"/>
          <w:lang w:val="uk-UA"/>
        </w:rPr>
        <w:t>Таблиця 2.7</w:t>
      </w:r>
    </w:p>
    <w:p w:rsidR="00636A2E" w:rsidRPr="00636A2E" w:rsidRDefault="00636A2E" w:rsidP="00636A2E">
      <w:pPr>
        <w:pStyle w:val="a4"/>
        <w:spacing w:line="360" w:lineRule="auto"/>
        <w:ind w:firstLine="68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lastRenderedPageBreak/>
        <w:t>Розподіл пацієнтів з солітарними утвореннями за їх розміром</w:t>
      </w:r>
    </w:p>
    <w:tbl>
      <w:tblPr>
        <w:tblpPr w:leftFromText="180" w:rightFromText="180" w:vertAnchor="text" w:horzAnchor="margin" w:tblpXSpec="center" w:tblpY="189"/>
        <w:tblW w:w="8613" w:type="dxa"/>
        <w:tblLayout w:type="fixed"/>
        <w:tblLook w:val="0000" w:firstRow="0" w:lastRow="0" w:firstColumn="0" w:lastColumn="0" w:noHBand="0" w:noVBand="0"/>
      </w:tblPr>
      <w:tblGrid>
        <w:gridCol w:w="2802"/>
        <w:gridCol w:w="3118"/>
        <w:gridCol w:w="2693"/>
      </w:tblGrid>
      <w:tr w:rsidR="00636A2E" w:rsidRPr="00636A2E" w:rsidTr="00636A2E">
        <w:tc>
          <w:tcPr>
            <w:tcW w:w="2802" w:type="dxa"/>
            <w:tcBorders>
              <w:top w:val="single" w:sz="4" w:space="0" w:color="000000"/>
              <w:left w:val="single" w:sz="4" w:space="0" w:color="000000"/>
              <w:bottom w:val="single" w:sz="4" w:space="0" w:color="000000"/>
            </w:tcBorders>
            <w:vAlign w:val="center"/>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Розмір утворення</w:t>
            </w:r>
          </w:p>
        </w:tc>
        <w:tc>
          <w:tcPr>
            <w:tcW w:w="3118"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Основнагрупа</w:t>
            </w:r>
          </w:p>
        </w:tc>
        <w:tc>
          <w:tcPr>
            <w:tcW w:w="2693"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Група порівняння</w:t>
            </w:r>
          </w:p>
        </w:tc>
      </w:tr>
      <w:tr w:rsidR="00636A2E" w:rsidRPr="00636A2E" w:rsidTr="00636A2E">
        <w:tc>
          <w:tcPr>
            <w:tcW w:w="2802" w:type="dxa"/>
            <w:tcBorders>
              <w:top w:val="single" w:sz="4" w:space="0" w:color="000000"/>
              <w:left w:val="single" w:sz="4" w:space="0" w:color="000000"/>
              <w:bottom w:val="single" w:sz="4" w:space="0" w:color="000000"/>
            </w:tcBorders>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t>До 5 см</w:t>
            </w:r>
          </w:p>
        </w:tc>
        <w:tc>
          <w:tcPr>
            <w:tcW w:w="3118"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17 (20,4 %)</w:t>
            </w:r>
          </w:p>
        </w:tc>
        <w:tc>
          <w:tcPr>
            <w:tcW w:w="2693"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15 (18,3 %)</w:t>
            </w:r>
          </w:p>
        </w:tc>
      </w:tr>
      <w:tr w:rsidR="00636A2E" w:rsidRPr="00636A2E" w:rsidTr="00636A2E">
        <w:tc>
          <w:tcPr>
            <w:tcW w:w="2802" w:type="dxa"/>
            <w:tcBorders>
              <w:top w:val="single" w:sz="4" w:space="0" w:color="000000"/>
              <w:left w:val="single" w:sz="4" w:space="0" w:color="000000"/>
              <w:bottom w:val="single" w:sz="4" w:space="0" w:color="000000"/>
            </w:tcBorders>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t>5,1-10 см</w:t>
            </w:r>
          </w:p>
        </w:tc>
        <w:tc>
          <w:tcPr>
            <w:tcW w:w="3118"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28 (33,7 %)</w:t>
            </w:r>
          </w:p>
        </w:tc>
        <w:tc>
          <w:tcPr>
            <w:tcW w:w="2693"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30 (36,6 %)</w:t>
            </w:r>
          </w:p>
        </w:tc>
      </w:tr>
      <w:tr w:rsidR="00636A2E" w:rsidRPr="00636A2E" w:rsidTr="00636A2E">
        <w:tc>
          <w:tcPr>
            <w:tcW w:w="2802" w:type="dxa"/>
            <w:tcBorders>
              <w:top w:val="single" w:sz="4" w:space="0" w:color="000000"/>
              <w:left w:val="single" w:sz="4" w:space="0" w:color="000000"/>
              <w:bottom w:val="single" w:sz="4" w:space="0" w:color="000000"/>
            </w:tcBorders>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t>Більше 10 см</w:t>
            </w:r>
          </w:p>
        </w:tc>
        <w:tc>
          <w:tcPr>
            <w:tcW w:w="3118"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13 (15,6 %)</w:t>
            </w:r>
          </w:p>
        </w:tc>
        <w:tc>
          <w:tcPr>
            <w:tcW w:w="2693"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17 (20,7 %)</w:t>
            </w:r>
          </w:p>
        </w:tc>
      </w:tr>
      <w:tr w:rsidR="00636A2E" w:rsidRPr="00636A2E" w:rsidTr="00636A2E">
        <w:tc>
          <w:tcPr>
            <w:tcW w:w="2802" w:type="dxa"/>
            <w:tcBorders>
              <w:top w:val="single" w:sz="4" w:space="0" w:color="000000"/>
              <w:left w:val="single" w:sz="4" w:space="0" w:color="000000"/>
              <w:bottom w:val="single" w:sz="4" w:space="0" w:color="000000"/>
            </w:tcBorders>
          </w:tcPr>
          <w:p w:rsidR="00636A2E" w:rsidRPr="00636A2E" w:rsidRDefault="00636A2E" w:rsidP="00636A2E">
            <w:pPr>
              <w:snapToGrid w:val="0"/>
              <w:rPr>
                <w:rFonts w:ascii="Times New Roman" w:hAnsi="Times New Roman" w:cs="Times New Roman"/>
                <w:sz w:val="28"/>
                <w:szCs w:val="28"/>
                <w:lang w:val="uk-UA"/>
              </w:rPr>
            </w:pPr>
            <w:r w:rsidRPr="00636A2E">
              <w:rPr>
                <w:rFonts w:ascii="Times New Roman" w:hAnsi="Times New Roman" w:cs="Times New Roman"/>
                <w:sz w:val="28"/>
                <w:szCs w:val="28"/>
                <w:lang w:val="uk-UA"/>
              </w:rPr>
              <w:t>Всього</w:t>
            </w:r>
          </w:p>
        </w:tc>
        <w:tc>
          <w:tcPr>
            <w:tcW w:w="3118" w:type="dxa"/>
            <w:tcBorders>
              <w:top w:val="single" w:sz="4" w:space="0" w:color="000000"/>
              <w:left w:val="single" w:sz="4" w:space="0" w:color="000000"/>
              <w:bottom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58 (69,8 %)</w:t>
            </w:r>
          </w:p>
        </w:tc>
        <w:tc>
          <w:tcPr>
            <w:tcW w:w="2693" w:type="dxa"/>
            <w:tcBorders>
              <w:top w:val="single" w:sz="4" w:space="0" w:color="000000"/>
              <w:left w:val="single" w:sz="4" w:space="0" w:color="000000"/>
              <w:bottom w:val="single" w:sz="4" w:space="0" w:color="000000"/>
              <w:right w:val="single" w:sz="4" w:space="0" w:color="000000"/>
            </w:tcBorders>
          </w:tcPr>
          <w:p w:rsidR="00636A2E" w:rsidRPr="00636A2E" w:rsidRDefault="00636A2E" w:rsidP="00636A2E">
            <w:pPr>
              <w:snapToGrid w:val="0"/>
              <w:jc w:val="center"/>
              <w:rPr>
                <w:rFonts w:ascii="Times New Roman" w:hAnsi="Times New Roman" w:cs="Times New Roman"/>
                <w:sz w:val="28"/>
                <w:szCs w:val="28"/>
                <w:lang w:val="uk-UA"/>
              </w:rPr>
            </w:pPr>
            <w:r w:rsidRPr="00636A2E">
              <w:rPr>
                <w:rFonts w:ascii="Times New Roman" w:hAnsi="Times New Roman" w:cs="Times New Roman"/>
                <w:sz w:val="28"/>
                <w:szCs w:val="28"/>
                <w:lang w:val="uk-UA"/>
              </w:rPr>
              <w:t>62 (75,6 %)</w:t>
            </w:r>
          </w:p>
        </w:tc>
      </w:tr>
    </w:tbl>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Пацієнти з солітарними утвореннями дещо частіше зустрічалися в групі порівняння - 75,6 %, в основній групі даний показник склав 69,8 %. В обох групах переважали пацієнти з розміром пухлини від 5 до 10 см, що вже саме по собі говорить про факти занедбаності та пізнього звертання до спеціалізованих установ. Співвідношення пацієнтів з невеликим розміром (до 5 см) солітарного осередку та більш 5 см в досліджуваних групах істотно не відрізнялося.</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Таким чином, всього було виконано 165 резекцій печінки з приводу різних об'ємних утворень печінки. Обсяг операцій відрізнявся великою різноманітністю, проте в загальному вигляді їх можна розподілити на 2 головних типи – економні та великі резекції.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У групу економних резекцій ми включили сегментектомію, бісегментектомію, трисегментектомію, а також неанатомічні резекції печінки.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До великої резекції відносили операції з видаленням чотирьох та більше сегментів печінки. В цілому було виконано 32 (38,6 %) великих резекцій печінки в основній групі та 29 (35,4 %) - у групі порівняння.</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Економні резекції печінки склали 69,1 % в основній групі та 71,1 % - у групі порівняння. Неанатомічні резекції печінки зайняли досить велику частину пацієнтів як основної групи (28,2 %), так і групи порівняння (31,1 %). </w:t>
      </w:r>
      <w:r w:rsidRPr="00636A2E">
        <w:rPr>
          <w:rFonts w:ascii="Times New Roman" w:hAnsi="Times New Roman" w:cs="Times New Roman"/>
          <w:sz w:val="28"/>
          <w:szCs w:val="28"/>
          <w:lang w:val="uk-UA"/>
        </w:rPr>
        <w:lastRenderedPageBreak/>
        <w:t xml:space="preserve">Пріоритет резекції даного виду ми віддавали лише при доброякісних ураженнях з крайовим розташуванням осередків.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Що ж стосується пухлинного ураження печінки, то такі оперативні втручання виконували лише при білобарному ураженні печінки, коли поєднували велику резекцію з неанатомічною резекцією контрлатеральної (що залишається) частки або секції.</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Оскільки перебіг післяопераційного періоду, частота та тяжкість можливих ускладнень у значній мірі залежать від обсягу резекції, ми  розподіляли пацієнтів за застосовуваними різними методами диссекції печінкової паренхіми в залежності від обсягу резекції печінки.</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Найбільш часто як в основній групі, так і в групі порівняння мали місце комбіновані операції на шлунку (10 % - в основній групі та 11,1 % - у групі порівняння) і товстій кишці (10,9 % - в основній групі та 10 % - у групі порівняння).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Операції на тонкій кишці виконані у 4 пацієнтів (4,8 %) основної групи та 3 пацієнтів (3,6 %) групи порівняння. Видалення селезінки проведено у 4,4 % пацієнтів групи порівняння та у 2,7 % - основної групи. Решта операції виконані в поодиноких випадках.</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Загальна характеристика оперованих хворих показує, що хірургічне лікування проводили пацієнтам з широким віковим діапазоном, різним характером основного процесу, розміром утворень та їх кількістю. Ми не проводили будь-якого спеціального відбору хворих, тому всі отримані дані відображають загальний стан досліджуваної проблеми.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Тим не менше, основні досліджувані групи і підгрупи порівняні за статтю, віком, характером основної та супутньої патології.</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Визначення факторів ризику біліарних ускладнень. При виконанні даного аналізу із загальної групи виключені пацієнти, яким виконували: енуклеацію гемангіом, резекції + ехінококкектомію, паліативні резекції при </w:t>
      </w:r>
      <w:r w:rsidRPr="00636A2E">
        <w:rPr>
          <w:rFonts w:ascii="Times New Roman" w:hAnsi="Times New Roman" w:cs="Times New Roman"/>
          <w:sz w:val="28"/>
          <w:szCs w:val="28"/>
          <w:lang w:val="uk-UA"/>
        </w:rPr>
        <w:lastRenderedPageBreak/>
        <w:t>альвеококкозі (неповне видалення паразитарної тканини), резекції + втручання на позапечінкових протоках (формування холангіоєюноанастомозу).</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Після застосування вищеперерахованих критеріїв виключення відібрані пацієнти, яких розподілено на 2 групи: 1) пацієнти без біліарних ускладнень та пацієнти з біліарними ускладненнями. Виконано порівняння груп пацієнтів за передопераційними та інтраопераційними ознаками. Ознаки, за якими виявлено статистично значущі відмінності, включені в багатофакторний аналіз.</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Оцінка ефективності способу профілактики біліарних ускладнень (проба на герметичність). Для оцінки ефективності проби на герметичність з використанням жирової емульсії для парентерального харчування (ліпофундин 5%) проведено проспективне дослідження з ретроспективним контролем.</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У групі порівняння біліостаз після завершення дисекції здійснювали, прикладаючи марлеву серветку до зрізу печінки та прошиваючи виявлені ділянки підтікання жовчі. В основній групі до проби також застосовували марлеву серветку, виявляли та усували ділянки жовчотечі.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Потім проводили пробу (Whitetest) на герметичність (ліпофундин 5 %). Емульсію (20,0-30,0 мл) вводили з вимірюванням тиску через куксу міхурової протоки або куксу пайової протоки, коли виділення пузирної протоки було проблематичним. Виявлені ділянки підтікання емульсії додатково прошивали, потім змивали сліди емульсії фізіологічним розчином. Пробу повторювали до досягнення герметичності біліарного дерева.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В деяких випадках застосовували пластини «Тахокомб», які приклеювали тільки після досягнення остаточного біліостазу. Слід сказати, що негативний результат холангіографії або тесту на герметичність не виключає повністю можливість жовчовитікання.</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lastRenderedPageBreak/>
        <w:t>Групи порівнювали за частотою та тяжкістю біліарних ускладнень. Визначали фактори прогнозу самостійного припинення жовчовитікання. Для виявлення факторів прогнозу самостійного припинення функціонування жовчних нориць, відібрано пацієнтів, у яких в післяопераційному періоді виникло жовчовитікання по дренажу, встановленому під час операції. Вони були розділені на 2 групи:</w:t>
      </w:r>
    </w:p>
    <w:p w:rsidR="00636A2E" w:rsidRPr="00636A2E" w:rsidRDefault="00636A2E" w:rsidP="00636A2E">
      <w:pPr>
        <w:pStyle w:val="a4"/>
        <w:numPr>
          <w:ilvl w:val="0"/>
          <w:numId w:val="14"/>
        </w:numPr>
        <w:suppressAutoHyphens/>
        <w:spacing w:after="0" w:line="360" w:lineRule="auto"/>
        <w:ind w:left="0"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група 1 – жовчовитікання припинилося самостійно, що не потребувало повторних операцій чи втручань із дренуванням жовчних проток (назобіліарне дренування, стентування, черезшкірна холангіостомія), крім черезшкірних пункцій та дренування білом (черезшкірні дренування білом самі по собі не впливають на джерело жовчотечі, а значить і на його тривалість).</w:t>
      </w:r>
    </w:p>
    <w:p w:rsidR="00636A2E" w:rsidRPr="00636A2E" w:rsidRDefault="00636A2E" w:rsidP="00636A2E">
      <w:pPr>
        <w:pStyle w:val="a4"/>
        <w:numPr>
          <w:ilvl w:val="0"/>
          <w:numId w:val="14"/>
        </w:numPr>
        <w:suppressAutoHyphens/>
        <w:spacing w:after="0" w:line="360" w:lineRule="auto"/>
        <w:ind w:left="0"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група 2 – для контролю жовчовитікання виникла необхідність повторної операції або малоінвазивного дренування жовчних проток (зовнішнього або внутрішнього). Пацієнти, у яких тривалість жовчовитікання була невідомою, але перевищувала 90 днів, також були включені до групи 2.</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Обидві групи порівняли за рядом передопераційних та інтраопераційних ознак. Також проведено порівняння за обсягом відокремлюваного по дренажу на 1, 3, 5 та 7 добу від початку жовчовитікання.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З метою виявлення порогового значення обсягу відокремлюваного, яке найкращим чином пророкує невдачу консервативної тактики, виконано ROC-аналіз (receiving operator characteristic). Для кожного значення розраховано чутливість та специфічність.</w:t>
      </w:r>
    </w:p>
    <w:p w:rsidR="00636A2E" w:rsidRPr="00636A2E" w:rsidRDefault="00636A2E" w:rsidP="00636A2E">
      <w:pPr>
        <w:pStyle w:val="a4"/>
        <w:spacing w:line="360" w:lineRule="auto"/>
        <w:ind w:firstLine="688"/>
        <w:jc w:val="both"/>
        <w:rPr>
          <w:rFonts w:ascii="Times New Roman" w:hAnsi="Times New Roman" w:cs="Times New Roman"/>
          <w:sz w:val="28"/>
          <w:szCs w:val="28"/>
          <w:lang w:val="uk-UA"/>
        </w:rPr>
      </w:pPr>
    </w:p>
    <w:p w:rsidR="00B23340" w:rsidRDefault="00B23340" w:rsidP="00636A2E">
      <w:pPr>
        <w:pStyle w:val="a4"/>
        <w:spacing w:line="360" w:lineRule="auto"/>
        <w:ind w:firstLine="688"/>
        <w:jc w:val="both"/>
        <w:rPr>
          <w:rFonts w:ascii="Times New Roman" w:hAnsi="Times New Roman" w:cs="Times New Roman"/>
          <w:sz w:val="28"/>
          <w:szCs w:val="28"/>
          <w:lang w:val="uk-UA"/>
        </w:rPr>
      </w:pPr>
    </w:p>
    <w:p w:rsidR="00636A2E" w:rsidRPr="00C62E9A" w:rsidRDefault="00636A2E" w:rsidP="00636A2E">
      <w:pPr>
        <w:pStyle w:val="a4"/>
        <w:spacing w:line="360" w:lineRule="auto"/>
        <w:ind w:firstLine="688"/>
        <w:jc w:val="both"/>
        <w:rPr>
          <w:rFonts w:ascii="Times New Roman" w:hAnsi="Times New Roman" w:cs="Times New Roman"/>
          <w:b/>
          <w:sz w:val="28"/>
          <w:szCs w:val="28"/>
          <w:lang w:val="uk-UA"/>
        </w:rPr>
      </w:pPr>
      <w:r w:rsidRPr="00C62E9A">
        <w:rPr>
          <w:rFonts w:ascii="Times New Roman" w:hAnsi="Times New Roman" w:cs="Times New Roman"/>
          <w:b/>
          <w:sz w:val="28"/>
          <w:szCs w:val="28"/>
          <w:lang w:val="uk-UA"/>
        </w:rPr>
        <w:t>2.2 Методи дослідження</w:t>
      </w:r>
    </w:p>
    <w:p w:rsidR="00636A2E" w:rsidRPr="00636A2E" w:rsidRDefault="00636A2E" w:rsidP="00636A2E">
      <w:pPr>
        <w:pStyle w:val="a4"/>
        <w:spacing w:line="360" w:lineRule="auto"/>
        <w:ind w:firstLine="688"/>
        <w:jc w:val="both"/>
        <w:rPr>
          <w:rFonts w:ascii="Times New Roman" w:hAnsi="Times New Roman" w:cs="Times New Roman"/>
          <w:sz w:val="28"/>
          <w:szCs w:val="28"/>
          <w:lang w:val="uk-UA"/>
        </w:rPr>
      </w:pP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lastRenderedPageBreak/>
        <w:t>У процесі обстеження хворих використовували комплекс клінічних, лабораторних, рентгенологічних, ендоскопічних та гістологічних методів дослідження.</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pacing w:val="20"/>
          <w:sz w:val="28"/>
          <w:szCs w:val="28"/>
          <w:lang w:val="uk-UA"/>
        </w:rPr>
        <w:t xml:space="preserve">Характеристика лабораторних методів обстеження. </w:t>
      </w:r>
      <w:r w:rsidRPr="00636A2E">
        <w:rPr>
          <w:rFonts w:ascii="Times New Roman" w:hAnsi="Times New Roman" w:cs="Times New Roman"/>
          <w:sz w:val="28"/>
          <w:szCs w:val="28"/>
          <w:lang w:val="uk-UA"/>
        </w:rPr>
        <w:t>Комплекс лабораторної діагностики включав обов'язкові клінічні аналізи крові, сечі, групи крові, резус-фактора та електролітного складу крові (калій, натрій, кальцій, хлор).</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Для визначення ступеня порушення функції печінки проводили комплексне біохімічне дослідження сироватки крові в динаміці, при цьому визначали такі показники: активність ферментів лужної фосфатази, аланін-амінотрансферази (АлАТ), аспарагін-амінотрансферази (АсАТ), вміст білірубіну та його фракцій, загального білка та його фракцій (з обов'язковим визначенням концентрації альбуміну).</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Також визначали інші біохімічні показники крові: глюкозу, креатинін, сечовину, амілазу. Дослідження системи згортання крові включало визначення протромбінового індексу, міжнародного нормалізованого співвідношення, концентрації фібриногену в плазмі, розчинних комплексів мономерів фібрину. Лабораторні дослідження проводилися з використанням уніфікованих методик, прийнятих в Україні відповідно до наказу Міністерства охорони здоров'я.</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pacing w:val="20"/>
          <w:sz w:val="28"/>
          <w:szCs w:val="28"/>
          <w:lang w:val="uk-UA"/>
        </w:rPr>
        <w:t xml:space="preserve">ICG тест. </w:t>
      </w:r>
      <w:r w:rsidRPr="00636A2E">
        <w:rPr>
          <w:rFonts w:ascii="Times New Roman" w:hAnsi="Times New Roman" w:cs="Times New Roman"/>
          <w:sz w:val="28"/>
          <w:szCs w:val="28"/>
          <w:lang w:val="uk-UA"/>
        </w:rPr>
        <w:t xml:space="preserve">Для проведення даного тесту виконували 4-кратний забір крові з ліктьової вени. Перший – до введення ICG. Після чого в контрлатеральну ліктьову вену вводили ICG з розрахунку 5 мг на 1 кг маси хворого. Наступні забори крові здійснювали на 5-й, 10-й та 15-й хвилинах після введення. Пробірки центрифугували (1500 об / хв) протягом 7 хвилин. З кожної пробірки забирали по 1,0 мл сироватки, куди додавали 2,0 мл фізіологічного розчину. За допомогою спектрофотометрії (довжина хвилі 805 нм) визначали концентрацію ICG на 5-й, 10-й та 15-й хвилинах після введення препарату. За калібрувальною кривою визначали відсоток елімінації </w:t>
      </w:r>
      <w:r w:rsidRPr="00636A2E">
        <w:rPr>
          <w:rFonts w:ascii="Times New Roman" w:hAnsi="Times New Roman" w:cs="Times New Roman"/>
          <w:sz w:val="28"/>
          <w:szCs w:val="28"/>
          <w:lang w:val="uk-UA"/>
        </w:rPr>
        <w:lastRenderedPageBreak/>
        <w:t>ICG. 1 мг ICG / дл крові приймали за 100 % при введенні препарату у вищеописаній концентрації. Коефіцієнт елімінації розраховували як тангенс кута нахилу прямої від натуральних логарифмів концентрації ICG на 5-й, 10-й та 15-й хвилинах після введення.</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pacing w:val="20"/>
          <w:sz w:val="28"/>
          <w:szCs w:val="28"/>
          <w:lang w:val="uk-UA"/>
        </w:rPr>
        <w:t>Інструментальні методи дослідження</w:t>
      </w:r>
      <w:r w:rsidRPr="00636A2E">
        <w:rPr>
          <w:rFonts w:ascii="Times New Roman" w:hAnsi="Times New Roman" w:cs="Times New Roman"/>
          <w:sz w:val="28"/>
          <w:szCs w:val="28"/>
          <w:lang w:val="uk-UA"/>
        </w:rPr>
        <w:t xml:space="preserve"> включали ультразвукові дослідження печінки, жовчних проток, підшлункової залози, фіброгастродуоденоскопію, магнітно-резонансну та комп'ютерну томографію печінки, підшлункової залози, магнітно-резонансну холангіопанкреатографію, колоноскопію, флюорографію.</w:t>
      </w:r>
      <w:r w:rsidRPr="00636A2E">
        <w:rPr>
          <w:rFonts w:ascii="Times New Roman" w:hAnsi="Times New Roman" w:cs="Times New Roman"/>
          <w:sz w:val="28"/>
          <w:szCs w:val="28"/>
          <w:lang w:val="uk-UA"/>
        </w:rPr>
        <w:tab/>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pacing w:val="20"/>
          <w:sz w:val="28"/>
          <w:szCs w:val="28"/>
          <w:lang w:val="uk-UA"/>
        </w:rPr>
        <w:t>Ультразвукове дослідження (УЗД).</w:t>
      </w:r>
      <w:r w:rsidRPr="00636A2E">
        <w:rPr>
          <w:rFonts w:ascii="Times New Roman" w:hAnsi="Times New Roman" w:cs="Times New Roman"/>
          <w:sz w:val="28"/>
          <w:szCs w:val="28"/>
          <w:lang w:val="uk-UA"/>
        </w:rPr>
        <w:t xml:space="preserve"> Ультразвукова сонографія вироблялася на апаратах «Siemens Sоnoline G 50», оснащеного конвексним датчиком частотою 3,5-5,0 МГц та лінійним датчиком частотою 6-10 МГц, і «Aloka SSD-500», оснащеного конвексним датчиком 3,0-5,0 МГц та інтраопераційним датчиком UST-556T-7,5 МГц Acuson, з можливістю отримання тривимірної реконструкції зображення. Метод неінвазійний, не вимагає спеціальної підготовки хворого, нетривалий за часом і може бути неодноразово повторений в динаміці.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За допомогою УЗД отримували максимально повну інформацію про стан внутрішньопечінкових та позапечінкових жовчних проток, ступінь їх розширення, розташування утворення відносно великих судин. Було візуалізовано жовчний міхур, його стінку, вміст. Наявність напруги міхура свідчила про біліарну гіпертензію з дистальним блоком. Розміри печінки, селезінки, стан магістральних судин печінки дозволяли побічно судити про наявність портальної гіпертензії, нерідко супутньої при захворюваннях біліопанкреатодуоденальної зони. Даний метод дав можливість виявити осередкові утворення печінки.</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Гемодинаміку печінки у хворих також оцінювали до операції та на 12 добу післяопераційного періоду за допомогою діагностичного комплексу «Поліреокардіограф», який дозволяє синхронно реєструвати криві сигналів </w:t>
      </w:r>
      <w:r w:rsidRPr="00636A2E">
        <w:rPr>
          <w:rFonts w:ascii="Times New Roman" w:hAnsi="Times New Roman" w:cs="Times New Roman"/>
          <w:sz w:val="28"/>
          <w:szCs w:val="28"/>
          <w:lang w:val="uk-UA"/>
        </w:rPr>
        <w:lastRenderedPageBreak/>
        <w:t xml:space="preserve">першої похідної диференціальної реограми, другої похідної грудної реограми прискорення; фонокардіограми та електрокардіограми. Використано модифіковану тетраполярну методику накладення електродів в зоні основного масиву печінки.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Ця методика виключає реєстрацію кровотоку в магістральних судинах (черевний відділ аорти, нижня порожниста вена) черевної порожнини за рахунок ультразвукового визначення положення печінки, а також кордонів розташування черевного відділу аорти та нижньої порожнистої вени. При цьому електроди накладали у межах основного масиву печінки поза зоною черевного відділу аорти та нижньої порожнистої вени.</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Після резекції печінки положення та розмір кукси попередньо визначали за допомогою УЗД, при цьому відмічали точки накладення електродів для тетраполярної реогепатографії. Для характеристики об'ємного кровотоку в синусоїдах розраховували індекс обсягу рідини печінкових синусоїд (ІО) в л / м</w:t>
      </w:r>
      <w:r w:rsidRPr="00636A2E">
        <w:rPr>
          <w:rFonts w:ascii="Times New Roman" w:hAnsi="Times New Roman" w:cs="Times New Roman"/>
          <w:sz w:val="28"/>
          <w:szCs w:val="28"/>
          <w:vertAlign w:val="superscript"/>
          <w:lang w:val="uk-UA"/>
        </w:rPr>
        <w:t>2</w:t>
      </w:r>
      <w:r w:rsidRPr="00636A2E">
        <w:rPr>
          <w:rFonts w:ascii="Times New Roman" w:hAnsi="Times New Roman" w:cs="Times New Roman"/>
          <w:sz w:val="28"/>
          <w:szCs w:val="28"/>
          <w:lang w:val="uk-UA"/>
        </w:rPr>
        <w:t xml:space="preserve"> за формулою: ІО = (р × L</w:t>
      </w:r>
      <w:r w:rsidRPr="00636A2E">
        <w:rPr>
          <w:rFonts w:ascii="Times New Roman" w:hAnsi="Times New Roman" w:cs="Times New Roman"/>
          <w:sz w:val="28"/>
          <w:szCs w:val="28"/>
          <w:vertAlign w:val="superscript"/>
          <w:lang w:val="uk-UA"/>
        </w:rPr>
        <w:t>2</w:t>
      </w:r>
      <w:r w:rsidRPr="00636A2E">
        <w:rPr>
          <w:rFonts w:ascii="Times New Roman" w:hAnsi="Times New Roman" w:cs="Times New Roman"/>
          <w:sz w:val="28"/>
          <w:szCs w:val="28"/>
          <w:lang w:val="uk-UA"/>
        </w:rPr>
        <w:t>) / (Z х 1000 × S), де р - константа, що відображає об'ємний опір крові, р = 150 Ом / см, L - відстань між електродами (см), Z - базовий імпеданс (Ом), 1000 - показник для перекладу в літри, S - площа тіла пацієнта (м</w:t>
      </w:r>
      <w:r w:rsidRPr="00636A2E">
        <w:rPr>
          <w:rFonts w:ascii="Times New Roman" w:hAnsi="Times New Roman" w:cs="Times New Roman"/>
          <w:sz w:val="28"/>
          <w:szCs w:val="28"/>
          <w:vertAlign w:val="superscript"/>
          <w:lang w:val="uk-UA"/>
        </w:rPr>
        <w:t>2</w:t>
      </w:r>
      <w:r w:rsidRPr="00636A2E">
        <w:rPr>
          <w:rFonts w:ascii="Times New Roman" w:hAnsi="Times New Roman" w:cs="Times New Roman"/>
          <w:sz w:val="28"/>
          <w:szCs w:val="28"/>
          <w:lang w:val="uk-UA"/>
        </w:rPr>
        <w:t>).</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Визначали внутрішньопечінковий пульсуючий артеріальний кровоток, розраховуючи печінковий індекс (ПІ): ПІ = (р × L</w:t>
      </w:r>
      <w:r w:rsidRPr="00636A2E">
        <w:rPr>
          <w:rFonts w:ascii="Times New Roman" w:hAnsi="Times New Roman" w:cs="Times New Roman"/>
          <w:sz w:val="28"/>
          <w:szCs w:val="28"/>
          <w:vertAlign w:val="superscript"/>
          <w:lang w:val="uk-UA"/>
        </w:rPr>
        <w:t>2</w:t>
      </w:r>
      <w:r w:rsidRPr="00636A2E">
        <w:rPr>
          <w:rFonts w:ascii="Times New Roman" w:hAnsi="Times New Roman" w:cs="Times New Roman"/>
          <w:sz w:val="28"/>
          <w:szCs w:val="28"/>
          <w:lang w:val="uk-UA"/>
        </w:rPr>
        <w:t xml:space="preserve"> × </w:t>
      </w:r>
      <w:r w:rsidRPr="00636A2E">
        <w:rPr>
          <w:rFonts w:ascii="Times New Roman" w:hAnsi="Times New Roman" w:cs="Times New Roman"/>
          <w:sz w:val="28"/>
          <w:szCs w:val="28"/>
          <w:lang w:val="en-US"/>
        </w:rPr>
        <w:t>Ad</w:t>
      </w:r>
      <w:r w:rsidRPr="00636A2E">
        <w:rPr>
          <w:rFonts w:ascii="Times New Roman" w:hAnsi="Times New Roman" w:cs="Times New Roman"/>
          <w:sz w:val="28"/>
          <w:szCs w:val="28"/>
          <w:lang w:val="uk-UA"/>
        </w:rPr>
        <w:t xml:space="preserve"> ×-Тв × ЧСС) / (Z</w:t>
      </w:r>
      <w:r w:rsidRPr="00636A2E">
        <w:rPr>
          <w:rFonts w:ascii="Times New Roman" w:hAnsi="Times New Roman" w:cs="Times New Roman"/>
          <w:sz w:val="28"/>
          <w:szCs w:val="28"/>
          <w:vertAlign w:val="superscript"/>
          <w:lang w:val="uk-UA"/>
        </w:rPr>
        <w:t>2</w:t>
      </w:r>
      <w:r w:rsidRPr="00636A2E">
        <w:rPr>
          <w:rFonts w:ascii="Times New Roman" w:hAnsi="Times New Roman" w:cs="Times New Roman"/>
          <w:sz w:val="28"/>
          <w:szCs w:val="28"/>
          <w:lang w:val="uk-UA"/>
        </w:rPr>
        <w:t xml:space="preserve"> ×S × 1000), де ПІ – печінковий індекс (л / хв / м</w:t>
      </w:r>
      <w:r w:rsidRPr="00636A2E">
        <w:rPr>
          <w:rFonts w:ascii="Times New Roman" w:hAnsi="Times New Roman" w:cs="Times New Roman"/>
          <w:sz w:val="28"/>
          <w:szCs w:val="28"/>
          <w:vertAlign w:val="superscript"/>
          <w:lang w:val="uk-UA"/>
        </w:rPr>
        <w:t>2</w:t>
      </w:r>
      <w:r w:rsidRPr="00636A2E">
        <w:rPr>
          <w:rFonts w:ascii="Times New Roman" w:hAnsi="Times New Roman" w:cs="Times New Roman"/>
          <w:sz w:val="28"/>
          <w:szCs w:val="28"/>
          <w:lang w:val="uk-UA"/>
        </w:rPr>
        <w:t xml:space="preserve">), р – константа, що відображає об'ємний опір крові – 150 Ом см, L – міжелектродна відстань (см), Z – базовий імпеданс (Ом), </w:t>
      </w:r>
      <w:r w:rsidRPr="00636A2E">
        <w:rPr>
          <w:rFonts w:ascii="Times New Roman" w:hAnsi="Times New Roman" w:cs="Times New Roman"/>
          <w:sz w:val="28"/>
          <w:szCs w:val="28"/>
          <w:lang w:val="en-US"/>
        </w:rPr>
        <w:t>Ad</w:t>
      </w:r>
      <w:r w:rsidRPr="00636A2E">
        <w:rPr>
          <w:rFonts w:ascii="Times New Roman" w:hAnsi="Times New Roman" w:cs="Times New Roman"/>
          <w:sz w:val="28"/>
          <w:szCs w:val="28"/>
          <w:lang w:val="uk-UA"/>
        </w:rPr>
        <w:t>– амплітуда диференціальної реограми (Ом / сек), Тв – час вигнання крові (с), ЧСС – число серцевих скорочень у хв, S – площа тіла (м</w:t>
      </w:r>
      <w:r w:rsidRPr="00636A2E">
        <w:rPr>
          <w:rFonts w:ascii="Times New Roman" w:hAnsi="Times New Roman" w:cs="Times New Roman"/>
          <w:sz w:val="28"/>
          <w:szCs w:val="28"/>
          <w:vertAlign w:val="superscript"/>
          <w:lang w:val="uk-UA"/>
        </w:rPr>
        <w:t>2</w:t>
      </w:r>
      <w:r w:rsidRPr="00636A2E">
        <w:rPr>
          <w:rFonts w:ascii="Times New Roman" w:hAnsi="Times New Roman" w:cs="Times New Roman"/>
          <w:sz w:val="28"/>
          <w:szCs w:val="28"/>
          <w:lang w:val="uk-UA"/>
        </w:rPr>
        <w:t>), 1000 – показник для перекладу в літри.</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Індекс артеріальної синусоїдальної перфузії (ІАПС, од.) визначали за формулою: ІАПС = ПІ / ІО.</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Мультиспіральна комп'ютерна томографія виконувалася на багатозрізовому спіральному комп'ютерному томографі Somatom Volume </w:t>
      </w:r>
      <w:r w:rsidRPr="00636A2E">
        <w:rPr>
          <w:rFonts w:ascii="Times New Roman" w:hAnsi="Times New Roman" w:cs="Times New Roman"/>
          <w:sz w:val="28"/>
          <w:szCs w:val="28"/>
          <w:lang w:val="uk-UA"/>
        </w:rPr>
        <w:lastRenderedPageBreak/>
        <w:t>Zoom (Siemens). КТ черевної порожнини виконували в ранкові години. Пацієнта просили утриматися від прийому їжі за 8-12 годин до дослідження. При стандартному укладанні пацієнта для дослідження органів черевної порожнини послідовно було виконано серію сканувань відповідно до обраного протоколу до-, на фоні та після внутрішньовенного болюсного введення 80-100 мл йод-вміщуючої контрастної речовини. Контрастну речовину вводили через венозний катетер за допомогою автоматичних ін'єкторів.</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Протокол включає в себе попереднє нативне дослідження органів черевної порожнини після вживання пацієнтом per os 200,0 мл прохолодної води для контрастування травного тракту. На отриманих томограмах уточнювалася область сканування, оцінювався стан органів черевної порожнини та заочеревинного простору.</w:t>
      </w:r>
      <w:r w:rsidRPr="00636A2E">
        <w:rPr>
          <w:rFonts w:ascii="Times New Roman" w:hAnsi="Times New Roman" w:cs="Times New Roman"/>
          <w:sz w:val="28"/>
          <w:szCs w:val="28"/>
          <w:lang w:val="uk-UA"/>
        </w:rPr>
        <w:tab/>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Для проведення ангіографічного дослідження на Somatom VZ було обрано 2-х фазний протокол введення контрастної речовини: 1 фаза – 60 % обсягу контрасту вводиться зі швидкістю 3,5 мл / сек, 2 фаза – 40 % контрастної речовини зі швидкістю 2,8 мл / сек.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При проведенні досліджень на Aquilion, протокол введення контрастної речовини відрізнявся послідовним введенням всього обсягу контрастної речовини зі швидкістю 4 мл / с та болюса фізіологічного розчину NaCl.</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На Somatom VZ артеріальна та паренхіматозно-венозна фази фіксуються послідовно серією з 2-х сканувань в краніокаудальному та каудокраніальному напрямку з товщиною зрізів 3 мм, колімація 4x2,5 мм, feed / rotation 12,5 мм; час 1 обороту трубки 0,5 секунди. Затримка початку сканування вираховувалася за результатами додатку BolusTracking і становила 23±4,2 секунди. Протяжність досліджуваної області 200±22,5 мм, загальний час сканування 27,1+3,8 секунди з виконанням 8 секундної паузи між фазами.</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На комп'ютерному томографі Aquilion виконувалося 3 послідовних сканування для оцінки артеріальної, фази ворітної вени і паренхіматозно-венозної фази контрастування. Сканування проводилося з однаковою </w:t>
      </w:r>
      <w:r w:rsidRPr="00636A2E">
        <w:rPr>
          <w:rFonts w:ascii="Times New Roman" w:hAnsi="Times New Roman" w:cs="Times New Roman"/>
          <w:sz w:val="28"/>
          <w:szCs w:val="28"/>
          <w:lang w:val="uk-UA"/>
        </w:rPr>
        <w:lastRenderedPageBreak/>
        <w:t>товщиною зрізів, 64x0,5 мм, при обороті трубки за 0,5 стак і використанні системи автоматичної модуляції напруги на рентгенівській трубці Sure Exp 3D для редукції променевого навантаження.</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Затримка початку сканування вираховували за результатами додатку Sure Start, для отримання найбільш оптимальної артеріальної фази контрастування. Фаза ворітної вени фіксується на 45 с від початку введення контрастної речовини, паренхіматозно-венозна фаза реєструється на 60 с від моменту початку введення контрастної речовини. Середній час-сканування на кожній фазі контрастування склала 7,9±2,5 с. Загальний час дослідження від моменту реєстрації пацієнта склало 18±3,3 хвилини.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Після реконструкції даних проводили попередню оцінку зображень з вимірюванням діаметра просвітів магістральних судин та їх гілок, відзначали рівень відходження непарних гілок аорти, уточнювали денситометричні характеристики паренхіматозних органів. Виконуючи перетворення отриманих зображень в MPR та MIP режимах, виводили найкращу проекцію для візуалізації та кількісного аналізу гілок аорти, ворітної вени та печінкових вен.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Далі отримані дані були оброблені на робочих станціях після процесорної обробки 3D VIRTUOSO та VITREA, де виконували тривимірне перетворення зображень з метою детальної оцінки судинної архітектоніки. Отримані результати фіксували на паперовому або плівкових носіях із заповненням відповідної форми протоколу дослідження.</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pacing w:val="20"/>
          <w:sz w:val="28"/>
          <w:szCs w:val="28"/>
          <w:lang w:val="uk-UA"/>
        </w:rPr>
        <w:t>Магнітно-резонансна томографія</w:t>
      </w:r>
      <w:r w:rsidRPr="00636A2E">
        <w:rPr>
          <w:rFonts w:ascii="Times New Roman" w:hAnsi="Times New Roman" w:cs="Times New Roman"/>
          <w:sz w:val="28"/>
          <w:szCs w:val="28"/>
          <w:lang w:val="uk-UA"/>
        </w:rPr>
        <w:t>. Всі МРТ-дослідження були проведені на апараті з силою магнітного поля 1,5 Т Magnetom Avanto. Дослідження проводили натще (останній прийом їжі дозволявся за 12 годин до передбачуваного дослідження) з метою створення «штучної жовчної гіпертензіі» і обмеження нашарування дванадцятипалої кишки та дистальних відділів шлунка.</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lastRenderedPageBreak/>
        <w:t>Положення пацієнта – лежачи на спині з поворотом голови в бік магніту. Для реєстрації сигналу використовували стандартну катушку для тіла (Body Matrix). Первинне центрування пацієнта проводили по положенню осьових ліній катушки для тіла та світлової мітки по серединній лінії на 5-10 см дистальніше мечоподібного відростка. Область дослідження становила 32-36 см. Початкову томограму отримували з використанням швидкої програми (Abdomen / localaizer), засновану на імпульсній послідовності «градієнтне ехо» тривалістю 14 с без затримки дихання. Для дослідження паренхіми печінки застосовували наступні імпульсні послідовності:</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1. Коронарний Т2 HASTE (Half-FourierAcquisitionSingle-Shot) з параметрами: TR / TE: 110 / 2.0 мс, кут відхилення: 60 °, товщина зрізу 8 мм, матриця: 256 х 256, FoV -380 мм, тривалість дослідження – 22 с на одній затримці дихання.</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2.Аксіальний Т2 HASTE з параметрами: (TR / TE: 110 / 2.0 мс, кут нахилу: 60 °, товщина зрізу 8 мм, розмір матриці: 256 х 256), час дослідження – 20 с на одній затримці  дихання. Послідовність HASTE заснована на отриманні зображень за допомогою TurboSE протоколу з єдиним збудливим імпульсом. Ця програма позбавлена дихальних артефактів, що забезпечує високу, роздільну здатність та контрастність тканин. На отриманих томограмах візуалізується паренхіма печінки, жовчний міхур, внутрішньо- та позапечінкові жовчні протоки, підкова дванадцятипалої кишки, підшлункова залоза, панкреатична протока, ворітна вена.</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3. Аксіальний T2-TSE (Turbospinecho) з параметрами: TR / TE: 3.5 / 1.7 мс, кут нахилу: 80 °, товщина зрізу 7 мм, розмір матриці: 256 х 256). Дослідження проводиться на вільному диханні, автоматично синхронізуючись з дихальними рухами.</w:t>
      </w:r>
      <w:r w:rsidRPr="00636A2E">
        <w:rPr>
          <w:rFonts w:ascii="Times New Roman" w:hAnsi="Times New Roman" w:cs="Times New Roman"/>
          <w:sz w:val="28"/>
          <w:szCs w:val="28"/>
          <w:lang w:val="uk-UA"/>
        </w:rPr>
        <w:tab/>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4. Аксіальний T2-TSE-FS (TurbospinechoFatSuppresor) з параметрами: (TR / TE: 1,000 / 60 мс, кут нахилу: 160 °, товщина зрізу 8 мм, розмір матриці: 256 х 256).</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lastRenderedPageBreak/>
        <w:t>При MP-ангіографії через венозний катетер зі швидкістю - 2,5 мл / с з використанням автоматичного ін'єктора, послідовно вводився гадоліній-який містить контрастний препарат з розрахунку 0,2 ммоль / кг маси тіла та 40,0 мл фізіологічного розчину NaCl з тією ж швидкістю. Отримання рівноважної артеріальної фази здійснювали за результатами пробного болюса. Відстеження руху контрастного препарату включало в себе вступ пробного болюса в обсязі 3,0-5,0 мл з необхідною швидкістю введення 2,5 мл / с. Реєстрацію проходження Test Bolus визначали на рівні відходження від аорти черевного стовбура по максимальному підвищенню інтенсивності MP-сигналу. Повторне сканування через 15 с проводили для отримання венозної фази.</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Ми використовували наступний протокол для виконання МР ангіографії із болюсним внутрішньовенним контрастним підсиленням: коронарна 3D VIBE для MP-ангіографії з параметрами: TR / TE: 2.4 / 1.0 мс, кут нахилу: 25 °, 48 послідовних зрізів товщиною 2 мм, розмір матриці: 256 х 256. Зрізи позиціонувалися в коронарній проекції по аксіальних Т2-зображеннях. Серії зображень в артеріальну та венозну фази реєстрували на одній затримці дихання. Інтервал між серіями склав 15 с на вільному диханні.</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Методика безконтрастної магнітно-резонансної холангіографії відноситься до покоління проекційних MP-зображень біліарного тракту та проток підшлункової залози, що робить їх схожими з проекційною рентгенограмою, отриманою після введення рентгенівської контрастної речовини при виконанні черезшкірної-черезпечінкової холангіографії або ендоскопічної ретроградної холангіопанкреатографії.</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МР-холангіографія має ряд переваг перед цими методиками: відсутність променевого навантаження; неінвазійність, можливість візуалізації нерозширених проток без введення в них контрастної речовини, короткий час дослідження, можливість отримання тривимірних зображень; диференційно-</w:t>
      </w:r>
      <w:r w:rsidRPr="00636A2E">
        <w:rPr>
          <w:rFonts w:ascii="Times New Roman" w:hAnsi="Times New Roman" w:cs="Times New Roman"/>
          <w:sz w:val="28"/>
          <w:szCs w:val="28"/>
          <w:lang w:val="uk-UA"/>
        </w:rPr>
        <w:lastRenderedPageBreak/>
        <w:t xml:space="preserve">діагностичні можливості при порівнянні результатів МР-холангіографії та нативних MP-томограм.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Методика проведення безконтрасної МР-холангіографії заснована на тому, що жовч в жовчних протоках та жовчному міхурі є нерухомою рідиною та має тривалий час поперечної релаксації - Т2. Паренхіматозні органи (печінка, підшлункова залоза) навпаки мають значно коротший час Т2. Тому використання імпульсних послідовностей для МР-холангіографії з отриманням Т2 забезпечує досить високу просторову роздільну здатність. На таких томограмах жовчні протоки та жовчний міхур виглядають як зони високої інтенсивності MP-сигналу на тлі низького MP-сигналу від паренхіматозних утворень та вкрай низького сигналу від рухомої крові.</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Програмне забезпечення МР-томографа «Magnetom Avanto» (Siemens) дозволяє виконати МР-холангіографію шляхом використання двох методик:</w:t>
      </w:r>
      <w:r w:rsidRPr="00636A2E">
        <w:rPr>
          <w:rFonts w:ascii="Times New Roman" w:hAnsi="Times New Roman" w:cs="Times New Roman"/>
          <w:sz w:val="28"/>
          <w:szCs w:val="28"/>
          <w:lang w:val="uk-UA"/>
        </w:rPr>
        <w:tab/>
      </w:r>
    </w:p>
    <w:p w:rsidR="00636A2E" w:rsidRPr="00636A2E" w:rsidRDefault="00636A2E" w:rsidP="00636A2E">
      <w:pPr>
        <w:pStyle w:val="a4"/>
        <w:numPr>
          <w:ilvl w:val="0"/>
          <w:numId w:val="14"/>
        </w:numPr>
        <w:suppressAutoHyphens/>
        <w:spacing w:after="0" w:line="360" w:lineRule="auto"/>
        <w:ind w:left="0"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2D HASTE - методика «товстого блока», з параметрами сканування: TR / TE – 4500 / 752 мс, кут нахилу – 180 °, розмір матриці – 384 x 384, FoV – 350 мм, товщина зрізу – 40 мм, кількість зрізів - 1. Час сканування 2-4 с на затримці дихання. Ця послідовність використовується для отримання оглядової картини жовчного дерева з різним напрямком площини сканування та забезпечує отримання проекційного зображення з високою інтенсивністю MP-сигналу від протоків та жовчного міхура з досить високим просторовим дозволом. Отримання зображення не вимагає додаткової обробки.</w:t>
      </w:r>
    </w:p>
    <w:p w:rsidR="00636A2E" w:rsidRPr="00636A2E" w:rsidRDefault="00636A2E" w:rsidP="00636A2E">
      <w:pPr>
        <w:pStyle w:val="a4"/>
        <w:numPr>
          <w:ilvl w:val="0"/>
          <w:numId w:val="14"/>
        </w:numPr>
        <w:suppressAutoHyphens/>
        <w:spacing w:after="0" w:line="360" w:lineRule="auto"/>
        <w:ind w:left="0"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3D HASTE з отриманням тонких зрізів 1-2 мм з можливістю наступної 3D реконструкції зображень (T2SPCRSTCOR). Імпульсна послідовність має наступні параметри: TR / TE – 2500 / 690 мс, кут нахилу -140 °, матриця – 357 x 384, FoV – 380 мм, товщина зрізу – 1 мм (без проміжків між зрізами), кількість зрізів - 72. Час сканування - 3 -5 хв. на вільному диханні.</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lastRenderedPageBreak/>
        <w:t>Отримані тонкі зрізи дозволяють краще диференціювати мінімальні структури та незначні дефекти наповнення (конкременти, поліпи). Після аналізу тонких зрізів, отриманих при MP-ангіографії та МР холангіографії, який ми вважаємо методично необхідним, проводили виконання 3D-реконструкції з використанням MIP-алгоритму (Maximum Intensity Projection) – проекції максимальної інтенсивності та MPR-алгоритму (multiplanar reconstruction) з використанням програмного забезпечення консолі томографа в додатку карти 3D.</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Тривимірні зображення забезпечують отримання чіткої просторової картини артеріальної та венозної системи печінки, жовчної системи, варіантної гепатобіліарної анатомії та використовуються для планування площини резекції, прогнозування жовчотеч у післяопераційному періоді.</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pacing w:val="20"/>
          <w:sz w:val="28"/>
          <w:szCs w:val="28"/>
          <w:lang w:val="uk-UA"/>
        </w:rPr>
        <w:t>Морфологічне дослідження.</w:t>
      </w:r>
      <w:r w:rsidRPr="00636A2E">
        <w:rPr>
          <w:rFonts w:ascii="Times New Roman" w:hAnsi="Times New Roman" w:cs="Times New Roman"/>
          <w:sz w:val="28"/>
          <w:szCs w:val="28"/>
          <w:lang w:val="uk-UA"/>
        </w:rPr>
        <w:t>З метою передопераційної верифікації діагнозу проводили морфологічне дослідження біоптату печінки, отриманого за допомогою пункційного методу або при лапароскопії. Біопсію печінки проводили під місцевою анестезією 0,5 % новокаїну 15,0-20,0 мл та УЗ-контролем за допомогою Bard Magnum (USA), найбільш часто використовували ріжучі голки діаметром 14-18 G, довжиною 14-20 см.</w:t>
      </w:r>
      <w:r w:rsidRPr="00636A2E">
        <w:rPr>
          <w:rFonts w:ascii="Times New Roman" w:hAnsi="Times New Roman" w:cs="Times New Roman"/>
          <w:sz w:val="28"/>
          <w:szCs w:val="28"/>
          <w:lang w:val="uk-UA"/>
        </w:rPr>
        <w:tab/>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Під час операції для морфологічної оцінки впливу енергії ультразвуку, плазми та електрокоагуляції спочатку впливали апаратами CUSA-Exel, АРС-300, електрокоагулятором Erbe, Liga-Sure на паренхіму печінки по лінії резекції, а також на неуражену об'ємним утворенням частину. Потім проводився забір тканини печінки, обробленої одним із зазначених апаратів. Фіксація та проводка тканини для отримання парафінових блоків виконувалися за стандартною методикою в модифікації PJ Schauer з використанням апарату CITADEL-2000 («Shandon»).</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Зрізи виготовлялися на роторному мікротомі MICROM НМ-335 з використанням системи водного перенесення зрізів STS; стандартна товщина зрізів - 3,5 мкм. У всіх випадках зрізи забарвлювалися гематоксиліном та </w:t>
      </w:r>
      <w:r w:rsidRPr="00636A2E">
        <w:rPr>
          <w:rFonts w:ascii="Times New Roman" w:hAnsi="Times New Roman" w:cs="Times New Roman"/>
          <w:sz w:val="28"/>
          <w:szCs w:val="28"/>
          <w:lang w:val="uk-UA"/>
        </w:rPr>
        <w:lastRenderedPageBreak/>
        <w:t>еозином і пікрофуксином по Ван Гізону, за показаннями застосовували забарвлення по Перлсу, на амілоїд по Пухтлеру, PAS-реакція, забарвлення альциановим синім.</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Морфометрична оцінка мікропрепаратів проводилася за допомогою програми Відеотест v4.00Build 442. Всі знімки виконані на мікроскопі: Axiostarplus (CarlZeiss), об'єктив 20 x 0,45 A-Plan, цифрова відеокамера JVC.</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З метою підвищення надійності біліо- та гемостазу ми застосували сучасні апарати, що дозволяють використовувати енергію ультразвуку шляхом перетворення ВЧ-струмів в теплову енергію, потоки плазми.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Для зупинки капілярної кровотечі застосовувався аргонплазмений коагулятор. Аргонплазмений коагулятор (АРС) – апарат, що включає джерело газу аргону та джерело струму високої частоти. При досить високому рівні ВЧ-напруги та малій відстані від тканини в потоці аргону утворюється електропровідна плазма. При цьому між аплікатором і тканиною починає протікати ВЧ-струм. Щільність ВЧ-струму забезпечує бажану коагуляцію при попаданні плазми на поверхню тканини. Аплікація виконується безконтактним способом, що передбачається самим принципом її реалізації. Струмінь аргонової плазми може діяти не тільки в прямолінійному (осьовому) напрямку вздовж осі зонда, а й в бічних напрямках (поперечному, радіальному), а так само з поворотом.</w:t>
      </w:r>
      <w:r w:rsidRPr="00636A2E">
        <w:rPr>
          <w:rFonts w:ascii="Times New Roman" w:hAnsi="Times New Roman" w:cs="Times New Roman"/>
          <w:sz w:val="28"/>
          <w:szCs w:val="28"/>
          <w:lang w:val="uk-UA"/>
        </w:rPr>
        <w:tab/>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Відповідно до фізичних умов процесу струмінь плазми автоматично направляється від коагульованих ділянок, що кровоточать, або від  недостатньо коагульованих тканинних зон в межах діапазону аплікації.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Завдяки таким принципам організації процесу досягається рівномірна коагуляція, що автоматично обмежується, в тому числі і по площині.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Система прошивания судин Liga-Sure застосовувалася на судинах і тканинах діаметром до 7 мм. Ця система забезпечує точну подачу електроенергії та точний тиск електродів на судини протягом контрольованого періоду часу, що дозволяє досягти повного і постійного з'єднання тканин. </w:t>
      </w:r>
      <w:r w:rsidRPr="00636A2E">
        <w:rPr>
          <w:rFonts w:ascii="Times New Roman" w:hAnsi="Times New Roman" w:cs="Times New Roman"/>
          <w:sz w:val="28"/>
          <w:szCs w:val="28"/>
          <w:lang w:val="uk-UA"/>
        </w:rPr>
        <w:lastRenderedPageBreak/>
        <w:t>Система оптимізована для забезпечення мінімального налипання та розподілу тепла на прилеглій тканини завдяки конструкції робочої частини інструменту.</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Існує два режими біполярної коагуляції. Генератор автоматично визначає опір тканини і змінює вихідну напругу так, щоб на тканинах різної щільності ефект був однаковим. Вихідна потужність для біполярного режиму 40 Вт, струм 440-660 Гц.</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CUSA-Exel 2000 система є ультразвуковим хірургічним деструктор-аспіратором, який дозволяє вибірково видаляти тканини з високим контролем точності. Система виконує 3 функції – фрагментацію, іригацію і аспірацію. Консоль подає змінний струм в 23 або 36 КГц  до насадки,  фрагментований струм переходить через катушку, яка індукує магнітне поле. Магнітне поле збуджує перетворювач з пластин нікелевого сплаву, приводячи до руху в пластинчастій структурі перетворювача – вібрації – уздовж його горизонтальної осі.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Перетворювач вібрує з частотою 23 КГц або 36 КГц та передає вібрацію через металеву сполучну деталь до  хірургічного наконечника. Наконечник вібрує з тією ж частотою і коли він стикається з тканиною, клітини паренхіми дисоціюють та дробляться. Іригатор подає охолоджуючий розчин на наконечник. Відсмоктувач видаляє зруйновані тканини, клітинні елементи.</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pacing w:val="20"/>
          <w:sz w:val="28"/>
          <w:szCs w:val="28"/>
          <w:lang w:val="uk-UA"/>
        </w:rPr>
        <w:t>Статистичні методи дослідження.</w:t>
      </w:r>
      <w:r w:rsidRPr="00636A2E">
        <w:rPr>
          <w:rFonts w:ascii="Times New Roman" w:hAnsi="Times New Roman" w:cs="Times New Roman"/>
          <w:sz w:val="28"/>
          <w:szCs w:val="28"/>
          <w:lang w:val="uk-UA"/>
        </w:rPr>
        <w:t xml:space="preserve"> Весь отриманий в результаті проведеного дослідження масив даних оброблявся методами математичної статистики. Обчислювали середні арифметичні величини, середні помилки середніх величин (помилки репрезентативності), середнє квадратичне відхилення, відносні величини та середні помилки відносних величин.</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Визначали тип розподілу в отриманих масивах даних. Для нормальних розподілів достовірність відмінності показників визначали за критерієм Стьюдента. При визначенні ступеня ймовірності допускали мінімальну точність р &lt;0,05, що відповідає 95,0 % ймовірності безпомилкового прогнозу.</w:t>
      </w:r>
    </w:p>
    <w:p w:rsidR="00636A2E" w:rsidRPr="00636A2E" w:rsidRDefault="00636A2E" w:rsidP="00636A2E">
      <w:pPr>
        <w:pStyle w:val="a4"/>
        <w:spacing w:line="360" w:lineRule="auto"/>
        <w:ind w:firstLine="688"/>
        <w:jc w:val="both"/>
        <w:rPr>
          <w:rFonts w:ascii="Times New Roman" w:eastAsia="Times-Bold" w:hAnsi="Times New Roman" w:cs="Times New Roman"/>
          <w:b/>
          <w:bCs/>
          <w:sz w:val="28"/>
          <w:szCs w:val="28"/>
          <w:lang w:val="uk-UA" w:eastAsia="en-US"/>
        </w:rPr>
      </w:pPr>
      <w:r w:rsidRPr="00636A2E">
        <w:rPr>
          <w:rFonts w:ascii="Times New Roman" w:hAnsi="Times New Roman" w:cs="Times New Roman"/>
          <w:sz w:val="28"/>
          <w:szCs w:val="28"/>
          <w:lang w:val="uk-UA"/>
        </w:rPr>
        <w:lastRenderedPageBreak/>
        <w:t>Статистична обробка результатів виконана на РС з використанням статистичної програми StatPlus 2 009 Professional 5.8.4.</w:t>
      </w:r>
    </w:p>
    <w:p w:rsidR="00636A2E" w:rsidRDefault="00636A2E">
      <w:pPr>
        <w:spacing w:after="160" w:line="259" w:lineRule="auto"/>
      </w:pPr>
      <w:r>
        <w:br w:type="page"/>
      </w:r>
    </w:p>
    <w:p w:rsidR="00636A2E" w:rsidRPr="001D50F9" w:rsidRDefault="00636A2E" w:rsidP="00636A2E">
      <w:pPr>
        <w:autoSpaceDE w:val="0"/>
        <w:autoSpaceDN w:val="0"/>
        <w:adjustRightInd w:val="0"/>
        <w:spacing w:after="0" w:line="360" w:lineRule="auto"/>
        <w:jc w:val="center"/>
        <w:rPr>
          <w:rFonts w:ascii="Times New Roman" w:eastAsia="Times-Roman" w:hAnsi="Times New Roman" w:cs="Times New Roman"/>
          <w:b/>
          <w:sz w:val="28"/>
          <w:szCs w:val="28"/>
        </w:rPr>
      </w:pPr>
      <w:r>
        <w:rPr>
          <w:rFonts w:ascii="Times New Roman" w:eastAsia="Times-Roman" w:hAnsi="Times New Roman" w:cs="Times New Roman"/>
          <w:b/>
          <w:sz w:val="28"/>
          <w:szCs w:val="28"/>
          <w:lang w:val="uk-UA"/>
        </w:rPr>
        <w:lastRenderedPageBreak/>
        <w:t xml:space="preserve">РОЗДІЛ </w:t>
      </w:r>
      <w:r w:rsidRPr="001D50F9">
        <w:rPr>
          <w:rFonts w:ascii="Times New Roman" w:eastAsia="Times-Roman" w:hAnsi="Times New Roman" w:cs="Times New Roman"/>
          <w:b/>
          <w:sz w:val="28"/>
          <w:szCs w:val="28"/>
        </w:rPr>
        <w:t>3</w:t>
      </w:r>
    </w:p>
    <w:p w:rsidR="00636A2E" w:rsidRPr="00AC25F2" w:rsidRDefault="00636A2E" w:rsidP="00636A2E">
      <w:pPr>
        <w:autoSpaceDE w:val="0"/>
        <w:autoSpaceDN w:val="0"/>
        <w:adjustRightInd w:val="0"/>
        <w:spacing w:after="0" w:line="360" w:lineRule="auto"/>
        <w:jc w:val="center"/>
        <w:rPr>
          <w:rFonts w:ascii="Times New Roman" w:eastAsia="Times-Roman" w:hAnsi="Times New Roman" w:cs="Times New Roman"/>
          <w:b/>
          <w:caps/>
          <w:sz w:val="28"/>
          <w:szCs w:val="28"/>
          <w:lang w:val="uk-UA"/>
        </w:rPr>
      </w:pPr>
      <w:r w:rsidRPr="00AC25F2">
        <w:rPr>
          <w:rFonts w:ascii="Times New Roman" w:eastAsia="Times-Roman" w:hAnsi="Times New Roman" w:cs="Times New Roman"/>
          <w:b/>
          <w:caps/>
          <w:sz w:val="28"/>
          <w:szCs w:val="28"/>
          <w:lang w:val="uk-UA"/>
        </w:rPr>
        <w:t>Дослідження анатомічних</w:t>
      </w:r>
      <w:r>
        <w:rPr>
          <w:rFonts w:ascii="Times New Roman" w:eastAsia="Times-Roman" w:hAnsi="Times New Roman" w:cs="Times New Roman"/>
          <w:b/>
          <w:caps/>
          <w:sz w:val="28"/>
          <w:szCs w:val="28"/>
          <w:lang w:val="uk-UA"/>
        </w:rPr>
        <w:t xml:space="preserve"> Та функціональни</w:t>
      </w:r>
      <w:r w:rsidRPr="00AC25F2">
        <w:rPr>
          <w:rFonts w:ascii="Times New Roman" w:eastAsia="Times-Roman" w:hAnsi="Times New Roman" w:cs="Times New Roman"/>
          <w:b/>
          <w:caps/>
          <w:sz w:val="28"/>
          <w:szCs w:val="28"/>
          <w:lang w:val="uk-UA"/>
        </w:rPr>
        <w:t>х особливостей гепатобіліарної системи та їх значення в обранні хірургічної тактики та профілактиці післяопераційних біліарних ускладнень</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b/>
          <w:caps/>
          <w:sz w:val="28"/>
          <w:szCs w:val="28"/>
          <w:lang w:val="uk-UA"/>
        </w:rPr>
      </w:pP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b/>
          <w:sz w:val="28"/>
          <w:szCs w:val="28"/>
          <w:lang w:val="uk-UA"/>
        </w:rPr>
      </w:pPr>
      <w:r w:rsidRPr="00AC25F2">
        <w:rPr>
          <w:rFonts w:ascii="Times New Roman" w:eastAsia="Times-Roman" w:hAnsi="Times New Roman" w:cs="Times New Roman"/>
          <w:b/>
          <w:caps/>
          <w:sz w:val="28"/>
          <w:szCs w:val="28"/>
          <w:lang w:val="uk-UA"/>
        </w:rPr>
        <w:t>3.1. д</w:t>
      </w:r>
      <w:r w:rsidRPr="00AC25F2">
        <w:rPr>
          <w:rFonts w:ascii="Times New Roman" w:eastAsia="Times-Roman" w:hAnsi="Times New Roman" w:cs="Times New Roman"/>
          <w:b/>
          <w:sz w:val="28"/>
          <w:szCs w:val="28"/>
          <w:lang w:val="uk-UA"/>
        </w:rPr>
        <w:t>ослідження</w:t>
      </w:r>
      <w:r>
        <w:rPr>
          <w:rFonts w:ascii="Times New Roman" w:eastAsia="Times-Roman" w:hAnsi="Times New Roman" w:cs="Times New Roman"/>
          <w:b/>
          <w:sz w:val="28"/>
          <w:szCs w:val="28"/>
          <w:lang w:val="uk-UA"/>
        </w:rPr>
        <w:t xml:space="preserve"> </w:t>
      </w:r>
      <w:r w:rsidRPr="00AC25F2">
        <w:rPr>
          <w:rFonts w:ascii="Times New Roman" w:eastAsia="Times-Roman" w:hAnsi="Times New Roman" w:cs="Times New Roman"/>
          <w:b/>
          <w:sz w:val="28"/>
          <w:szCs w:val="28"/>
          <w:lang w:val="uk-UA"/>
        </w:rPr>
        <w:t>ангіоархітектоніки гепатобіліарної системи та варіанти будови жовчних шляхів печінки</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При проведенні спіральної комп'ютерної томографії печінки у 140 обстежених пацієнтів обох груп застосовували болюсне контрастне посилення. При аналізі зображень ангіоархітектоніки печінки основну увагу при</w:t>
      </w:r>
      <w:r>
        <w:rPr>
          <w:rFonts w:ascii="Times New Roman" w:eastAsia="Times-Roman" w:hAnsi="Times New Roman" w:cs="Times New Roman"/>
          <w:sz w:val="28"/>
          <w:szCs w:val="28"/>
          <w:lang w:val="uk-UA"/>
        </w:rPr>
        <w:t>д</w:t>
      </w:r>
      <w:r w:rsidRPr="00AC25F2">
        <w:rPr>
          <w:rFonts w:ascii="Times New Roman" w:eastAsia="Times-Roman" w:hAnsi="Times New Roman" w:cs="Times New Roman"/>
          <w:sz w:val="28"/>
          <w:szCs w:val="28"/>
          <w:lang w:val="uk-UA"/>
        </w:rPr>
        <w:t>іляли наступним показникам: галуження печінкової артерії,</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локалізаці</w:t>
      </w:r>
      <w:r>
        <w:rPr>
          <w:rFonts w:ascii="Times New Roman" w:eastAsia="Times-Roman" w:hAnsi="Times New Roman" w:cs="Times New Roman"/>
          <w:sz w:val="28"/>
          <w:szCs w:val="28"/>
          <w:lang w:val="uk-UA"/>
        </w:rPr>
        <w:t>я</w:t>
      </w:r>
      <w:r w:rsidRPr="00AC25F2">
        <w:rPr>
          <w:rFonts w:ascii="Times New Roman" w:eastAsia="Times-Roman" w:hAnsi="Times New Roman" w:cs="Times New Roman"/>
          <w:sz w:val="28"/>
          <w:szCs w:val="28"/>
          <w:lang w:val="uk-UA"/>
        </w:rPr>
        <w:t xml:space="preserve"> усть часткових та аберантних печінкових артерій, будов</w:t>
      </w:r>
      <w:r>
        <w:rPr>
          <w:rFonts w:ascii="Times New Roman" w:eastAsia="Times-Roman" w:hAnsi="Times New Roman" w:cs="Times New Roman"/>
          <w:sz w:val="28"/>
          <w:szCs w:val="28"/>
          <w:lang w:val="uk-UA"/>
        </w:rPr>
        <w:t>а</w:t>
      </w:r>
      <w:r w:rsidRPr="00AC25F2">
        <w:rPr>
          <w:rFonts w:ascii="Times New Roman" w:eastAsia="Times-Roman" w:hAnsi="Times New Roman" w:cs="Times New Roman"/>
          <w:sz w:val="28"/>
          <w:szCs w:val="28"/>
          <w:lang w:val="uk-UA"/>
        </w:rPr>
        <w:t xml:space="preserve"> системи ворітної вени</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При вивченні анатомії трьох основних печінкових вен в якості типового варіанта вважали їх роздільне впадіння в нижню порожнисту вену. Особливе значення надавали великим (більше 5</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мм в діаметрі) додатковим вена</w:t>
      </w:r>
      <w:r>
        <w:rPr>
          <w:rFonts w:ascii="Times New Roman" w:eastAsia="Times-Roman" w:hAnsi="Times New Roman" w:cs="Times New Roman"/>
          <w:sz w:val="28"/>
          <w:szCs w:val="28"/>
          <w:lang w:val="uk-UA"/>
        </w:rPr>
        <w:t>м</w:t>
      </w:r>
      <w:r w:rsidRPr="00AC25F2">
        <w:rPr>
          <w:rFonts w:ascii="Times New Roman" w:eastAsia="Times-Roman" w:hAnsi="Times New Roman" w:cs="Times New Roman"/>
          <w:sz w:val="28"/>
          <w:szCs w:val="28"/>
          <w:lang w:val="uk-UA"/>
        </w:rPr>
        <w:t xml:space="preserve"> печінки.</w:t>
      </w:r>
      <w:r>
        <w:rPr>
          <w:rFonts w:ascii="Times New Roman" w:eastAsia="Times-Roman" w:hAnsi="Times New Roman" w:cs="Times New Roman"/>
          <w:sz w:val="28"/>
          <w:szCs w:val="28"/>
          <w:lang w:val="uk-UA"/>
        </w:rPr>
        <w:t xml:space="preserve">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Згідно з розробленим алгоритмом обстеження виробляли тривимірну реконструкцію зображень загальної печінкової артерії з візуалізацією всіх її стовбурів. Будов</w:t>
      </w:r>
      <w:r>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xml:space="preserve"> системи печінкової артерії оцінювали за класифікацією N.</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xml:space="preserve">Michels (1962).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У результаті «типова» будов</w:t>
      </w:r>
      <w:r>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xml:space="preserve"> власної печінкової артерії, тобто її поділ на незалежні ППА та ЛПА - тип 1 по N.</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Michels було виявлено у 78 пацієнтів (56,7</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Враховуючи частоту зустрічальності анатомічних варіантів розгалуження артеріальних судин печінки (до 45</w:t>
      </w:r>
      <w:r>
        <w:rPr>
          <w:rFonts w:ascii="Times New Roman" w:eastAsia="Times-Roman" w:hAnsi="Times New Roman" w:cs="Times New Roman"/>
          <w:sz w:val="28"/>
          <w:szCs w:val="28"/>
          <w:lang w:val="uk-UA"/>
        </w:rPr>
        <w:t>,0 </w:t>
      </w:r>
      <w:r w:rsidRPr="00AC25F2">
        <w:rPr>
          <w:rFonts w:ascii="Times New Roman" w:eastAsia="Times-Roman" w:hAnsi="Times New Roman" w:cs="Times New Roman"/>
          <w:sz w:val="28"/>
          <w:szCs w:val="28"/>
          <w:lang w:val="uk-UA"/>
        </w:rPr>
        <w:t>%</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50</w:t>
      </w:r>
      <w:r>
        <w:rPr>
          <w:rFonts w:ascii="Times New Roman" w:eastAsia="Times-Roman" w:hAnsi="Times New Roman" w:cs="Times New Roman"/>
          <w:sz w:val="28"/>
          <w:szCs w:val="28"/>
          <w:lang w:val="uk-UA"/>
        </w:rPr>
        <w:t>,0 </w:t>
      </w:r>
      <w:r w:rsidRPr="00AC25F2">
        <w:rPr>
          <w:rFonts w:ascii="Times New Roman" w:eastAsia="Times-Roman" w:hAnsi="Times New Roman" w:cs="Times New Roman"/>
          <w:sz w:val="28"/>
          <w:szCs w:val="28"/>
          <w:lang w:val="uk-UA"/>
        </w:rPr>
        <w:t>% випадків)</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ми досконально дослідили всі можливі відхилення від класичного розгалуження печінкових артерій, приділяючи увагу артеріям, що живлять праву частку, ліву частку та артері</w:t>
      </w:r>
      <w:r>
        <w:rPr>
          <w:rFonts w:ascii="Times New Roman" w:eastAsia="Times-Roman" w:hAnsi="Times New Roman" w:cs="Times New Roman"/>
          <w:sz w:val="28"/>
          <w:szCs w:val="28"/>
          <w:lang w:val="uk-UA"/>
        </w:rPr>
        <w:t>ям</w:t>
      </w:r>
      <w:r w:rsidRPr="00AC25F2">
        <w:rPr>
          <w:rFonts w:ascii="Times New Roman" w:eastAsia="Times-Roman" w:hAnsi="Times New Roman" w:cs="Times New Roman"/>
          <w:sz w:val="28"/>
          <w:szCs w:val="28"/>
          <w:lang w:val="uk-UA"/>
        </w:rPr>
        <w:t>, що жив</w:t>
      </w:r>
      <w:r>
        <w:rPr>
          <w:rFonts w:ascii="Times New Roman" w:eastAsia="Times-Roman" w:hAnsi="Times New Roman" w:cs="Times New Roman"/>
          <w:sz w:val="28"/>
          <w:szCs w:val="28"/>
          <w:lang w:val="uk-UA"/>
        </w:rPr>
        <w:t>лять</w:t>
      </w:r>
      <w:r w:rsidRPr="00AC25F2">
        <w:rPr>
          <w:rFonts w:ascii="Times New Roman" w:eastAsia="Times-Roman" w:hAnsi="Times New Roman" w:cs="Times New Roman"/>
          <w:sz w:val="28"/>
          <w:szCs w:val="28"/>
          <w:lang w:val="uk-UA"/>
        </w:rPr>
        <w:t xml:space="preserve"> IV сегмент.</w:t>
      </w:r>
      <w:r>
        <w:rPr>
          <w:rFonts w:ascii="Times New Roman" w:eastAsia="Times-Roman" w:hAnsi="Times New Roman" w:cs="Times New Roman"/>
          <w:sz w:val="28"/>
          <w:szCs w:val="28"/>
          <w:lang w:val="uk-UA"/>
        </w:rPr>
        <w:t xml:space="preserve"> </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У результаті були виявлені наступні варіанти артеріа</w:t>
      </w:r>
      <w:r>
        <w:rPr>
          <w:rFonts w:ascii="Times New Roman" w:eastAsia="Times-Roman" w:hAnsi="Times New Roman" w:cs="Times New Roman"/>
          <w:sz w:val="28"/>
          <w:szCs w:val="28"/>
          <w:lang w:val="uk-UA"/>
        </w:rPr>
        <w:t xml:space="preserve">льного кровопостачання печінки. </w:t>
      </w:r>
      <w:r w:rsidRPr="00AC25F2">
        <w:rPr>
          <w:rFonts w:ascii="Times New Roman" w:eastAsia="Times-Roman" w:hAnsi="Times New Roman" w:cs="Times New Roman"/>
          <w:sz w:val="28"/>
          <w:szCs w:val="28"/>
          <w:lang w:val="uk-UA"/>
        </w:rPr>
        <w:t xml:space="preserve">Найбільш частими варіантами заміщення судин </w:t>
      </w:r>
      <w:r w:rsidRPr="00AC25F2">
        <w:rPr>
          <w:rFonts w:ascii="Times New Roman" w:eastAsia="Times-Roman" w:hAnsi="Times New Roman" w:cs="Times New Roman"/>
          <w:sz w:val="28"/>
          <w:szCs w:val="28"/>
          <w:lang w:val="uk-UA"/>
        </w:rPr>
        <w:lastRenderedPageBreak/>
        <w:t>бул</w:t>
      </w:r>
      <w:r>
        <w:rPr>
          <w:rFonts w:ascii="Times New Roman" w:eastAsia="Times-Roman" w:hAnsi="Times New Roman" w:cs="Times New Roman"/>
          <w:sz w:val="28"/>
          <w:szCs w:val="28"/>
          <w:lang w:val="uk-UA"/>
        </w:rPr>
        <w:t>и:</w:t>
      </w:r>
      <w:r w:rsidRPr="00AC25F2">
        <w:rPr>
          <w:rFonts w:ascii="Times New Roman" w:eastAsia="Times-Roman" w:hAnsi="Times New Roman" w:cs="Times New Roman"/>
          <w:sz w:val="28"/>
          <w:szCs w:val="28"/>
          <w:lang w:val="uk-UA"/>
        </w:rPr>
        <w:t xml:space="preserve"> наявність зам</w:t>
      </w:r>
      <w:r>
        <w:rPr>
          <w:rFonts w:ascii="Times New Roman" w:eastAsia="Times-Roman" w:hAnsi="Times New Roman" w:cs="Times New Roman"/>
          <w:sz w:val="28"/>
          <w:szCs w:val="28"/>
          <w:lang w:val="uk-UA"/>
        </w:rPr>
        <w:t>і</w:t>
      </w:r>
      <w:r w:rsidRPr="00AC25F2">
        <w:rPr>
          <w:rFonts w:ascii="Times New Roman" w:eastAsia="Times-Roman" w:hAnsi="Times New Roman" w:cs="Times New Roman"/>
          <w:sz w:val="28"/>
          <w:szCs w:val="28"/>
          <w:lang w:val="uk-UA"/>
        </w:rPr>
        <w:t>щ</w:t>
      </w:r>
      <w:r>
        <w:rPr>
          <w:rFonts w:ascii="Times New Roman" w:eastAsia="Times-Roman" w:hAnsi="Times New Roman" w:cs="Times New Roman"/>
          <w:sz w:val="28"/>
          <w:szCs w:val="28"/>
          <w:lang w:val="uk-UA"/>
        </w:rPr>
        <w:t>ую</w:t>
      </w:r>
      <w:r w:rsidRPr="00AC25F2">
        <w:rPr>
          <w:rFonts w:ascii="Times New Roman" w:eastAsia="Times-Roman" w:hAnsi="Times New Roman" w:cs="Times New Roman"/>
          <w:sz w:val="28"/>
          <w:szCs w:val="28"/>
          <w:lang w:val="uk-UA"/>
        </w:rPr>
        <w:t xml:space="preserve">чої лівої печінкової артерії </w:t>
      </w:r>
      <w:r>
        <w:rPr>
          <w:rFonts w:ascii="Times New Roman" w:eastAsia="Times-Roman" w:hAnsi="Times New Roman" w:cs="Times New Roman"/>
          <w:sz w:val="28"/>
          <w:szCs w:val="28"/>
          <w:lang w:val="uk-UA"/>
        </w:rPr>
        <w:t>і</w:t>
      </w:r>
      <w:r w:rsidRPr="00AC25F2">
        <w:rPr>
          <w:rFonts w:ascii="Times New Roman" w:eastAsia="Times-Roman" w:hAnsi="Times New Roman" w:cs="Times New Roman"/>
          <w:sz w:val="28"/>
          <w:szCs w:val="28"/>
          <w:lang w:val="uk-UA"/>
        </w:rPr>
        <w:t>з системи лівої шлунково</w:t>
      </w:r>
      <w:r>
        <w:rPr>
          <w:rFonts w:ascii="Times New Roman" w:eastAsia="Times-Roman" w:hAnsi="Times New Roman" w:cs="Times New Roman"/>
          <w:sz w:val="28"/>
          <w:szCs w:val="28"/>
          <w:lang w:val="uk-UA"/>
        </w:rPr>
        <w:t>ї артерії (n=</w:t>
      </w:r>
      <w:r w:rsidRPr="00AC25F2">
        <w:rPr>
          <w:rFonts w:ascii="Times New Roman" w:eastAsia="Times-Roman" w:hAnsi="Times New Roman" w:cs="Times New Roman"/>
          <w:sz w:val="28"/>
          <w:szCs w:val="28"/>
          <w:lang w:val="uk-UA"/>
        </w:rPr>
        <w:t>14</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 xml:space="preserve"> 10</w:t>
      </w:r>
      <w:r>
        <w:rPr>
          <w:rFonts w:ascii="Times New Roman" w:eastAsia="Times-Roman" w:hAnsi="Times New Roman" w:cs="Times New Roman"/>
          <w:sz w:val="28"/>
          <w:szCs w:val="28"/>
          <w:lang w:val="uk-UA"/>
        </w:rPr>
        <w:t>,0 </w:t>
      </w:r>
      <w:r w:rsidRPr="00AC25F2">
        <w:rPr>
          <w:rFonts w:ascii="Times New Roman" w:eastAsia="Times-Roman" w:hAnsi="Times New Roman" w:cs="Times New Roman"/>
          <w:sz w:val="28"/>
          <w:szCs w:val="28"/>
          <w:lang w:val="uk-UA"/>
        </w:rPr>
        <w:t>%) та наявність заміщ</w:t>
      </w:r>
      <w:r>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ючої правої часткової артерії із систе</w:t>
      </w:r>
      <w:r>
        <w:rPr>
          <w:rFonts w:ascii="Times New Roman" w:eastAsia="Times-Roman" w:hAnsi="Times New Roman" w:cs="Times New Roman"/>
          <w:sz w:val="28"/>
          <w:szCs w:val="28"/>
          <w:lang w:val="uk-UA"/>
        </w:rPr>
        <w:t>ми верхньої брижової артеріі (n=</w:t>
      </w:r>
      <w:r w:rsidRPr="00AC25F2">
        <w:rPr>
          <w:rFonts w:ascii="Times New Roman" w:eastAsia="Times-Roman" w:hAnsi="Times New Roman" w:cs="Times New Roman"/>
          <w:sz w:val="28"/>
          <w:szCs w:val="28"/>
          <w:lang w:val="uk-UA"/>
        </w:rPr>
        <w:t>18</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12,9</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 xml:space="preserve">Тип II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наявність єдиної лівої печінкової артерії, що відходить від лівої шлункової артерії було виявлено у 14 (10</w:t>
      </w:r>
      <w:r>
        <w:rPr>
          <w:rFonts w:ascii="Times New Roman" w:eastAsia="Times-Roman" w:hAnsi="Times New Roman" w:cs="Times New Roman"/>
          <w:sz w:val="28"/>
          <w:szCs w:val="28"/>
          <w:lang w:val="uk-UA"/>
        </w:rPr>
        <w:t>,0 </w:t>
      </w:r>
      <w:r w:rsidRPr="00AC25F2">
        <w:rPr>
          <w:rFonts w:ascii="Times New Roman" w:eastAsia="Times-Roman" w:hAnsi="Times New Roman" w:cs="Times New Roman"/>
          <w:sz w:val="28"/>
          <w:szCs w:val="28"/>
          <w:lang w:val="uk-UA"/>
        </w:rPr>
        <w:t>%) обстежених пацієнтів</w:t>
      </w:r>
      <w:r>
        <w:rPr>
          <w:rFonts w:ascii="Times New Roman" w:eastAsia="Times-Roman" w:hAnsi="Times New Roman" w:cs="Times New Roman"/>
          <w:sz w:val="28"/>
          <w:szCs w:val="28"/>
          <w:lang w:val="uk-UA"/>
        </w:rPr>
        <w:t>. Заміщена ЛПА відходить</w:t>
      </w:r>
      <w:r w:rsidRPr="00AC25F2">
        <w:rPr>
          <w:rFonts w:ascii="Times New Roman" w:eastAsia="Times-Roman" w:hAnsi="Times New Roman" w:cs="Times New Roman"/>
          <w:sz w:val="28"/>
          <w:szCs w:val="28"/>
          <w:lang w:val="uk-UA"/>
        </w:rPr>
        <w:t xml:space="preserve"> від ЛША, йде направо в малому сальнику через фісуру венозної зв'язки у фісуру пупкової вени, живлячи кров'ю ліву частку. Цей варіант кровопостачання особливо важливий для візуалізації у хворих, яким планується резекція лівого латерального бісегмен</w:t>
      </w:r>
      <w:r>
        <w:rPr>
          <w:rFonts w:ascii="Times New Roman" w:eastAsia="Times-Roman" w:hAnsi="Times New Roman" w:cs="Times New Roman"/>
          <w:sz w:val="28"/>
          <w:szCs w:val="28"/>
          <w:lang w:val="uk-UA"/>
        </w:rPr>
        <w:t xml:space="preserve">ту або лівої частки </w:t>
      </w:r>
      <w:r w:rsidRPr="00AC25F2">
        <w:rPr>
          <w:rFonts w:ascii="Times New Roman" w:eastAsia="Times-Roman" w:hAnsi="Times New Roman" w:cs="Times New Roman"/>
          <w:sz w:val="28"/>
          <w:szCs w:val="28"/>
          <w:lang w:val="uk-UA"/>
        </w:rPr>
        <w:t>та вважається сприятливим варіант</w:t>
      </w:r>
      <w:r>
        <w:rPr>
          <w:rFonts w:ascii="Times New Roman" w:eastAsia="Times-Roman" w:hAnsi="Times New Roman" w:cs="Times New Roman"/>
          <w:sz w:val="28"/>
          <w:szCs w:val="28"/>
          <w:lang w:val="uk-UA"/>
        </w:rPr>
        <w:t>ом</w:t>
      </w:r>
      <w:r w:rsidRPr="00AC25F2">
        <w:rPr>
          <w:rFonts w:ascii="Times New Roman" w:eastAsia="Times-Roman" w:hAnsi="Times New Roman" w:cs="Times New Roman"/>
          <w:sz w:val="28"/>
          <w:szCs w:val="28"/>
          <w:lang w:val="uk-UA"/>
        </w:rPr>
        <w:t xml:space="preserve"> для даного виду операції</w:t>
      </w:r>
      <w:r>
        <w:rPr>
          <w:rFonts w:ascii="Times New Roman" w:eastAsia="Times-Roman" w:hAnsi="Times New Roman" w:cs="Times New Roman"/>
          <w:sz w:val="28"/>
          <w:szCs w:val="28"/>
          <w:lang w:val="uk-UA"/>
        </w:rPr>
        <w:t xml:space="preserve"> (рис</w:t>
      </w:r>
      <w:r w:rsidRPr="00AC25F2">
        <w:rPr>
          <w:rFonts w:ascii="Times New Roman" w:eastAsia="Times-Roman" w:hAnsi="Times New Roman" w:cs="Times New Roman"/>
          <w:sz w:val="28"/>
          <w:szCs w:val="28"/>
          <w:lang w:val="uk-UA"/>
        </w:rPr>
        <w:t>. 3.1).</w:t>
      </w:r>
    </w:p>
    <w:p w:rsidR="00636A2E" w:rsidRPr="00AC25F2" w:rsidRDefault="00636A2E" w:rsidP="00636A2E">
      <w:pPr>
        <w:spacing w:after="0" w:line="360" w:lineRule="auto"/>
        <w:jc w:val="center"/>
        <w:rPr>
          <w:rFonts w:ascii="Times New Roman" w:hAnsi="Times New Roman" w:cs="Times New Roman"/>
          <w:sz w:val="28"/>
          <w:szCs w:val="28"/>
          <w:lang w:val="uk-UA"/>
        </w:rPr>
      </w:pPr>
      <w:r w:rsidRPr="00AC25F2">
        <w:rPr>
          <w:noProof/>
        </w:rPr>
        <w:drawing>
          <wp:inline distT="0" distB="0" distL="0" distR="0" wp14:anchorId="31FE2C2F" wp14:editId="7EF1E5B5">
            <wp:extent cx="2220686" cy="2611651"/>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29841" cy="2622417"/>
                    </a:xfrm>
                    <a:prstGeom prst="rect">
                      <a:avLst/>
                    </a:prstGeom>
                    <a:noFill/>
                    <a:ln>
                      <a:noFill/>
                    </a:ln>
                  </pic:spPr>
                </pic:pic>
              </a:graphicData>
            </a:graphic>
          </wp:inline>
        </w:drawing>
      </w:r>
      <w:r w:rsidRPr="00AC25F2">
        <w:rPr>
          <w:rFonts w:ascii="Times New Roman" w:hAnsi="Times New Roman" w:cs="Times New Roman"/>
          <w:noProof/>
          <w:sz w:val="28"/>
          <w:szCs w:val="28"/>
        </w:rPr>
        <w:drawing>
          <wp:inline distT="0" distB="0" distL="0" distR="0" wp14:anchorId="21063A68" wp14:editId="06FB5FC2">
            <wp:extent cx="2264400" cy="2648197"/>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71845" cy="2656904"/>
                    </a:xfrm>
                    <a:prstGeom prst="rect">
                      <a:avLst/>
                    </a:prstGeom>
                    <a:noFill/>
                    <a:ln>
                      <a:noFill/>
                    </a:ln>
                  </pic:spPr>
                </pic:pic>
              </a:graphicData>
            </a:graphic>
          </wp:inline>
        </w:drawing>
      </w:r>
    </w:p>
    <w:p w:rsidR="00636A2E" w:rsidRPr="00AC25F2" w:rsidRDefault="00636A2E" w:rsidP="00636A2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б</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b/>
          <w:sz w:val="28"/>
          <w:szCs w:val="28"/>
          <w:lang w:val="uk-UA"/>
        </w:rPr>
      </w:pPr>
      <w:r>
        <w:rPr>
          <w:rFonts w:ascii="Times New Roman" w:eastAsia="Times-Roman" w:hAnsi="Times New Roman" w:cs="Times New Roman"/>
          <w:sz w:val="28"/>
          <w:szCs w:val="28"/>
          <w:lang w:val="uk-UA"/>
        </w:rPr>
        <w:t>Рис</w:t>
      </w:r>
      <w:r w:rsidRPr="00AC25F2">
        <w:rPr>
          <w:rFonts w:ascii="Times New Roman" w:eastAsia="Times-Roman" w:hAnsi="Times New Roman" w:cs="Times New Roman"/>
          <w:sz w:val="28"/>
          <w:szCs w:val="28"/>
          <w:lang w:val="uk-UA"/>
        </w:rPr>
        <w:t>. 3</w:t>
      </w:r>
      <w:r>
        <w:rPr>
          <w:rFonts w:ascii="Times New Roman" w:eastAsia="Times-Roman" w:hAnsi="Times New Roman" w:cs="Times New Roman"/>
          <w:sz w:val="28"/>
          <w:szCs w:val="28"/>
          <w:lang w:val="uk-UA"/>
        </w:rPr>
        <w:t>.1</w:t>
      </w:r>
      <w:r w:rsidRPr="00AC25F2">
        <w:rPr>
          <w:rFonts w:ascii="Times New Roman" w:eastAsia="Times-Roman" w:hAnsi="Times New Roman" w:cs="Times New Roman"/>
          <w:sz w:val="28"/>
          <w:szCs w:val="28"/>
          <w:lang w:val="uk-UA"/>
        </w:rPr>
        <w:t xml:space="preserve"> </w:t>
      </w:r>
      <w:r w:rsidRPr="00881B6A">
        <w:rPr>
          <w:rFonts w:ascii="Times New Roman" w:eastAsia="Times-Roman" w:hAnsi="Times New Roman" w:cs="Times New Roman"/>
          <w:b/>
          <w:sz w:val="28"/>
          <w:szCs w:val="28"/>
          <w:lang w:val="uk-UA"/>
        </w:rPr>
        <w:t>Артерії печінки, тип II за N.</w:t>
      </w:r>
      <w:r>
        <w:rPr>
          <w:rFonts w:ascii="Times New Roman" w:eastAsia="Times-Roman" w:hAnsi="Times New Roman" w:cs="Times New Roman"/>
          <w:b/>
          <w:sz w:val="28"/>
          <w:szCs w:val="28"/>
          <w:lang w:val="uk-UA"/>
        </w:rPr>
        <w:t> </w:t>
      </w:r>
      <w:r w:rsidRPr="00881B6A">
        <w:rPr>
          <w:rFonts w:ascii="Times New Roman" w:eastAsia="Times-Roman" w:hAnsi="Times New Roman" w:cs="Times New Roman"/>
          <w:b/>
          <w:sz w:val="28"/>
          <w:szCs w:val="28"/>
          <w:lang w:val="uk-UA"/>
        </w:rPr>
        <w:t>Michels. Схема та МСКТ, тривимірна реконструкція зображен</w:t>
      </w:r>
      <w:r>
        <w:rPr>
          <w:rFonts w:ascii="Times New Roman" w:eastAsia="Times-Roman" w:hAnsi="Times New Roman" w:cs="Times New Roman"/>
          <w:b/>
          <w:sz w:val="28"/>
          <w:szCs w:val="28"/>
          <w:lang w:val="uk-UA"/>
        </w:rPr>
        <w:t>ня</w:t>
      </w:r>
      <w:r w:rsidRPr="00881B6A">
        <w:rPr>
          <w:rFonts w:ascii="Times New Roman" w:eastAsia="Times-Roman" w:hAnsi="Times New Roman" w:cs="Times New Roman"/>
          <w:b/>
          <w:sz w:val="28"/>
          <w:szCs w:val="28"/>
          <w:lang w:val="uk-UA"/>
        </w:rPr>
        <w:t xml:space="preserve">: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b/>
          <w:sz w:val="28"/>
          <w:szCs w:val="28"/>
          <w:lang w:val="uk-UA"/>
        </w:rPr>
      </w:pPr>
    </w:p>
    <w:p w:rsidR="00636A2E" w:rsidRPr="00B85C00"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B85C00">
        <w:rPr>
          <w:rFonts w:ascii="Times New Roman" w:eastAsia="Times-Roman" w:hAnsi="Times New Roman" w:cs="Times New Roman"/>
          <w:sz w:val="28"/>
          <w:szCs w:val="28"/>
          <w:lang w:val="uk-UA"/>
        </w:rPr>
        <w:t xml:space="preserve">а – схема; </w:t>
      </w:r>
    </w:p>
    <w:p w:rsidR="00636A2E" w:rsidRPr="00B85C00" w:rsidRDefault="00636A2E" w:rsidP="00636A2E">
      <w:pPr>
        <w:autoSpaceDE w:val="0"/>
        <w:autoSpaceDN w:val="0"/>
        <w:adjustRightInd w:val="0"/>
        <w:spacing w:after="0" w:line="360" w:lineRule="auto"/>
        <w:ind w:left="709" w:hanging="1"/>
        <w:jc w:val="both"/>
        <w:rPr>
          <w:rFonts w:ascii="Times New Roman" w:eastAsia="Times-Roman" w:hAnsi="Times New Roman" w:cs="Times New Roman"/>
          <w:sz w:val="28"/>
          <w:szCs w:val="28"/>
          <w:lang w:val="uk-UA"/>
        </w:rPr>
      </w:pPr>
      <w:r w:rsidRPr="00B85C00">
        <w:rPr>
          <w:rFonts w:ascii="Times New Roman" w:eastAsia="Times-Roman" w:hAnsi="Times New Roman" w:cs="Times New Roman"/>
          <w:sz w:val="28"/>
          <w:szCs w:val="28"/>
          <w:lang w:val="uk-UA"/>
        </w:rPr>
        <w:t>б – тривимірна реконструкція зображення: ЗПА – загальна печінкова артерія, ГДА – гастродуоденальна артерія, ЛПА – ліва</w:t>
      </w:r>
      <w:r>
        <w:rPr>
          <w:rFonts w:ascii="Times New Roman" w:eastAsia="Times-Roman" w:hAnsi="Times New Roman" w:cs="Times New Roman"/>
          <w:sz w:val="28"/>
          <w:szCs w:val="28"/>
          <w:lang w:val="uk-UA"/>
        </w:rPr>
        <w:t xml:space="preserve"> </w:t>
      </w:r>
      <w:r w:rsidRPr="00B85C00">
        <w:rPr>
          <w:rFonts w:ascii="Times New Roman" w:eastAsia="Times-Roman" w:hAnsi="Times New Roman" w:cs="Times New Roman"/>
          <w:sz w:val="28"/>
          <w:szCs w:val="28"/>
          <w:lang w:val="uk-UA"/>
        </w:rPr>
        <w:t>печінкова артерія, ППА – права печінкова артерія, ВБА – верхня брижова артерія, ЛША – ліва шлункова артерія, СА – селезінкова артерія</w:t>
      </w:r>
      <w:r>
        <w:rPr>
          <w:rFonts w:ascii="Times New Roman" w:eastAsia="Times-Roman" w:hAnsi="Times New Roman" w:cs="Times New Roman"/>
          <w:sz w:val="28"/>
          <w:szCs w:val="28"/>
          <w:lang w:val="uk-UA"/>
        </w:rPr>
        <w:t>.</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В 1 випадку (0,7</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тип II поєднувався з атиповим відходженням ППА безпосередньо від ч</w:t>
      </w:r>
      <w:r>
        <w:rPr>
          <w:rFonts w:ascii="Times New Roman" w:eastAsia="Times-Roman" w:hAnsi="Times New Roman" w:cs="Times New Roman"/>
          <w:sz w:val="28"/>
          <w:szCs w:val="28"/>
          <w:lang w:val="uk-UA"/>
        </w:rPr>
        <w:t>е</w:t>
      </w:r>
      <w:r w:rsidRPr="00AC25F2">
        <w:rPr>
          <w:rFonts w:ascii="Times New Roman" w:eastAsia="Times-Roman" w:hAnsi="Times New Roman" w:cs="Times New Roman"/>
          <w:sz w:val="28"/>
          <w:szCs w:val="28"/>
          <w:lang w:val="uk-UA"/>
        </w:rPr>
        <w:t xml:space="preserve">ревного стовбура (XI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некласифікований варіантАКП). </w:t>
      </w:r>
      <w:r w:rsidRPr="00AC25F2">
        <w:rPr>
          <w:rFonts w:ascii="Times New Roman" w:eastAsia="Times-Roman" w:hAnsi="Times New Roman" w:cs="Times New Roman"/>
          <w:sz w:val="28"/>
          <w:szCs w:val="28"/>
          <w:lang w:val="uk-UA"/>
        </w:rPr>
        <w:lastRenderedPageBreak/>
        <w:t>При цьому варіанті загальна печінкова артерія віддавала гастродуоденальну артерію та артерію до IV сегменту печінки.</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У 18 (12,9</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xml:space="preserve">%) обстежених пацієнтів джерелом кровопостачання правої частки печінки була визначена верхня брижова артерія, від якої контрастувалася права часткова артерія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тип III (</w:t>
      </w:r>
      <w:r>
        <w:rPr>
          <w:rFonts w:ascii="Times New Roman" w:eastAsia="Times-Roman" w:hAnsi="Times New Roman" w:cs="Times New Roman"/>
          <w:sz w:val="28"/>
          <w:szCs w:val="28"/>
          <w:lang w:val="uk-UA"/>
        </w:rPr>
        <w:t>рис</w:t>
      </w:r>
      <w:r w:rsidRPr="00AC25F2">
        <w:rPr>
          <w:rFonts w:ascii="Times New Roman" w:eastAsia="Times-Roman" w:hAnsi="Times New Roman" w:cs="Times New Roman"/>
          <w:sz w:val="28"/>
          <w:szCs w:val="28"/>
          <w:lang w:val="uk-UA"/>
        </w:rPr>
        <w:t xml:space="preserve">. 3.2).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p>
    <w:p w:rsidR="00636A2E" w:rsidRDefault="00636A2E" w:rsidP="00636A2E">
      <w:pPr>
        <w:spacing w:after="0" w:line="360" w:lineRule="auto"/>
        <w:jc w:val="center"/>
        <w:rPr>
          <w:rFonts w:ascii="Times New Roman" w:hAnsi="Times New Roman" w:cs="Times New Roman"/>
          <w:sz w:val="28"/>
          <w:szCs w:val="28"/>
          <w:lang w:val="uk-UA"/>
        </w:rPr>
      </w:pPr>
      <w:r w:rsidRPr="00AC25F2">
        <w:rPr>
          <w:rFonts w:ascii="Times New Roman" w:hAnsi="Times New Roman" w:cs="Times New Roman"/>
          <w:noProof/>
          <w:sz w:val="28"/>
          <w:szCs w:val="28"/>
        </w:rPr>
        <w:drawing>
          <wp:inline distT="0" distB="0" distL="0" distR="0" wp14:anchorId="74953CE3" wp14:editId="1C4DBF23">
            <wp:extent cx="2149433" cy="2404961"/>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65438" cy="2422868"/>
                    </a:xfrm>
                    <a:prstGeom prst="rect">
                      <a:avLst/>
                    </a:prstGeom>
                    <a:noFill/>
                    <a:ln>
                      <a:noFill/>
                    </a:ln>
                  </pic:spPr>
                </pic:pic>
              </a:graphicData>
            </a:graphic>
          </wp:inline>
        </w:drawing>
      </w:r>
      <w:r w:rsidRPr="00AC25F2">
        <w:rPr>
          <w:rFonts w:ascii="Times New Roman" w:hAnsi="Times New Roman" w:cs="Times New Roman"/>
          <w:noProof/>
          <w:sz w:val="28"/>
          <w:szCs w:val="28"/>
        </w:rPr>
        <w:drawing>
          <wp:inline distT="0" distB="0" distL="0" distR="0" wp14:anchorId="6DAA6021" wp14:editId="3C36B797">
            <wp:extent cx="2315688" cy="2554419"/>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26023" cy="2565819"/>
                    </a:xfrm>
                    <a:prstGeom prst="rect">
                      <a:avLst/>
                    </a:prstGeom>
                    <a:noFill/>
                    <a:ln>
                      <a:noFill/>
                    </a:ln>
                  </pic:spPr>
                </pic:pic>
              </a:graphicData>
            </a:graphic>
          </wp:inline>
        </w:drawing>
      </w:r>
      <w:r w:rsidRPr="00AC25F2">
        <w:rPr>
          <w:rFonts w:ascii="Times New Roman" w:hAnsi="Times New Roman" w:cs="Times New Roman"/>
          <w:sz w:val="28"/>
          <w:szCs w:val="28"/>
          <w:lang w:val="uk-UA"/>
        </w:rPr>
        <w:br w:type="textWrapping" w:clear="all"/>
      </w:r>
      <w:r>
        <w:rPr>
          <w:rFonts w:ascii="Times New Roman" w:hAnsi="Times New Roman" w:cs="Times New Roman"/>
          <w:sz w:val="28"/>
          <w:szCs w:val="28"/>
          <w:lang w:val="uk-UA"/>
        </w:rPr>
        <w:t>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б</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p>
    <w:p w:rsidR="00636A2E" w:rsidRPr="003510DF" w:rsidRDefault="00636A2E" w:rsidP="00636A2E">
      <w:pPr>
        <w:autoSpaceDE w:val="0"/>
        <w:autoSpaceDN w:val="0"/>
        <w:adjustRightInd w:val="0"/>
        <w:spacing w:after="0" w:line="360" w:lineRule="auto"/>
        <w:ind w:firstLine="708"/>
        <w:jc w:val="both"/>
        <w:rPr>
          <w:rFonts w:ascii="Times New Roman" w:eastAsia="Times-Roman" w:hAnsi="Times New Roman" w:cs="Times New Roman"/>
          <w:b/>
          <w:sz w:val="28"/>
          <w:szCs w:val="28"/>
        </w:rPr>
      </w:pPr>
      <w:r>
        <w:rPr>
          <w:rFonts w:ascii="Times New Roman" w:eastAsia="Times-Roman" w:hAnsi="Times New Roman" w:cs="Times New Roman"/>
          <w:sz w:val="28"/>
          <w:szCs w:val="28"/>
          <w:lang w:val="uk-UA"/>
        </w:rPr>
        <w:t>Рис</w:t>
      </w:r>
      <w:r w:rsidRPr="00AC25F2">
        <w:rPr>
          <w:rFonts w:ascii="Times New Roman" w:eastAsia="Times-Roman" w:hAnsi="Times New Roman" w:cs="Times New Roman"/>
          <w:sz w:val="28"/>
          <w:szCs w:val="28"/>
          <w:lang w:val="uk-UA"/>
        </w:rPr>
        <w:t xml:space="preserve">. 3.2 </w:t>
      </w:r>
      <w:r w:rsidRPr="00881B6A">
        <w:rPr>
          <w:rFonts w:ascii="Times New Roman" w:eastAsia="Times-Roman" w:hAnsi="Times New Roman" w:cs="Times New Roman"/>
          <w:b/>
          <w:sz w:val="28"/>
          <w:szCs w:val="28"/>
          <w:lang w:val="uk-UA"/>
        </w:rPr>
        <w:t>Артерії печінки, тип III по N.</w:t>
      </w:r>
      <w:r>
        <w:rPr>
          <w:rFonts w:ascii="Times New Roman" w:eastAsia="Times-Roman" w:hAnsi="Times New Roman" w:cs="Times New Roman"/>
          <w:b/>
          <w:sz w:val="28"/>
          <w:szCs w:val="28"/>
          <w:lang w:val="uk-UA"/>
        </w:rPr>
        <w:t> </w:t>
      </w:r>
      <w:r w:rsidRPr="00881B6A">
        <w:rPr>
          <w:rFonts w:ascii="Times New Roman" w:eastAsia="Times-Roman" w:hAnsi="Times New Roman" w:cs="Times New Roman"/>
          <w:b/>
          <w:sz w:val="28"/>
          <w:szCs w:val="28"/>
          <w:lang w:val="uk-UA"/>
        </w:rPr>
        <w:t>Michels. Схема та МСКТ, тривимірна реконструкція зображен</w:t>
      </w:r>
      <w:r>
        <w:rPr>
          <w:rFonts w:ascii="Times New Roman" w:eastAsia="Times-Roman" w:hAnsi="Times New Roman" w:cs="Times New Roman"/>
          <w:b/>
          <w:sz w:val="28"/>
          <w:szCs w:val="28"/>
          <w:lang w:val="uk-UA"/>
        </w:rPr>
        <w:t>ня</w:t>
      </w:r>
      <w:r w:rsidRPr="00881B6A">
        <w:rPr>
          <w:rFonts w:ascii="Times New Roman" w:eastAsia="Times-Roman" w:hAnsi="Times New Roman" w:cs="Times New Roman"/>
          <w:b/>
          <w:sz w:val="28"/>
          <w:szCs w:val="28"/>
          <w:lang w:val="uk-UA"/>
        </w:rPr>
        <w:t xml:space="preserve">: </w:t>
      </w:r>
    </w:p>
    <w:p w:rsidR="00636A2E" w:rsidRPr="003510DF" w:rsidRDefault="00636A2E" w:rsidP="00636A2E">
      <w:pPr>
        <w:autoSpaceDE w:val="0"/>
        <w:autoSpaceDN w:val="0"/>
        <w:adjustRightInd w:val="0"/>
        <w:spacing w:after="0" w:line="360" w:lineRule="auto"/>
        <w:ind w:firstLine="708"/>
        <w:jc w:val="both"/>
        <w:rPr>
          <w:rFonts w:ascii="Times New Roman" w:eastAsia="Times-Roman" w:hAnsi="Times New Roman" w:cs="Times New Roman"/>
          <w:b/>
          <w:sz w:val="28"/>
          <w:szCs w:val="28"/>
        </w:rPr>
      </w:pPr>
    </w:p>
    <w:p w:rsidR="00636A2E" w:rsidRPr="003510DF"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rPr>
      </w:pPr>
      <w:r w:rsidRPr="00881B6A">
        <w:rPr>
          <w:rFonts w:ascii="Times New Roman" w:eastAsia="Times-Roman" w:hAnsi="Times New Roman" w:cs="Times New Roman"/>
          <w:sz w:val="28"/>
          <w:szCs w:val="28"/>
          <w:lang w:val="uk-UA"/>
        </w:rPr>
        <w:t xml:space="preserve">а – схема; </w:t>
      </w:r>
    </w:p>
    <w:p w:rsidR="00636A2E" w:rsidRPr="00B85C00" w:rsidRDefault="00636A2E" w:rsidP="00636A2E">
      <w:pPr>
        <w:autoSpaceDE w:val="0"/>
        <w:autoSpaceDN w:val="0"/>
        <w:adjustRightInd w:val="0"/>
        <w:spacing w:after="0" w:line="360" w:lineRule="auto"/>
        <w:ind w:left="708"/>
        <w:jc w:val="both"/>
        <w:rPr>
          <w:rFonts w:ascii="Times New Roman" w:eastAsia="Times-Roman" w:hAnsi="Times New Roman" w:cs="Times New Roman"/>
          <w:sz w:val="28"/>
          <w:szCs w:val="28"/>
          <w:lang w:val="uk-UA"/>
        </w:rPr>
      </w:pPr>
      <w:r w:rsidRPr="00881B6A">
        <w:rPr>
          <w:rFonts w:ascii="Times New Roman" w:eastAsia="Times-Roman" w:hAnsi="Times New Roman" w:cs="Times New Roman"/>
          <w:sz w:val="28"/>
          <w:szCs w:val="28"/>
          <w:lang w:val="uk-UA"/>
        </w:rPr>
        <w:t>б – МСКТ, тривимірна реконструкція зображен</w:t>
      </w:r>
      <w:r>
        <w:rPr>
          <w:rFonts w:ascii="Times New Roman" w:eastAsia="Times-Roman" w:hAnsi="Times New Roman" w:cs="Times New Roman"/>
          <w:sz w:val="28"/>
          <w:szCs w:val="28"/>
          <w:lang w:val="uk-UA"/>
        </w:rPr>
        <w:t>ня</w:t>
      </w:r>
      <w:r w:rsidRPr="00881B6A">
        <w:rPr>
          <w:rFonts w:ascii="Times New Roman" w:eastAsia="Times-Roman" w:hAnsi="Times New Roman" w:cs="Times New Roman"/>
          <w:sz w:val="28"/>
          <w:szCs w:val="28"/>
          <w:lang w:val="uk-UA"/>
        </w:rPr>
        <w:t>: ЗПА – загальна печінкова артерія, ГДА – гастродуоденальна артерія, ЛПА – ліва печінкова артерая, ПП – права печінкова артерія, ВБА – верхня брижова артерія, ЛША – ліва шлункова артерія, СА – селезінкова артерія</w:t>
      </w:r>
      <w:r>
        <w:rPr>
          <w:rFonts w:ascii="Times New Roman" w:eastAsia="Times-Roman" w:hAnsi="Times New Roman" w:cs="Times New Roman"/>
          <w:sz w:val="28"/>
          <w:szCs w:val="28"/>
          <w:lang w:val="uk-UA"/>
        </w:rPr>
        <w:t>.</w:t>
      </w:r>
    </w:p>
    <w:p w:rsidR="00636A2E" w:rsidRPr="00AC25F2" w:rsidRDefault="00636A2E" w:rsidP="00636A2E">
      <w:pPr>
        <w:autoSpaceDE w:val="0"/>
        <w:autoSpaceDN w:val="0"/>
        <w:adjustRightInd w:val="0"/>
        <w:spacing w:after="0" w:line="360" w:lineRule="auto"/>
        <w:jc w:val="both"/>
        <w:rPr>
          <w:rFonts w:ascii="Times New Roman" w:eastAsia="Times-Roman" w:hAnsi="Times New Roman" w:cs="Times New Roman"/>
          <w:sz w:val="28"/>
          <w:szCs w:val="28"/>
          <w:lang w:val="uk-UA"/>
        </w:rPr>
      </w:pP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 xml:space="preserve">На відміну від класичного типу відходження ППА, при якому артерія звичайно йде </w:t>
      </w:r>
      <w:r>
        <w:rPr>
          <w:rFonts w:ascii="Times New Roman" w:eastAsia="Times-Roman" w:hAnsi="Times New Roman" w:cs="Times New Roman"/>
          <w:sz w:val="28"/>
          <w:szCs w:val="28"/>
          <w:lang w:val="uk-UA"/>
        </w:rPr>
        <w:t>в</w:t>
      </w:r>
      <w:r w:rsidRPr="00AC25F2">
        <w:rPr>
          <w:rFonts w:ascii="Times New Roman" w:eastAsia="Times-Roman" w:hAnsi="Times New Roman" w:cs="Times New Roman"/>
          <w:sz w:val="28"/>
          <w:szCs w:val="28"/>
          <w:lang w:val="uk-UA"/>
        </w:rPr>
        <w:t xml:space="preserve">перед від правої ворітної вени, заміщена ППА відходить від ВБА, проходить ззаду від стовбура ворітної вени, </w:t>
      </w:r>
      <w:r>
        <w:rPr>
          <w:rFonts w:ascii="Times New Roman" w:eastAsia="Times-Roman" w:hAnsi="Times New Roman" w:cs="Times New Roman"/>
          <w:sz w:val="28"/>
          <w:szCs w:val="28"/>
          <w:lang w:val="uk-UA"/>
        </w:rPr>
        <w:t xml:space="preserve">а </w:t>
      </w:r>
      <w:r w:rsidRPr="00AC25F2">
        <w:rPr>
          <w:rFonts w:ascii="Times New Roman" w:eastAsia="Times-Roman" w:hAnsi="Times New Roman" w:cs="Times New Roman"/>
          <w:sz w:val="28"/>
          <w:szCs w:val="28"/>
          <w:lang w:val="uk-UA"/>
        </w:rPr>
        <w:t xml:space="preserve">далі </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 xml:space="preserve">по правому краю </w:t>
      </w:r>
      <w:r w:rsidRPr="00AC25F2">
        <w:rPr>
          <w:rFonts w:ascii="Times New Roman" w:eastAsia="Times-Roman" w:hAnsi="Times New Roman" w:cs="Times New Roman"/>
          <w:sz w:val="28"/>
          <w:szCs w:val="28"/>
          <w:lang w:val="uk-UA"/>
        </w:rPr>
        <w:lastRenderedPageBreak/>
        <w:t>печінково-дванадцятипалої зв'язки, віддаючи гілки до жовчного міхура.</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Аналогічній хід ПП</w:t>
      </w:r>
      <w:r>
        <w:rPr>
          <w:rFonts w:ascii="Times New Roman" w:eastAsia="Times-Roman" w:hAnsi="Times New Roman" w:cs="Times New Roman"/>
          <w:sz w:val="28"/>
          <w:szCs w:val="28"/>
          <w:lang w:val="uk-UA"/>
        </w:rPr>
        <w:t>А був визначений при відходженні</w:t>
      </w:r>
      <w:r w:rsidRPr="00AC25F2">
        <w:rPr>
          <w:rFonts w:ascii="Times New Roman" w:eastAsia="Times-Roman" w:hAnsi="Times New Roman" w:cs="Times New Roman"/>
          <w:sz w:val="28"/>
          <w:szCs w:val="28"/>
          <w:lang w:val="uk-UA"/>
        </w:rPr>
        <w:t xml:space="preserve"> її безпосередньо від черевного стовбура (XI тип) (n</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2 - 1,43</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xml:space="preserve">%).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Загальна печінкова артерія, маючи типове відходження від ч</w:t>
      </w:r>
      <w:r>
        <w:rPr>
          <w:rFonts w:ascii="Times New Roman" w:eastAsia="Times-Roman" w:hAnsi="Times New Roman" w:cs="Times New Roman"/>
          <w:sz w:val="28"/>
          <w:szCs w:val="28"/>
          <w:lang w:val="uk-UA"/>
        </w:rPr>
        <w:t>е</w:t>
      </w:r>
      <w:r w:rsidRPr="00AC25F2">
        <w:rPr>
          <w:rFonts w:ascii="Times New Roman" w:eastAsia="Times-Roman" w:hAnsi="Times New Roman" w:cs="Times New Roman"/>
          <w:sz w:val="28"/>
          <w:szCs w:val="28"/>
          <w:lang w:val="uk-UA"/>
        </w:rPr>
        <w:t>ревного стовбура</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потім ділилася на ліву печінкову та гастродуоденальну артерії. Варіант окремого відходження правої печінкової артерії </w:t>
      </w:r>
      <w:r>
        <w:rPr>
          <w:rFonts w:ascii="Times New Roman" w:eastAsia="Times-Roman" w:hAnsi="Times New Roman" w:cs="Times New Roman"/>
          <w:sz w:val="28"/>
          <w:szCs w:val="28"/>
          <w:lang w:val="uk-UA"/>
        </w:rPr>
        <w:t xml:space="preserve">є </w:t>
      </w:r>
      <w:r w:rsidRPr="00AC25F2">
        <w:rPr>
          <w:rFonts w:ascii="Times New Roman" w:eastAsia="Times-Roman" w:hAnsi="Times New Roman" w:cs="Times New Roman"/>
          <w:sz w:val="28"/>
          <w:szCs w:val="28"/>
          <w:lang w:val="uk-UA"/>
        </w:rPr>
        <w:t>досить сприятливи</w:t>
      </w:r>
      <w:r>
        <w:rPr>
          <w:rFonts w:ascii="Times New Roman" w:eastAsia="Times-Roman" w:hAnsi="Times New Roman" w:cs="Times New Roman"/>
          <w:sz w:val="28"/>
          <w:szCs w:val="28"/>
          <w:lang w:val="uk-UA"/>
        </w:rPr>
        <w:t>м</w:t>
      </w:r>
      <w:r w:rsidRPr="00AC25F2">
        <w:rPr>
          <w:rFonts w:ascii="Times New Roman" w:eastAsia="Times-Roman" w:hAnsi="Times New Roman" w:cs="Times New Roman"/>
          <w:sz w:val="28"/>
          <w:szCs w:val="28"/>
          <w:lang w:val="uk-UA"/>
        </w:rPr>
        <w:t xml:space="preserve"> для резекції правої долі печінки з наявністю достатньої довжини часткової артерії.</w:t>
      </w:r>
      <w:r>
        <w:rPr>
          <w:rFonts w:ascii="Times New Roman" w:eastAsia="Times-Roman" w:hAnsi="Times New Roman" w:cs="Times New Roman"/>
          <w:sz w:val="28"/>
          <w:szCs w:val="28"/>
          <w:lang w:val="uk-UA"/>
        </w:rPr>
        <w:t xml:space="preserve">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Поєднання II та III типів (тип IV), при якому спостерігається наявність</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заміщених ЛПА та ППА, які відходять від ЛША та від ВБА</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відповідно</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в нашому дослідженні відзначено у 2 пацієнтів (1,4</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w:t>
      </w:r>
      <w:r>
        <w:rPr>
          <w:rFonts w:ascii="Times New Roman" w:eastAsia="Times-Roman" w:hAnsi="Times New Roman" w:cs="Times New Roman"/>
          <w:sz w:val="28"/>
          <w:szCs w:val="28"/>
          <w:lang w:val="uk-UA"/>
        </w:rPr>
        <w:t xml:space="preserve">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Додаткова ліва печінкова артерія (тип V) та додаткова права печінкова артерія (тип VI) визначені у 8 (5,7</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та</w:t>
      </w:r>
      <w:r>
        <w:rPr>
          <w:rFonts w:ascii="Times New Roman" w:eastAsia="Times-Roman" w:hAnsi="Times New Roman" w:cs="Times New Roman"/>
          <w:sz w:val="28"/>
          <w:szCs w:val="28"/>
          <w:lang w:val="uk-UA"/>
        </w:rPr>
        <w:t xml:space="preserve"> 3 (2,1 %) пацієнтів, відповідно. </w:t>
      </w:r>
      <w:r w:rsidRPr="00AC25F2">
        <w:rPr>
          <w:rFonts w:ascii="Times New Roman" w:eastAsia="Times-Roman" w:hAnsi="Times New Roman" w:cs="Times New Roman"/>
          <w:sz w:val="28"/>
          <w:szCs w:val="28"/>
          <w:lang w:val="uk-UA"/>
        </w:rPr>
        <w:t xml:space="preserve">Додаткова ліва печінкова артерія, за наявності основної ЛПА </w:t>
      </w:r>
      <w:r>
        <w:rPr>
          <w:rFonts w:ascii="Times New Roman" w:eastAsia="Times-Roman" w:hAnsi="Times New Roman" w:cs="Times New Roman"/>
          <w:sz w:val="28"/>
          <w:szCs w:val="28"/>
          <w:lang w:val="uk-UA"/>
        </w:rPr>
        <w:t>і</w:t>
      </w:r>
      <w:r w:rsidRPr="00AC25F2">
        <w:rPr>
          <w:rFonts w:ascii="Times New Roman" w:eastAsia="Times-Roman" w:hAnsi="Times New Roman" w:cs="Times New Roman"/>
          <w:sz w:val="28"/>
          <w:szCs w:val="28"/>
          <w:lang w:val="uk-UA"/>
        </w:rPr>
        <w:t>з системи ЗПА, зазвичай відходить від ЛША та забезпечує додатковий при</w:t>
      </w:r>
      <w:r>
        <w:rPr>
          <w:rFonts w:ascii="Times New Roman" w:eastAsia="Times-Roman" w:hAnsi="Times New Roman" w:cs="Times New Roman"/>
          <w:sz w:val="28"/>
          <w:szCs w:val="28"/>
          <w:lang w:val="uk-UA"/>
        </w:rPr>
        <w:t>плив артеріальної крові до лівої</w:t>
      </w:r>
      <w:r w:rsidRPr="00AC25F2">
        <w:rPr>
          <w:rFonts w:ascii="Times New Roman" w:eastAsia="Times-Roman" w:hAnsi="Times New Roman" w:cs="Times New Roman"/>
          <w:sz w:val="28"/>
          <w:szCs w:val="28"/>
          <w:lang w:val="uk-UA"/>
        </w:rPr>
        <w:t xml:space="preserve"> час</w:t>
      </w:r>
      <w:r>
        <w:rPr>
          <w:rFonts w:ascii="Times New Roman" w:eastAsia="Times-Roman" w:hAnsi="Times New Roman" w:cs="Times New Roman"/>
          <w:sz w:val="28"/>
          <w:szCs w:val="28"/>
          <w:lang w:val="uk-UA"/>
        </w:rPr>
        <w:t>тини</w:t>
      </w:r>
      <w:r w:rsidRPr="00AC25F2">
        <w:rPr>
          <w:rFonts w:ascii="Times New Roman" w:eastAsia="Times-Roman" w:hAnsi="Times New Roman" w:cs="Times New Roman"/>
          <w:sz w:val="28"/>
          <w:szCs w:val="28"/>
          <w:lang w:val="uk-UA"/>
        </w:rPr>
        <w:t>, але, як правило, при резекції лівої частки або латерального бісегмент</w:t>
      </w:r>
      <w:r>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може бути пересіче</w:t>
      </w:r>
      <w:r>
        <w:rPr>
          <w:rFonts w:ascii="Times New Roman" w:eastAsia="Times-Roman" w:hAnsi="Times New Roman" w:cs="Times New Roman"/>
          <w:sz w:val="28"/>
          <w:szCs w:val="28"/>
          <w:lang w:val="uk-UA"/>
        </w:rPr>
        <w:t>на без будь-яких наслідків (рис</w:t>
      </w:r>
      <w:r w:rsidRPr="00AC25F2">
        <w:rPr>
          <w:rFonts w:ascii="Times New Roman" w:eastAsia="Times-Roman" w:hAnsi="Times New Roman" w:cs="Times New Roman"/>
          <w:sz w:val="28"/>
          <w:szCs w:val="28"/>
          <w:lang w:val="uk-UA"/>
        </w:rPr>
        <w:t>. 3.3).</w:t>
      </w:r>
    </w:p>
    <w:p w:rsidR="00636A2E" w:rsidRDefault="00636A2E" w:rsidP="00636A2E">
      <w:pPr>
        <w:spacing w:after="0" w:line="360" w:lineRule="auto"/>
        <w:ind w:firstLine="708"/>
        <w:jc w:val="both"/>
        <w:rPr>
          <w:rFonts w:ascii="Times New Roman" w:hAnsi="Times New Roman" w:cs="Times New Roman"/>
          <w:sz w:val="28"/>
          <w:szCs w:val="28"/>
          <w:lang w:val="uk-UA"/>
        </w:rPr>
      </w:pPr>
      <w:r w:rsidRPr="00AC25F2">
        <w:rPr>
          <w:rFonts w:ascii="Times New Roman" w:eastAsia="Times-Roman" w:hAnsi="Times New Roman" w:cs="Times New Roman"/>
          <w:sz w:val="28"/>
          <w:szCs w:val="28"/>
          <w:lang w:val="uk-UA"/>
        </w:rPr>
        <w:t xml:space="preserve">Наявність додаткової правої печінкової артерії доповнює «типове» кровопостачання правої частки від ППА </w:t>
      </w:r>
      <w:r>
        <w:rPr>
          <w:rFonts w:ascii="Times New Roman" w:eastAsia="Times-Roman" w:hAnsi="Times New Roman" w:cs="Times New Roman"/>
          <w:sz w:val="28"/>
          <w:szCs w:val="28"/>
          <w:lang w:val="uk-UA"/>
        </w:rPr>
        <w:t>і</w:t>
      </w:r>
      <w:r w:rsidRPr="00AC25F2">
        <w:rPr>
          <w:rFonts w:ascii="Times New Roman" w:eastAsia="Times-Roman" w:hAnsi="Times New Roman" w:cs="Times New Roman"/>
          <w:sz w:val="28"/>
          <w:szCs w:val="28"/>
          <w:lang w:val="uk-UA"/>
        </w:rPr>
        <w:t>з системи ЗПА, але при цьому ця артерія може бути єдиним джерелом кровопостачання для конкретного сегмент</w:t>
      </w:r>
      <w:r>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xml:space="preserve"> правої частки печінки</w:t>
      </w:r>
      <w:r>
        <w:rPr>
          <w:rFonts w:ascii="Times New Roman" w:eastAsia="Times-Roman" w:hAnsi="Times New Roman" w:cs="Times New Roman"/>
          <w:sz w:val="28"/>
          <w:szCs w:val="28"/>
          <w:lang w:val="uk-UA"/>
        </w:rPr>
        <w:t>, тому</w:t>
      </w:r>
      <w:r w:rsidRPr="00AC25F2">
        <w:rPr>
          <w:rFonts w:ascii="Times New Roman" w:eastAsia="Times-Roman" w:hAnsi="Times New Roman" w:cs="Times New Roman"/>
          <w:sz w:val="28"/>
          <w:szCs w:val="28"/>
          <w:lang w:val="uk-UA"/>
        </w:rPr>
        <w:t xml:space="preserve"> повинна бути збережена. Це варіант подвійного артеріального кровопостачання правої частки печінки.</w:t>
      </w:r>
    </w:p>
    <w:p w:rsidR="00636A2E" w:rsidRPr="00AC25F2" w:rsidRDefault="00636A2E" w:rsidP="00636A2E">
      <w:pPr>
        <w:autoSpaceDE w:val="0"/>
        <w:autoSpaceDN w:val="0"/>
        <w:adjustRightInd w:val="0"/>
        <w:spacing w:after="0" w:line="360" w:lineRule="auto"/>
        <w:jc w:val="both"/>
        <w:rPr>
          <w:rFonts w:ascii="Times New Roman" w:eastAsia="Times-Roman" w:hAnsi="Times New Roman" w:cs="Times New Roman"/>
          <w:sz w:val="28"/>
          <w:szCs w:val="28"/>
          <w:lang w:val="uk-UA"/>
        </w:rPr>
      </w:pPr>
    </w:p>
    <w:p w:rsidR="00636A2E" w:rsidRPr="00AC25F2" w:rsidRDefault="00636A2E" w:rsidP="00636A2E">
      <w:pPr>
        <w:spacing w:after="0" w:line="360" w:lineRule="auto"/>
        <w:jc w:val="center"/>
        <w:rPr>
          <w:rFonts w:ascii="Times New Roman" w:hAnsi="Times New Roman" w:cs="Times New Roman"/>
          <w:sz w:val="28"/>
          <w:szCs w:val="28"/>
          <w:lang w:val="uk-UA"/>
        </w:rPr>
      </w:pPr>
      <w:r w:rsidRPr="00AC25F2">
        <w:rPr>
          <w:rFonts w:ascii="Times New Roman" w:hAnsi="Times New Roman" w:cs="Times New Roman"/>
          <w:noProof/>
          <w:sz w:val="28"/>
          <w:szCs w:val="28"/>
        </w:rPr>
        <w:lastRenderedPageBreak/>
        <w:drawing>
          <wp:inline distT="0" distB="0" distL="0" distR="0" wp14:anchorId="1A2E0163" wp14:editId="71F7EB29">
            <wp:extent cx="2291186" cy="244610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302766" cy="2458468"/>
                    </a:xfrm>
                    <a:prstGeom prst="rect">
                      <a:avLst/>
                    </a:prstGeom>
                    <a:noFill/>
                    <a:ln>
                      <a:noFill/>
                    </a:ln>
                  </pic:spPr>
                </pic:pic>
              </a:graphicData>
            </a:graphic>
          </wp:inline>
        </w:drawing>
      </w:r>
      <w:r w:rsidRPr="00AC25F2">
        <w:rPr>
          <w:rFonts w:ascii="Times New Roman" w:hAnsi="Times New Roman" w:cs="Times New Roman"/>
          <w:noProof/>
          <w:sz w:val="28"/>
          <w:szCs w:val="28"/>
        </w:rPr>
        <w:drawing>
          <wp:inline distT="0" distB="0" distL="0" distR="0" wp14:anchorId="4F056693" wp14:editId="1D3CF7C9">
            <wp:extent cx="2217995" cy="2446317"/>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26743" cy="2455966"/>
                    </a:xfrm>
                    <a:prstGeom prst="rect">
                      <a:avLst/>
                    </a:prstGeom>
                    <a:noFill/>
                    <a:ln>
                      <a:noFill/>
                    </a:ln>
                  </pic:spPr>
                </pic:pic>
              </a:graphicData>
            </a:graphic>
          </wp:inline>
        </w:drawing>
      </w:r>
    </w:p>
    <w:p w:rsidR="00636A2E" w:rsidRDefault="00636A2E" w:rsidP="00636A2E">
      <w:pPr>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t>а</w:t>
      </w: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t>б</w:t>
      </w:r>
    </w:p>
    <w:p w:rsidR="00636A2E" w:rsidRPr="00544A01" w:rsidRDefault="00636A2E" w:rsidP="00636A2E">
      <w:pPr>
        <w:spacing w:after="0" w:line="360" w:lineRule="auto"/>
        <w:ind w:firstLine="708"/>
        <w:jc w:val="both"/>
        <w:rPr>
          <w:rFonts w:ascii="Times New Roman" w:eastAsia="Times-Roman" w:hAnsi="Times New Roman" w:cs="Times New Roman"/>
          <w:b/>
          <w:sz w:val="28"/>
          <w:szCs w:val="28"/>
          <w:lang w:val="uk-UA"/>
        </w:rPr>
      </w:pPr>
      <w:r>
        <w:rPr>
          <w:rFonts w:ascii="Times New Roman" w:eastAsia="Times-Roman" w:hAnsi="Times New Roman" w:cs="Times New Roman"/>
          <w:sz w:val="28"/>
          <w:szCs w:val="28"/>
          <w:lang w:val="uk-UA"/>
        </w:rPr>
        <w:t>Рис. 3.3</w:t>
      </w:r>
      <w:r w:rsidRPr="00AC25F2">
        <w:rPr>
          <w:rFonts w:ascii="Times New Roman" w:eastAsia="Times-Roman" w:hAnsi="Times New Roman" w:cs="Times New Roman"/>
          <w:sz w:val="28"/>
          <w:szCs w:val="28"/>
          <w:lang w:val="uk-UA"/>
        </w:rPr>
        <w:t xml:space="preserve"> </w:t>
      </w:r>
      <w:r w:rsidRPr="002D2B19">
        <w:rPr>
          <w:rFonts w:ascii="Times New Roman" w:eastAsia="Times-Roman" w:hAnsi="Times New Roman" w:cs="Times New Roman"/>
          <w:b/>
          <w:sz w:val="28"/>
          <w:szCs w:val="28"/>
          <w:lang w:val="uk-UA"/>
        </w:rPr>
        <w:t>Артерії печінки, тип V  та VI за N.</w:t>
      </w:r>
      <w:r>
        <w:rPr>
          <w:rFonts w:ascii="Times New Roman" w:eastAsia="Times-Roman" w:hAnsi="Times New Roman" w:cs="Times New Roman"/>
          <w:b/>
          <w:sz w:val="28"/>
          <w:szCs w:val="28"/>
          <w:lang w:val="uk-UA"/>
        </w:rPr>
        <w:t> </w:t>
      </w:r>
      <w:r w:rsidRPr="002D2B19">
        <w:rPr>
          <w:rFonts w:ascii="Times New Roman" w:eastAsia="Times-Roman" w:hAnsi="Times New Roman" w:cs="Times New Roman"/>
          <w:b/>
          <w:sz w:val="28"/>
          <w:szCs w:val="28"/>
          <w:lang w:val="uk-UA"/>
        </w:rPr>
        <w:t xml:space="preserve">Michels. МСКТ, тривимірна реконструкція зображення: </w:t>
      </w:r>
    </w:p>
    <w:p w:rsidR="00636A2E" w:rsidRDefault="00636A2E" w:rsidP="00636A2E">
      <w:pPr>
        <w:spacing w:after="0" w:line="360" w:lineRule="auto"/>
        <w:ind w:left="709"/>
        <w:jc w:val="both"/>
        <w:rPr>
          <w:rFonts w:ascii="Times New Roman" w:eastAsia="Times-Roman" w:hAnsi="Times New Roman" w:cs="Times New Roman"/>
          <w:sz w:val="28"/>
          <w:szCs w:val="28"/>
          <w:lang w:val="uk-UA"/>
        </w:rPr>
      </w:pPr>
    </w:p>
    <w:p w:rsidR="00636A2E" w:rsidRDefault="00636A2E" w:rsidP="00636A2E">
      <w:pPr>
        <w:spacing w:after="0" w:line="360" w:lineRule="auto"/>
        <w:ind w:left="709"/>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 xml:space="preserve">а – </w:t>
      </w:r>
      <w:r w:rsidRPr="00AC25F2">
        <w:rPr>
          <w:rFonts w:ascii="Times New Roman" w:eastAsia="Times-Roman" w:hAnsi="Times New Roman" w:cs="Times New Roman"/>
          <w:sz w:val="28"/>
          <w:szCs w:val="28"/>
          <w:lang w:val="uk-UA"/>
        </w:rPr>
        <w:t xml:space="preserve">МСКТ, 3D реконструкція, тип V по N. Michels: ЗПА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загальна печінкова артерія, ЛПА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ліва печінкова артерія, ППА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права печінкова артерія, ВБА – верхня брижова артерія, ЛША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ліва шлункова артерія, СА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селезінкова артерія, ДЛПА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до</w:t>
      </w:r>
      <w:r>
        <w:rPr>
          <w:rFonts w:ascii="Times New Roman" w:eastAsia="Times-Roman" w:hAnsi="Times New Roman" w:cs="Times New Roman"/>
          <w:sz w:val="28"/>
          <w:szCs w:val="28"/>
          <w:lang w:val="uk-UA"/>
        </w:rPr>
        <w:t>даткова</w:t>
      </w:r>
      <w:r w:rsidRPr="00AC25F2">
        <w:rPr>
          <w:rFonts w:ascii="Times New Roman" w:eastAsia="Times-Roman" w:hAnsi="Times New Roman" w:cs="Times New Roman"/>
          <w:sz w:val="28"/>
          <w:szCs w:val="28"/>
          <w:lang w:val="uk-UA"/>
        </w:rPr>
        <w:t xml:space="preserve"> ліва печінкова артерія</w:t>
      </w:r>
      <w:r>
        <w:rPr>
          <w:rFonts w:ascii="Times New Roman" w:eastAsia="Times-Roman" w:hAnsi="Times New Roman" w:cs="Times New Roman"/>
          <w:sz w:val="28"/>
          <w:szCs w:val="28"/>
          <w:lang w:val="uk-UA"/>
        </w:rPr>
        <w:t xml:space="preserve">; </w:t>
      </w:r>
    </w:p>
    <w:p w:rsidR="00636A2E" w:rsidRPr="00AC25F2" w:rsidRDefault="00636A2E" w:rsidP="00636A2E">
      <w:pPr>
        <w:spacing w:after="0" w:line="360" w:lineRule="auto"/>
        <w:ind w:left="709"/>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 xml:space="preserve">б – </w:t>
      </w:r>
      <w:r w:rsidRPr="00AC25F2">
        <w:rPr>
          <w:rFonts w:ascii="Times New Roman" w:eastAsia="Times-Roman" w:hAnsi="Times New Roman" w:cs="Times New Roman"/>
          <w:sz w:val="28"/>
          <w:szCs w:val="28"/>
          <w:lang w:val="uk-UA"/>
        </w:rPr>
        <w:t xml:space="preserve">МСКТ, 3D реконструкція, тип VI за N. Michels: ЗПА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загальна печінкова артерія, ЛПА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ліва печінкова артерія, ППА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права печінкова артерія, ВБА – верхня брижова артерія, ЛША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ліва шлункова артерія, СА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селезінкова артерія, ДППА</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 xml:space="preserve"> до</w:t>
      </w:r>
      <w:r>
        <w:rPr>
          <w:rFonts w:ascii="Times New Roman" w:eastAsia="Times-Roman" w:hAnsi="Times New Roman" w:cs="Times New Roman"/>
          <w:sz w:val="28"/>
          <w:szCs w:val="28"/>
          <w:lang w:val="uk-UA"/>
        </w:rPr>
        <w:t>даткова</w:t>
      </w:r>
      <w:r w:rsidRPr="00AC25F2">
        <w:rPr>
          <w:rFonts w:ascii="Times New Roman" w:eastAsia="Times-Roman" w:hAnsi="Times New Roman" w:cs="Times New Roman"/>
          <w:sz w:val="28"/>
          <w:szCs w:val="28"/>
          <w:lang w:val="uk-UA"/>
        </w:rPr>
        <w:t xml:space="preserve"> права печінкова артері</w:t>
      </w:r>
      <w:r>
        <w:rPr>
          <w:rFonts w:ascii="Times New Roman" w:eastAsia="Times-Roman" w:hAnsi="Times New Roman" w:cs="Times New Roman"/>
          <w:sz w:val="28"/>
          <w:szCs w:val="28"/>
          <w:lang w:val="uk-UA"/>
        </w:rPr>
        <w:t>я.</w:t>
      </w:r>
    </w:p>
    <w:p w:rsidR="00636A2E" w:rsidRDefault="00636A2E" w:rsidP="00636A2E">
      <w:pPr>
        <w:spacing w:after="0" w:line="360" w:lineRule="auto"/>
        <w:ind w:firstLine="708"/>
        <w:jc w:val="both"/>
        <w:rPr>
          <w:rFonts w:ascii="Times New Roman" w:eastAsia="Times-Roman" w:hAnsi="Times New Roman" w:cs="Times New Roman"/>
          <w:sz w:val="28"/>
          <w:szCs w:val="28"/>
          <w:lang w:val="uk-UA"/>
        </w:rPr>
      </w:pPr>
    </w:p>
    <w:p w:rsidR="00636A2E" w:rsidRPr="00AC25F2" w:rsidRDefault="00636A2E" w:rsidP="00636A2E">
      <w:pPr>
        <w:spacing w:after="0" w:line="360" w:lineRule="auto"/>
        <w:ind w:firstLine="708"/>
        <w:jc w:val="both"/>
        <w:rPr>
          <w:rFonts w:ascii="Times New Roman" w:hAnsi="Times New Roman" w:cs="Times New Roman"/>
          <w:sz w:val="28"/>
          <w:szCs w:val="28"/>
          <w:lang w:val="uk-UA"/>
        </w:rPr>
      </w:pPr>
      <w:r w:rsidRPr="00AC25F2">
        <w:rPr>
          <w:rFonts w:ascii="Times New Roman" w:eastAsia="Times-Roman" w:hAnsi="Times New Roman" w:cs="Times New Roman"/>
          <w:sz w:val="28"/>
          <w:szCs w:val="28"/>
          <w:lang w:val="uk-UA"/>
        </w:rPr>
        <w:t>Тип VIII варіантів АКПП ми відзначили у 5 пацієнтів (3,5</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У цьому випадку при наявності єдиної заміщаючої ППА, що відходить від ВБА, спостерігали присутність додаткової ЛПА, що виходить від ЛША в 3 випадках (2,1</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а наявність додаткової ППА від ВБА при замі</w:t>
      </w:r>
      <w:r>
        <w:rPr>
          <w:rFonts w:ascii="Times New Roman" w:eastAsia="Times-Roman" w:hAnsi="Times New Roman" w:cs="Times New Roman"/>
          <w:sz w:val="28"/>
          <w:szCs w:val="28"/>
          <w:lang w:val="uk-UA"/>
        </w:rPr>
        <w:t>щаючій</w:t>
      </w:r>
      <w:r w:rsidRPr="00AC25F2">
        <w:rPr>
          <w:rFonts w:ascii="Times New Roman" w:eastAsia="Times-Roman" w:hAnsi="Times New Roman" w:cs="Times New Roman"/>
          <w:sz w:val="28"/>
          <w:szCs w:val="28"/>
          <w:lang w:val="uk-UA"/>
        </w:rPr>
        <w:t xml:space="preserve"> ЛПА від ЛША в 2 випадках (1,4</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Варіант АКП, при якому ЗПА відходить від верхньої брижової артерії (тип IX), а потім має «типовий» варіант розгалуження, зазначили в 2 випадках (1,43</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10 спостережень (7,14</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були віднесені до варіантів артеріального кровопостачання печінки, не відображених в класифікації N.</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Michels (тип XI). У 3 (2,1</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xml:space="preserve">%) хворих було виявлено </w:t>
      </w:r>
      <w:r w:rsidRPr="00AC25F2">
        <w:rPr>
          <w:rFonts w:ascii="Times New Roman" w:eastAsia="Times-Roman" w:hAnsi="Times New Roman" w:cs="Times New Roman"/>
          <w:sz w:val="28"/>
          <w:szCs w:val="28"/>
          <w:lang w:val="uk-UA"/>
        </w:rPr>
        <w:lastRenderedPageBreak/>
        <w:t>відходження заміщаючої ППА від ч</w:t>
      </w:r>
      <w:r>
        <w:rPr>
          <w:rFonts w:ascii="Times New Roman" w:eastAsia="Times-Roman" w:hAnsi="Times New Roman" w:cs="Times New Roman"/>
          <w:sz w:val="28"/>
          <w:szCs w:val="28"/>
          <w:lang w:val="uk-UA"/>
        </w:rPr>
        <w:t>е</w:t>
      </w:r>
      <w:r w:rsidRPr="00AC25F2">
        <w:rPr>
          <w:rFonts w:ascii="Times New Roman" w:eastAsia="Times-Roman" w:hAnsi="Times New Roman" w:cs="Times New Roman"/>
          <w:sz w:val="28"/>
          <w:szCs w:val="28"/>
          <w:lang w:val="uk-UA"/>
        </w:rPr>
        <w:t xml:space="preserve">ревного стовбура, з них в одному випадку, як було зазначено раніше, </w:t>
      </w:r>
      <w:r>
        <w:rPr>
          <w:rFonts w:ascii="Times New Roman" w:eastAsia="Times-Roman" w:hAnsi="Times New Roman" w:cs="Times New Roman"/>
          <w:sz w:val="28"/>
          <w:szCs w:val="28"/>
          <w:lang w:val="uk-UA"/>
        </w:rPr>
        <w:t xml:space="preserve">відходження </w:t>
      </w:r>
      <w:r w:rsidRPr="00AC25F2">
        <w:rPr>
          <w:rFonts w:ascii="Times New Roman" w:eastAsia="Times-Roman" w:hAnsi="Times New Roman" w:cs="Times New Roman"/>
          <w:sz w:val="28"/>
          <w:szCs w:val="28"/>
          <w:lang w:val="uk-UA"/>
        </w:rPr>
        <w:t>поєднувалося з наявністю аберантної ЛПА від ЛША.</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У 1 обстеженного (0,7</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відмічен</w:t>
      </w:r>
      <w:r>
        <w:rPr>
          <w:rFonts w:ascii="Times New Roman" w:eastAsia="Times-Roman" w:hAnsi="Times New Roman" w:cs="Times New Roman"/>
          <w:sz w:val="28"/>
          <w:szCs w:val="28"/>
          <w:lang w:val="uk-UA"/>
        </w:rPr>
        <w:t>о</w:t>
      </w:r>
      <w:r w:rsidRPr="00AC25F2">
        <w:rPr>
          <w:rFonts w:ascii="Times New Roman" w:eastAsia="Times-Roman" w:hAnsi="Times New Roman" w:cs="Times New Roman"/>
          <w:sz w:val="28"/>
          <w:szCs w:val="28"/>
          <w:lang w:val="uk-UA"/>
        </w:rPr>
        <w:t xml:space="preserve"> відсутність стовбур</w:t>
      </w:r>
      <w:r>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xml:space="preserve"> лівої часткової артерії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від ВПА безпосередньо відходили артеріальні стовбури до 2 та 3 сегментів (</w:t>
      </w:r>
      <w:r>
        <w:rPr>
          <w:rFonts w:ascii="Times New Roman" w:eastAsia="Times-Roman" w:hAnsi="Times New Roman" w:cs="Times New Roman"/>
          <w:sz w:val="28"/>
          <w:szCs w:val="28"/>
          <w:lang w:val="uk-UA"/>
        </w:rPr>
        <w:t>рис</w:t>
      </w:r>
      <w:r w:rsidRPr="00AC25F2">
        <w:rPr>
          <w:rFonts w:ascii="Times New Roman" w:eastAsia="Times-Roman" w:hAnsi="Times New Roman" w:cs="Times New Roman"/>
          <w:sz w:val="28"/>
          <w:szCs w:val="28"/>
          <w:lang w:val="uk-UA"/>
        </w:rPr>
        <w:t xml:space="preserve">. 3.4). </w:t>
      </w:r>
    </w:p>
    <w:p w:rsidR="00636A2E" w:rsidRPr="00AC25F2" w:rsidRDefault="00636A2E" w:rsidP="00636A2E">
      <w:pPr>
        <w:spacing w:after="0" w:line="360" w:lineRule="auto"/>
        <w:jc w:val="center"/>
        <w:rPr>
          <w:rFonts w:ascii="Times New Roman" w:hAnsi="Times New Roman" w:cs="Times New Roman"/>
          <w:sz w:val="28"/>
          <w:szCs w:val="28"/>
          <w:lang w:val="uk-UA"/>
        </w:rPr>
      </w:pPr>
      <w:r w:rsidRPr="00AC25F2">
        <w:rPr>
          <w:rFonts w:ascii="Times New Roman" w:hAnsi="Times New Roman" w:cs="Times New Roman"/>
          <w:noProof/>
          <w:sz w:val="28"/>
          <w:szCs w:val="28"/>
        </w:rPr>
        <w:drawing>
          <wp:inline distT="0" distB="0" distL="0" distR="0" wp14:anchorId="46FAA074" wp14:editId="17EA5218">
            <wp:extent cx="2149433" cy="243014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57386" cy="2439134"/>
                    </a:xfrm>
                    <a:prstGeom prst="rect">
                      <a:avLst/>
                    </a:prstGeom>
                    <a:noFill/>
                    <a:ln>
                      <a:noFill/>
                    </a:ln>
                  </pic:spPr>
                </pic:pic>
              </a:graphicData>
            </a:graphic>
          </wp:inline>
        </w:drawing>
      </w:r>
      <w:r w:rsidRPr="00AC25F2">
        <w:rPr>
          <w:rFonts w:ascii="Times New Roman" w:hAnsi="Times New Roman" w:cs="Times New Roman"/>
          <w:noProof/>
          <w:sz w:val="28"/>
          <w:szCs w:val="28"/>
        </w:rPr>
        <w:drawing>
          <wp:inline distT="0" distB="0" distL="0" distR="0" wp14:anchorId="135C0EEE" wp14:editId="4DB57A61">
            <wp:extent cx="2351314" cy="2518074"/>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57728" cy="2524943"/>
                    </a:xfrm>
                    <a:prstGeom prst="rect">
                      <a:avLst/>
                    </a:prstGeom>
                    <a:noFill/>
                    <a:ln>
                      <a:noFill/>
                    </a:ln>
                  </pic:spPr>
                </pic:pic>
              </a:graphicData>
            </a:graphic>
          </wp:inline>
        </w:drawing>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t>а</w:t>
      </w: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t>б</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Рис.</w:t>
      </w:r>
      <w:r w:rsidRPr="00AC25F2">
        <w:rPr>
          <w:rFonts w:ascii="Times New Roman" w:eastAsia="Times-Roman" w:hAnsi="Times New Roman" w:cs="Times New Roman"/>
          <w:sz w:val="28"/>
          <w:szCs w:val="28"/>
          <w:lang w:val="uk-UA"/>
        </w:rPr>
        <w:t xml:space="preserve"> 3.4 </w:t>
      </w:r>
      <w:r w:rsidRPr="00425F9E">
        <w:rPr>
          <w:rFonts w:ascii="Times New Roman" w:eastAsia="Times-Roman" w:hAnsi="Times New Roman" w:cs="Times New Roman"/>
          <w:b/>
          <w:sz w:val="28"/>
          <w:szCs w:val="28"/>
          <w:lang w:val="uk-UA"/>
        </w:rPr>
        <w:t>Артерії печінки, тип XI за N.</w:t>
      </w:r>
      <w:r>
        <w:rPr>
          <w:rFonts w:ascii="Times New Roman" w:eastAsia="Times-Roman" w:hAnsi="Times New Roman" w:cs="Times New Roman"/>
          <w:b/>
          <w:sz w:val="28"/>
          <w:szCs w:val="28"/>
          <w:lang w:val="uk-UA"/>
        </w:rPr>
        <w:t> </w:t>
      </w:r>
      <w:r w:rsidRPr="00425F9E">
        <w:rPr>
          <w:rFonts w:ascii="Times New Roman" w:eastAsia="Times-Roman" w:hAnsi="Times New Roman" w:cs="Times New Roman"/>
          <w:b/>
          <w:sz w:val="28"/>
          <w:szCs w:val="28"/>
          <w:lang w:val="uk-UA"/>
        </w:rPr>
        <w:t>Michels. МСКТ, тривимірна реконструкція зображень:</w:t>
      </w:r>
      <w:r>
        <w:rPr>
          <w:rFonts w:ascii="Times New Roman" w:eastAsia="Times-Roman" w:hAnsi="Times New Roman" w:cs="Times New Roman"/>
          <w:sz w:val="28"/>
          <w:szCs w:val="28"/>
          <w:lang w:val="uk-UA"/>
        </w:rPr>
        <w:t xml:space="preserve">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p>
    <w:p w:rsidR="00636A2E" w:rsidRDefault="00636A2E" w:rsidP="00636A2E">
      <w:pPr>
        <w:autoSpaceDE w:val="0"/>
        <w:autoSpaceDN w:val="0"/>
        <w:adjustRightInd w:val="0"/>
        <w:spacing w:after="0" w:line="360" w:lineRule="auto"/>
        <w:ind w:left="709" w:hanging="1"/>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 xml:space="preserve">а – </w:t>
      </w:r>
      <w:r w:rsidRPr="00AC25F2">
        <w:rPr>
          <w:rFonts w:ascii="Times New Roman" w:eastAsia="Times-Roman" w:hAnsi="Times New Roman" w:cs="Times New Roman"/>
          <w:sz w:val="28"/>
          <w:szCs w:val="28"/>
          <w:lang w:val="uk-UA"/>
        </w:rPr>
        <w:t>артерії 2 та 3 сегментів (А2, A3) відходять від власної</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 xml:space="preserve">печінкової артерії (ВПА) окремими стовбурами: ППА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права печінкова артерія, ЗПА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загальна печінкова артері</w:t>
      </w:r>
      <w:r>
        <w:rPr>
          <w:rFonts w:ascii="Times New Roman" w:eastAsia="Times-Roman" w:hAnsi="Times New Roman" w:cs="Times New Roman"/>
          <w:sz w:val="28"/>
          <w:szCs w:val="28"/>
          <w:lang w:val="uk-UA"/>
        </w:rPr>
        <w:t xml:space="preserve">я, А4 – артерія 4-го сегмента; </w:t>
      </w:r>
    </w:p>
    <w:p w:rsidR="00636A2E" w:rsidRPr="00AC25F2" w:rsidRDefault="00636A2E" w:rsidP="00636A2E">
      <w:pPr>
        <w:autoSpaceDE w:val="0"/>
        <w:autoSpaceDN w:val="0"/>
        <w:adjustRightInd w:val="0"/>
        <w:spacing w:after="0" w:line="360" w:lineRule="auto"/>
        <w:ind w:left="709" w:hanging="1"/>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б – а</w:t>
      </w:r>
      <w:r w:rsidRPr="00AC25F2">
        <w:rPr>
          <w:rFonts w:ascii="Times New Roman" w:eastAsia="Times-Roman" w:hAnsi="Times New Roman" w:cs="Times New Roman"/>
          <w:sz w:val="28"/>
          <w:szCs w:val="28"/>
          <w:lang w:val="uk-UA"/>
        </w:rPr>
        <w:t>плазія загальної</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печінкової артерії, ліва печінкова артерія (ЛПА) відходить від лівої шлункової</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артерії (ЛША), права печінкова артерія (ППА) відходить від верхньої брижової</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артерії (ВБА)</w:t>
      </w:r>
      <w:r>
        <w:rPr>
          <w:rFonts w:ascii="Times New Roman" w:eastAsia="Times-Roman" w:hAnsi="Times New Roman" w:cs="Times New Roman"/>
          <w:sz w:val="28"/>
          <w:szCs w:val="28"/>
          <w:lang w:val="uk-UA"/>
        </w:rPr>
        <w:t>.</w:t>
      </w:r>
    </w:p>
    <w:p w:rsidR="00636A2E" w:rsidRPr="00AC25F2" w:rsidRDefault="00636A2E" w:rsidP="00636A2E">
      <w:pPr>
        <w:autoSpaceDE w:val="0"/>
        <w:autoSpaceDN w:val="0"/>
        <w:adjustRightInd w:val="0"/>
        <w:spacing w:after="0" w:line="360" w:lineRule="auto"/>
        <w:ind w:left="709" w:hanging="1"/>
        <w:jc w:val="both"/>
        <w:rPr>
          <w:rFonts w:ascii="Times New Roman" w:eastAsia="Times-Roman" w:hAnsi="Times New Roman" w:cs="Times New Roman"/>
          <w:sz w:val="28"/>
          <w:szCs w:val="28"/>
          <w:lang w:val="uk-UA"/>
        </w:rPr>
      </w:pP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В 1 випадку (0,7</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спостерігали відсутність ЗПА, при цьому аберантно ППА контрастувалася від ВБА та віддавала ГДА, ЛПА відходила від ЛША. В 1 випадку (0,7</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xml:space="preserve">%) від аорти відходила ЗПА окремим стовбуром з подальшим поділом на ППА та ЛПА.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lastRenderedPageBreak/>
        <w:t>Трифуркацію загальної печінкової артерії (n</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4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w:t>
      </w:r>
      <w:r>
        <w:rPr>
          <w:rFonts w:ascii="Times New Roman" w:eastAsia="Times-Roman" w:hAnsi="Times New Roman" w:cs="Times New Roman"/>
          <w:sz w:val="28"/>
          <w:szCs w:val="28"/>
          <w:lang w:val="uk-UA"/>
        </w:rPr>
        <w:t>2,85 %) ми виділили окремо і</w:t>
      </w:r>
      <w:r w:rsidRPr="00AC25F2">
        <w:rPr>
          <w:rFonts w:ascii="Times New Roman" w:eastAsia="Times-Roman" w:hAnsi="Times New Roman" w:cs="Times New Roman"/>
          <w:sz w:val="28"/>
          <w:szCs w:val="28"/>
          <w:lang w:val="uk-UA"/>
        </w:rPr>
        <w:t xml:space="preserve"> так само віднесли до типу XI. При такому варіанті артеріального кровотоку відсутня власна печінкова артерія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загальна печінкова артерія, відходячі від черевного стовбура, поділялася на шлунково-дванадцятипалу,</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праву та ліву печінкові артерії.</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У нашому дослідженні ми не зустрічали поєднання наявності додаткових лівої та правої печінкових артерій (тип VII) та відходження власної печінкової артерії від лівої шлункової артерії (тип X).</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При виконанні анатомічних резекцій печінки стратегічним питанням є збереження артеріального припливу на частину печінки</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що залишається, особливо до її IV сегменту. </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За даними КТ-ангіографії ми не змогли достовірно диференціювати артерію IV сегмента у 14 обстежених (10</w:t>
      </w:r>
      <w:r>
        <w:rPr>
          <w:rFonts w:ascii="Times New Roman" w:eastAsia="Times-Roman" w:hAnsi="Times New Roman" w:cs="Times New Roman"/>
          <w:sz w:val="28"/>
          <w:szCs w:val="28"/>
          <w:lang w:val="uk-UA"/>
        </w:rPr>
        <w:t>,0 </w:t>
      </w:r>
      <w:r w:rsidRPr="00AC25F2">
        <w:rPr>
          <w:rFonts w:ascii="Times New Roman" w:eastAsia="Times-Roman" w:hAnsi="Times New Roman" w:cs="Times New Roman"/>
          <w:sz w:val="28"/>
          <w:szCs w:val="28"/>
          <w:lang w:val="uk-UA"/>
        </w:rPr>
        <w:t>%). Тим не менш, аналіз результатів 126 (90</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КТ-ангіографій, дозволяє виділити 3 основних типи кровопостачання IV сегмента та один додатковий</w:t>
      </w:r>
      <w:r>
        <w:rPr>
          <w:rFonts w:ascii="Times New Roman" w:eastAsia="Times-Roman" w:hAnsi="Times New Roman" w:cs="Times New Roman"/>
          <w:sz w:val="28"/>
          <w:szCs w:val="28"/>
          <w:lang w:val="uk-UA"/>
        </w:rPr>
        <w:t>:</w:t>
      </w:r>
    </w:p>
    <w:p w:rsidR="00636A2E" w:rsidRPr="00AC25F2" w:rsidRDefault="00636A2E" w:rsidP="00636A2E">
      <w:pPr>
        <w:autoSpaceDE w:val="0"/>
        <w:autoSpaceDN w:val="0"/>
        <w:adjustRightInd w:val="0"/>
        <w:spacing w:after="0" w:line="360" w:lineRule="auto"/>
        <w:ind w:firstLine="709"/>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1) переважання лівої часткової артерії, при якому від ЛПА здійснюється кровопостачання ліво</w:t>
      </w:r>
      <w:r>
        <w:rPr>
          <w:rFonts w:ascii="Times New Roman" w:eastAsia="Times-Roman" w:hAnsi="Times New Roman" w:cs="Times New Roman"/>
          <w:sz w:val="28"/>
          <w:szCs w:val="28"/>
          <w:lang w:val="uk-UA"/>
        </w:rPr>
        <w:t>ї частки та IV сегменту печінки;</w:t>
      </w:r>
    </w:p>
    <w:p w:rsidR="00636A2E" w:rsidRPr="00AC25F2" w:rsidRDefault="00636A2E" w:rsidP="00636A2E">
      <w:pPr>
        <w:autoSpaceDE w:val="0"/>
        <w:autoSpaceDN w:val="0"/>
        <w:adjustRightInd w:val="0"/>
        <w:spacing w:after="0" w:line="360" w:lineRule="auto"/>
        <w:ind w:firstLine="709"/>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2) переважання правої часткової артерії, при якому від ППА здійснюється кровопостачання правої частки та IV сегмент</w:t>
      </w:r>
      <w:r>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xml:space="preserve"> печінки</w:t>
      </w:r>
      <w:r>
        <w:rPr>
          <w:rFonts w:ascii="Times New Roman" w:eastAsia="Times-Roman" w:hAnsi="Times New Roman" w:cs="Times New Roman"/>
          <w:sz w:val="28"/>
          <w:szCs w:val="28"/>
          <w:lang w:val="uk-UA"/>
        </w:rPr>
        <w:t>;</w:t>
      </w:r>
    </w:p>
    <w:p w:rsidR="00636A2E" w:rsidRPr="00AC25F2" w:rsidRDefault="00636A2E" w:rsidP="00636A2E">
      <w:pPr>
        <w:autoSpaceDE w:val="0"/>
        <w:autoSpaceDN w:val="0"/>
        <w:adjustRightInd w:val="0"/>
        <w:spacing w:after="0" w:line="360" w:lineRule="auto"/>
        <w:ind w:firstLine="709"/>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3) змішаний варіант, при якому кровопостачання IV сегмент</w:t>
      </w:r>
      <w:r>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xml:space="preserve"> здійснюється рівнозначно з правої та лівої печінкових артерій.</w:t>
      </w:r>
    </w:p>
    <w:p w:rsidR="00636A2E" w:rsidRPr="00AC25F2" w:rsidRDefault="00636A2E" w:rsidP="00636A2E">
      <w:pPr>
        <w:autoSpaceDE w:val="0"/>
        <w:autoSpaceDN w:val="0"/>
        <w:adjustRightInd w:val="0"/>
        <w:spacing w:after="0" w:line="360" w:lineRule="auto"/>
        <w:ind w:firstLine="709"/>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До атипового кровопостачання IV сегмент</w:t>
      </w:r>
      <w:r>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xml:space="preserve"> ми віднесли два в</w:t>
      </w:r>
      <w:r>
        <w:rPr>
          <w:rFonts w:ascii="Times New Roman" w:eastAsia="Times-Roman" w:hAnsi="Times New Roman" w:cs="Times New Roman"/>
          <w:sz w:val="28"/>
          <w:szCs w:val="28"/>
          <w:lang w:val="uk-UA"/>
        </w:rPr>
        <w:t>ипадки</w:t>
      </w:r>
      <w:r w:rsidRPr="00AC25F2">
        <w:rPr>
          <w:rFonts w:ascii="Times New Roman" w:eastAsia="Times-Roman" w:hAnsi="Times New Roman" w:cs="Times New Roman"/>
          <w:sz w:val="28"/>
          <w:szCs w:val="28"/>
          <w:lang w:val="uk-UA"/>
        </w:rPr>
        <w:t xml:space="preserve"> (1,5</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при як</w:t>
      </w:r>
      <w:r>
        <w:rPr>
          <w:rFonts w:ascii="Times New Roman" w:eastAsia="Times-Roman" w:hAnsi="Times New Roman" w:cs="Times New Roman"/>
          <w:sz w:val="28"/>
          <w:szCs w:val="28"/>
          <w:lang w:val="uk-UA"/>
        </w:rPr>
        <w:t>их</w:t>
      </w:r>
      <w:r w:rsidRPr="00AC25F2">
        <w:rPr>
          <w:rFonts w:ascii="Times New Roman" w:eastAsia="Times-Roman" w:hAnsi="Times New Roman" w:cs="Times New Roman"/>
          <w:sz w:val="28"/>
          <w:szCs w:val="28"/>
          <w:lang w:val="uk-UA"/>
        </w:rPr>
        <w:t xml:space="preserve"> артерія однойменного сегмента відходила від гастродуоденальної артерії.</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Ворітна</w:t>
      </w:r>
      <w:r w:rsidRPr="00AC25F2">
        <w:rPr>
          <w:rFonts w:ascii="Times New Roman" w:eastAsia="Times-Roman" w:hAnsi="Times New Roman" w:cs="Times New Roman"/>
          <w:sz w:val="28"/>
          <w:szCs w:val="28"/>
          <w:lang w:val="uk-UA"/>
        </w:rPr>
        <w:t xml:space="preserve"> вена здійснює відтік венозної крові від непарних органів травного апарату, черевної порожнини та селезінки. При поліпроекційній КТ-портографі</w:t>
      </w:r>
      <w:r>
        <w:rPr>
          <w:rFonts w:ascii="Times New Roman" w:eastAsia="Times-Roman" w:hAnsi="Times New Roman" w:cs="Times New Roman"/>
          <w:sz w:val="28"/>
          <w:szCs w:val="28"/>
          <w:lang w:val="uk-UA"/>
        </w:rPr>
        <w:t>ї</w:t>
      </w:r>
      <w:r w:rsidRPr="00AC25F2">
        <w:rPr>
          <w:rFonts w:ascii="Times New Roman" w:eastAsia="Times-Roman" w:hAnsi="Times New Roman" w:cs="Times New Roman"/>
          <w:sz w:val="28"/>
          <w:szCs w:val="28"/>
          <w:lang w:val="uk-UA"/>
        </w:rPr>
        <w:t xml:space="preserve">, з тривимірною реконструкцією зображень, візуалізується зона формування основного стовбура ворітної вени шляхом злиття селезінкової та верхньої брижової вен позаду голівки підшлункової залози.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lastRenderedPageBreak/>
        <w:t>При біфуркації стовбур</w:t>
      </w:r>
      <w:r>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xml:space="preserve"> ВВ чітко візуалізуються часткові вени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ліва часткова ВВ та права часткова ВВ, від якої відходить передня «висхідна» гілка до V та VIII сегментів та задня «ни</w:t>
      </w:r>
      <w:r>
        <w:rPr>
          <w:rFonts w:ascii="Times New Roman" w:eastAsia="Times-Roman" w:hAnsi="Times New Roman" w:cs="Times New Roman"/>
          <w:sz w:val="28"/>
          <w:szCs w:val="28"/>
          <w:lang w:val="uk-UA"/>
        </w:rPr>
        <w:t>с</w:t>
      </w:r>
      <w:r w:rsidRPr="00AC25F2">
        <w:rPr>
          <w:rFonts w:ascii="Times New Roman" w:eastAsia="Times-Roman" w:hAnsi="Times New Roman" w:cs="Times New Roman"/>
          <w:sz w:val="28"/>
          <w:szCs w:val="28"/>
          <w:lang w:val="uk-UA"/>
        </w:rPr>
        <w:t xml:space="preserve">хідна» гілка до VI та VII сегментів. </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Ліва ВВ зазвичай довша правої, віддає гілки до хвостатої частини, до IV сегменту та дистально розходиться трьома основними гілками: медіальн</w:t>
      </w:r>
      <w:r>
        <w:rPr>
          <w:rFonts w:ascii="Times New Roman" w:eastAsia="Times-Roman" w:hAnsi="Times New Roman" w:cs="Times New Roman"/>
          <w:sz w:val="28"/>
          <w:szCs w:val="28"/>
          <w:lang w:val="uk-UA"/>
        </w:rPr>
        <w:t>ою</w:t>
      </w:r>
      <w:r w:rsidRPr="00AC25F2">
        <w:rPr>
          <w:rFonts w:ascii="Times New Roman" w:eastAsia="Times-Roman" w:hAnsi="Times New Roman" w:cs="Times New Roman"/>
          <w:sz w:val="28"/>
          <w:szCs w:val="28"/>
          <w:lang w:val="uk-UA"/>
        </w:rPr>
        <w:t xml:space="preserve"> (до IV сегменту), передн</w:t>
      </w:r>
      <w:r>
        <w:rPr>
          <w:rFonts w:ascii="Times New Roman" w:eastAsia="Times-Roman" w:hAnsi="Times New Roman" w:cs="Times New Roman"/>
          <w:sz w:val="28"/>
          <w:szCs w:val="28"/>
          <w:lang w:val="uk-UA"/>
        </w:rPr>
        <w:t xml:space="preserve">ьою </w:t>
      </w:r>
      <w:r w:rsidRPr="00AC25F2">
        <w:rPr>
          <w:rFonts w:ascii="Times New Roman" w:eastAsia="Times-Roman" w:hAnsi="Times New Roman" w:cs="Times New Roman"/>
          <w:sz w:val="28"/>
          <w:szCs w:val="28"/>
          <w:lang w:val="uk-UA"/>
        </w:rPr>
        <w:t>(до III сегменту) та задн</w:t>
      </w:r>
      <w:r>
        <w:rPr>
          <w:rFonts w:ascii="Times New Roman" w:eastAsia="Times-Roman" w:hAnsi="Times New Roman" w:cs="Times New Roman"/>
          <w:sz w:val="28"/>
          <w:szCs w:val="28"/>
          <w:lang w:val="uk-UA"/>
        </w:rPr>
        <w:t>ьою</w:t>
      </w:r>
      <w:r w:rsidRPr="00AC25F2">
        <w:rPr>
          <w:rFonts w:ascii="Times New Roman" w:eastAsia="Times-Roman" w:hAnsi="Times New Roman" w:cs="Times New Roman"/>
          <w:sz w:val="28"/>
          <w:szCs w:val="28"/>
          <w:lang w:val="uk-UA"/>
        </w:rPr>
        <w:t xml:space="preserve"> (до II сегменту).</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При  вивченні портального кровопостачання печінки у обстежених нами хворих вивчали будову стовбур</w:t>
      </w:r>
      <w:r>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xml:space="preserve"> </w:t>
      </w:r>
      <w:r>
        <w:rPr>
          <w:rFonts w:ascii="Times New Roman" w:eastAsia="Times-Roman" w:hAnsi="Times New Roman" w:cs="Times New Roman"/>
          <w:sz w:val="28"/>
          <w:szCs w:val="28"/>
          <w:lang w:val="uk-UA"/>
        </w:rPr>
        <w:t>ворітної</w:t>
      </w:r>
      <w:r w:rsidRPr="00AC25F2">
        <w:rPr>
          <w:rFonts w:ascii="Times New Roman" w:eastAsia="Times-Roman" w:hAnsi="Times New Roman" w:cs="Times New Roman"/>
          <w:sz w:val="28"/>
          <w:szCs w:val="28"/>
          <w:lang w:val="uk-UA"/>
        </w:rPr>
        <w:t xml:space="preserve"> вени та варіанти його розгалуження</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 xml:space="preserve">(біфуркація або трифуркація).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 xml:space="preserve">При  цьому враховували довжину правої </w:t>
      </w:r>
      <w:r>
        <w:rPr>
          <w:rFonts w:ascii="Times New Roman" w:eastAsia="Times-Roman" w:hAnsi="Times New Roman" w:cs="Times New Roman"/>
          <w:sz w:val="28"/>
          <w:szCs w:val="28"/>
          <w:lang w:val="uk-UA"/>
        </w:rPr>
        <w:t>ворітної</w:t>
      </w:r>
      <w:r w:rsidRPr="00AC25F2">
        <w:rPr>
          <w:rFonts w:ascii="Times New Roman" w:eastAsia="Times-Roman" w:hAnsi="Times New Roman" w:cs="Times New Roman"/>
          <w:sz w:val="28"/>
          <w:szCs w:val="28"/>
          <w:lang w:val="uk-UA"/>
        </w:rPr>
        <w:t xml:space="preserve"> вени, яка, часто визначає хірургічну стратегію при резекціях печінки.</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На підставі класифікації Т.</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xml:space="preserve">Nakamura (2002) ми спочатку виділили 4 типу поділу </w:t>
      </w:r>
      <w:r>
        <w:rPr>
          <w:rFonts w:ascii="Times New Roman" w:eastAsia="Times-Roman" w:hAnsi="Times New Roman" w:cs="Times New Roman"/>
          <w:sz w:val="28"/>
          <w:szCs w:val="28"/>
          <w:lang w:val="uk-UA"/>
        </w:rPr>
        <w:t>ворітної</w:t>
      </w:r>
      <w:r w:rsidRPr="00AC25F2">
        <w:rPr>
          <w:rFonts w:ascii="Times New Roman" w:eastAsia="Times-Roman" w:hAnsi="Times New Roman" w:cs="Times New Roman"/>
          <w:sz w:val="28"/>
          <w:szCs w:val="28"/>
          <w:lang w:val="uk-UA"/>
        </w:rPr>
        <w:t xml:space="preserve"> вени, вважаючи «типовим» анатомічним варіантом біфуркацію стовбур</w:t>
      </w:r>
      <w:r>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xml:space="preserve"> ворітної вени.</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Транспозиція гілки правого парамедіанного сектор</w:t>
      </w:r>
      <w:r>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xml:space="preserve"> справа наліво та проксимальне зміщення гілки</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латерального сектора мають однаковий вплив на вибір хірургічної</w:t>
      </w:r>
      <w:r>
        <w:rPr>
          <w:rFonts w:ascii="Times New Roman" w:eastAsia="Times-Roman" w:hAnsi="Times New Roman" w:cs="Times New Roman"/>
          <w:sz w:val="28"/>
          <w:szCs w:val="28"/>
          <w:lang w:val="uk-UA"/>
        </w:rPr>
        <w:t xml:space="preserve"> т</w:t>
      </w:r>
      <w:r w:rsidRPr="00AC25F2">
        <w:rPr>
          <w:rFonts w:ascii="Times New Roman" w:eastAsia="Times-Roman" w:hAnsi="Times New Roman" w:cs="Times New Roman"/>
          <w:sz w:val="28"/>
          <w:szCs w:val="28"/>
          <w:lang w:val="uk-UA"/>
        </w:rPr>
        <w:t xml:space="preserve">актики та відносяться до одного варіанту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наявність загального стовбура гілок V, VIII сегментів та лівої долі. </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При аналізі даних МСКТ відзначається значне переважання</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класичного типу ділення ворітної вени на правий та лівий ст</w:t>
      </w:r>
      <w:r>
        <w:rPr>
          <w:rFonts w:ascii="Times New Roman" w:eastAsia="Times-Roman" w:hAnsi="Times New Roman" w:cs="Times New Roman"/>
          <w:sz w:val="28"/>
          <w:szCs w:val="28"/>
          <w:lang w:val="uk-UA"/>
        </w:rPr>
        <w:t>овбури</w:t>
      </w:r>
      <w:r w:rsidRPr="00AC25F2">
        <w:rPr>
          <w:rFonts w:ascii="Times New Roman" w:eastAsia="Times-Roman" w:hAnsi="Times New Roman" w:cs="Times New Roman"/>
          <w:sz w:val="28"/>
          <w:szCs w:val="28"/>
          <w:lang w:val="uk-UA"/>
        </w:rPr>
        <w:t xml:space="preserve"> (типА). При цьому достовірно визначається наявність основного стовбур</w:t>
      </w:r>
      <w:r>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область його поділу на праву та ліву гілки з поділом правої гілки ВВ на передню праву «висхідну» гілку та задню праву «ни</w:t>
      </w:r>
      <w:r>
        <w:rPr>
          <w:rFonts w:ascii="Times New Roman" w:eastAsia="Times-Roman" w:hAnsi="Times New Roman" w:cs="Times New Roman"/>
          <w:sz w:val="28"/>
          <w:szCs w:val="28"/>
          <w:lang w:val="uk-UA"/>
        </w:rPr>
        <w:t>с</w:t>
      </w:r>
      <w:r w:rsidRPr="00AC25F2">
        <w:rPr>
          <w:rFonts w:ascii="Times New Roman" w:eastAsia="Times-Roman" w:hAnsi="Times New Roman" w:cs="Times New Roman"/>
          <w:sz w:val="28"/>
          <w:szCs w:val="28"/>
          <w:lang w:val="uk-UA"/>
        </w:rPr>
        <w:t>хідну» гілку, які потім діляться на верхні та нижні судини.</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Вимірювання довжини пайових гілок проводили від біфуркації</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основного стовбур</w:t>
      </w:r>
      <w:r>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xml:space="preserve"> до біфуркації правих секторальних гілок для правої ВВ та до місця відходження сегментарних гілок для лівої ВВ.</w:t>
      </w:r>
      <w:r>
        <w:rPr>
          <w:rFonts w:ascii="Times New Roman" w:eastAsia="Times-Roman" w:hAnsi="Times New Roman" w:cs="Times New Roman"/>
          <w:sz w:val="28"/>
          <w:szCs w:val="28"/>
          <w:lang w:val="uk-UA"/>
        </w:rPr>
        <w:t xml:space="preserve"> Виконані</w:t>
      </w:r>
      <w:r w:rsidRPr="00AC25F2">
        <w:rPr>
          <w:rFonts w:ascii="Times New Roman" w:eastAsia="Times-Roman" w:hAnsi="Times New Roman" w:cs="Times New Roman"/>
          <w:sz w:val="28"/>
          <w:szCs w:val="28"/>
          <w:lang w:val="uk-UA"/>
        </w:rPr>
        <w:t xml:space="preserve"> вимірювання мали певну похибку внаслідок</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 xml:space="preserve">природної кривизни ходу судин, яку важко враховувати навіть при тривимірній реконструкції зображень. Довжина </w:t>
      </w:r>
      <w:r w:rsidRPr="00AC25F2">
        <w:rPr>
          <w:rFonts w:ascii="Times New Roman" w:eastAsia="Times-Roman" w:hAnsi="Times New Roman" w:cs="Times New Roman"/>
          <w:sz w:val="28"/>
          <w:szCs w:val="28"/>
          <w:lang w:val="uk-UA"/>
        </w:rPr>
        <w:lastRenderedPageBreak/>
        <w:t>стовбура правої ВВ при біфуркаційному типі розгалуження становила від 0,8 до 6</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см, ліва ВВ від 1 до 4,6</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xml:space="preserve">см. </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Таким чином,</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розмах коливань довжини правої ВВ був більш</w:t>
      </w:r>
      <w:r>
        <w:rPr>
          <w:rFonts w:ascii="Times New Roman" w:eastAsia="Times-Roman" w:hAnsi="Times New Roman" w:cs="Times New Roman"/>
          <w:sz w:val="28"/>
          <w:szCs w:val="28"/>
          <w:lang w:val="uk-UA"/>
        </w:rPr>
        <w:t>им</w:t>
      </w:r>
      <w:r w:rsidRPr="00AC25F2">
        <w:rPr>
          <w:rFonts w:ascii="Times New Roman" w:eastAsia="Times-Roman" w:hAnsi="Times New Roman" w:cs="Times New Roman"/>
          <w:sz w:val="28"/>
          <w:szCs w:val="28"/>
          <w:lang w:val="uk-UA"/>
        </w:rPr>
        <w:t>, ніж лів</w:t>
      </w:r>
      <w:r>
        <w:rPr>
          <w:rFonts w:ascii="Times New Roman" w:eastAsia="Times-Roman" w:hAnsi="Times New Roman" w:cs="Times New Roman"/>
          <w:sz w:val="28"/>
          <w:szCs w:val="28"/>
          <w:lang w:val="uk-UA"/>
        </w:rPr>
        <w:t>ої</w:t>
      </w:r>
      <w:r w:rsidRPr="00AC25F2">
        <w:rPr>
          <w:rFonts w:ascii="Times New Roman" w:eastAsia="Times-Roman" w:hAnsi="Times New Roman" w:cs="Times New Roman"/>
          <w:sz w:val="28"/>
          <w:szCs w:val="28"/>
          <w:lang w:val="uk-UA"/>
        </w:rPr>
        <w:t xml:space="preserve"> ВВ. У</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випадках, коли довжина ствола правої гілки ВВ була менш</w:t>
      </w:r>
      <w:r>
        <w:rPr>
          <w:rFonts w:ascii="Times New Roman" w:eastAsia="Times-Roman" w:hAnsi="Times New Roman" w:cs="Times New Roman"/>
          <w:sz w:val="28"/>
          <w:szCs w:val="28"/>
          <w:lang w:val="uk-UA"/>
        </w:rPr>
        <w:t>ою, ніж</w:t>
      </w:r>
      <w:r w:rsidRPr="00AC25F2">
        <w:rPr>
          <w:rFonts w:ascii="Times New Roman" w:eastAsia="Times-Roman" w:hAnsi="Times New Roman" w:cs="Times New Roman"/>
          <w:sz w:val="28"/>
          <w:szCs w:val="28"/>
          <w:lang w:val="uk-UA"/>
        </w:rPr>
        <w:t xml:space="preserve"> 15</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мм, цей</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варіант розцінювали як короткий стовбур правої ВВ. Такий</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варіант спостерігали в 56 випадках (43,7</w:t>
      </w:r>
      <w:r>
        <w:rPr>
          <w:rFonts w:ascii="Times New Roman" w:eastAsia="Times-Roman" w:hAnsi="Times New Roman" w:cs="Times New Roman"/>
          <w:sz w:val="28"/>
          <w:szCs w:val="28"/>
          <w:lang w:val="en-US"/>
        </w:rPr>
        <w:t> </w:t>
      </w:r>
      <w:r w:rsidRPr="00AC25F2">
        <w:rPr>
          <w:rFonts w:ascii="Times New Roman" w:eastAsia="Times-Roman" w:hAnsi="Times New Roman" w:cs="Times New Roman"/>
          <w:sz w:val="28"/>
          <w:szCs w:val="28"/>
          <w:lang w:val="uk-UA"/>
        </w:rPr>
        <w:t>% при n</w:t>
      </w:r>
      <w:r>
        <w:rPr>
          <w:rFonts w:ascii="Times New Roman" w:eastAsia="Times-Roman" w:hAnsi="Times New Roman" w:cs="Times New Roman"/>
          <w:sz w:val="28"/>
          <w:szCs w:val="28"/>
          <w:lang w:val="en-US"/>
        </w:rPr>
        <w:t>=</w:t>
      </w:r>
      <w:r w:rsidRPr="00AC25F2">
        <w:rPr>
          <w:rFonts w:ascii="Times New Roman" w:eastAsia="Times-Roman" w:hAnsi="Times New Roman" w:cs="Times New Roman"/>
          <w:sz w:val="28"/>
          <w:szCs w:val="28"/>
          <w:lang w:val="uk-UA"/>
        </w:rPr>
        <w:t>128) (</w:t>
      </w:r>
      <w:r>
        <w:rPr>
          <w:rFonts w:ascii="Times New Roman" w:eastAsia="Times-Roman" w:hAnsi="Times New Roman" w:cs="Times New Roman"/>
          <w:sz w:val="28"/>
          <w:szCs w:val="28"/>
          <w:lang w:val="uk-UA"/>
        </w:rPr>
        <w:t>рис</w:t>
      </w:r>
      <w:r w:rsidRPr="00AC25F2">
        <w:rPr>
          <w:rFonts w:ascii="Times New Roman" w:eastAsia="Times-Roman" w:hAnsi="Times New Roman" w:cs="Times New Roman"/>
          <w:sz w:val="28"/>
          <w:szCs w:val="28"/>
          <w:lang w:val="uk-UA"/>
        </w:rPr>
        <w:t>.</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3.5).</w:t>
      </w:r>
    </w:p>
    <w:p w:rsidR="00636A2E" w:rsidRPr="00AC25F2" w:rsidRDefault="00636A2E" w:rsidP="00636A2E">
      <w:pPr>
        <w:spacing w:after="0" w:line="360" w:lineRule="auto"/>
        <w:jc w:val="center"/>
        <w:rPr>
          <w:rFonts w:ascii="Times New Roman" w:hAnsi="Times New Roman" w:cs="Times New Roman"/>
          <w:sz w:val="28"/>
          <w:szCs w:val="28"/>
          <w:lang w:val="uk-UA"/>
        </w:rPr>
      </w:pPr>
      <w:r w:rsidRPr="00AC25F2">
        <w:rPr>
          <w:rFonts w:ascii="Times New Roman" w:hAnsi="Times New Roman" w:cs="Times New Roman"/>
          <w:noProof/>
          <w:sz w:val="28"/>
          <w:szCs w:val="28"/>
        </w:rPr>
        <w:drawing>
          <wp:inline distT="0" distB="0" distL="0" distR="0" wp14:anchorId="4624C4BD" wp14:editId="0B9C56E9">
            <wp:extent cx="2232561" cy="2191183"/>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b="5478"/>
                    <a:stretch>
                      <a:fillRect/>
                    </a:stretch>
                  </pic:blipFill>
                  <pic:spPr bwMode="auto">
                    <a:xfrm>
                      <a:off x="0" y="0"/>
                      <a:ext cx="2236834" cy="2195377"/>
                    </a:xfrm>
                    <a:prstGeom prst="rect">
                      <a:avLst/>
                    </a:prstGeom>
                    <a:noFill/>
                    <a:ln>
                      <a:noFill/>
                    </a:ln>
                  </pic:spPr>
                </pic:pic>
              </a:graphicData>
            </a:graphic>
          </wp:inline>
        </w:drawing>
      </w:r>
      <w:r w:rsidRPr="00AC25F2">
        <w:rPr>
          <w:rFonts w:ascii="Times New Roman" w:hAnsi="Times New Roman" w:cs="Times New Roman"/>
          <w:noProof/>
          <w:sz w:val="28"/>
          <w:szCs w:val="28"/>
        </w:rPr>
        <w:drawing>
          <wp:inline distT="0" distB="0" distL="0" distR="0" wp14:anchorId="07BEF0BB" wp14:editId="4325DF5E">
            <wp:extent cx="2185060" cy="2207058"/>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90118" cy="2212167"/>
                    </a:xfrm>
                    <a:prstGeom prst="rect">
                      <a:avLst/>
                    </a:prstGeom>
                    <a:noFill/>
                    <a:ln>
                      <a:noFill/>
                    </a:ln>
                  </pic:spPr>
                </pic:pic>
              </a:graphicData>
            </a:graphic>
          </wp:inline>
        </w:drawing>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t>а</w:t>
      </w: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t>б</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b/>
          <w:sz w:val="28"/>
          <w:szCs w:val="28"/>
          <w:lang w:val="uk-UA"/>
        </w:rPr>
      </w:pPr>
      <w:r w:rsidRPr="00AC25F2">
        <w:rPr>
          <w:rFonts w:ascii="Times New Roman" w:eastAsia="Times-Roman" w:hAnsi="Times New Roman" w:cs="Times New Roman"/>
          <w:sz w:val="28"/>
          <w:szCs w:val="28"/>
          <w:lang w:val="uk-UA"/>
        </w:rPr>
        <w:t>Рис.</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 xml:space="preserve">3.5 </w:t>
      </w:r>
      <w:r w:rsidRPr="00D90D92">
        <w:rPr>
          <w:rFonts w:ascii="Times New Roman" w:eastAsia="Times-Roman" w:hAnsi="Times New Roman" w:cs="Times New Roman"/>
          <w:b/>
          <w:sz w:val="28"/>
          <w:szCs w:val="28"/>
          <w:lang w:val="uk-UA"/>
        </w:rPr>
        <w:t xml:space="preserve">Біфуркація ворітної вени. МСКТ – портографія: </w:t>
      </w:r>
    </w:p>
    <w:p w:rsidR="00636A2E" w:rsidRDefault="00636A2E" w:rsidP="00636A2E">
      <w:pPr>
        <w:autoSpaceDE w:val="0"/>
        <w:autoSpaceDN w:val="0"/>
        <w:adjustRightInd w:val="0"/>
        <w:spacing w:after="0" w:line="360" w:lineRule="auto"/>
        <w:ind w:left="709" w:hanging="1"/>
        <w:jc w:val="both"/>
        <w:rPr>
          <w:rFonts w:ascii="Times New Roman" w:eastAsia="Times-Roman" w:hAnsi="Times New Roman" w:cs="Times New Roman"/>
          <w:sz w:val="28"/>
          <w:szCs w:val="28"/>
          <w:lang w:val="uk-UA"/>
        </w:rPr>
      </w:pPr>
    </w:p>
    <w:p w:rsidR="00636A2E" w:rsidRDefault="00636A2E" w:rsidP="00636A2E">
      <w:pPr>
        <w:autoSpaceDE w:val="0"/>
        <w:autoSpaceDN w:val="0"/>
        <w:adjustRightInd w:val="0"/>
        <w:spacing w:after="0" w:line="360" w:lineRule="auto"/>
        <w:ind w:left="709" w:hanging="1"/>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а – КТ-портографія, вимір довжини</w:t>
      </w:r>
      <w:r w:rsidRPr="00AC25F2">
        <w:rPr>
          <w:rFonts w:ascii="Times New Roman" w:eastAsia="Times-Roman" w:hAnsi="Times New Roman" w:cs="Times New Roman"/>
          <w:sz w:val="28"/>
          <w:szCs w:val="28"/>
          <w:lang w:val="uk-UA"/>
        </w:rPr>
        <w:t xml:space="preserve"> лівої ВВ (ЛВВ) та правої ВВ (ПВВ)</w:t>
      </w:r>
      <w:r>
        <w:rPr>
          <w:rFonts w:ascii="Times New Roman" w:eastAsia="Times-Roman" w:hAnsi="Times New Roman" w:cs="Times New Roman"/>
          <w:sz w:val="28"/>
          <w:szCs w:val="28"/>
          <w:lang w:val="uk-UA"/>
        </w:rPr>
        <w:t xml:space="preserve">; </w:t>
      </w:r>
    </w:p>
    <w:p w:rsidR="00636A2E" w:rsidRPr="00AC25F2" w:rsidRDefault="00636A2E" w:rsidP="00636A2E">
      <w:pPr>
        <w:autoSpaceDE w:val="0"/>
        <w:autoSpaceDN w:val="0"/>
        <w:adjustRightInd w:val="0"/>
        <w:spacing w:after="0" w:line="360" w:lineRule="auto"/>
        <w:ind w:left="709" w:hanging="1"/>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 xml:space="preserve">б – </w:t>
      </w:r>
      <w:r w:rsidRPr="00AC25F2">
        <w:rPr>
          <w:rFonts w:ascii="Times New Roman" w:eastAsia="Times-Roman" w:hAnsi="Times New Roman" w:cs="Times New Roman"/>
          <w:sz w:val="28"/>
          <w:szCs w:val="28"/>
          <w:lang w:val="uk-UA"/>
        </w:rPr>
        <w:t xml:space="preserve">КТ-портографія, коротка права ВВ (ПВВ)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раннє ділен</w:t>
      </w:r>
      <w:r>
        <w:rPr>
          <w:rFonts w:ascii="Times New Roman" w:eastAsia="Times-Roman" w:hAnsi="Times New Roman" w:cs="Times New Roman"/>
          <w:sz w:val="28"/>
          <w:szCs w:val="28"/>
          <w:lang w:val="uk-UA"/>
        </w:rPr>
        <w:t>н</w:t>
      </w:r>
      <w:r w:rsidRPr="00AC25F2">
        <w:rPr>
          <w:rFonts w:ascii="Times New Roman" w:eastAsia="Times-Roman" w:hAnsi="Times New Roman" w:cs="Times New Roman"/>
          <w:sz w:val="28"/>
          <w:szCs w:val="28"/>
          <w:lang w:val="uk-UA"/>
        </w:rPr>
        <w:t>я ПВВ: ЛВВ – ліва</w:t>
      </w:r>
      <w:r>
        <w:rPr>
          <w:rFonts w:ascii="Times New Roman" w:eastAsia="Times-Roman" w:hAnsi="Times New Roman" w:cs="Times New Roman"/>
          <w:sz w:val="28"/>
          <w:szCs w:val="28"/>
          <w:lang w:val="uk-UA"/>
        </w:rPr>
        <w:t xml:space="preserve"> ворітна</w:t>
      </w:r>
      <w:r w:rsidRPr="00AC25F2">
        <w:rPr>
          <w:rFonts w:ascii="Times New Roman" w:eastAsia="Times-Roman" w:hAnsi="Times New Roman" w:cs="Times New Roman"/>
          <w:sz w:val="28"/>
          <w:szCs w:val="28"/>
          <w:lang w:val="uk-UA"/>
        </w:rPr>
        <w:t xml:space="preserve"> вена, ПГ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передня гілка, ЗГ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задня</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гілка</w:t>
      </w:r>
      <w:r>
        <w:rPr>
          <w:rFonts w:ascii="Times New Roman" w:eastAsia="Times-Roman" w:hAnsi="Times New Roman" w:cs="Times New Roman"/>
          <w:sz w:val="28"/>
          <w:szCs w:val="28"/>
          <w:lang w:val="uk-UA"/>
        </w:rPr>
        <w:t>.</w:t>
      </w:r>
    </w:p>
    <w:p w:rsidR="00636A2E" w:rsidRPr="00AC25F2" w:rsidRDefault="00636A2E" w:rsidP="00636A2E">
      <w:pPr>
        <w:autoSpaceDE w:val="0"/>
        <w:autoSpaceDN w:val="0"/>
        <w:adjustRightInd w:val="0"/>
        <w:spacing w:after="0" w:line="360" w:lineRule="auto"/>
        <w:jc w:val="both"/>
        <w:rPr>
          <w:rFonts w:ascii="Times New Roman" w:eastAsia="Times-BoldItalic" w:hAnsi="Times New Roman" w:cs="Times New Roman"/>
          <w:b/>
          <w:bCs/>
          <w:i/>
          <w:iCs/>
          <w:sz w:val="28"/>
          <w:szCs w:val="28"/>
          <w:lang w:val="uk-UA"/>
        </w:rPr>
      </w:pP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 xml:space="preserve">Наявність приблизно трьох однакових стовбурів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лівої ВВ, передньої правої «ви</w:t>
      </w:r>
      <w:r>
        <w:rPr>
          <w:rFonts w:ascii="Times New Roman" w:eastAsia="Times-Roman" w:hAnsi="Times New Roman" w:cs="Times New Roman"/>
          <w:sz w:val="28"/>
          <w:szCs w:val="28"/>
          <w:lang w:val="en-US"/>
        </w:rPr>
        <w:t>c</w:t>
      </w:r>
      <w:r w:rsidRPr="00AC25F2">
        <w:rPr>
          <w:rFonts w:ascii="Times New Roman" w:eastAsia="Times-Roman" w:hAnsi="Times New Roman" w:cs="Times New Roman"/>
          <w:sz w:val="28"/>
          <w:szCs w:val="28"/>
          <w:lang w:val="uk-UA"/>
        </w:rPr>
        <w:t>хідної» та задньої правої «ни</w:t>
      </w:r>
      <w:r>
        <w:rPr>
          <w:rFonts w:ascii="Times New Roman" w:eastAsia="Times-Roman" w:hAnsi="Times New Roman" w:cs="Times New Roman"/>
          <w:sz w:val="28"/>
          <w:szCs w:val="28"/>
          <w:lang w:val="uk-UA"/>
        </w:rPr>
        <w:t>с</w:t>
      </w:r>
      <w:r w:rsidRPr="00AC25F2">
        <w:rPr>
          <w:rFonts w:ascii="Times New Roman" w:eastAsia="Times-Roman" w:hAnsi="Times New Roman" w:cs="Times New Roman"/>
          <w:sz w:val="28"/>
          <w:szCs w:val="28"/>
          <w:lang w:val="uk-UA"/>
        </w:rPr>
        <w:t>хідної» (без основного стовбур</w:t>
      </w:r>
      <w:r>
        <w:rPr>
          <w:rFonts w:ascii="Times New Roman" w:eastAsia="Times-Roman" w:hAnsi="Times New Roman" w:cs="Times New Roman"/>
          <w:sz w:val="28"/>
          <w:szCs w:val="28"/>
          <w:lang w:val="en-US"/>
        </w:rPr>
        <w:t>e</w:t>
      </w:r>
      <w:r w:rsidRPr="00AC25F2">
        <w:rPr>
          <w:rFonts w:ascii="Times New Roman" w:eastAsia="Times-Roman" w:hAnsi="Times New Roman" w:cs="Times New Roman"/>
          <w:sz w:val="28"/>
          <w:szCs w:val="28"/>
          <w:lang w:val="uk-UA"/>
        </w:rPr>
        <w:t xml:space="preserve"> правої ВВ) бу</w:t>
      </w:r>
      <w:r>
        <w:rPr>
          <w:rFonts w:ascii="Times New Roman" w:eastAsia="Times-Roman" w:hAnsi="Times New Roman" w:cs="Times New Roman"/>
          <w:sz w:val="28"/>
          <w:szCs w:val="28"/>
          <w:lang w:val="uk-UA"/>
        </w:rPr>
        <w:t>ло</w:t>
      </w:r>
      <w:r w:rsidRPr="00AC25F2">
        <w:rPr>
          <w:rFonts w:ascii="Times New Roman" w:eastAsia="Times-Roman" w:hAnsi="Times New Roman" w:cs="Times New Roman"/>
          <w:sz w:val="28"/>
          <w:szCs w:val="28"/>
          <w:lang w:val="uk-UA"/>
        </w:rPr>
        <w:t xml:space="preserve"> виявлен</w:t>
      </w:r>
      <w:r>
        <w:rPr>
          <w:rFonts w:ascii="Times New Roman" w:eastAsia="Times-Roman" w:hAnsi="Times New Roman" w:cs="Times New Roman"/>
          <w:sz w:val="28"/>
          <w:szCs w:val="28"/>
          <w:lang w:val="uk-UA"/>
        </w:rPr>
        <w:t>о</w:t>
      </w:r>
      <w:r w:rsidRPr="00AC25F2">
        <w:rPr>
          <w:rFonts w:ascii="Times New Roman" w:eastAsia="Times-Roman" w:hAnsi="Times New Roman" w:cs="Times New Roman"/>
          <w:sz w:val="28"/>
          <w:szCs w:val="28"/>
          <w:lang w:val="uk-UA"/>
        </w:rPr>
        <w:t xml:space="preserve"> в 7 (5</w:t>
      </w:r>
      <w:r>
        <w:rPr>
          <w:rFonts w:ascii="Times New Roman" w:eastAsia="Times-Roman" w:hAnsi="Times New Roman" w:cs="Times New Roman"/>
          <w:sz w:val="28"/>
          <w:szCs w:val="28"/>
          <w:lang w:val="en-US"/>
        </w:rPr>
        <w:t> </w:t>
      </w:r>
      <w:r w:rsidRPr="00AC25F2">
        <w:rPr>
          <w:rFonts w:ascii="Times New Roman" w:eastAsia="Times-Roman" w:hAnsi="Times New Roman" w:cs="Times New Roman"/>
          <w:sz w:val="28"/>
          <w:szCs w:val="28"/>
          <w:lang w:val="uk-UA"/>
        </w:rPr>
        <w:t>%) випадках</w:t>
      </w:r>
      <w:r>
        <w:rPr>
          <w:rFonts w:ascii="Times New Roman" w:eastAsia="Times-Roman" w:hAnsi="Times New Roman" w:cs="Times New Roman"/>
          <w:sz w:val="28"/>
          <w:szCs w:val="28"/>
          <w:lang w:val="uk-UA"/>
        </w:rPr>
        <w:t xml:space="preserve"> та</w:t>
      </w:r>
      <w:r w:rsidRPr="00AC25F2">
        <w:rPr>
          <w:rFonts w:ascii="Times New Roman" w:eastAsia="Times-Roman" w:hAnsi="Times New Roman" w:cs="Times New Roman"/>
          <w:sz w:val="28"/>
          <w:szCs w:val="28"/>
          <w:lang w:val="uk-UA"/>
        </w:rPr>
        <w:t xml:space="preserve"> розцінен</w:t>
      </w:r>
      <w:r>
        <w:rPr>
          <w:rFonts w:ascii="Times New Roman" w:eastAsia="Times-Roman" w:hAnsi="Times New Roman" w:cs="Times New Roman"/>
          <w:sz w:val="28"/>
          <w:szCs w:val="28"/>
          <w:lang w:val="uk-UA"/>
        </w:rPr>
        <w:t>о</w:t>
      </w:r>
      <w:r w:rsidRPr="00AC25F2">
        <w:rPr>
          <w:rFonts w:ascii="Times New Roman" w:eastAsia="Times-Roman" w:hAnsi="Times New Roman" w:cs="Times New Roman"/>
          <w:sz w:val="28"/>
          <w:szCs w:val="28"/>
          <w:lang w:val="uk-UA"/>
        </w:rPr>
        <w:t xml:space="preserve"> як трійний варіант поділу основного стовбур</w:t>
      </w:r>
      <w:r>
        <w:rPr>
          <w:rFonts w:ascii="Times New Roman" w:eastAsia="Times-Roman" w:hAnsi="Times New Roman" w:cs="Times New Roman"/>
          <w:sz w:val="28"/>
          <w:szCs w:val="28"/>
          <w:lang w:val="en-US"/>
        </w:rPr>
        <w:t>e</w:t>
      </w:r>
      <w:r w:rsidRPr="00AC25F2">
        <w:rPr>
          <w:rFonts w:ascii="Times New Roman" w:eastAsia="Times-Roman" w:hAnsi="Times New Roman" w:cs="Times New Roman"/>
          <w:sz w:val="28"/>
          <w:szCs w:val="28"/>
          <w:lang w:val="uk-UA"/>
        </w:rPr>
        <w:t xml:space="preserve"> ВВ (тип В)</w:t>
      </w:r>
      <w:r>
        <w:rPr>
          <w:rFonts w:ascii="Times New Roman" w:eastAsia="Times-Roman" w:hAnsi="Times New Roman" w:cs="Times New Roman"/>
          <w:sz w:val="28"/>
          <w:szCs w:val="28"/>
          <w:lang w:val="uk-UA"/>
        </w:rPr>
        <w:t>.</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До транспозиції правих парамед</w:t>
      </w:r>
      <w:r>
        <w:rPr>
          <w:rFonts w:ascii="Times New Roman" w:eastAsia="Times-Roman" w:hAnsi="Times New Roman" w:cs="Times New Roman"/>
          <w:sz w:val="28"/>
          <w:szCs w:val="28"/>
          <w:lang w:val="uk-UA"/>
        </w:rPr>
        <w:t>і</w:t>
      </w:r>
      <w:r w:rsidRPr="00AC25F2">
        <w:rPr>
          <w:rFonts w:ascii="Times New Roman" w:eastAsia="Times-Roman" w:hAnsi="Times New Roman" w:cs="Times New Roman"/>
          <w:sz w:val="28"/>
          <w:szCs w:val="28"/>
          <w:lang w:val="uk-UA"/>
        </w:rPr>
        <w:t>анних вен: наявність двох рівноцінних гілок до правої частки, що відходять послідовно від основного стовбур</w:t>
      </w:r>
      <w:r w:rsidRPr="008877F7">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xml:space="preserve"> </w:t>
      </w:r>
      <w:r>
        <w:rPr>
          <w:rFonts w:ascii="Times New Roman" w:eastAsia="Times-Roman" w:hAnsi="Times New Roman" w:cs="Times New Roman"/>
          <w:sz w:val="28"/>
          <w:szCs w:val="28"/>
          <w:lang w:val="uk-UA"/>
        </w:rPr>
        <w:t>ворітної</w:t>
      </w:r>
      <w:r w:rsidRPr="00AC25F2">
        <w:rPr>
          <w:rFonts w:ascii="Times New Roman" w:eastAsia="Times-Roman" w:hAnsi="Times New Roman" w:cs="Times New Roman"/>
          <w:sz w:val="28"/>
          <w:szCs w:val="28"/>
          <w:lang w:val="uk-UA"/>
        </w:rPr>
        <w:t xml:space="preserve"> вени, який потім переходить в ліву гілку </w:t>
      </w:r>
      <w:r>
        <w:rPr>
          <w:rFonts w:ascii="Times New Roman" w:eastAsia="Times-Roman" w:hAnsi="Times New Roman" w:cs="Times New Roman"/>
          <w:sz w:val="28"/>
          <w:szCs w:val="28"/>
          <w:lang w:val="uk-UA"/>
        </w:rPr>
        <w:t>ворітної</w:t>
      </w:r>
      <w:r w:rsidRPr="00AC25F2">
        <w:rPr>
          <w:rFonts w:ascii="Times New Roman" w:eastAsia="Times-Roman" w:hAnsi="Times New Roman" w:cs="Times New Roman"/>
          <w:sz w:val="28"/>
          <w:szCs w:val="28"/>
          <w:lang w:val="uk-UA"/>
        </w:rPr>
        <w:t xml:space="preserve"> вени, ми віднесли тип С (n</w:t>
      </w:r>
      <w:r>
        <w:rPr>
          <w:rFonts w:ascii="Times New Roman" w:eastAsia="Times-Roman" w:hAnsi="Times New Roman" w:cs="Times New Roman"/>
          <w:sz w:val="28"/>
          <w:szCs w:val="28"/>
          <w:lang w:val="uk-UA"/>
        </w:rPr>
        <w:t>= - 1,4 %) та тип D (n=</w:t>
      </w:r>
      <w:r w:rsidRPr="00AC25F2">
        <w:rPr>
          <w:rFonts w:ascii="Times New Roman" w:eastAsia="Times-Roman" w:hAnsi="Times New Roman" w:cs="Times New Roman"/>
          <w:sz w:val="28"/>
          <w:szCs w:val="28"/>
          <w:lang w:val="uk-UA"/>
        </w:rPr>
        <w:t>3 – 2,1</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xml:space="preserve">%) </w:t>
      </w:r>
      <w:r>
        <w:rPr>
          <w:rFonts w:ascii="Times New Roman" w:eastAsia="Times-Roman" w:hAnsi="Times New Roman" w:cs="Times New Roman"/>
          <w:sz w:val="28"/>
          <w:szCs w:val="28"/>
          <w:lang w:val="uk-UA"/>
        </w:rPr>
        <w:t>за</w:t>
      </w:r>
      <w:r w:rsidRPr="00AC25F2">
        <w:rPr>
          <w:rFonts w:ascii="Times New Roman" w:eastAsia="Times-Roman" w:hAnsi="Times New Roman" w:cs="Times New Roman"/>
          <w:sz w:val="28"/>
          <w:szCs w:val="28"/>
          <w:lang w:val="uk-UA"/>
        </w:rPr>
        <w:t xml:space="preserve"> класифікаці</w:t>
      </w:r>
      <w:r>
        <w:rPr>
          <w:rFonts w:ascii="Times New Roman" w:eastAsia="Times-Roman" w:hAnsi="Times New Roman" w:cs="Times New Roman"/>
          <w:sz w:val="28"/>
          <w:szCs w:val="28"/>
          <w:lang w:val="uk-UA"/>
        </w:rPr>
        <w:t>єю</w:t>
      </w:r>
      <w:r w:rsidRPr="00AC25F2">
        <w:rPr>
          <w:rFonts w:ascii="Times New Roman" w:eastAsia="Times-Roman" w:hAnsi="Times New Roman" w:cs="Times New Roman"/>
          <w:sz w:val="28"/>
          <w:szCs w:val="28"/>
          <w:lang w:val="uk-UA"/>
        </w:rPr>
        <w:t xml:space="preserve"> T.</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Nakamura</w:t>
      </w:r>
      <w:r>
        <w:rPr>
          <w:rFonts w:ascii="Times New Roman" w:eastAsia="Times-Roman" w:hAnsi="Times New Roman" w:cs="Times New Roman"/>
          <w:sz w:val="28"/>
          <w:szCs w:val="28"/>
          <w:lang w:val="uk-UA"/>
        </w:rPr>
        <w:t>.</w:t>
      </w:r>
    </w:p>
    <w:p w:rsidR="00636A2E" w:rsidRPr="006169BD"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highlight w:val="yellow"/>
          <w:lang w:val="uk-UA"/>
        </w:rPr>
      </w:pPr>
      <w:r w:rsidRPr="00AC25F2">
        <w:rPr>
          <w:rFonts w:ascii="Times New Roman" w:eastAsia="Times-Roman" w:hAnsi="Times New Roman" w:cs="Times New Roman"/>
          <w:sz w:val="28"/>
          <w:szCs w:val="28"/>
          <w:lang w:val="uk-UA"/>
        </w:rPr>
        <w:lastRenderedPageBreak/>
        <w:t>У 58 (41,4</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при n</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140) спостереженнях в групі обстежених нами хворих в якості постійних анатомічних структур візуалізували тр</w:t>
      </w:r>
      <w:r>
        <w:rPr>
          <w:rFonts w:ascii="Times New Roman" w:eastAsia="Times-Roman" w:hAnsi="Times New Roman" w:cs="Times New Roman"/>
          <w:sz w:val="28"/>
          <w:szCs w:val="28"/>
          <w:lang w:val="uk-UA"/>
        </w:rPr>
        <w:t>и</w:t>
      </w:r>
      <w:r w:rsidRPr="00AC25F2">
        <w:rPr>
          <w:rFonts w:ascii="Times New Roman" w:eastAsia="Times-Roman" w:hAnsi="Times New Roman" w:cs="Times New Roman"/>
          <w:sz w:val="28"/>
          <w:szCs w:val="28"/>
          <w:lang w:val="uk-UA"/>
        </w:rPr>
        <w:t xml:space="preserve"> печінкові вени, що впадають в нижню порожнисту вену (НПВ) окремими стовбурами (</w:t>
      </w:r>
      <w:r>
        <w:rPr>
          <w:rFonts w:ascii="Times New Roman" w:eastAsia="Times-Roman" w:hAnsi="Times New Roman" w:cs="Times New Roman"/>
          <w:sz w:val="28"/>
          <w:szCs w:val="28"/>
          <w:lang w:val="uk-UA"/>
        </w:rPr>
        <w:t>рис</w:t>
      </w:r>
      <w:r w:rsidRPr="00AC25F2">
        <w:rPr>
          <w:rFonts w:ascii="Times New Roman" w:eastAsia="Times-Roman" w:hAnsi="Times New Roman" w:cs="Times New Roman"/>
          <w:sz w:val="28"/>
          <w:szCs w:val="28"/>
          <w:lang w:val="uk-UA"/>
        </w:rPr>
        <w:t>. 3.6).</w:t>
      </w:r>
    </w:p>
    <w:p w:rsidR="00636A2E" w:rsidRPr="00AC25F2" w:rsidRDefault="00636A2E" w:rsidP="00636A2E">
      <w:pPr>
        <w:spacing w:after="0" w:line="360" w:lineRule="auto"/>
        <w:jc w:val="center"/>
        <w:rPr>
          <w:rFonts w:ascii="Times New Roman" w:hAnsi="Times New Roman" w:cs="Times New Roman"/>
          <w:sz w:val="28"/>
          <w:szCs w:val="28"/>
          <w:lang w:val="uk-UA"/>
        </w:rPr>
      </w:pPr>
      <w:r w:rsidRPr="00AC25F2">
        <w:rPr>
          <w:rFonts w:ascii="Times New Roman" w:hAnsi="Times New Roman" w:cs="Times New Roman"/>
          <w:noProof/>
          <w:sz w:val="28"/>
          <w:szCs w:val="28"/>
        </w:rPr>
        <w:drawing>
          <wp:inline distT="0" distB="0" distL="0" distR="0" wp14:anchorId="1EF70426" wp14:editId="0566E7F8">
            <wp:extent cx="2964081" cy="2280063"/>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76363" cy="2289511"/>
                    </a:xfrm>
                    <a:prstGeom prst="rect">
                      <a:avLst/>
                    </a:prstGeom>
                    <a:noFill/>
                    <a:ln>
                      <a:noFill/>
                    </a:ln>
                  </pic:spPr>
                </pic:pic>
              </a:graphicData>
            </a:graphic>
          </wp:inline>
        </w:drawing>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b/>
          <w:sz w:val="28"/>
          <w:szCs w:val="28"/>
          <w:lang w:val="uk-UA"/>
        </w:rPr>
      </w:pPr>
      <w:r>
        <w:rPr>
          <w:rFonts w:ascii="Times New Roman" w:eastAsia="Times-Roman" w:hAnsi="Times New Roman" w:cs="Times New Roman"/>
          <w:sz w:val="28"/>
          <w:szCs w:val="28"/>
          <w:lang w:val="uk-UA"/>
        </w:rPr>
        <w:t>Рис.</w:t>
      </w:r>
      <w:r w:rsidRPr="00AC25F2">
        <w:rPr>
          <w:rFonts w:ascii="Times New Roman" w:eastAsia="Times-Roman" w:hAnsi="Times New Roman" w:cs="Times New Roman"/>
          <w:sz w:val="28"/>
          <w:szCs w:val="28"/>
          <w:lang w:val="uk-UA"/>
        </w:rPr>
        <w:t xml:space="preserve"> 3.6 </w:t>
      </w:r>
      <w:r w:rsidRPr="00D90D92">
        <w:rPr>
          <w:rFonts w:ascii="Times New Roman" w:eastAsia="Times-Roman" w:hAnsi="Times New Roman" w:cs="Times New Roman"/>
          <w:b/>
          <w:sz w:val="28"/>
          <w:szCs w:val="28"/>
          <w:lang w:val="uk-UA"/>
        </w:rPr>
        <w:t xml:space="preserve">КТ- венографія: впадіння в НПВ трьох вен печінки окремими стовбурами. КТ – венографія, 3D – реконструкція: </w:t>
      </w:r>
    </w:p>
    <w:p w:rsidR="00636A2E" w:rsidRPr="00D90D9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p>
    <w:p w:rsidR="00636A2E" w:rsidRPr="00D90D9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D90D92">
        <w:rPr>
          <w:rFonts w:ascii="Times New Roman" w:eastAsia="Times-Roman" w:hAnsi="Times New Roman" w:cs="Times New Roman"/>
          <w:sz w:val="28"/>
          <w:szCs w:val="28"/>
          <w:lang w:val="uk-UA"/>
        </w:rPr>
        <w:t xml:space="preserve">ЛВП – ліва вена печінки, </w:t>
      </w:r>
    </w:p>
    <w:p w:rsidR="00636A2E" w:rsidRPr="00D90D9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D90D92">
        <w:rPr>
          <w:rFonts w:ascii="Times New Roman" w:eastAsia="Times-Roman" w:hAnsi="Times New Roman" w:cs="Times New Roman"/>
          <w:sz w:val="28"/>
          <w:szCs w:val="28"/>
          <w:lang w:val="uk-UA"/>
        </w:rPr>
        <w:t>СВП – срединна вена</w:t>
      </w:r>
      <w:r>
        <w:rPr>
          <w:rFonts w:ascii="Times New Roman" w:eastAsia="Times-Roman" w:hAnsi="Times New Roman" w:cs="Times New Roman"/>
          <w:sz w:val="28"/>
          <w:szCs w:val="28"/>
          <w:lang w:val="uk-UA"/>
        </w:rPr>
        <w:t xml:space="preserve"> </w:t>
      </w:r>
      <w:r w:rsidRPr="00D90D92">
        <w:rPr>
          <w:rFonts w:ascii="Times New Roman" w:eastAsia="Times-Roman" w:hAnsi="Times New Roman" w:cs="Times New Roman"/>
          <w:sz w:val="28"/>
          <w:szCs w:val="28"/>
          <w:lang w:val="uk-UA"/>
        </w:rPr>
        <w:t xml:space="preserve">печінки, </w:t>
      </w:r>
    </w:p>
    <w:p w:rsidR="00636A2E" w:rsidRPr="00D90D9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D90D92">
        <w:rPr>
          <w:rFonts w:ascii="Times New Roman" w:eastAsia="Times-Roman" w:hAnsi="Times New Roman" w:cs="Times New Roman"/>
          <w:sz w:val="28"/>
          <w:szCs w:val="28"/>
          <w:lang w:val="uk-UA"/>
        </w:rPr>
        <w:t>ПВП – права вена печінки</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 xml:space="preserve">Візуалізацію власних вен печінки </w:t>
      </w:r>
      <w:r>
        <w:rPr>
          <w:rFonts w:ascii="Times New Roman" w:eastAsia="Times-Roman" w:hAnsi="Times New Roman" w:cs="Times New Roman"/>
          <w:sz w:val="28"/>
          <w:szCs w:val="28"/>
          <w:lang w:val="uk-UA"/>
        </w:rPr>
        <w:t>проводили</w:t>
      </w:r>
      <w:r w:rsidRPr="00AC25F2">
        <w:rPr>
          <w:rFonts w:ascii="Times New Roman" w:eastAsia="Times-Roman" w:hAnsi="Times New Roman" w:cs="Times New Roman"/>
          <w:sz w:val="28"/>
          <w:szCs w:val="28"/>
          <w:lang w:val="uk-UA"/>
        </w:rPr>
        <w:t xml:space="preserve"> з метою оптимізації резекції печінки. Крім трьох основних венозних стовбурів, дренуючих паренхіму печінки, від правої частки відходить безліч дрібних та великих венозних структур, що впадають самостійно в нижню порожнисту вену. У ході дослідження вивчали кількість, хід та</w:t>
      </w:r>
      <w:r>
        <w:rPr>
          <w:rFonts w:ascii="Times New Roman" w:eastAsia="Times-Roman" w:hAnsi="Times New Roman" w:cs="Times New Roman"/>
          <w:sz w:val="28"/>
          <w:szCs w:val="28"/>
          <w:lang w:val="uk-UA"/>
        </w:rPr>
        <w:t xml:space="preserve"> діаметр цих додаткових вен.</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 xml:space="preserve">Впадіння лівої та серединної печінкових вен загальним стовбуром в нижню порожнисту вену ми відзначали частіше, ніж наявність незалежних СВП та ЛВП, </w:t>
      </w:r>
      <w:r>
        <w:rPr>
          <w:rFonts w:ascii="Times New Roman" w:eastAsia="Times-Roman" w:hAnsi="Times New Roman" w:cs="Times New Roman"/>
          <w:sz w:val="28"/>
          <w:szCs w:val="28"/>
          <w:lang w:val="uk-UA"/>
        </w:rPr>
        <w:t xml:space="preserve">які </w:t>
      </w:r>
      <w:r w:rsidRPr="00AC25F2">
        <w:rPr>
          <w:rFonts w:ascii="Times New Roman" w:eastAsia="Times-Roman" w:hAnsi="Times New Roman" w:cs="Times New Roman"/>
          <w:sz w:val="28"/>
          <w:szCs w:val="28"/>
          <w:lang w:val="uk-UA"/>
        </w:rPr>
        <w:t>окремо впадають у НПВ. Це було визначено в 75 (53,6</w:t>
      </w:r>
      <w:r w:rsidRPr="00086F78">
        <w:rPr>
          <w:rFonts w:ascii="Times New Roman" w:eastAsia="Times-Roman" w:hAnsi="Times New Roman" w:cs="Times New Roman"/>
          <w:sz w:val="28"/>
          <w:szCs w:val="28"/>
        </w:rPr>
        <w:t xml:space="preserve"> </w:t>
      </w:r>
      <w:r w:rsidRPr="00AC25F2">
        <w:rPr>
          <w:rFonts w:ascii="Times New Roman" w:eastAsia="Times-Roman" w:hAnsi="Times New Roman" w:cs="Times New Roman"/>
          <w:sz w:val="28"/>
          <w:szCs w:val="28"/>
          <w:lang w:val="uk-UA"/>
        </w:rPr>
        <w:t>%) спостереженнях. Деталізація будови власних вен печінки залежала від обсягу</w:t>
      </w:r>
    </w:p>
    <w:p w:rsidR="00636A2E" w:rsidRPr="00AC25F2" w:rsidRDefault="00636A2E" w:rsidP="00636A2E">
      <w:pPr>
        <w:autoSpaceDE w:val="0"/>
        <w:autoSpaceDN w:val="0"/>
        <w:adjustRightInd w:val="0"/>
        <w:spacing w:after="0" w:line="360" w:lineRule="auto"/>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 xml:space="preserve">передбачуваної резекції печінки. </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lastRenderedPageBreak/>
        <w:t>За даними МСКТ з отриманням КТ-венографії права печінкова вена була представлена</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 xml:space="preserve">у вигляді </w:t>
      </w:r>
      <w:r>
        <w:rPr>
          <w:rFonts w:ascii="Times New Roman" w:eastAsia="Times-Roman" w:hAnsi="Times New Roman" w:cs="Times New Roman"/>
          <w:sz w:val="28"/>
          <w:szCs w:val="28"/>
          <w:lang w:val="uk-UA"/>
        </w:rPr>
        <w:t>поодинокого</w:t>
      </w:r>
      <w:r w:rsidRPr="00AC25F2">
        <w:rPr>
          <w:rFonts w:ascii="Times New Roman" w:eastAsia="Times-Roman" w:hAnsi="Times New Roman" w:cs="Times New Roman"/>
          <w:sz w:val="28"/>
          <w:szCs w:val="28"/>
          <w:lang w:val="uk-UA"/>
        </w:rPr>
        <w:t xml:space="preserve"> венозного стовбур</w:t>
      </w:r>
      <w:r w:rsidRPr="00086F78">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xml:space="preserve"> в 138 випадках (98,5</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з візуалізацією зони впадання ПВП в надпечінковий сегмент НПВ.</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Візуалізація верхньої та нижньої правих печінкових вен, що окремо</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впадають у НПВ на різних рівнях була виявлена за даними КТ венографії у</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2 спостереженнях (1,5</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xml:space="preserve">%). Верхня права печінкова вена здійснює венозний відтік від VII та VIII сегментів, нижня права печінкова вена </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від V та VI сегментів (</w:t>
      </w:r>
      <w:r>
        <w:rPr>
          <w:rFonts w:ascii="Times New Roman" w:eastAsia="Times-Roman" w:hAnsi="Times New Roman" w:cs="Times New Roman"/>
          <w:sz w:val="28"/>
          <w:szCs w:val="28"/>
          <w:lang w:val="uk-UA"/>
        </w:rPr>
        <w:t>рис</w:t>
      </w:r>
      <w:r w:rsidRPr="00AC25F2">
        <w:rPr>
          <w:rFonts w:ascii="Times New Roman" w:eastAsia="Times-Roman" w:hAnsi="Times New Roman" w:cs="Times New Roman"/>
          <w:sz w:val="28"/>
          <w:szCs w:val="28"/>
          <w:lang w:val="uk-UA"/>
        </w:rPr>
        <w:t>.</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3.7).</w:t>
      </w:r>
    </w:p>
    <w:p w:rsidR="00636A2E" w:rsidRDefault="00636A2E" w:rsidP="00636A2E">
      <w:pPr>
        <w:spacing w:after="0" w:line="360" w:lineRule="auto"/>
        <w:jc w:val="center"/>
        <w:rPr>
          <w:rFonts w:ascii="Times New Roman" w:eastAsia="Times-Roman" w:hAnsi="Times New Roman" w:cs="Times New Roman"/>
          <w:sz w:val="28"/>
          <w:szCs w:val="28"/>
          <w:lang w:val="uk-UA"/>
        </w:rPr>
      </w:pPr>
      <w:r w:rsidRPr="00AC25F2">
        <w:rPr>
          <w:rFonts w:ascii="Times New Roman" w:hAnsi="Times New Roman" w:cs="Times New Roman"/>
          <w:noProof/>
          <w:sz w:val="28"/>
          <w:szCs w:val="28"/>
        </w:rPr>
        <w:drawing>
          <wp:inline distT="0" distB="0" distL="0" distR="0" wp14:anchorId="57DDD77B" wp14:editId="74A060F9">
            <wp:extent cx="2719450" cy="240973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722379" cy="2412330"/>
                    </a:xfrm>
                    <a:prstGeom prst="rect">
                      <a:avLst/>
                    </a:prstGeom>
                    <a:noFill/>
                    <a:ln>
                      <a:noFill/>
                    </a:ln>
                  </pic:spPr>
                </pic:pic>
              </a:graphicData>
            </a:graphic>
          </wp:inline>
        </w:drawing>
      </w:r>
    </w:p>
    <w:p w:rsidR="00636A2E" w:rsidRPr="00D90D92" w:rsidRDefault="00636A2E" w:rsidP="00636A2E">
      <w:pPr>
        <w:spacing w:after="0" w:line="360" w:lineRule="auto"/>
        <w:ind w:firstLine="708"/>
        <w:jc w:val="both"/>
        <w:rPr>
          <w:rFonts w:ascii="Times New Roman" w:hAnsi="Times New Roman" w:cs="Times New Roman"/>
          <w:b/>
          <w:sz w:val="28"/>
          <w:szCs w:val="28"/>
          <w:lang w:val="uk-UA"/>
        </w:rPr>
      </w:pPr>
      <w:r>
        <w:rPr>
          <w:rFonts w:ascii="Times New Roman" w:eastAsia="Times-Roman" w:hAnsi="Times New Roman" w:cs="Times New Roman"/>
          <w:sz w:val="28"/>
          <w:szCs w:val="28"/>
          <w:lang w:val="uk-UA"/>
        </w:rPr>
        <w:t>Рис</w:t>
      </w:r>
      <w:r w:rsidRPr="00AC25F2">
        <w:rPr>
          <w:rFonts w:ascii="Times New Roman" w:eastAsia="Times-Roman" w:hAnsi="Times New Roman" w:cs="Times New Roman"/>
          <w:sz w:val="28"/>
          <w:szCs w:val="28"/>
          <w:lang w:val="uk-UA"/>
        </w:rPr>
        <w:t>. 3.7</w:t>
      </w:r>
      <w:r>
        <w:rPr>
          <w:rFonts w:ascii="Times New Roman" w:eastAsia="Times-Roman" w:hAnsi="Times New Roman" w:cs="Times New Roman"/>
          <w:sz w:val="28"/>
          <w:szCs w:val="28"/>
          <w:lang w:val="uk-UA"/>
        </w:rPr>
        <w:t xml:space="preserve"> </w:t>
      </w:r>
      <w:r w:rsidRPr="00D90D92">
        <w:rPr>
          <w:rFonts w:ascii="Times New Roman" w:eastAsia="Times-Roman" w:hAnsi="Times New Roman" w:cs="Times New Roman"/>
          <w:b/>
          <w:sz w:val="28"/>
          <w:szCs w:val="28"/>
          <w:lang w:val="uk-UA"/>
        </w:rPr>
        <w:t xml:space="preserve">Анатомічні особливості вен печінки, КТ – венографія </w:t>
      </w:r>
      <w:r>
        <w:rPr>
          <w:rFonts w:ascii="Times New Roman" w:eastAsia="Times-Roman" w:hAnsi="Times New Roman" w:cs="Times New Roman"/>
          <w:b/>
          <w:sz w:val="28"/>
          <w:szCs w:val="28"/>
          <w:lang w:val="uk-UA"/>
        </w:rPr>
        <w:t>–</w:t>
      </w:r>
      <w:r w:rsidRPr="00D90D92">
        <w:rPr>
          <w:rFonts w:ascii="Times New Roman" w:eastAsia="Times-Roman" w:hAnsi="Times New Roman" w:cs="Times New Roman"/>
          <w:b/>
          <w:sz w:val="28"/>
          <w:szCs w:val="28"/>
          <w:lang w:val="uk-UA"/>
        </w:rPr>
        <w:t>наявність</w:t>
      </w:r>
      <w:r>
        <w:rPr>
          <w:rFonts w:ascii="Times New Roman" w:eastAsia="Times-Roman" w:hAnsi="Times New Roman" w:cs="Times New Roman"/>
          <w:b/>
          <w:sz w:val="28"/>
          <w:szCs w:val="28"/>
          <w:lang w:val="uk-UA"/>
        </w:rPr>
        <w:t xml:space="preserve"> </w:t>
      </w:r>
      <w:r w:rsidRPr="00D90D92">
        <w:rPr>
          <w:rFonts w:ascii="Times New Roman" w:eastAsia="Times-Roman" w:hAnsi="Times New Roman" w:cs="Times New Roman"/>
          <w:b/>
          <w:sz w:val="28"/>
          <w:szCs w:val="28"/>
          <w:lang w:val="uk-UA"/>
        </w:rPr>
        <w:t>верхньої (VII та VIII сегменти) та нижньої (V та VI сегменти) правих печінкових вен, що окремо впадають в НПВ</w:t>
      </w:r>
      <w:r>
        <w:rPr>
          <w:rFonts w:ascii="Times New Roman" w:eastAsia="Times-Roman" w:hAnsi="Times New Roman" w:cs="Times New Roman"/>
          <w:b/>
          <w:sz w:val="28"/>
          <w:szCs w:val="28"/>
          <w:lang w:val="uk-UA"/>
        </w:rPr>
        <w:t>.</w: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 xml:space="preserve">Найбільш часто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в 85 (60,7</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випадках ми відзначали наявність додаткової вени VIII сегмента діаметром від 3 до 8</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xml:space="preserve">мм, </w:t>
      </w:r>
      <w:r>
        <w:rPr>
          <w:rFonts w:ascii="Times New Roman" w:eastAsia="Times-Roman" w:hAnsi="Times New Roman" w:cs="Times New Roman"/>
          <w:sz w:val="28"/>
          <w:szCs w:val="28"/>
          <w:lang w:val="uk-UA"/>
        </w:rPr>
        <w:t>яка</w:t>
      </w:r>
      <w:r w:rsidRPr="00AC25F2">
        <w:rPr>
          <w:rFonts w:ascii="Times New Roman" w:eastAsia="Times-Roman" w:hAnsi="Times New Roman" w:cs="Times New Roman"/>
          <w:sz w:val="28"/>
          <w:szCs w:val="28"/>
          <w:lang w:val="uk-UA"/>
        </w:rPr>
        <w:t xml:space="preserve"> злива</w:t>
      </w:r>
      <w:r>
        <w:rPr>
          <w:rFonts w:ascii="Times New Roman" w:eastAsia="Times-Roman" w:hAnsi="Times New Roman" w:cs="Times New Roman"/>
          <w:sz w:val="28"/>
          <w:szCs w:val="28"/>
          <w:lang w:val="uk-UA"/>
        </w:rPr>
        <w:t>лася</w:t>
      </w:r>
      <w:r w:rsidRPr="00AC25F2">
        <w:rPr>
          <w:rFonts w:ascii="Times New Roman" w:eastAsia="Times-Roman" w:hAnsi="Times New Roman" w:cs="Times New Roman"/>
          <w:sz w:val="28"/>
          <w:szCs w:val="28"/>
          <w:lang w:val="uk-UA"/>
        </w:rPr>
        <w:t xml:space="preserve"> з серединною веною печінки. У результаті вивчення венозного відтоку від правої частки печінки було виявлено додаткові печінкові вени, </w:t>
      </w:r>
      <w:r>
        <w:rPr>
          <w:rFonts w:ascii="Times New Roman" w:eastAsia="Times-Roman" w:hAnsi="Times New Roman" w:cs="Times New Roman"/>
          <w:sz w:val="28"/>
          <w:szCs w:val="28"/>
          <w:lang w:val="uk-UA"/>
        </w:rPr>
        <w:t>які</w:t>
      </w:r>
      <w:r w:rsidRPr="00AC25F2">
        <w:rPr>
          <w:rFonts w:ascii="Times New Roman" w:eastAsia="Times-Roman" w:hAnsi="Times New Roman" w:cs="Times New Roman"/>
          <w:sz w:val="28"/>
          <w:szCs w:val="28"/>
          <w:lang w:val="uk-UA"/>
        </w:rPr>
        <w:t xml:space="preserve"> впада</w:t>
      </w:r>
      <w:r>
        <w:rPr>
          <w:rFonts w:ascii="Times New Roman" w:eastAsia="Times-Roman" w:hAnsi="Times New Roman" w:cs="Times New Roman"/>
          <w:sz w:val="28"/>
          <w:szCs w:val="28"/>
          <w:lang w:val="uk-UA"/>
        </w:rPr>
        <w:t>ли</w:t>
      </w:r>
      <w:r w:rsidRPr="00AC25F2">
        <w:rPr>
          <w:rFonts w:ascii="Times New Roman" w:eastAsia="Times-Roman" w:hAnsi="Times New Roman" w:cs="Times New Roman"/>
          <w:sz w:val="28"/>
          <w:szCs w:val="28"/>
          <w:lang w:val="uk-UA"/>
        </w:rPr>
        <w:t xml:space="preserve"> в НПВ. Вони візуалізувалис</w:t>
      </w:r>
      <w:r>
        <w:rPr>
          <w:rFonts w:ascii="Times New Roman" w:eastAsia="Times-Roman" w:hAnsi="Times New Roman" w:cs="Times New Roman"/>
          <w:sz w:val="28"/>
          <w:szCs w:val="28"/>
          <w:lang w:val="uk-UA"/>
        </w:rPr>
        <w:t>я</w:t>
      </w:r>
      <w:r w:rsidRPr="00AC25F2">
        <w:rPr>
          <w:rFonts w:ascii="Times New Roman" w:eastAsia="Times-Roman" w:hAnsi="Times New Roman" w:cs="Times New Roman"/>
          <w:sz w:val="28"/>
          <w:szCs w:val="28"/>
          <w:lang w:val="uk-UA"/>
        </w:rPr>
        <w:t xml:space="preserve"> як постійні анатомічні утв</w:t>
      </w:r>
      <w:r>
        <w:rPr>
          <w:rFonts w:ascii="Times New Roman" w:eastAsia="Times-Roman" w:hAnsi="Times New Roman" w:cs="Times New Roman"/>
          <w:sz w:val="28"/>
          <w:szCs w:val="28"/>
          <w:lang w:val="uk-UA"/>
        </w:rPr>
        <w:t>орення діаметром від 2 до 12 мм.</w:t>
      </w:r>
    </w:p>
    <w:p w:rsidR="00636A2E" w:rsidRPr="00AC25F2" w:rsidRDefault="00636A2E" w:rsidP="00636A2E">
      <w:pPr>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Наявність додаткових вен від правої частки, діаметр яких відповідав критеріям гемодинамічної значущості, бу</w:t>
      </w:r>
      <w:r>
        <w:rPr>
          <w:rFonts w:ascii="Times New Roman" w:eastAsia="Times-Roman" w:hAnsi="Times New Roman" w:cs="Times New Roman"/>
          <w:sz w:val="28"/>
          <w:szCs w:val="28"/>
          <w:lang w:val="uk-UA"/>
        </w:rPr>
        <w:t>ло</w:t>
      </w:r>
      <w:r w:rsidRPr="00AC25F2">
        <w:rPr>
          <w:rFonts w:ascii="Times New Roman" w:eastAsia="Times-Roman" w:hAnsi="Times New Roman" w:cs="Times New Roman"/>
          <w:sz w:val="28"/>
          <w:szCs w:val="28"/>
          <w:lang w:val="uk-UA"/>
        </w:rPr>
        <w:t xml:space="preserve"> визначен</w:t>
      </w:r>
      <w:r>
        <w:rPr>
          <w:rFonts w:ascii="Times New Roman" w:eastAsia="Times-Roman" w:hAnsi="Times New Roman" w:cs="Times New Roman"/>
          <w:sz w:val="28"/>
          <w:szCs w:val="28"/>
          <w:lang w:val="uk-UA"/>
        </w:rPr>
        <w:t xml:space="preserve">о </w:t>
      </w:r>
      <w:r w:rsidRPr="00AC25F2">
        <w:rPr>
          <w:rFonts w:ascii="Times New Roman" w:eastAsia="Times-Roman" w:hAnsi="Times New Roman" w:cs="Times New Roman"/>
          <w:sz w:val="28"/>
          <w:szCs w:val="28"/>
          <w:lang w:val="uk-UA"/>
        </w:rPr>
        <w:t>у 24 (17</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xml:space="preserve"> спостереженнях</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Переважно це стосувалося VIII сегмента (11</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VI сегмента (6,4%) та V сегмента (3,2%).</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lastRenderedPageBreak/>
        <w:t>При плануванні лівосторонніх анатомічних резекцій основну увагу було приділено вивченню варіантів венозного відтоку від лівої частки печінки. На підставі аналізу КТ-даних в паренхиматозно-венозну фазу динамічного спостереження ми відзначили три основні варіанти венозного відтоку від лівої частки печінки: ліва печінкова вена, що</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самостійно впад</w:t>
      </w:r>
      <w:r>
        <w:rPr>
          <w:rFonts w:ascii="Times New Roman" w:eastAsia="Times-Roman" w:hAnsi="Times New Roman" w:cs="Times New Roman"/>
          <w:sz w:val="28"/>
          <w:szCs w:val="28"/>
          <w:lang w:val="uk-UA"/>
        </w:rPr>
        <w:t>ає в НПВ (n=</w:t>
      </w:r>
      <w:r w:rsidRPr="00AC25F2">
        <w:rPr>
          <w:rFonts w:ascii="Times New Roman" w:eastAsia="Times-Roman" w:hAnsi="Times New Roman" w:cs="Times New Roman"/>
          <w:sz w:val="28"/>
          <w:szCs w:val="28"/>
          <w:lang w:val="uk-UA"/>
        </w:rPr>
        <w:t xml:space="preserve">58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41,5</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впадіння лівої та серединної печінкових вен загальним стовбуром у</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нижню порожнисту вену (n</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75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53,5</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інтрапаренхіматозне злиття серединної вени та вен II або III сегментів в єдиний стовбур (n</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7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5</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Анатомія жовчних шляхів вкрай варіабельна, типове</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формування</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загального печінкового протоку з ліво</w:t>
      </w:r>
      <w:r>
        <w:rPr>
          <w:rFonts w:ascii="Times New Roman" w:eastAsia="Times-Roman" w:hAnsi="Times New Roman" w:cs="Times New Roman"/>
          <w:sz w:val="28"/>
          <w:szCs w:val="28"/>
          <w:lang w:val="uk-UA"/>
        </w:rPr>
        <w:t>ї</w:t>
      </w:r>
      <w:r w:rsidRPr="00AC25F2">
        <w:rPr>
          <w:rFonts w:ascii="Times New Roman" w:eastAsia="Times-Roman" w:hAnsi="Times New Roman" w:cs="Times New Roman"/>
          <w:sz w:val="28"/>
          <w:szCs w:val="28"/>
          <w:lang w:val="uk-UA"/>
        </w:rPr>
        <w:t xml:space="preserve"> та право</w:t>
      </w:r>
      <w:r>
        <w:rPr>
          <w:rFonts w:ascii="Times New Roman" w:eastAsia="Times-Roman" w:hAnsi="Times New Roman" w:cs="Times New Roman"/>
          <w:sz w:val="28"/>
          <w:szCs w:val="28"/>
          <w:lang w:val="uk-UA"/>
        </w:rPr>
        <w:t>ї</w:t>
      </w:r>
      <w:r w:rsidRPr="00AC25F2">
        <w:rPr>
          <w:rFonts w:ascii="Times New Roman" w:eastAsia="Times-Roman" w:hAnsi="Times New Roman" w:cs="Times New Roman"/>
          <w:sz w:val="28"/>
          <w:szCs w:val="28"/>
          <w:lang w:val="uk-UA"/>
        </w:rPr>
        <w:t xml:space="preserve"> пайових</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проток зустрічається в 47-60</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випадків</w:t>
      </w:r>
      <w:r>
        <w:rPr>
          <w:rFonts w:ascii="Times New Roman" w:eastAsia="Times-Roman" w:hAnsi="Times New Roman" w:cs="Times New Roman"/>
          <w:sz w:val="28"/>
          <w:szCs w:val="28"/>
          <w:lang w:val="uk-UA"/>
        </w:rPr>
        <w:t xml:space="preserve"> в популяції</w:t>
      </w:r>
      <w:r w:rsidRPr="00AC25F2">
        <w:rPr>
          <w:rFonts w:ascii="Times New Roman" w:eastAsia="Times-Roman" w:hAnsi="Times New Roman" w:cs="Times New Roman"/>
          <w:sz w:val="28"/>
          <w:szCs w:val="28"/>
          <w:lang w:val="uk-UA"/>
        </w:rPr>
        <w:t>.</w:t>
      </w:r>
      <w:r>
        <w:rPr>
          <w:rFonts w:ascii="Times New Roman" w:eastAsia="Times-Roman" w:hAnsi="Times New Roman" w:cs="Times New Roman"/>
          <w:sz w:val="28"/>
          <w:szCs w:val="28"/>
          <w:lang w:val="uk-UA"/>
        </w:rPr>
        <w:t xml:space="preserve"> Біліарні</w:t>
      </w:r>
      <w:r w:rsidRPr="00AC25F2">
        <w:rPr>
          <w:rFonts w:ascii="Times New Roman" w:eastAsia="Times-Roman" w:hAnsi="Times New Roman" w:cs="Times New Roman"/>
          <w:sz w:val="28"/>
          <w:szCs w:val="28"/>
          <w:lang w:val="uk-UA"/>
        </w:rPr>
        <w:t xml:space="preserve"> ускладнення у хворих після резекції печінки стоять на першому місці, та, на думку різних авторів, становлять до 20-40</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xml:space="preserve">%. У ДУ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Інститут за</w:t>
      </w:r>
      <w:r>
        <w:rPr>
          <w:rFonts w:ascii="Times New Roman" w:eastAsia="Times-Roman" w:hAnsi="Times New Roman" w:cs="Times New Roman"/>
          <w:sz w:val="28"/>
          <w:szCs w:val="28"/>
          <w:lang w:val="uk-UA"/>
        </w:rPr>
        <w:t>гальної та невідкладної хірургії</w:t>
      </w:r>
      <w:r w:rsidRPr="00AC25F2">
        <w:rPr>
          <w:rFonts w:ascii="Times New Roman" w:eastAsia="Times-Roman" w:hAnsi="Times New Roman" w:cs="Times New Roman"/>
          <w:sz w:val="28"/>
          <w:szCs w:val="28"/>
          <w:lang w:val="uk-UA"/>
        </w:rPr>
        <w:t xml:space="preserve"> ім. В.</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Т.</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Зайцева НАМНУ</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цей показник становить 20,5</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Ризик розвитку біліарних ускладнень</w:t>
      </w:r>
      <w:r>
        <w:rPr>
          <w:rFonts w:ascii="Times New Roman" w:eastAsia="Times-Roman" w:hAnsi="Times New Roman" w:cs="Times New Roman"/>
          <w:sz w:val="28"/>
          <w:szCs w:val="28"/>
          <w:lang w:val="uk-UA"/>
        </w:rPr>
        <w:t xml:space="preserve"> (жовчотеч)</w:t>
      </w:r>
      <w:r w:rsidRPr="00AC25F2">
        <w:rPr>
          <w:rFonts w:ascii="Times New Roman" w:eastAsia="Times-Roman" w:hAnsi="Times New Roman" w:cs="Times New Roman"/>
          <w:sz w:val="28"/>
          <w:szCs w:val="28"/>
          <w:lang w:val="uk-UA"/>
        </w:rPr>
        <w:t xml:space="preserve"> вищ</w:t>
      </w:r>
      <w:r>
        <w:rPr>
          <w:rFonts w:ascii="Times New Roman" w:eastAsia="Times-Roman" w:hAnsi="Times New Roman" w:cs="Times New Roman"/>
          <w:sz w:val="28"/>
          <w:szCs w:val="28"/>
          <w:lang w:val="uk-UA"/>
        </w:rPr>
        <w:t>ий</w:t>
      </w:r>
      <w:r w:rsidRPr="00AC25F2">
        <w:rPr>
          <w:rFonts w:ascii="Times New Roman" w:eastAsia="Times-Roman" w:hAnsi="Times New Roman" w:cs="Times New Roman"/>
          <w:sz w:val="28"/>
          <w:szCs w:val="28"/>
          <w:lang w:val="uk-UA"/>
        </w:rPr>
        <w:t xml:space="preserve"> при резекціях правої частки печінки, оскільки жовчні протоки лівої частки мають велику</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анатомо-топографічну «стабільн</w:t>
      </w:r>
      <w:r>
        <w:rPr>
          <w:rFonts w:ascii="Times New Roman" w:eastAsia="Times-Roman" w:hAnsi="Times New Roman" w:cs="Times New Roman"/>
          <w:sz w:val="28"/>
          <w:szCs w:val="28"/>
          <w:lang w:val="uk-UA"/>
        </w:rPr>
        <w:t>і</w:t>
      </w:r>
      <w:r w:rsidRPr="00AC25F2">
        <w:rPr>
          <w:rFonts w:ascii="Times New Roman" w:eastAsia="Times-Roman" w:hAnsi="Times New Roman" w:cs="Times New Roman"/>
          <w:sz w:val="28"/>
          <w:szCs w:val="28"/>
          <w:lang w:val="uk-UA"/>
        </w:rPr>
        <w:t>сть».</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Таким чином, найбільш часто</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 xml:space="preserve">зустрічаються варіанти будови жовчних шляхів, </w:t>
      </w:r>
      <w:r>
        <w:rPr>
          <w:rFonts w:ascii="Times New Roman" w:eastAsia="Times-Roman" w:hAnsi="Times New Roman" w:cs="Times New Roman"/>
          <w:sz w:val="28"/>
          <w:szCs w:val="28"/>
          <w:lang w:val="uk-UA"/>
        </w:rPr>
        <w:t xml:space="preserve">що </w:t>
      </w:r>
      <w:r w:rsidRPr="00AC25F2">
        <w:rPr>
          <w:rFonts w:ascii="Times New Roman" w:eastAsia="Times-Roman" w:hAnsi="Times New Roman" w:cs="Times New Roman"/>
          <w:sz w:val="28"/>
          <w:szCs w:val="28"/>
          <w:lang w:val="uk-UA"/>
        </w:rPr>
        <w:t>дреную</w:t>
      </w:r>
      <w:r>
        <w:rPr>
          <w:rFonts w:ascii="Times New Roman" w:eastAsia="Times-Roman" w:hAnsi="Times New Roman" w:cs="Times New Roman"/>
          <w:sz w:val="28"/>
          <w:szCs w:val="28"/>
          <w:lang w:val="uk-UA"/>
        </w:rPr>
        <w:t>ть</w:t>
      </w:r>
      <w:r w:rsidRPr="00AC25F2">
        <w:rPr>
          <w:rFonts w:ascii="Times New Roman" w:eastAsia="Times-Roman" w:hAnsi="Times New Roman" w:cs="Times New Roman"/>
          <w:sz w:val="28"/>
          <w:szCs w:val="28"/>
          <w:lang w:val="uk-UA"/>
        </w:rPr>
        <w:t xml:space="preserve"> праву</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частку печінки;</w:t>
      </w:r>
      <w:r>
        <w:rPr>
          <w:rFonts w:ascii="Times New Roman" w:eastAsia="Times-Roman" w:hAnsi="Times New Roman" w:cs="Times New Roman"/>
          <w:sz w:val="28"/>
          <w:szCs w:val="28"/>
          <w:lang w:val="uk-UA"/>
        </w:rPr>
        <w:t xml:space="preserve"> а саме атипове впадіння правої задньої сегментарної протоки (ПЗСП), яка</w:t>
      </w:r>
      <w:r w:rsidRPr="00AC25F2">
        <w:rPr>
          <w:rFonts w:ascii="Times New Roman" w:eastAsia="Times-Roman" w:hAnsi="Times New Roman" w:cs="Times New Roman"/>
          <w:sz w:val="28"/>
          <w:szCs w:val="28"/>
          <w:lang w:val="uk-UA"/>
        </w:rPr>
        <w:t xml:space="preserve"> дренує VI та VII сегменти. У рамках</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 xml:space="preserve">даного дослідження аналіз будови </w:t>
      </w:r>
      <w:r>
        <w:rPr>
          <w:rFonts w:ascii="Times New Roman" w:eastAsia="Times-Roman" w:hAnsi="Times New Roman" w:cs="Times New Roman"/>
          <w:sz w:val="28"/>
          <w:szCs w:val="28"/>
          <w:lang w:val="uk-UA"/>
        </w:rPr>
        <w:t xml:space="preserve">жовчних шляхів проводили згідно </w:t>
      </w:r>
      <w:r w:rsidRPr="00AC25F2">
        <w:rPr>
          <w:rFonts w:ascii="Times New Roman" w:eastAsia="Times-Roman" w:hAnsi="Times New Roman" w:cs="Times New Roman"/>
          <w:sz w:val="28"/>
          <w:szCs w:val="28"/>
          <w:lang w:val="uk-UA"/>
        </w:rPr>
        <w:t>класифікації Т.</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xml:space="preserve">Nakamura </w:t>
      </w:r>
      <w:r>
        <w:rPr>
          <w:rFonts w:ascii="Times New Roman" w:eastAsia="Times-Roman" w:hAnsi="Times New Roman" w:cs="Times New Roman"/>
          <w:sz w:val="28"/>
          <w:szCs w:val="28"/>
          <w:lang w:val="uk-UA"/>
        </w:rPr>
        <w:t>та</w:t>
      </w:r>
      <w:r w:rsidRPr="00AC25F2">
        <w:rPr>
          <w:rFonts w:ascii="Times New Roman" w:eastAsia="Times-Roman" w:hAnsi="Times New Roman" w:cs="Times New Roman"/>
          <w:sz w:val="28"/>
          <w:szCs w:val="28"/>
          <w:lang w:val="uk-UA"/>
        </w:rPr>
        <w:t xml:space="preserve"> </w:t>
      </w:r>
      <w:r>
        <w:rPr>
          <w:rFonts w:ascii="Times New Roman" w:eastAsia="Times-Roman" w:hAnsi="Times New Roman" w:cs="Times New Roman"/>
          <w:sz w:val="28"/>
          <w:szCs w:val="28"/>
          <w:lang w:val="uk-UA"/>
        </w:rPr>
        <w:t>ін.</w:t>
      </w:r>
      <w:r w:rsidRPr="00AC25F2">
        <w:rPr>
          <w:rFonts w:ascii="Times New Roman" w:eastAsia="Times-Roman" w:hAnsi="Times New Roman" w:cs="Times New Roman"/>
          <w:sz w:val="28"/>
          <w:szCs w:val="28"/>
          <w:lang w:val="uk-UA"/>
        </w:rPr>
        <w:t xml:space="preserve"> (2002), заснованої на варіантах</w:t>
      </w:r>
      <w:r>
        <w:rPr>
          <w:rFonts w:ascii="Times New Roman" w:eastAsia="Times-Roman" w:hAnsi="Times New Roman" w:cs="Times New Roman"/>
          <w:sz w:val="28"/>
          <w:szCs w:val="28"/>
          <w:lang w:val="uk-UA"/>
        </w:rPr>
        <w:t xml:space="preserve"> формування загальної</w:t>
      </w:r>
      <w:r w:rsidRPr="00AC25F2">
        <w:rPr>
          <w:rFonts w:ascii="Times New Roman" w:eastAsia="Times-Roman" w:hAnsi="Times New Roman" w:cs="Times New Roman"/>
          <w:sz w:val="28"/>
          <w:szCs w:val="28"/>
          <w:lang w:val="uk-UA"/>
        </w:rPr>
        <w:t xml:space="preserve"> п</w:t>
      </w:r>
      <w:r>
        <w:rPr>
          <w:rFonts w:ascii="Times New Roman" w:eastAsia="Times-Roman" w:hAnsi="Times New Roman" w:cs="Times New Roman"/>
          <w:sz w:val="28"/>
          <w:szCs w:val="28"/>
          <w:lang w:val="uk-UA"/>
        </w:rPr>
        <w:t>ечінкової протоки</w:t>
      </w:r>
      <w:r w:rsidRPr="00AC25F2">
        <w:rPr>
          <w:rFonts w:ascii="Times New Roman" w:eastAsia="Times-Roman" w:hAnsi="Times New Roman" w:cs="Times New Roman"/>
          <w:sz w:val="28"/>
          <w:szCs w:val="28"/>
          <w:lang w:val="uk-UA"/>
        </w:rPr>
        <w:t>.</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Розуміючи важливість доопераційної візуалізації будови жовчних шляхів 60 хворим</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на додаток до МСКТ з</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отриманням ангіографії, бул</w:t>
      </w:r>
      <w:r>
        <w:rPr>
          <w:rFonts w:ascii="Times New Roman" w:eastAsia="Times-Roman" w:hAnsi="Times New Roman" w:cs="Times New Roman"/>
          <w:sz w:val="28"/>
          <w:szCs w:val="28"/>
          <w:lang w:val="uk-UA"/>
        </w:rPr>
        <w:t>о</w:t>
      </w:r>
      <w:r w:rsidRPr="00AC25F2">
        <w:rPr>
          <w:rFonts w:ascii="Times New Roman" w:eastAsia="Times-Roman" w:hAnsi="Times New Roman" w:cs="Times New Roman"/>
          <w:sz w:val="28"/>
          <w:szCs w:val="28"/>
          <w:lang w:val="uk-UA"/>
        </w:rPr>
        <w:t xml:space="preserve"> проведен</w:t>
      </w:r>
      <w:r>
        <w:rPr>
          <w:rFonts w:ascii="Times New Roman" w:eastAsia="Times-Roman" w:hAnsi="Times New Roman" w:cs="Times New Roman"/>
          <w:sz w:val="28"/>
          <w:szCs w:val="28"/>
          <w:lang w:val="uk-UA"/>
        </w:rPr>
        <w:t>о</w:t>
      </w:r>
      <w:r w:rsidRPr="00AC25F2">
        <w:rPr>
          <w:rFonts w:ascii="Times New Roman" w:eastAsia="Times-Roman" w:hAnsi="Times New Roman" w:cs="Times New Roman"/>
          <w:sz w:val="28"/>
          <w:szCs w:val="28"/>
          <w:lang w:val="uk-UA"/>
        </w:rPr>
        <w:t xml:space="preserve"> Т2 МР-холангіографі</w:t>
      </w:r>
      <w:r>
        <w:rPr>
          <w:rFonts w:ascii="Times New Roman" w:eastAsia="Times-Roman" w:hAnsi="Times New Roman" w:cs="Times New Roman"/>
          <w:sz w:val="28"/>
          <w:szCs w:val="28"/>
          <w:lang w:val="uk-UA"/>
        </w:rPr>
        <w:t>ю</w:t>
      </w:r>
      <w:r w:rsidRPr="00AC25F2">
        <w:rPr>
          <w:rFonts w:ascii="Times New Roman" w:eastAsia="Times-Roman" w:hAnsi="Times New Roman" w:cs="Times New Roman"/>
          <w:sz w:val="28"/>
          <w:szCs w:val="28"/>
          <w:lang w:val="uk-UA"/>
        </w:rPr>
        <w:t>, на</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підставі яких були виявлені наступні варіанти формування ЗПП</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які</w:t>
      </w:r>
      <w:r>
        <w:rPr>
          <w:rFonts w:ascii="Times New Roman" w:eastAsia="Times-Roman" w:hAnsi="Times New Roman" w:cs="Times New Roman"/>
          <w:sz w:val="28"/>
          <w:szCs w:val="28"/>
          <w:lang w:val="uk-UA"/>
        </w:rPr>
        <w:t xml:space="preserve"> визначили</w:t>
      </w:r>
      <w:r w:rsidRPr="00AC25F2">
        <w:rPr>
          <w:rFonts w:ascii="Times New Roman" w:eastAsia="Times-Roman" w:hAnsi="Times New Roman" w:cs="Times New Roman"/>
          <w:sz w:val="28"/>
          <w:szCs w:val="28"/>
          <w:lang w:val="uk-UA"/>
        </w:rPr>
        <w:t xml:space="preserve"> анатомічний варіант злиття проток правої частки</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печінки за даними МР-холангіографії в 100</w:t>
      </w:r>
      <w:r>
        <w:rPr>
          <w:rFonts w:ascii="Times New Roman" w:eastAsia="Times-Roman" w:hAnsi="Times New Roman" w:cs="Times New Roman"/>
          <w:sz w:val="28"/>
          <w:szCs w:val="28"/>
          <w:lang w:val="uk-UA"/>
        </w:rPr>
        <w:t>,0 </w:t>
      </w:r>
      <w:r w:rsidRPr="00AC25F2">
        <w:rPr>
          <w:rFonts w:ascii="Times New Roman" w:eastAsia="Times-Roman" w:hAnsi="Times New Roman" w:cs="Times New Roman"/>
          <w:sz w:val="28"/>
          <w:szCs w:val="28"/>
          <w:lang w:val="uk-UA"/>
        </w:rPr>
        <w:t>% досліджень. Це</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дозволило у 32 (53,5</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з 60 обстежених, виявити типову будову жовчних шляхів (тип I). У цьому випадку на МР</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холангіограмах візуалізується злиття </w:t>
      </w:r>
      <w:r w:rsidRPr="00AC25F2">
        <w:rPr>
          <w:rFonts w:ascii="Times New Roman" w:eastAsia="Times-Roman" w:hAnsi="Times New Roman" w:cs="Times New Roman"/>
          <w:sz w:val="28"/>
          <w:szCs w:val="28"/>
          <w:lang w:val="uk-UA"/>
        </w:rPr>
        <w:lastRenderedPageBreak/>
        <w:t>ПДП з ЛДП, в результаті чого</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формується загальн</w:t>
      </w:r>
      <w:r>
        <w:rPr>
          <w:rFonts w:ascii="Times New Roman" w:eastAsia="Times-Roman" w:hAnsi="Times New Roman" w:cs="Times New Roman"/>
          <w:sz w:val="28"/>
          <w:szCs w:val="28"/>
          <w:lang w:val="uk-UA"/>
        </w:rPr>
        <w:t>а печінкова</w:t>
      </w:r>
      <w:r w:rsidRPr="00AC25F2">
        <w:rPr>
          <w:rFonts w:ascii="Times New Roman" w:eastAsia="Times-Roman" w:hAnsi="Times New Roman" w:cs="Times New Roman"/>
          <w:sz w:val="28"/>
          <w:szCs w:val="28"/>
          <w:lang w:val="uk-UA"/>
        </w:rPr>
        <w:t xml:space="preserve"> про</w:t>
      </w:r>
      <w:r>
        <w:rPr>
          <w:rFonts w:ascii="Times New Roman" w:eastAsia="Times-Roman" w:hAnsi="Times New Roman" w:cs="Times New Roman"/>
          <w:sz w:val="28"/>
          <w:szCs w:val="28"/>
          <w:lang w:val="uk-UA"/>
        </w:rPr>
        <w:t>тока</w:t>
      </w:r>
      <w:r w:rsidRPr="00AC25F2">
        <w:rPr>
          <w:rFonts w:ascii="Times New Roman" w:eastAsia="Times-Roman" w:hAnsi="Times New Roman" w:cs="Times New Roman"/>
          <w:sz w:val="28"/>
          <w:szCs w:val="28"/>
          <w:lang w:val="uk-UA"/>
        </w:rPr>
        <w:t xml:space="preserve"> (</w:t>
      </w:r>
      <w:r>
        <w:rPr>
          <w:rFonts w:ascii="Times New Roman" w:eastAsia="Times-Roman" w:hAnsi="Times New Roman" w:cs="Times New Roman"/>
          <w:sz w:val="28"/>
          <w:szCs w:val="28"/>
          <w:lang w:val="uk-UA"/>
        </w:rPr>
        <w:t>рис</w:t>
      </w:r>
      <w:r w:rsidRPr="00AC25F2">
        <w:rPr>
          <w:rFonts w:ascii="Times New Roman" w:eastAsia="Times-Roman" w:hAnsi="Times New Roman" w:cs="Times New Roman"/>
          <w:sz w:val="28"/>
          <w:szCs w:val="28"/>
          <w:lang w:val="uk-UA"/>
        </w:rPr>
        <w:t>.</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 xml:space="preserve">3.8). </w:t>
      </w:r>
    </w:p>
    <w:p w:rsidR="00636A2E" w:rsidRPr="00AC25F2" w:rsidRDefault="00636A2E" w:rsidP="00636A2E">
      <w:pPr>
        <w:spacing w:after="0" w:line="360" w:lineRule="auto"/>
        <w:jc w:val="center"/>
        <w:rPr>
          <w:rFonts w:ascii="Times New Roman" w:hAnsi="Times New Roman" w:cs="Times New Roman"/>
          <w:sz w:val="28"/>
          <w:szCs w:val="28"/>
          <w:lang w:val="uk-UA"/>
        </w:rPr>
      </w:pPr>
      <w:r w:rsidRPr="00AC25F2">
        <w:rPr>
          <w:rFonts w:ascii="Times New Roman" w:hAnsi="Times New Roman" w:cs="Times New Roman"/>
          <w:noProof/>
          <w:sz w:val="28"/>
          <w:szCs w:val="28"/>
        </w:rPr>
        <w:drawing>
          <wp:inline distT="0" distB="0" distL="0" distR="0" wp14:anchorId="47B521C0" wp14:editId="0ADC8ECE">
            <wp:extent cx="2671948" cy="219037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79200" cy="2196320"/>
                    </a:xfrm>
                    <a:prstGeom prst="rect">
                      <a:avLst/>
                    </a:prstGeom>
                    <a:noFill/>
                    <a:ln>
                      <a:noFill/>
                    </a:ln>
                  </pic:spPr>
                </pic:pic>
              </a:graphicData>
            </a:graphic>
          </wp:inline>
        </w:drawing>
      </w:r>
    </w:p>
    <w:p w:rsidR="00636A2E" w:rsidRDefault="00636A2E" w:rsidP="00636A2E">
      <w:pPr>
        <w:tabs>
          <w:tab w:val="left" w:pos="709"/>
        </w:tabs>
        <w:spacing w:after="0" w:line="360" w:lineRule="auto"/>
        <w:jc w:val="both"/>
        <w:rPr>
          <w:rFonts w:ascii="Times New Roman" w:eastAsia="Times-Roman" w:hAnsi="Times New Roman" w:cs="Times New Roman"/>
          <w:b/>
          <w:sz w:val="28"/>
          <w:szCs w:val="28"/>
          <w:lang w:val="uk-UA"/>
        </w:rPr>
      </w:pPr>
      <w:r>
        <w:rPr>
          <w:rFonts w:ascii="Times New Roman" w:eastAsia="Times-Roman" w:hAnsi="Times New Roman" w:cs="Times New Roman"/>
          <w:sz w:val="28"/>
          <w:szCs w:val="28"/>
          <w:lang w:val="uk-UA"/>
        </w:rPr>
        <w:tab/>
        <w:t>Рис.</w:t>
      </w:r>
      <w:r w:rsidRPr="00AC25F2">
        <w:rPr>
          <w:rFonts w:ascii="Times New Roman" w:eastAsia="Times-Roman" w:hAnsi="Times New Roman" w:cs="Times New Roman"/>
          <w:sz w:val="28"/>
          <w:szCs w:val="28"/>
          <w:lang w:val="uk-UA"/>
        </w:rPr>
        <w:t xml:space="preserve"> 3.8 </w:t>
      </w:r>
      <w:r w:rsidRPr="00D90D92">
        <w:rPr>
          <w:rFonts w:ascii="Times New Roman" w:eastAsia="Times-Roman" w:hAnsi="Times New Roman" w:cs="Times New Roman"/>
          <w:b/>
          <w:sz w:val="28"/>
          <w:szCs w:val="28"/>
          <w:lang w:val="uk-UA"/>
        </w:rPr>
        <w:t>Жовчні протоки, тип I за Т.</w:t>
      </w:r>
      <w:r>
        <w:rPr>
          <w:rFonts w:ascii="Times New Roman" w:eastAsia="Times-Roman" w:hAnsi="Times New Roman" w:cs="Times New Roman"/>
          <w:b/>
          <w:sz w:val="28"/>
          <w:szCs w:val="28"/>
          <w:lang w:val="uk-UA"/>
        </w:rPr>
        <w:t> </w:t>
      </w:r>
      <w:r w:rsidRPr="00D90D92">
        <w:rPr>
          <w:rFonts w:ascii="Times New Roman" w:eastAsia="Times-Roman" w:hAnsi="Times New Roman" w:cs="Times New Roman"/>
          <w:b/>
          <w:sz w:val="28"/>
          <w:szCs w:val="28"/>
          <w:lang w:val="uk-UA"/>
        </w:rPr>
        <w:t>Nakamura. Схема, МР – холангіографія, 3D – реконструкція</w:t>
      </w:r>
      <w:r>
        <w:rPr>
          <w:rFonts w:ascii="Times New Roman" w:eastAsia="Times-Roman" w:hAnsi="Times New Roman" w:cs="Times New Roman"/>
          <w:b/>
          <w:sz w:val="28"/>
          <w:szCs w:val="28"/>
          <w:lang w:val="uk-UA"/>
        </w:rPr>
        <w:t>:</w:t>
      </w:r>
      <w:r w:rsidRPr="00D90D92">
        <w:rPr>
          <w:rFonts w:ascii="Times New Roman" w:eastAsia="Times-Roman" w:hAnsi="Times New Roman" w:cs="Times New Roman"/>
          <w:b/>
          <w:sz w:val="28"/>
          <w:szCs w:val="28"/>
          <w:lang w:val="uk-UA"/>
        </w:rPr>
        <w:t xml:space="preserve"> </w:t>
      </w:r>
    </w:p>
    <w:p w:rsidR="00636A2E" w:rsidRDefault="00636A2E" w:rsidP="00636A2E">
      <w:pPr>
        <w:tabs>
          <w:tab w:val="left" w:pos="709"/>
        </w:tabs>
        <w:spacing w:after="0" w:line="360" w:lineRule="auto"/>
        <w:jc w:val="both"/>
        <w:rPr>
          <w:rFonts w:ascii="Times New Roman" w:eastAsia="Times-Roman" w:hAnsi="Times New Roman" w:cs="Times New Roman"/>
          <w:b/>
          <w:sz w:val="28"/>
          <w:szCs w:val="28"/>
          <w:lang w:val="uk-UA"/>
        </w:rPr>
      </w:pPr>
    </w:p>
    <w:p w:rsidR="00636A2E" w:rsidRPr="00D90D92" w:rsidRDefault="00636A2E" w:rsidP="00636A2E">
      <w:pPr>
        <w:tabs>
          <w:tab w:val="left" w:pos="709"/>
        </w:tabs>
        <w:spacing w:after="0" w:line="360" w:lineRule="auto"/>
        <w:jc w:val="both"/>
        <w:rPr>
          <w:rFonts w:ascii="Times New Roman" w:eastAsia="Times-Roman" w:hAnsi="Times New Roman" w:cs="Times New Roman"/>
          <w:sz w:val="28"/>
          <w:szCs w:val="28"/>
          <w:lang w:val="uk-UA"/>
        </w:rPr>
      </w:pPr>
      <w:r>
        <w:rPr>
          <w:rFonts w:ascii="Times New Roman" w:eastAsia="Times-Roman" w:hAnsi="Times New Roman" w:cs="Times New Roman"/>
          <w:b/>
          <w:sz w:val="28"/>
          <w:szCs w:val="28"/>
          <w:lang w:val="uk-UA"/>
        </w:rPr>
        <w:tab/>
      </w:r>
      <w:r w:rsidRPr="00D90D92">
        <w:rPr>
          <w:rFonts w:ascii="Times New Roman" w:eastAsia="Times-Roman" w:hAnsi="Times New Roman" w:cs="Times New Roman"/>
          <w:sz w:val="28"/>
          <w:szCs w:val="28"/>
          <w:lang w:val="uk-UA"/>
        </w:rPr>
        <w:t>ЗПП – загальна печінкова протока</w:t>
      </w:r>
      <w:r>
        <w:rPr>
          <w:rFonts w:ascii="Times New Roman" w:eastAsia="Times-Roman" w:hAnsi="Times New Roman" w:cs="Times New Roman"/>
          <w:sz w:val="28"/>
          <w:szCs w:val="28"/>
          <w:lang w:val="uk-UA"/>
        </w:rPr>
        <w:t>;</w:t>
      </w:r>
    </w:p>
    <w:p w:rsidR="00636A2E" w:rsidRPr="00D90D92" w:rsidRDefault="00636A2E" w:rsidP="00636A2E">
      <w:pPr>
        <w:tabs>
          <w:tab w:val="left" w:pos="709"/>
        </w:tabs>
        <w:spacing w:after="0" w:line="360" w:lineRule="auto"/>
        <w:jc w:val="both"/>
        <w:rPr>
          <w:rFonts w:ascii="Times New Roman" w:eastAsia="Times-Roman" w:hAnsi="Times New Roman" w:cs="Times New Roman"/>
          <w:sz w:val="28"/>
          <w:szCs w:val="28"/>
          <w:lang w:val="uk-UA"/>
        </w:rPr>
      </w:pPr>
      <w:r w:rsidRPr="00D90D92">
        <w:rPr>
          <w:rFonts w:ascii="Times New Roman" w:eastAsia="Times-Roman" w:hAnsi="Times New Roman" w:cs="Times New Roman"/>
          <w:sz w:val="28"/>
          <w:szCs w:val="28"/>
          <w:lang w:val="uk-UA"/>
        </w:rPr>
        <w:tab/>
        <w:t>ЛДП – ліва дольова протока</w:t>
      </w:r>
      <w:r>
        <w:rPr>
          <w:rFonts w:ascii="Times New Roman" w:eastAsia="Times-Roman" w:hAnsi="Times New Roman" w:cs="Times New Roman"/>
          <w:sz w:val="28"/>
          <w:szCs w:val="28"/>
          <w:lang w:val="uk-UA"/>
        </w:rPr>
        <w:t>;</w:t>
      </w:r>
      <w:r w:rsidRPr="00D90D92">
        <w:rPr>
          <w:rFonts w:ascii="Times New Roman" w:eastAsia="Times-Roman" w:hAnsi="Times New Roman" w:cs="Times New Roman"/>
          <w:sz w:val="28"/>
          <w:szCs w:val="28"/>
          <w:lang w:val="uk-UA"/>
        </w:rPr>
        <w:t xml:space="preserve"> </w:t>
      </w:r>
    </w:p>
    <w:p w:rsidR="00636A2E" w:rsidRPr="00D90D92" w:rsidRDefault="00636A2E" w:rsidP="00636A2E">
      <w:pPr>
        <w:tabs>
          <w:tab w:val="left" w:pos="709"/>
        </w:tabs>
        <w:spacing w:after="0" w:line="360" w:lineRule="auto"/>
        <w:jc w:val="both"/>
        <w:rPr>
          <w:rFonts w:ascii="Times New Roman" w:eastAsia="Times-Roman" w:hAnsi="Times New Roman" w:cs="Times New Roman"/>
          <w:sz w:val="28"/>
          <w:szCs w:val="28"/>
          <w:lang w:val="uk-UA"/>
        </w:rPr>
      </w:pPr>
      <w:r w:rsidRPr="00D90D92">
        <w:rPr>
          <w:rFonts w:ascii="Times New Roman" w:eastAsia="Times-Roman" w:hAnsi="Times New Roman" w:cs="Times New Roman"/>
          <w:sz w:val="28"/>
          <w:szCs w:val="28"/>
          <w:lang w:val="uk-UA"/>
        </w:rPr>
        <w:tab/>
        <w:t>ПДП – права дольова протока</w:t>
      </w:r>
      <w:r>
        <w:rPr>
          <w:rFonts w:ascii="Times New Roman" w:eastAsia="Times-Roman" w:hAnsi="Times New Roman" w:cs="Times New Roman"/>
          <w:sz w:val="28"/>
          <w:szCs w:val="28"/>
          <w:lang w:val="uk-UA"/>
        </w:rPr>
        <w:t>;</w:t>
      </w:r>
      <w:r w:rsidRPr="00D90D92">
        <w:rPr>
          <w:rFonts w:ascii="Times New Roman" w:eastAsia="Times-Roman" w:hAnsi="Times New Roman" w:cs="Times New Roman"/>
          <w:sz w:val="28"/>
          <w:szCs w:val="28"/>
          <w:lang w:val="uk-UA"/>
        </w:rPr>
        <w:t xml:space="preserve"> </w:t>
      </w:r>
    </w:p>
    <w:p w:rsidR="00636A2E" w:rsidRPr="00D90D92" w:rsidRDefault="00636A2E" w:rsidP="00636A2E">
      <w:pPr>
        <w:tabs>
          <w:tab w:val="left" w:pos="709"/>
        </w:tabs>
        <w:spacing w:after="0" w:line="360" w:lineRule="auto"/>
        <w:jc w:val="both"/>
        <w:rPr>
          <w:rFonts w:ascii="Times New Roman" w:eastAsia="Times-Roman" w:hAnsi="Times New Roman" w:cs="Times New Roman"/>
          <w:sz w:val="28"/>
          <w:szCs w:val="28"/>
          <w:lang w:val="uk-UA"/>
        </w:rPr>
      </w:pPr>
      <w:r w:rsidRPr="00D90D92">
        <w:rPr>
          <w:rFonts w:ascii="Times New Roman" w:eastAsia="Times-Roman" w:hAnsi="Times New Roman" w:cs="Times New Roman"/>
          <w:sz w:val="28"/>
          <w:szCs w:val="28"/>
          <w:lang w:val="uk-UA"/>
        </w:rPr>
        <w:tab/>
        <w:t>ПЗСП – права задня сегментарна протока</w:t>
      </w:r>
      <w:r>
        <w:rPr>
          <w:rFonts w:ascii="Times New Roman" w:eastAsia="Times-Roman" w:hAnsi="Times New Roman" w:cs="Times New Roman"/>
          <w:sz w:val="28"/>
          <w:szCs w:val="28"/>
          <w:lang w:val="uk-UA"/>
        </w:rPr>
        <w:t>.</w:t>
      </w:r>
    </w:p>
    <w:p w:rsidR="00636A2E" w:rsidRDefault="00636A2E" w:rsidP="00636A2E">
      <w:pPr>
        <w:tabs>
          <w:tab w:val="left" w:pos="0"/>
        </w:tabs>
        <w:spacing w:after="0" w:line="360" w:lineRule="auto"/>
        <w:jc w:val="both"/>
        <w:rPr>
          <w:rFonts w:ascii="Times New Roman" w:eastAsia="Times-Roman" w:hAnsi="Times New Roman" w:cs="Times New Roman"/>
          <w:sz w:val="28"/>
          <w:szCs w:val="28"/>
          <w:lang w:val="uk-UA"/>
        </w:rPr>
      </w:pP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Так самодиферен</w:t>
      </w:r>
      <w:r>
        <w:rPr>
          <w:rFonts w:ascii="Times New Roman" w:eastAsia="Times-Roman" w:hAnsi="Times New Roman" w:cs="Times New Roman"/>
          <w:sz w:val="28"/>
          <w:szCs w:val="28"/>
          <w:lang w:val="uk-UA"/>
        </w:rPr>
        <w:t>ці</w:t>
      </w:r>
      <w:r w:rsidRPr="00AC25F2">
        <w:rPr>
          <w:rFonts w:ascii="Times New Roman" w:eastAsia="Times-Roman" w:hAnsi="Times New Roman" w:cs="Times New Roman"/>
          <w:sz w:val="28"/>
          <w:szCs w:val="28"/>
          <w:lang w:val="uk-UA"/>
        </w:rPr>
        <w:t>юється жовчний міхур, міхурова протока, загальна жовчна</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протока (холедох), панкреатична протока.</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II тип формування ЗПП, трифуркація, при якому відбувається</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одночасне злиття правої передньої сегментарної протоки (ППСП),</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правої задньої</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сегментарної протоки (ПЗСП) та ЛДП, бу</w:t>
      </w:r>
      <w:r>
        <w:rPr>
          <w:rFonts w:ascii="Times New Roman" w:eastAsia="Times-Roman" w:hAnsi="Times New Roman" w:cs="Times New Roman"/>
          <w:sz w:val="28"/>
          <w:szCs w:val="28"/>
          <w:lang w:val="uk-UA"/>
        </w:rPr>
        <w:t>ло</w:t>
      </w:r>
      <w:r w:rsidRPr="00AC25F2">
        <w:rPr>
          <w:rFonts w:ascii="Times New Roman" w:eastAsia="Times-Roman" w:hAnsi="Times New Roman" w:cs="Times New Roman"/>
          <w:sz w:val="28"/>
          <w:szCs w:val="28"/>
          <w:lang w:val="uk-UA"/>
        </w:rPr>
        <w:t xml:space="preserve"> визначен</w:t>
      </w:r>
      <w:r>
        <w:rPr>
          <w:rFonts w:ascii="Times New Roman" w:eastAsia="Times-Roman" w:hAnsi="Times New Roman" w:cs="Times New Roman"/>
          <w:sz w:val="28"/>
          <w:szCs w:val="28"/>
          <w:lang w:val="uk-UA"/>
        </w:rPr>
        <w:t>о</w:t>
      </w:r>
      <w:r w:rsidRPr="00AC25F2">
        <w:rPr>
          <w:rFonts w:ascii="Times New Roman" w:eastAsia="Times-Roman" w:hAnsi="Times New Roman" w:cs="Times New Roman"/>
          <w:sz w:val="28"/>
          <w:szCs w:val="28"/>
          <w:lang w:val="uk-UA"/>
        </w:rPr>
        <w:t xml:space="preserve"> у 13 (21,6</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обстежених.</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Незалежне впадіння ПЗСП в загальну печінкову протоку (тип III) спостерігався у 7 (11,6</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обстежених хворих. При цьому типі будови жовчних</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протоків вимірюєть</w:t>
      </w:r>
      <w:r>
        <w:rPr>
          <w:rFonts w:ascii="Times New Roman" w:eastAsia="Times-Roman" w:hAnsi="Times New Roman" w:cs="Times New Roman"/>
          <w:sz w:val="28"/>
          <w:szCs w:val="28"/>
          <w:lang w:val="uk-UA"/>
        </w:rPr>
        <w:t>ся відстань між впадінням</w:t>
      </w:r>
      <w:r w:rsidRPr="00AC25F2">
        <w:rPr>
          <w:rFonts w:ascii="Times New Roman" w:eastAsia="Times-Roman" w:hAnsi="Times New Roman" w:cs="Times New Roman"/>
          <w:sz w:val="28"/>
          <w:szCs w:val="28"/>
          <w:lang w:val="uk-UA"/>
        </w:rPr>
        <w:t xml:space="preserve"> ППСП та ПЗСП, що важливо при плануванні пересічення біліарних шляхів. При цьому відстань між ППСП</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та ПЗСП варіюв</w:t>
      </w:r>
      <w:r>
        <w:rPr>
          <w:rFonts w:ascii="Times New Roman" w:eastAsia="Times-Roman" w:hAnsi="Times New Roman" w:cs="Times New Roman"/>
          <w:sz w:val="28"/>
          <w:szCs w:val="28"/>
          <w:lang w:val="uk-UA"/>
        </w:rPr>
        <w:t>а</w:t>
      </w:r>
      <w:r w:rsidRPr="00AC25F2">
        <w:rPr>
          <w:rFonts w:ascii="Times New Roman" w:eastAsia="Times-Roman" w:hAnsi="Times New Roman" w:cs="Times New Roman"/>
          <w:sz w:val="28"/>
          <w:szCs w:val="28"/>
          <w:lang w:val="uk-UA"/>
        </w:rPr>
        <w:t>ла від 5 до 25</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мм.</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Впадіння ПЗСП в ЛДП (тип IV) було зареєстровано в 5 (8,3</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xml:space="preserve">%) спостереженнях. Необхідно відзначити особливу клінічну значимість цих </w:t>
      </w:r>
      <w:r w:rsidRPr="00AC25F2">
        <w:rPr>
          <w:rFonts w:ascii="Times New Roman" w:eastAsia="Times-Roman" w:hAnsi="Times New Roman" w:cs="Times New Roman"/>
          <w:sz w:val="28"/>
          <w:szCs w:val="28"/>
          <w:lang w:val="uk-UA"/>
        </w:rPr>
        <w:lastRenderedPageBreak/>
        <w:t>результатів, що впливають на хірургічну стратегію. Завдяки доопераційній візуалізації, став можливим безпечний поділ біліарного дерева при резекціях</w:t>
      </w:r>
    </w:p>
    <w:p w:rsidR="00636A2E" w:rsidRPr="00AC25F2" w:rsidRDefault="00636A2E" w:rsidP="00636A2E">
      <w:pPr>
        <w:autoSpaceDE w:val="0"/>
        <w:autoSpaceDN w:val="0"/>
        <w:adjustRightInd w:val="0"/>
        <w:spacing w:after="0" w:line="360" w:lineRule="auto"/>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лівого латерального бісегмент</w:t>
      </w:r>
      <w:r>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а саме вище місця впадання ПЗСП.</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Рідкісні форми формування ЗПП (тип V) були зафіксовані в 3</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(5</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спостереженнях, коли було відзначено роздільне впадіння трьох проток правої частки в загальну печінкову протоку на різній відстані.</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Важливим діагностичним етапом в обстеженні було</w:t>
      </w:r>
      <w:r>
        <w:rPr>
          <w:rFonts w:ascii="Times New Roman" w:eastAsia="Times-Roman" w:hAnsi="Times New Roman" w:cs="Times New Roman"/>
          <w:sz w:val="28"/>
          <w:szCs w:val="28"/>
          <w:lang w:val="uk-UA"/>
        </w:rPr>
        <w:t xml:space="preserve"> визначення варіантів жо</w:t>
      </w:r>
      <w:r w:rsidRPr="00AC25F2">
        <w:rPr>
          <w:rFonts w:ascii="Times New Roman" w:eastAsia="Times-Roman" w:hAnsi="Times New Roman" w:cs="Times New Roman"/>
          <w:sz w:val="28"/>
          <w:szCs w:val="28"/>
          <w:lang w:val="uk-UA"/>
        </w:rPr>
        <w:t>вчовідтоку від IV сегмент</w:t>
      </w:r>
      <w:r>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Результати даного</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 xml:space="preserve">дослідження впливають на вибір хірургічної стратегії </w:t>
      </w:r>
      <w:r>
        <w:rPr>
          <w:rFonts w:ascii="Times New Roman" w:eastAsia="Times-Roman" w:hAnsi="Times New Roman" w:cs="Times New Roman"/>
          <w:sz w:val="28"/>
          <w:szCs w:val="28"/>
          <w:lang w:val="uk-UA"/>
        </w:rPr>
        <w:t xml:space="preserve">при </w:t>
      </w:r>
      <w:r w:rsidRPr="00AC25F2">
        <w:rPr>
          <w:rFonts w:ascii="Times New Roman" w:eastAsia="Times-Roman" w:hAnsi="Times New Roman" w:cs="Times New Roman"/>
          <w:sz w:val="28"/>
          <w:szCs w:val="28"/>
          <w:lang w:val="uk-UA"/>
        </w:rPr>
        <w:t xml:space="preserve">резекції лівого латерального бісегмента.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У цьому контексті було проаналізовано 32 (53,3</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спостереження. Аналізуючи в</w:t>
      </w:r>
      <w:r>
        <w:rPr>
          <w:rFonts w:ascii="Times New Roman" w:eastAsia="Times-Roman" w:hAnsi="Times New Roman" w:cs="Times New Roman"/>
          <w:sz w:val="28"/>
          <w:szCs w:val="28"/>
          <w:lang w:val="uk-UA"/>
        </w:rPr>
        <w:t>аріантну</w:t>
      </w:r>
      <w:r w:rsidRPr="00AC25F2">
        <w:rPr>
          <w:rFonts w:ascii="Times New Roman" w:eastAsia="Times-Roman" w:hAnsi="Times New Roman" w:cs="Times New Roman"/>
          <w:sz w:val="28"/>
          <w:szCs w:val="28"/>
          <w:lang w:val="uk-UA"/>
        </w:rPr>
        <w:t xml:space="preserve"> анатомію проток лівої частки ми спиралися на класифікацію Reichert (2000)</w:t>
      </w:r>
      <w:r>
        <w:rPr>
          <w:rFonts w:ascii="Times New Roman" w:eastAsia="Times-Roman" w:hAnsi="Times New Roman" w:cs="Times New Roman"/>
          <w:sz w:val="28"/>
          <w:szCs w:val="28"/>
          <w:lang w:val="uk-UA"/>
        </w:rPr>
        <w:t>, г</w:t>
      </w:r>
      <w:r w:rsidRPr="00AC25F2">
        <w:rPr>
          <w:rFonts w:ascii="Times New Roman" w:eastAsia="Times-Roman" w:hAnsi="Times New Roman" w:cs="Times New Roman"/>
          <w:sz w:val="28"/>
          <w:szCs w:val="28"/>
          <w:lang w:val="uk-UA"/>
        </w:rPr>
        <w:t xml:space="preserve">рунтуючись на </w:t>
      </w:r>
      <w:r>
        <w:rPr>
          <w:rFonts w:ascii="Times New Roman" w:eastAsia="Times-Roman" w:hAnsi="Times New Roman" w:cs="Times New Roman"/>
          <w:sz w:val="28"/>
          <w:szCs w:val="28"/>
          <w:lang w:val="uk-UA"/>
        </w:rPr>
        <w:t xml:space="preserve">якій було </w:t>
      </w:r>
      <w:r w:rsidRPr="00AC25F2">
        <w:rPr>
          <w:rFonts w:ascii="Times New Roman" w:eastAsia="Times-Roman" w:hAnsi="Times New Roman" w:cs="Times New Roman"/>
          <w:sz w:val="28"/>
          <w:szCs w:val="28"/>
          <w:lang w:val="uk-UA"/>
        </w:rPr>
        <w:t>виділ</w:t>
      </w:r>
      <w:r>
        <w:rPr>
          <w:rFonts w:ascii="Times New Roman" w:eastAsia="Times-Roman" w:hAnsi="Times New Roman" w:cs="Times New Roman"/>
          <w:sz w:val="28"/>
          <w:szCs w:val="28"/>
          <w:lang w:val="uk-UA"/>
        </w:rPr>
        <w:t>ено</w:t>
      </w:r>
      <w:r w:rsidRPr="00AC25F2">
        <w:rPr>
          <w:rFonts w:ascii="Times New Roman" w:eastAsia="Times-Roman" w:hAnsi="Times New Roman" w:cs="Times New Roman"/>
          <w:sz w:val="28"/>
          <w:szCs w:val="28"/>
          <w:lang w:val="uk-UA"/>
        </w:rPr>
        <w:t xml:space="preserve"> наступні варіанти дренування протоки IV сегмента:</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L1</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 xml:space="preserve"> протока IV сегмента дренується в ЛДП між місцем злиття жовчних проток II та III сегментів та конфлюєнса лівого та правого пайових проток (n</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14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43,7</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w:t>
      </w:r>
      <w:r>
        <w:rPr>
          <w:rFonts w:ascii="Times New Roman" w:eastAsia="Times-Roman" w:hAnsi="Times New Roman" w:cs="Times New Roman"/>
          <w:sz w:val="28"/>
          <w:szCs w:val="28"/>
          <w:lang w:val="uk-UA"/>
        </w:rPr>
        <w:t>;</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 xml:space="preserve">L2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наявність двох проток IV сегмент</w:t>
      </w:r>
      <w:r>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які впадають у ЛДП (n</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5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15,6</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w:t>
      </w:r>
      <w:r>
        <w:rPr>
          <w:rFonts w:ascii="Times New Roman" w:eastAsia="Times-Roman" w:hAnsi="Times New Roman" w:cs="Times New Roman"/>
          <w:sz w:val="28"/>
          <w:szCs w:val="28"/>
          <w:lang w:val="uk-UA"/>
        </w:rPr>
        <w:t>;</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 xml:space="preserve">L3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дренування протоки IV сегмента в протоку III сегмента (n</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2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2</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Окремо бу</w:t>
      </w:r>
      <w:r>
        <w:rPr>
          <w:rFonts w:ascii="Times New Roman" w:eastAsia="Times-Roman" w:hAnsi="Times New Roman" w:cs="Times New Roman"/>
          <w:sz w:val="28"/>
          <w:szCs w:val="28"/>
          <w:lang w:val="uk-UA"/>
        </w:rPr>
        <w:t>ло</w:t>
      </w:r>
      <w:r w:rsidRPr="00AC25F2">
        <w:rPr>
          <w:rFonts w:ascii="Times New Roman" w:eastAsia="Times-Roman" w:hAnsi="Times New Roman" w:cs="Times New Roman"/>
          <w:sz w:val="28"/>
          <w:szCs w:val="28"/>
          <w:lang w:val="uk-UA"/>
        </w:rPr>
        <w:t xml:space="preserve"> виділен</w:t>
      </w:r>
      <w:r>
        <w:rPr>
          <w:rFonts w:ascii="Times New Roman" w:eastAsia="Times-Roman" w:hAnsi="Times New Roman" w:cs="Times New Roman"/>
          <w:sz w:val="28"/>
          <w:szCs w:val="28"/>
          <w:lang w:val="uk-UA"/>
        </w:rPr>
        <w:t>о</w:t>
      </w:r>
      <w:r w:rsidRPr="00AC25F2">
        <w:rPr>
          <w:rFonts w:ascii="Times New Roman" w:eastAsia="Times-Roman" w:hAnsi="Times New Roman" w:cs="Times New Roman"/>
          <w:sz w:val="28"/>
          <w:szCs w:val="28"/>
          <w:lang w:val="uk-UA"/>
        </w:rPr>
        <w:t xml:space="preserve"> варіант L5 (некласифіковані варіанти), до якого ми віднесли наявність двох проток IV сегмента, які рівнозначно дренувалися в праву та ліву часткові протоки</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 xml:space="preserve"> 4 (12,5</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 випадк</w:t>
      </w:r>
      <w:r>
        <w:rPr>
          <w:rFonts w:ascii="Times New Roman" w:eastAsia="Times-Roman" w:hAnsi="Times New Roman" w:cs="Times New Roman"/>
          <w:sz w:val="28"/>
          <w:szCs w:val="28"/>
          <w:lang w:val="uk-UA"/>
        </w:rPr>
        <w:t>и.</w:t>
      </w:r>
      <w:r w:rsidRPr="00AC25F2">
        <w:rPr>
          <w:rFonts w:ascii="Times New Roman" w:eastAsia="Times-Roman" w:hAnsi="Times New Roman" w:cs="Times New Roman"/>
          <w:sz w:val="28"/>
          <w:szCs w:val="28"/>
          <w:lang w:val="uk-UA"/>
        </w:rPr>
        <w:t xml:space="preserve"> Так само до варіанту L5 ми віднесли варіант впадіння протоки IV сегмент</w:t>
      </w:r>
      <w:r>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xml:space="preserve"> в область злиття пайових проток (n</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2 </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6,2</w:t>
      </w:r>
      <w:r>
        <w:rPr>
          <w:rFonts w:ascii="Times New Roman" w:eastAsia="Times-Roman" w:hAnsi="Times New Roman" w:cs="Times New Roman"/>
          <w:sz w:val="28"/>
          <w:szCs w:val="28"/>
          <w:lang w:val="uk-UA"/>
        </w:rPr>
        <w:t> </w:t>
      </w:r>
      <w:r w:rsidRPr="00AC25F2">
        <w:rPr>
          <w:rFonts w:ascii="Times New Roman" w:eastAsia="Times-Roman" w:hAnsi="Times New Roman" w:cs="Times New Roman"/>
          <w:sz w:val="28"/>
          <w:szCs w:val="28"/>
          <w:lang w:val="uk-UA"/>
        </w:rPr>
        <w:t>%).</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Таким чином, мультиспіральна комп'ютерна томографія з</w:t>
      </w:r>
      <w:r>
        <w:rPr>
          <w:rFonts w:ascii="Times New Roman" w:eastAsia="Times-Roman" w:hAnsi="Times New Roman" w:cs="Times New Roman"/>
          <w:sz w:val="28"/>
          <w:szCs w:val="28"/>
          <w:lang w:val="uk-UA"/>
        </w:rPr>
        <w:t xml:space="preserve"> </w:t>
      </w:r>
      <w:r w:rsidRPr="00AC25F2">
        <w:rPr>
          <w:rFonts w:ascii="Times New Roman" w:eastAsia="Times-Roman" w:hAnsi="Times New Roman" w:cs="Times New Roman"/>
          <w:sz w:val="28"/>
          <w:szCs w:val="28"/>
          <w:lang w:val="uk-UA"/>
        </w:rPr>
        <w:t xml:space="preserve">проведенням КТ-ангіографії може застосовуватися для одноразової докладної оцінки всіх судинних структур печінки у хворих в передопераційному періоді. Це зменшує частоту використання мультимодальних протоколів обстеження, що більш вигідно за часом та економічно. </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lastRenderedPageBreak/>
        <w:t>У даний час методом вибору для обстеження хворих є МСКТ, оскільки саме цей метод дозволяє найбільш деталізовано вивчити будову судинної системи, особливо артерій з точною візуалізацією артері</w:t>
      </w:r>
      <w:r>
        <w:rPr>
          <w:rFonts w:ascii="Times New Roman" w:eastAsia="Times-Roman" w:hAnsi="Times New Roman" w:cs="Times New Roman"/>
          <w:sz w:val="28"/>
          <w:szCs w:val="28"/>
          <w:lang w:val="uk-UA"/>
        </w:rPr>
        <w:t>ї</w:t>
      </w:r>
      <w:r w:rsidRPr="00AC25F2">
        <w:rPr>
          <w:rFonts w:ascii="Times New Roman" w:eastAsia="Times-Roman" w:hAnsi="Times New Roman" w:cs="Times New Roman"/>
          <w:sz w:val="28"/>
          <w:szCs w:val="28"/>
          <w:lang w:val="uk-UA"/>
        </w:rPr>
        <w:t xml:space="preserve"> IV сегмент</w:t>
      </w:r>
      <w:r>
        <w:rPr>
          <w:rFonts w:ascii="Times New Roman" w:eastAsia="Times-Roman" w:hAnsi="Times New Roman" w:cs="Times New Roman"/>
          <w:sz w:val="28"/>
          <w:szCs w:val="28"/>
          <w:lang w:val="uk-UA"/>
        </w:rPr>
        <w:t>у</w:t>
      </w:r>
      <w:r w:rsidRPr="00AC25F2">
        <w:rPr>
          <w:rFonts w:ascii="Times New Roman" w:eastAsia="Times-Roman" w:hAnsi="Times New Roman" w:cs="Times New Roman"/>
          <w:sz w:val="28"/>
          <w:szCs w:val="28"/>
          <w:lang w:val="uk-UA"/>
        </w:rPr>
        <w:t>. МР-холангіографія дозволяє провести правильну оцінку будови жовчних шляхів пацієнта перед операцією</w:t>
      </w:r>
      <w:r>
        <w:rPr>
          <w:rFonts w:ascii="Times New Roman" w:eastAsia="Times-Roman" w:hAnsi="Times New Roman" w:cs="Times New Roman"/>
          <w:sz w:val="28"/>
          <w:szCs w:val="28"/>
          <w:lang w:val="uk-UA"/>
        </w:rPr>
        <w:t>,</w:t>
      </w:r>
      <w:r w:rsidRPr="00AC25F2">
        <w:rPr>
          <w:rFonts w:ascii="Times New Roman" w:eastAsia="Times-Roman" w:hAnsi="Times New Roman" w:cs="Times New Roman"/>
          <w:sz w:val="28"/>
          <w:szCs w:val="28"/>
          <w:lang w:val="uk-UA"/>
        </w:rPr>
        <w:t xml:space="preserve"> що </w:t>
      </w:r>
      <w:r>
        <w:rPr>
          <w:rFonts w:ascii="Times New Roman" w:eastAsia="Times-Roman" w:hAnsi="Times New Roman" w:cs="Times New Roman"/>
          <w:sz w:val="28"/>
          <w:szCs w:val="28"/>
          <w:lang w:val="uk-UA"/>
        </w:rPr>
        <w:t xml:space="preserve">є </w:t>
      </w:r>
      <w:r w:rsidRPr="00AC25F2">
        <w:rPr>
          <w:rFonts w:ascii="Times New Roman" w:eastAsia="Times-Roman" w:hAnsi="Times New Roman" w:cs="Times New Roman"/>
          <w:sz w:val="28"/>
          <w:szCs w:val="28"/>
          <w:lang w:val="uk-UA"/>
        </w:rPr>
        <w:t>надзвичайно важлив</w:t>
      </w:r>
      <w:r>
        <w:rPr>
          <w:rFonts w:ascii="Times New Roman" w:eastAsia="Times-Roman" w:hAnsi="Times New Roman" w:cs="Times New Roman"/>
          <w:sz w:val="28"/>
          <w:szCs w:val="28"/>
          <w:lang w:val="uk-UA"/>
        </w:rPr>
        <w:t>им</w:t>
      </w:r>
      <w:r w:rsidRPr="00AC25F2">
        <w:rPr>
          <w:rFonts w:ascii="Times New Roman" w:eastAsia="Times-Roman" w:hAnsi="Times New Roman" w:cs="Times New Roman"/>
          <w:sz w:val="28"/>
          <w:szCs w:val="28"/>
          <w:lang w:val="uk-UA"/>
        </w:rPr>
        <w:t xml:space="preserve"> при плануванні об'єму резекції та профілактики біліарних ускладнень.</w:t>
      </w:r>
    </w:p>
    <w:p w:rsidR="00636A2E" w:rsidRPr="00AC25F2" w:rsidRDefault="00636A2E" w:rsidP="00636A2E">
      <w:pPr>
        <w:autoSpaceDE w:val="0"/>
        <w:autoSpaceDN w:val="0"/>
        <w:adjustRightInd w:val="0"/>
        <w:spacing w:after="0" w:line="360" w:lineRule="auto"/>
        <w:jc w:val="both"/>
        <w:rPr>
          <w:rFonts w:ascii="Times New Roman" w:eastAsia="Times-Roman" w:hAnsi="Times New Roman" w:cs="Times New Roman"/>
          <w:b/>
          <w:sz w:val="28"/>
          <w:szCs w:val="28"/>
          <w:lang w:val="uk-UA"/>
        </w:rPr>
      </w:pP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b/>
          <w:sz w:val="28"/>
          <w:szCs w:val="28"/>
          <w:lang w:val="uk-UA"/>
        </w:rPr>
      </w:pPr>
      <w:r>
        <w:rPr>
          <w:rFonts w:ascii="Times New Roman" w:eastAsia="Times-Roman" w:hAnsi="Times New Roman" w:cs="Times New Roman"/>
          <w:b/>
          <w:sz w:val="28"/>
          <w:szCs w:val="28"/>
          <w:lang w:val="uk-UA"/>
        </w:rPr>
        <w:t>3.2</w:t>
      </w:r>
      <w:r w:rsidRPr="00AC25F2">
        <w:rPr>
          <w:rFonts w:ascii="Times New Roman" w:eastAsia="Times-Roman" w:hAnsi="Times New Roman" w:cs="Times New Roman"/>
          <w:b/>
          <w:sz w:val="28"/>
          <w:szCs w:val="28"/>
          <w:lang w:val="uk-UA"/>
        </w:rPr>
        <w:t xml:space="preserve"> Вплив анатомічніх особливостей гепатобіліарної системи на </w:t>
      </w:r>
    </w:p>
    <w:p w:rsidR="00636A2E" w:rsidRDefault="00636A2E" w:rsidP="00636A2E">
      <w:pPr>
        <w:autoSpaceDE w:val="0"/>
        <w:autoSpaceDN w:val="0"/>
        <w:adjustRightInd w:val="0"/>
        <w:spacing w:after="0" w:line="360" w:lineRule="auto"/>
        <w:jc w:val="both"/>
        <w:rPr>
          <w:rFonts w:ascii="Times New Roman" w:eastAsia="Times-Roman" w:hAnsi="Times New Roman" w:cs="Times New Roman"/>
          <w:b/>
          <w:sz w:val="28"/>
          <w:szCs w:val="28"/>
          <w:lang w:val="uk-UA"/>
        </w:rPr>
      </w:pPr>
      <w:r w:rsidRPr="00AC25F2">
        <w:rPr>
          <w:rFonts w:ascii="Times New Roman" w:eastAsia="Times-Roman" w:hAnsi="Times New Roman" w:cs="Times New Roman"/>
          <w:b/>
          <w:sz w:val="28"/>
          <w:szCs w:val="28"/>
          <w:lang w:val="uk-UA"/>
        </w:rPr>
        <w:t>хірургічну тактику</w:t>
      </w:r>
    </w:p>
    <w:p w:rsidR="00636A2E" w:rsidRPr="00AC25F2" w:rsidRDefault="00636A2E" w:rsidP="00636A2E">
      <w:pPr>
        <w:autoSpaceDE w:val="0"/>
        <w:autoSpaceDN w:val="0"/>
        <w:adjustRightInd w:val="0"/>
        <w:spacing w:after="0" w:line="360" w:lineRule="auto"/>
        <w:jc w:val="both"/>
        <w:rPr>
          <w:rFonts w:ascii="Times New Roman" w:eastAsia="Times-Roman" w:hAnsi="Times New Roman" w:cs="Times New Roman"/>
          <w:sz w:val="28"/>
          <w:szCs w:val="28"/>
          <w:lang w:val="uk-UA"/>
        </w:rPr>
      </w:pPr>
    </w:p>
    <w:p w:rsidR="00636A2E" w:rsidRPr="00CF658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CF658E">
        <w:rPr>
          <w:rFonts w:ascii="Times New Roman" w:eastAsia="Times-Roman" w:hAnsi="Times New Roman" w:cs="Times New Roman"/>
          <w:sz w:val="28"/>
          <w:szCs w:val="28"/>
          <w:lang w:val="uk-UA"/>
        </w:rPr>
        <w:t>Варіабельність артеріального кровопостачання печінки, як було підтверджено нашим дослідженням і зазначено багатьма авторами, зустрічається в 45,0-50,0</w:t>
      </w:r>
      <w:r w:rsidRPr="00CF658E">
        <w:rPr>
          <w:rFonts w:ascii="Times New Roman" w:eastAsia="Times-Roman" w:hAnsi="Times New Roman" w:cs="Times New Roman"/>
          <w:sz w:val="28"/>
          <w:szCs w:val="28"/>
        </w:rPr>
        <w:t xml:space="preserve"> </w:t>
      </w:r>
      <w:r w:rsidRPr="00CF658E">
        <w:rPr>
          <w:rFonts w:ascii="Times New Roman" w:eastAsia="Times-Roman" w:hAnsi="Times New Roman" w:cs="Times New Roman"/>
          <w:sz w:val="28"/>
          <w:szCs w:val="28"/>
          <w:lang w:val="uk-UA"/>
        </w:rPr>
        <w:t>% випадків. Але, ступінь деталізації аферентних артерій та цінність виявлених анатомічних варіантів кровопостачання печінки, залежить від виду запланованої резекції печінки.</w:t>
      </w:r>
    </w:p>
    <w:p w:rsidR="00636A2E" w:rsidRPr="00CF658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CF658E">
        <w:rPr>
          <w:rFonts w:ascii="Times New Roman" w:eastAsia="Times-Roman" w:hAnsi="Times New Roman" w:cs="Times New Roman"/>
          <w:sz w:val="28"/>
          <w:szCs w:val="28"/>
          <w:lang w:val="uk-UA"/>
        </w:rPr>
        <w:t>При виконаніі резекції правої частки необхідно виявити всі потенційні джерела її артеріального кровопостачання, тобто оцінити рентгенанатомію власної печінкової артерії з басейну черевного стовбура та верхньої брижової артерії, а також всі додаткові гілки, що живлять праву частку, так як вони можуть бути єдиними джерелами кровопостачання певного сегмента частки.</w:t>
      </w:r>
    </w:p>
    <w:p w:rsidR="00636A2E" w:rsidRPr="001A4517"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CF658E">
        <w:rPr>
          <w:rFonts w:ascii="Times New Roman" w:eastAsia="Times-Roman" w:hAnsi="Times New Roman" w:cs="Times New Roman"/>
          <w:sz w:val="28"/>
          <w:szCs w:val="28"/>
          <w:lang w:val="uk-UA"/>
        </w:rPr>
        <w:t>З метою забезпечення профілактики біліарних ускладнень у вигляді жовчотеч при правобічній гемігепатектомії,  вкрай важливо визначити джерело артеріального кровопостачання IV сегмента. При виявленні правостороннього типу необхідно візуалізувати рівень відходження артерії IV сегмента від правої часткової артерії та уточнити рівень її перетину в ході резекції.</w:t>
      </w:r>
    </w:p>
    <w:p w:rsidR="00636A2E" w:rsidRPr="00CF658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CF658E">
        <w:rPr>
          <w:rFonts w:ascii="Times New Roman" w:eastAsia="Times-Roman" w:hAnsi="Times New Roman" w:cs="Times New Roman"/>
          <w:sz w:val="28"/>
          <w:szCs w:val="28"/>
          <w:lang w:val="uk-UA"/>
        </w:rPr>
        <w:t xml:space="preserve">Остаточна оцінка її анатомічного варіанту проводиться інтраопераційно, тобто після повного виділення усіх судин, паренхіми печінки. </w:t>
      </w:r>
    </w:p>
    <w:p w:rsidR="00636A2E" w:rsidRPr="00CF658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CF658E">
        <w:rPr>
          <w:rFonts w:ascii="Times New Roman" w:eastAsia="Times-Roman" w:hAnsi="Times New Roman" w:cs="Times New Roman"/>
          <w:sz w:val="28"/>
          <w:szCs w:val="28"/>
          <w:lang w:val="uk-UA"/>
        </w:rPr>
        <w:lastRenderedPageBreak/>
        <w:t xml:space="preserve">Визначення основного джерела кровопостачання фрагменту печінки, як за даними МСКТ-ангіографії так і інтраопераційно, не викликало особливих труднощів та було визначено на 100,0 % випадків. </w:t>
      </w:r>
    </w:p>
    <w:p w:rsidR="00636A2E" w:rsidRPr="00CF658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CF658E">
        <w:rPr>
          <w:rFonts w:ascii="Times New Roman" w:eastAsia="Times-Roman" w:hAnsi="Times New Roman" w:cs="Times New Roman"/>
          <w:sz w:val="28"/>
          <w:szCs w:val="28"/>
          <w:lang w:val="uk-UA"/>
        </w:rPr>
        <w:t>Остаточна ідентифікація всіх судинних елементів артеріального кровопостачання до фрагменту печінки здійснюється тільки на підставі інтраопераційної картини в поєднанні з даними КТ та ангіографії. У тих випадках, коли основна артерія фрагмента печінки (наприклад, ліводолева або праводолева) віддавала гілку до IV сегменту, її стовбур перетинали дистальніше, запобігаючи ішемії даної зони, що є ризикованим у плані розвитку жовчовитікань.</w:t>
      </w:r>
    </w:p>
    <w:p w:rsidR="00636A2E" w:rsidRPr="00CF658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CF658E">
        <w:rPr>
          <w:rFonts w:ascii="Times New Roman" w:eastAsia="Times-Roman" w:hAnsi="Times New Roman" w:cs="Times New Roman"/>
          <w:sz w:val="28"/>
          <w:szCs w:val="28"/>
          <w:lang w:val="uk-UA"/>
        </w:rPr>
        <w:t xml:space="preserve">Діагностична візуалізація додаткових артеріальних гілок до обох частин печінки істотно вплинула на хід операції, визначивши зміни траєкторії та рівень перетину артерій, що живлять. </w:t>
      </w:r>
    </w:p>
    <w:p w:rsidR="00636A2E" w:rsidRPr="00CF658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CF658E">
        <w:rPr>
          <w:rFonts w:ascii="Times New Roman" w:eastAsia="Times-Roman" w:hAnsi="Times New Roman" w:cs="Times New Roman"/>
          <w:sz w:val="28"/>
          <w:szCs w:val="28"/>
          <w:lang w:val="uk-UA"/>
        </w:rPr>
        <w:t>При резекції лівого латерального бісегменту зазначено додаткову ЛПА від ЛША, яка була визнана гемодинамічно незначущою, що не вплинуло на техніку резекції.</w:t>
      </w:r>
    </w:p>
    <w:p w:rsidR="00636A2E" w:rsidRPr="00CF658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CF658E">
        <w:rPr>
          <w:rFonts w:ascii="Times New Roman" w:eastAsia="Times-Roman" w:hAnsi="Times New Roman" w:cs="Times New Roman"/>
          <w:sz w:val="28"/>
          <w:szCs w:val="28"/>
          <w:lang w:val="uk-UA"/>
        </w:rPr>
        <w:t xml:space="preserve">Незважаючи на широкі ангіографічні можливості представлених методів дослідження при зіставленні даних КТ-ангіографії та інтраопераційних даних були виявлені розбіжності в визначенні джерела кровопостачання IV сегменту. </w:t>
      </w:r>
    </w:p>
    <w:p w:rsidR="00636A2E" w:rsidRPr="00CF658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CF658E">
        <w:rPr>
          <w:rFonts w:ascii="Times New Roman" w:eastAsia="Times-Roman" w:hAnsi="Times New Roman" w:cs="Times New Roman"/>
          <w:sz w:val="28"/>
          <w:szCs w:val="28"/>
          <w:lang w:val="uk-UA"/>
        </w:rPr>
        <w:t>Артеріальна судина, прийнята при КТ-ангіографії за артерію IV сегмента, була додаткової гілкою до VIII сегменту.</w:t>
      </w:r>
    </w:p>
    <w:p w:rsidR="00636A2E" w:rsidRPr="00CF658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CF658E">
        <w:rPr>
          <w:rFonts w:ascii="Times New Roman" w:eastAsia="Times-Roman" w:hAnsi="Times New Roman" w:cs="Times New Roman"/>
          <w:sz w:val="28"/>
          <w:szCs w:val="28"/>
          <w:lang w:val="uk-UA"/>
        </w:rPr>
        <w:t>У 5 випадках, коли при КТ-ангіографії не вдалося візуалізувати артерію IV сегменту, інтраопераційно були визначені наступні варіанти: у 3 хворих лівобічний, у 2 пацієнтів – правобічний варіант кровопостачання до IV сегменту.</w:t>
      </w:r>
    </w:p>
    <w:p w:rsidR="00636A2E" w:rsidRPr="00CF658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CF658E">
        <w:rPr>
          <w:rFonts w:ascii="Times New Roman" w:eastAsia="Times-Roman" w:hAnsi="Times New Roman" w:cs="Times New Roman"/>
          <w:sz w:val="28"/>
          <w:szCs w:val="28"/>
          <w:lang w:val="uk-UA"/>
        </w:rPr>
        <w:t xml:space="preserve">Передопераційна оцінка системи ворітної вени печінки має першорядне значення для коректної судинної реконструкції частки печінки. </w:t>
      </w:r>
    </w:p>
    <w:p w:rsidR="00636A2E" w:rsidRPr="00CF658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CF658E">
        <w:rPr>
          <w:rFonts w:ascii="Times New Roman" w:eastAsia="Times-Roman" w:hAnsi="Times New Roman" w:cs="Times New Roman"/>
          <w:sz w:val="28"/>
          <w:szCs w:val="28"/>
          <w:lang w:val="uk-UA"/>
        </w:rPr>
        <w:t xml:space="preserve">В цілому, регенераторна активність та життєдіяльність кукси печінки залежать від прецизійного та точного поділу портального русла. Власний </w:t>
      </w:r>
      <w:r w:rsidRPr="00CF658E">
        <w:rPr>
          <w:rFonts w:ascii="Times New Roman" w:eastAsia="Times-Roman" w:hAnsi="Times New Roman" w:cs="Times New Roman"/>
          <w:sz w:val="28"/>
          <w:szCs w:val="28"/>
          <w:lang w:val="uk-UA"/>
        </w:rPr>
        <w:lastRenderedPageBreak/>
        <w:t>досвід та дані літератури показують, що ліва ворітна вена має однотипну будову. Навпаки, права часткова ворітна вена та варіанти її поділу заслуговують особливої уваги при плануванні анатомічних (праворуч та ліворуч) резекцій печінки.</w:t>
      </w:r>
    </w:p>
    <w:p w:rsidR="00636A2E" w:rsidRPr="00CF658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CF658E">
        <w:rPr>
          <w:rFonts w:ascii="Times New Roman" w:eastAsia="Times-Roman" w:hAnsi="Times New Roman" w:cs="Times New Roman"/>
          <w:sz w:val="28"/>
          <w:szCs w:val="28"/>
          <w:lang w:val="uk-UA"/>
        </w:rPr>
        <w:t xml:space="preserve">Типове розгалуження ВВ, тобто біфуркація, не впливає на тактику операції. Але при виконанні гемігепатектомії праворуч необхідно враховувати довжину однойменної ворітної вени. Так, довжина менш 15 мм розцінюється як короткий стовбур правої ВВ або ранній поділ правої ВВ. </w:t>
      </w:r>
    </w:p>
    <w:p w:rsidR="00636A2E" w:rsidRPr="00CF658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CF658E">
        <w:rPr>
          <w:rFonts w:ascii="Times New Roman" w:eastAsia="Times-Roman" w:hAnsi="Times New Roman" w:cs="Times New Roman"/>
          <w:sz w:val="28"/>
          <w:szCs w:val="28"/>
          <w:lang w:val="uk-UA"/>
        </w:rPr>
        <w:t xml:space="preserve">При резекції лівої частки або лівого латерального бісегменту печінки найбільш важливо діагностувати варіанти, коли права передня ворітна вена відходить від лівої часткової вени на значній відстані від біфуркації основного стовбуру. </w:t>
      </w:r>
    </w:p>
    <w:p w:rsidR="00636A2E" w:rsidRPr="00CF658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CF658E">
        <w:rPr>
          <w:rFonts w:ascii="Times New Roman" w:eastAsia="Times-Roman" w:hAnsi="Times New Roman" w:cs="Times New Roman"/>
          <w:sz w:val="28"/>
          <w:szCs w:val="28"/>
          <w:lang w:val="uk-UA"/>
        </w:rPr>
        <w:t xml:space="preserve">Це пов'язано з тим, що при перетині лівої часткової ворітної вени в області біфуркації IV, V та VIII сегменти печінки будуть позбавлені портального кровотоку, тобто опиняться в умовах ішемії, що також може бути причиною післяопераційних жовчовитікань. Тому в таких випадках лінія резекції повинна проходити дистальніше відходження правої передньої ворітної вени. При цьому лінія перетину лівої часткової ворітної вени може перебувати інтрапаренхіматозно. </w:t>
      </w:r>
    </w:p>
    <w:p w:rsidR="00636A2E" w:rsidRPr="00CF658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CF658E">
        <w:rPr>
          <w:rFonts w:ascii="Times New Roman" w:eastAsia="Times-Roman" w:hAnsi="Times New Roman" w:cs="Times New Roman"/>
          <w:sz w:val="28"/>
          <w:szCs w:val="28"/>
          <w:lang w:val="uk-UA"/>
        </w:rPr>
        <w:t xml:space="preserve">У 102 (94,0 % при n=108) пацієнтів за даними КТ-портографії було виявлено типовий варіант розгалуження ВВ, який знайшов своє підтвердження інтраопераційно. При цьому у 10 хворих (9,0 %), яким планували виконати резекцію правої частки печінки, за даними КТ-ангіографії довжина однойменної ворітної гілки була меншою за 15 мм, що розцінено як ранній поділ правої ВВ. </w:t>
      </w:r>
    </w:p>
    <w:p w:rsidR="00636A2E" w:rsidRPr="00CF658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CF658E">
        <w:rPr>
          <w:rFonts w:ascii="Times New Roman" w:eastAsia="Times-Roman" w:hAnsi="Times New Roman" w:cs="Times New Roman"/>
          <w:sz w:val="28"/>
          <w:szCs w:val="28"/>
          <w:lang w:val="uk-UA"/>
        </w:rPr>
        <w:t xml:space="preserve">Трифуркація за даними КТ-портографіі була діагностована у 3 (3,0 %) хворих. Але протягом операції у 2 із них відзначено розбіжність інтраопераційної картини та даних МСКТ. Дана інструментальна гіпердіагностика була обумовлена низкою причин. </w:t>
      </w:r>
    </w:p>
    <w:p w:rsidR="00636A2E" w:rsidRPr="00CF658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CF658E">
        <w:rPr>
          <w:rFonts w:ascii="Times New Roman" w:eastAsia="Times-Roman" w:hAnsi="Times New Roman" w:cs="Times New Roman"/>
          <w:sz w:val="28"/>
          <w:szCs w:val="28"/>
          <w:lang w:val="uk-UA"/>
        </w:rPr>
        <w:lastRenderedPageBreak/>
        <w:t>В 1 випадку це симулювала коротка права гілка ВВ (менше 10 мм), в іншому – великий кут між бісегментарними гілками правої ВВ. Тільки в одному спостереженні було підтверджено істинну трифуркацію основного стовбура ворітної вени.</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CF658E">
        <w:rPr>
          <w:rFonts w:ascii="Times New Roman" w:eastAsia="Times-Roman" w:hAnsi="Times New Roman" w:cs="Times New Roman"/>
          <w:sz w:val="28"/>
          <w:szCs w:val="28"/>
          <w:lang w:val="uk-UA"/>
        </w:rPr>
        <w:t>У 2 (1,8 %) хворих, трифуркація правої ВВ не вплинула на хід операції через відсутність технічних труднощів при резекції.</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C25F2">
        <w:rPr>
          <w:rFonts w:ascii="Times New Roman" w:eastAsia="Times-Roman" w:hAnsi="Times New Roman" w:cs="Times New Roman"/>
          <w:sz w:val="28"/>
          <w:szCs w:val="28"/>
          <w:lang w:val="uk-UA"/>
        </w:rPr>
        <w:t>Таким чином, вивчення варіантної анатомії судинної та біліарно</w:t>
      </w:r>
      <w:r>
        <w:rPr>
          <w:rFonts w:ascii="Times New Roman" w:eastAsia="Times-Roman" w:hAnsi="Times New Roman" w:cs="Times New Roman"/>
          <w:sz w:val="28"/>
          <w:szCs w:val="28"/>
          <w:lang w:val="uk-UA"/>
        </w:rPr>
        <w:t>ї</w:t>
      </w:r>
      <w:r w:rsidRPr="00AC25F2">
        <w:rPr>
          <w:rFonts w:ascii="Times New Roman" w:eastAsia="Times-Roman" w:hAnsi="Times New Roman" w:cs="Times New Roman"/>
          <w:sz w:val="28"/>
          <w:szCs w:val="28"/>
          <w:lang w:val="uk-UA"/>
        </w:rPr>
        <w:t xml:space="preserve"> архітектоніки печінки у хворих є невід'ємною частиною їхнього доопераційного обстеження. Крім діагностичних завдань щодо виявлення різних дифузних та </w:t>
      </w:r>
      <w:r>
        <w:rPr>
          <w:rFonts w:ascii="Times New Roman" w:eastAsia="Times-Roman" w:hAnsi="Times New Roman" w:cs="Times New Roman"/>
          <w:sz w:val="28"/>
          <w:szCs w:val="28"/>
          <w:lang w:val="uk-UA"/>
        </w:rPr>
        <w:t>осередкових</w:t>
      </w:r>
      <w:r w:rsidRPr="00AC25F2">
        <w:rPr>
          <w:rFonts w:ascii="Times New Roman" w:eastAsia="Times-Roman" w:hAnsi="Times New Roman" w:cs="Times New Roman"/>
          <w:sz w:val="28"/>
          <w:szCs w:val="28"/>
          <w:lang w:val="uk-UA"/>
        </w:rPr>
        <w:t xml:space="preserve"> уражень печінки та формування критеріїв відбору отриман</w:t>
      </w:r>
      <w:r>
        <w:rPr>
          <w:rFonts w:ascii="Times New Roman" w:eastAsia="Times-Roman" w:hAnsi="Times New Roman" w:cs="Times New Roman"/>
          <w:sz w:val="28"/>
          <w:szCs w:val="28"/>
          <w:lang w:val="uk-UA"/>
        </w:rPr>
        <w:t>і</w:t>
      </w:r>
      <w:r w:rsidRPr="00AC25F2">
        <w:rPr>
          <w:rFonts w:ascii="Times New Roman" w:eastAsia="Times-Roman" w:hAnsi="Times New Roman" w:cs="Times New Roman"/>
          <w:sz w:val="28"/>
          <w:szCs w:val="28"/>
          <w:lang w:val="uk-UA"/>
        </w:rPr>
        <w:t xml:space="preserve"> дані діагностичної візуалізації дозволяють:</w:t>
      </w:r>
    </w:p>
    <w:p w:rsidR="00636A2E" w:rsidRPr="004754A4" w:rsidRDefault="00636A2E" w:rsidP="00636A2E">
      <w:pPr>
        <w:pStyle w:val="a3"/>
        <w:numPr>
          <w:ilvl w:val="0"/>
          <w:numId w:val="16"/>
        </w:numPr>
        <w:autoSpaceDE w:val="0"/>
        <w:autoSpaceDN w:val="0"/>
        <w:adjustRightInd w:val="0"/>
        <w:spacing w:after="0" w:line="360" w:lineRule="auto"/>
        <w:ind w:left="0" w:firstLine="709"/>
        <w:jc w:val="both"/>
        <w:rPr>
          <w:rFonts w:ascii="Times New Roman" w:eastAsia="Times-Roman" w:hAnsi="Times New Roman" w:cs="Times New Roman"/>
          <w:sz w:val="28"/>
          <w:szCs w:val="28"/>
          <w:lang w:val="uk-UA"/>
        </w:rPr>
      </w:pPr>
      <w:r w:rsidRPr="004754A4">
        <w:rPr>
          <w:rFonts w:ascii="Times New Roman" w:eastAsia="Times-Roman" w:hAnsi="Times New Roman" w:cs="Times New Roman"/>
          <w:sz w:val="28"/>
          <w:szCs w:val="28"/>
          <w:lang w:val="uk-UA"/>
        </w:rPr>
        <w:t>визначати стратегію та етапність хірургічного втручання у хворих;</w:t>
      </w:r>
    </w:p>
    <w:p w:rsidR="00636A2E" w:rsidRPr="004754A4" w:rsidRDefault="00636A2E" w:rsidP="00636A2E">
      <w:pPr>
        <w:pStyle w:val="a3"/>
        <w:numPr>
          <w:ilvl w:val="0"/>
          <w:numId w:val="16"/>
        </w:numPr>
        <w:autoSpaceDE w:val="0"/>
        <w:autoSpaceDN w:val="0"/>
        <w:adjustRightInd w:val="0"/>
        <w:spacing w:after="0" w:line="360" w:lineRule="auto"/>
        <w:ind w:left="0" w:firstLine="709"/>
        <w:jc w:val="both"/>
        <w:rPr>
          <w:rFonts w:ascii="Times New Roman" w:eastAsia="Times-Roman" w:hAnsi="Times New Roman" w:cs="Times New Roman"/>
          <w:sz w:val="28"/>
          <w:szCs w:val="28"/>
          <w:lang w:val="uk-UA"/>
        </w:rPr>
      </w:pPr>
      <w:r w:rsidRPr="004754A4">
        <w:rPr>
          <w:rFonts w:ascii="Times New Roman" w:eastAsia="Times-Roman" w:hAnsi="Times New Roman" w:cs="Times New Roman"/>
          <w:sz w:val="28"/>
          <w:szCs w:val="28"/>
          <w:lang w:val="uk-UA"/>
        </w:rPr>
        <w:t>обрати оптимальну траєкторію дисекції паренхіми печінки з</w:t>
      </w:r>
      <w:r>
        <w:rPr>
          <w:rFonts w:ascii="Times New Roman" w:eastAsia="Times-Roman" w:hAnsi="Times New Roman" w:cs="Times New Roman"/>
          <w:sz w:val="28"/>
          <w:szCs w:val="28"/>
          <w:lang w:val="uk-UA"/>
        </w:rPr>
        <w:t xml:space="preserve"> </w:t>
      </w:r>
      <w:r w:rsidRPr="004754A4">
        <w:rPr>
          <w:rFonts w:ascii="Times New Roman" w:eastAsia="Times-Roman" w:hAnsi="Times New Roman" w:cs="Times New Roman"/>
          <w:sz w:val="28"/>
          <w:szCs w:val="28"/>
          <w:lang w:val="uk-UA"/>
        </w:rPr>
        <w:t>визначенням рівня поділу артеріальних, портальних та венозних судин;</w:t>
      </w:r>
    </w:p>
    <w:p w:rsidR="00636A2E" w:rsidRPr="004754A4" w:rsidRDefault="00636A2E" w:rsidP="00636A2E">
      <w:pPr>
        <w:pStyle w:val="a3"/>
        <w:numPr>
          <w:ilvl w:val="0"/>
          <w:numId w:val="16"/>
        </w:numPr>
        <w:autoSpaceDE w:val="0"/>
        <w:autoSpaceDN w:val="0"/>
        <w:adjustRightInd w:val="0"/>
        <w:spacing w:after="0" w:line="360" w:lineRule="auto"/>
        <w:ind w:left="0" w:firstLine="709"/>
        <w:jc w:val="both"/>
        <w:rPr>
          <w:rFonts w:ascii="Times New Roman" w:eastAsia="Times-Roman" w:hAnsi="Times New Roman" w:cs="Times New Roman"/>
          <w:sz w:val="28"/>
          <w:szCs w:val="28"/>
          <w:lang w:val="uk-UA"/>
        </w:rPr>
      </w:pPr>
      <w:r w:rsidRPr="004754A4">
        <w:rPr>
          <w:rFonts w:ascii="Times New Roman" w:eastAsia="Times-Roman" w:hAnsi="Times New Roman" w:cs="Times New Roman"/>
          <w:sz w:val="28"/>
          <w:szCs w:val="28"/>
          <w:lang w:val="uk-UA"/>
        </w:rPr>
        <w:t>уточнити методику резекції біліарного дерева;</w:t>
      </w:r>
    </w:p>
    <w:p w:rsidR="00636A2E" w:rsidRDefault="00636A2E" w:rsidP="00636A2E">
      <w:pPr>
        <w:pStyle w:val="a3"/>
        <w:numPr>
          <w:ilvl w:val="0"/>
          <w:numId w:val="16"/>
        </w:numPr>
        <w:autoSpaceDE w:val="0"/>
        <w:autoSpaceDN w:val="0"/>
        <w:adjustRightInd w:val="0"/>
        <w:spacing w:after="0" w:line="360" w:lineRule="auto"/>
        <w:ind w:left="0" w:firstLine="709"/>
        <w:jc w:val="both"/>
        <w:rPr>
          <w:rFonts w:ascii="Times New Roman" w:eastAsia="Times-Roman" w:hAnsi="Times New Roman" w:cs="Times New Roman"/>
          <w:sz w:val="28"/>
          <w:szCs w:val="28"/>
          <w:lang w:val="uk-UA"/>
        </w:rPr>
      </w:pPr>
      <w:r w:rsidRPr="004754A4">
        <w:rPr>
          <w:rFonts w:ascii="Times New Roman" w:eastAsia="Times-Roman" w:hAnsi="Times New Roman" w:cs="Times New Roman"/>
          <w:sz w:val="28"/>
          <w:szCs w:val="28"/>
          <w:lang w:val="uk-UA"/>
        </w:rPr>
        <w:t>прогнозувати кількість усть жовчних проток для визначення способу біліостазу.</w:t>
      </w:r>
    </w:p>
    <w:p w:rsidR="00636A2E" w:rsidRDefault="00636A2E" w:rsidP="00636A2E">
      <w:pPr>
        <w:spacing w:after="0" w:line="360" w:lineRule="auto"/>
        <w:ind w:firstLine="709"/>
        <w:jc w:val="both"/>
        <w:rPr>
          <w:rFonts w:ascii="Times New Roman" w:hAnsi="Times New Roman" w:cs="Times New Roman"/>
          <w:b/>
          <w:sz w:val="28"/>
          <w:szCs w:val="28"/>
          <w:lang w:val="uk-UA"/>
        </w:rPr>
      </w:pPr>
    </w:p>
    <w:p w:rsidR="00636A2E" w:rsidRPr="00BB5740" w:rsidRDefault="00636A2E" w:rsidP="00636A2E">
      <w:pPr>
        <w:spacing w:after="0" w:line="360" w:lineRule="auto"/>
        <w:ind w:firstLine="709"/>
        <w:jc w:val="both"/>
        <w:rPr>
          <w:rFonts w:ascii="Times New Roman" w:hAnsi="Times New Roman" w:cs="Times New Roman"/>
          <w:b/>
          <w:sz w:val="28"/>
          <w:szCs w:val="28"/>
        </w:rPr>
      </w:pPr>
      <w:r w:rsidRPr="00BB5740">
        <w:rPr>
          <w:rFonts w:ascii="Times New Roman" w:hAnsi="Times New Roman" w:cs="Times New Roman"/>
          <w:b/>
          <w:sz w:val="28"/>
          <w:szCs w:val="28"/>
        </w:rPr>
        <w:t>3.3 Результати дуплексного сканування портального кровотоку та тетраполярної реогепатографії</w:t>
      </w:r>
    </w:p>
    <w:p w:rsidR="00636A2E" w:rsidRPr="00BB5740" w:rsidRDefault="00636A2E" w:rsidP="00636A2E">
      <w:pPr>
        <w:spacing w:after="0" w:line="360" w:lineRule="auto"/>
        <w:ind w:firstLine="709"/>
        <w:jc w:val="both"/>
        <w:rPr>
          <w:rFonts w:ascii="Times New Roman" w:hAnsi="Times New Roman" w:cs="Times New Roman"/>
          <w:b/>
          <w:sz w:val="28"/>
          <w:szCs w:val="28"/>
        </w:rPr>
      </w:pPr>
    </w:p>
    <w:p w:rsidR="00636A2E" w:rsidRPr="00AC25F2" w:rsidRDefault="00636A2E" w:rsidP="00636A2E">
      <w:pPr>
        <w:spacing w:after="0" w:line="360" w:lineRule="auto"/>
        <w:ind w:firstLine="708"/>
        <w:jc w:val="both"/>
        <w:rPr>
          <w:rFonts w:ascii="Times New Roman" w:hAnsi="Times New Roman" w:cs="Times New Roman"/>
          <w:sz w:val="28"/>
          <w:szCs w:val="28"/>
          <w:lang w:val="uk-UA"/>
        </w:rPr>
      </w:pPr>
      <w:r w:rsidRPr="00AC25F2">
        <w:rPr>
          <w:rFonts w:ascii="Times New Roman" w:hAnsi="Times New Roman" w:cs="Times New Roman"/>
          <w:sz w:val="28"/>
          <w:szCs w:val="28"/>
          <w:lang w:val="uk-UA"/>
        </w:rPr>
        <w:t>Представлені результати дуплексного сканування портального кровотоку у 27</w:t>
      </w:r>
      <w:r>
        <w:rPr>
          <w:rFonts w:ascii="Times New Roman" w:hAnsi="Times New Roman" w:cs="Times New Roman"/>
          <w:sz w:val="28"/>
          <w:szCs w:val="28"/>
          <w:lang w:val="uk-UA"/>
        </w:rPr>
        <w:t xml:space="preserve"> </w:t>
      </w:r>
      <w:r w:rsidRPr="00AC25F2">
        <w:rPr>
          <w:rFonts w:ascii="Times New Roman" w:hAnsi="Times New Roman" w:cs="Times New Roman"/>
          <w:sz w:val="28"/>
          <w:szCs w:val="28"/>
          <w:lang w:val="uk-UA"/>
        </w:rPr>
        <w:t>хворих основної групи без післяопераційних біліарних ускладнень та 10 пацієнтів з післяопераційними білі</w:t>
      </w:r>
      <w:r>
        <w:rPr>
          <w:rFonts w:ascii="Times New Roman" w:hAnsi="Times New Roman" w:cs="Times New Roman"/>
          <w:sz w:val="28"/>
          <w:szCs w:val="28"/>
          <w:lang w:val="uk-UA"/>
        </w:rPr>
        <w:t xml:space="preserve">арними ускладненнями </w:t>
      </w:r>
      <w:r w:rsidRPr="00AC25F2">
        <w:rPr>
          <w:rFonts w:ascii="Times New Roman" w:hAnsi="Times New Roman" w:cs="Times New Roman"/>
          <w:sz w:val="28"/>
          <w:szCs w:val="28"/>
          <w:lang w:val="uk-UA"/>
        </w:rPr>
        <w:t>(табл</w:t>
      </w:r>
      <w:r>
        <w:rPr>
          <w:rFonts w:ascii="Times New Roman" w:hAnsi="Times New Roman" w:cs="Times New Roman"/>
          <w:sz w:val="28"/>
          <w:szCs w:val="28"/>
          <w:lang w:val="uk-UA"/>
        </w:rPr>
        <w:t>.</w:t>
      </w:r>
      <w:r w:rsidRPr="00AC25F2">
        <w:rPr>
          <w:rFonts w:ascii="Times New Roman" w:hAnsi="Times New Roman" w:cs="Times New Roman"/>
          <w:sz w:val="28"/>
          <w:szCs w:val="28"/>
          <w:lang w:val="uk-UA"/>
        </w:rPr>
        <w:t xml:space="preserve"> 3.1). </w:t>
      </w:r>
    </w:p>
    <w:p w:rsidR="008B6060" w:rsidRDefault="008B6060" w:rsidP="00636A2E">
      <w:pPr>
        <w:spacing w:after="0" w:line="360" w:lineRule="auto"/>
        <w:ind w:firstLine="708"/>
        <w:jc w:val="right"/>
        <w:rPr>
          <w:rFonts w:ascii="Times New Roman" w:hAnsi="Times New Roman" w:cs="Times New Roman"/>
          <w:sz w:val="28"/>
          <w:szCs w:val="28"/>
          <w:lang w:val="uk-UA"/>
        </w:rPr>
      </w:pPr>
    </w:p>
    <w:p w:rsidR="008B6060" w:rsidRDefault="008B6060" w:rsidP="00636A2E">
      <w:pPr>
        <w:spacing w:after="0" w:line="360" w:lineRule="auto"/>
        <w:ind w:firstLine="708"/>
        <w:jc w:val="right"/>
        <w:rPr>
          <w:rFonts w:ascii="Times New Roman" w:hAnsi="Times New Roman" w:cs="Times New Roman"/>
          <w:sz w:val="28"/>
          <w:szCs w:val="28"/>
          <w:lang w:val="uk-UA"/>
        </w:rPr>
      </w:pPr>
    </w:p>
    <w:p w:rsidR="008B6060" w:rsidRDefault="008B6060" w:rsidP="00636A2E">
      <w:pPr>
        <w:spacing w:after="0" w:line="360" w:lineRule="auto"/>
        <w:ind w:firstLine="708"/>
        <w:jc w:val="right"/>
        <w:rPr>
          <w:rFonts w:ascii="Times New Roman" w:hAnsi="Times New Roman" w:cs="Times New Roman"/>
          <w:sz w:val="28"/>
          <w:szCs w:val="28"/>
          <w:lang w:val="uk-UA"/>
        </w:rPr>
      </w:pPr>
    </w:p>
    <w:p w:rsidR="008B6060" w:rsidRDefault="008B6060" w:rsidP="00636A2E">
      <w:pPr>
        <w:spacing w:after="0" w:line="360" w:lineRule="auto"/>
        <w:ind w:firstLine="708"/>
        <w:jc w:val="right"/>
        <w:rPr>
          <w:rFonts w:ascii="Times New Roman" w:hAnsi="Times New Roman" w:cs="Times New Roman"/>
          <w:sz w:val="28"/>
          <w:szCs w:val="28"/>
          <w:lang w:val="uk-UA"/>
        </w:rPr>
      </w:pPr>
    </w:p>
    <w:p w:rsidR="008B6060" w:rsidRDefault="008B6060" w:rsidP="00636A2E">
      <w:pPr>
        <w:spacing w:after="0" w:line="360" w:lineRule="auto"/>
        <w:ind w:firstLine="708"/>
        <w:jc w:val="right"/>
        <w:rPr>
          <w:rFonts w:ascii="Times New Roman" w:hAnsi="Times New Roman" w:cs="Times New Roman"/>
          <w:sz w:val="28"/>
          <w:szCs w:val="28"/>
          <w:lang w:val="uk-UA"/>
        </w:rPr>
      </w:pPr>
    </w:p>
    <w:p w:rsidR="00636A2E" w:rsidRDefault="00636A2E" w:rsidP="00636A2E">
      <w:pPr>
        <w:spacing w:after="0" w:line="360" w:lineRule="auto"/>
        <w:ind w:firstLine="708"/>
        <w:jc w:val="right"/>
        <w:rPr>
          <w:rFonts w:ascii="Times New Roman" w:hAnsi="Times New Roman" w:cs="Times New Roman"/>
          <w:sz w:val="28"/>
          <w:szCs w:val="28"/>
          <w:lang w:val="uk-UA"/>
        </w:rPr>
      </w:pPr>
      <w:r w:rsidRPr="00AC25F2">
        <w:rPr>
          <w:rFonts w:ascii="Times New Roman" w:hAnsi="Times New Roman" w:cs="Times New Roman"/>
          <w:sz w:val="28"/>
          <w:szCs w:val="28"/>
          <w:lang w:val="uk-UA"/>
        </w:rPr>
        <w:lastRenderedPageBreak/>
        <w:t>Таблиця 3.1</w:t>
      </w:r>
    </w:p>
    <w:p w:rsidR="00636A2E" w:rsidRPr="003865E4" w:rsidRDefault="00636A2E" w:rsidP="00636A2E">
      <w:pPr>
        <w:spacing w:after="0" w:line="360" w:lineRule="auto"/>
        <w:jc w:val="center"/>
        <w:rPr>
          <w:rFonts w:ascii="Times New Roman" w:hAnsi="Times New Roman" w:cs="Times New Roman"/>
          <w:b/>
          <w:sz w:val="28"/>
          <w:szCs w:val="28"/>
          <w:lang w:val="uk-UA"/>
        </w:rPr>
      </w:pPr>
      <w:r w:rsidRPr="003865E4">
        <w:rPr>
          <w:rFonts w:ascii="Times New Roman" w:hAnsi="Times New Roman" w:cs="Times New Roman"/>
          <w:b/>
          <w:sz w:val="28"/>
          <w:szCs w:val="28"/>
          <w:lang w:val="uk-UA"/>
        </w:rPr>
        <w:t>Гемодинамічні показники хворих після резекцій печінки</w:t>
      </w:r>
    </w:p>
    <w:tbl>
      <w:tblPr>
        <w:tblStyle w:val="af2"/>
        <w:tblW w:w="0" w:type="auto"/>
        <w:jc w:val="center"/>
        <w:tblLook w:val="04A0" w:firstRow="1" w:lastRow="0" w:firstColumn="1" w:lastColumn="0" w:noHBand="0" w:noVBand="1"/>
      </w:tblPr>
      <w:tblGrid>
        <w:gridCol w:w="2520"/>
        <w:gridCol w:w="1794"/>
        <w:gridCol w:w="1548"/>
        <w:gridCol w:w="1493"/>
        <w:gridCol w:w="1791"/>
      </w:tblGrid>
      <w:tr w:rsidR="00636A2E" w:rsidRPr="00AC25F2" w:rsidTr="00636A2E">
        <w:trPr>
          <w:jc w:val="center"/>
        </w:trPr>
        <w:tc>
          <w:tcPr>
            <w:tcW w:w="2520"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Показник</w:t>
            </w:r>
          </w:p>
        </w:tc>
        <w:tc>
          <w:tcPr>
            <w:tcW w:w="1794" w:type="dxa"/>
            <w:vAlign w:val="center"/>
          </w:tcPr>
          <w:p w:rsidR="00636A2E" w:rsidRPr="00AC25F2" w:rsidRDefault="00636A2E" w:rsidP="00636A2E">
            <w:pPr>
              <w:jc w:val="center"/>
              <w:rPr>
                <w:rFonts w:ascii="Times New Roman" w:hAnsi="Times New Roman" w:cs="Times New Roman"/>
                <w:sz w:val="24"/>
                <w:szCs w:val="24"/>
                <w:lang w:val="uk-UA"/>
              </w:rPr>
            </w:pPr>
            <w:r>
              <w:rPr>
                <w:rFonts w:ascii="Times New Roman" w:hAnsi="Times New Roman" w:cs="Times New Roman"/>
                <w:sz w:val="24"/>
                <w:szCs w:val="24"/>
                <w:lang w:val="uk-UA"/>
              </w:rPr>
              <w:t>Терміни</w:t>
            </w:r>
          </w:p>
        </w:tc>
        <w:tc>
          <w:tcPr>
            <w:tcW w:w="1548" w:type="dxa"/>
            <w:vAlign w:val="center"/>
          </w:tcPr>
          <w:p w:rsidR="00636A2E" w:rsidRPr="00AC25F2" w:rsidRDefault="00636A2E" w:rsidP="00636A2E">
            <w:pPr>
              <w:jc w:val="center"/>
              <w:rPr>
                <w:rFonts w:ascii="Times New Roman" w:hAnsi="Times New Roman" w:cs="Times New Roman"/>
                <w:sz w:val="24"/>
                <w:szCs w:val="24"/>
                <w:lang w:val="uk-UA"/>
              </w:rPr>
            </w:pPr>
            <w:r>
              <w:rPr>
                <w:rFonts w:ascii="Times New Roman" w:hAnsi="Times New Roman" w:cs="Times New Roman"/>
                <w:sz w:val="24"/>
                <w:szCs w:val="24"/>
                <w:lang w:val="uk-UA"/>
              </w:rPr>
              <w:t>Нормальні показники</w:t>
            </w:r>
          </w:p>
        </w:tc>
        <w:tc>
          <w:tcPr>
            <w:tcW w:w="149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Група 1, без ускладнень</w:t>
            </w:r>
          </w:p>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n</w:t>
            </w:r>
            <w:r>
              <w:rPr>
                <w:rFonts w:ascii="Times New Roman" w:hAnsi="Times New Roman" w:cs="Times New Roman"/>
                <w:sz w:val="24"/>
                <w:szCs w:val="24"/>
                <w:lang w:val="uk-UA"/>
              </w:rPr>
              <w:t>=</w:t>
            </w:r>
            <w:r w:rsidRPr="00AC25F2">
              <w:rPr>
                <w:rFonts w:ascii="Times New Roman" w:hAnsi="Times New Roman" w:cs="Times New Roman"/>
                <w:sz w:val="24"/>
                <w:szCs w:val="24"/>
                <w:lang w:val="uk-UA"/>
              </w:rPr>
              <w:t>27</w:t>
            </w:r>
          </w:p>
        </w:tc>
        <w:tc>
          <w:tcPr>
            <w:tcW w:w="1791"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Група 2, з ускладненнями</w:t>
            </w:r>
          </w:p>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n</w:t>
            </w:r>
            <w:r>
              <w:rPr>
                <w:rFonts w:ascii="Times New Roman" w:hAnsi="Times New Roman" w:cs="Times New Roman"/>
                <w:sz w:val="24"/>
                <w:szCs w:val="24"/>
                <w:lang w:val="uk-UA"/>
              </w:rPr>
              <w:t>=</w:t>
            </w:r>
            <w:r w:rsidRPr="00AC25F2">
              <w:rPr>
                <w:rFonts w:ascii="Times New Roman" w:hAnsi="Times New Roman" w:cs="Times New Roman"/>
                <w:sz w:val="24"/>
                <w:szCs w:val="24"/>
                <w:lang w:val="uk-UA"/>
              </w:rPr>
              <w:t>10</w:t>
            </w:r>
          </w:p>
        </w:tc>
      </w:tr>
      <w:tr w:rsidR="00636A2E" w:rsidRPr="00AC25F2" w:rsidTr="00636A2E">
        <w:trPr>
          <w:trHeight w:val="387"/>
          <w:jc w:val="center"/>
        </w:trPr>
        <w:tc>
          <w:tcPr>
            <w:tcW w:w="2520" w:type="dxa"/>
            <w:vMerge w:val="restart"/>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Діаметр ВВ, см</w:t>
            </w:r>
          </w:p>
        </w:tc>
        <w:tc>
          <w:tcPr>
            <w:tcW w:w="1794"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До операції</w:t>
            </w:r>
          </w:p>
        </w:tc>
        <w:tc>
          <w:tcPr>
            <w:tcW w:w="1548" w:type="dxa"/>
            <w:vMerge w:val="restart"/>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1,15±0,06</w:t>
            </w:r>
          </w:p>
        </w:tc>
        <w:tc>
          <w:tcPr>
            <w:tcW w:w="149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1,08±0,25</w:t>
            </w:r>
          </w:p>
        </w:tc>
        <w:tc>
          <w:tcPr>
            <w:tcW w:w="1791"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1,21±0,27</w:t>
            </w:r>
          </w:p>
        </w:tc>
      </w:tr>
      <w:tr w:rsidR="00636A2E" w:rsidRPr="00AC25F2" w:rsidTr="00636A2E">
        <w:trPr>
          <w:trHeight w:val="266"/>
          <w:jc w:val="center"/>
        </w:trPr>
        <w:tc>
          <w:tcPr>
            <w:tcW w:w="2520" w:type="dxa"/>
            <w:vMerge/>
            <w:vAlign w:val="center"/>
          </w:tcPr>
          <w:p w:rsidR="00636A2E" w:rsidRPr="00AC25F2" w:rsidRDefault="00636A2E" w:rsidP="00636A2E">
            <w:pPr>
              <w:jc w:val="center"/>
              <w:rPr>
                <w:rFonts w:ascii="Times New Roman" w:hAnsi="Times New Roman" w:cs="Times New Roman"/>
                <w:sz w:val="24"/>
                <w:szCs w:val="24"/>
                <w:lang w:val="uk-UA"/>
              </w:rPr>
            </w:pPr>
          </w:p>
        </w:tc>
        <w:tc>
          <w:tcPr>
            <w:tcW w:w="1794"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12-14 доба</w:t>
            </w:r>
          </w:p>
        </w:tc>
        <w:tc>
          <w:tcPr>
            <w:tcW w:w="1548" w:type="dxa"/>
            <w:vMerge/>
            <w:vAlign w:val="center"/>
          </w:tcPr>
          <w:p w:rsidR="00636A2E" w:rsidRPr="00AC25F2" w:rsidRDefault="00636A2E" w:rsidP="00636A2E">
            <w:pPr>
              <w:jc w:val="center"/>
              <w:rPr>
                <w:rFonts w:ascii="Times New Roman" w:hAnsi="Times New Roman" w:cs="Times New Roman"/>
                <w:sz w:val="24"/>
                <w:szCs w:val="24"/>
                <w:lang w:val="uk-UA"/>
              </w:rPr>
            </w:pPr>
          </w:p>
        </w:tc>
        <w:tc>
          <w:tcPr>
            <w:tcW w:w="149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1,11±0,26</w:t>
            </w:r>
          </w:p>
        </w:tc>
        <w:tc>
          <w:tcPr>
            <w:tcW w:w="1791"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1,32±01</w:t>
            </w:r>
          </w:p>
        </w:tc>
      </w:tr>
      <w:tr w:rsidR="00636A2E" w:rsidRPr="00AC25F2" w:rsidTr="00636A2E">
        <w:trPr>
          <w:trHeight w:val="411"/>
          <w:jc w:val="center"/>
        </w:trPr>
        <w:tc>
          <w:tcPr>
            <w:tcW w:w="2520" w:type="dxa"/>
            <w:vMerge w:val="restart"/>
            <w:vAlign w:val="center"/>
          </w:tcPr>
          <w:p w:rsidR="00636A2E" w:rsidRPr="00AC25F2" w:rsidRDefault="00636A2E" w:rsidP="00636A2E">
            <w:pPr>
              <w:jc w:val="both"/>
              <w:rPr>
                <w:rFonts w:ascii="Times New Roman" w:hAnsi="Times New Roman" w:cs="Times New Roman"/>
                <w:sz w:val="24"/>
                <w:szCs w:val="24"/>
                <w:lang w:val="uk-UA"/>
              </w:rPr>
            </w:pPr>
            <w:r w:rsidRPr="00AC25F2">
              <w:rPr>
                <w:rFonts w:ascii="Times New Roman" w:hAnsi="Times New Roman" w:cs="Times New Roman"/>
                <w:sz w:val="24"/>
                <w:szCs w:val="24"/>
                <w:lang w:val="uk-UA"/>
              </w:rPr>
              <w:t xml:space="preserve">Лінійна </w:t>
            </w:r>
            <w:r>
              <w:rPr>
                <w:rFonts w:ascii="Times New Roman" w:hAnsi="Times New Roman" w:cs="Times New Roman"/>
                <w:sz w:val="24"/>
                <w:szCs w:val="24"/>
                <w:lang w:val="uk-UA"/>
              </w:rPr>
              <w:t>ш</w:t>
            </w:r>
            <w:r w:rsidRPr="00AC25F2">
              <w:rPr>
                <w:rFonts w:ascii="Times New Roman" w:hAnsi="Times New Roman" w:cs="Times New Roman"/>
                <w:sz w:val="24"/>
                <w:szCs w:val="24"/>
                <w:lang w:val="uk-UA"/>
              </w:rPr>
              <w:t>видкість кровотоку в ВВ, см/с</w:t>
            </w:r>
          </w:p>
        </w:tc>
        <w:tc>
          <w:tcPr>
            <w:tcW w:w="1794"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До операції</w:t>
            </w:r>
          </w:p>
        </w:tc>
        <w:tc>
          <w:tcPr>
            <w:tcW w:w="1548" w:type="dxa"/>
            <w:vMerge w:val="restart"/>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23,0±4*</w:t>
            </w:r>
          </w:p>
        </w:tc>
        <w:tc>
          <w:tcPr>
            <w:tcW w:w="149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27±8,8</w:t>
            </w:r>
          </w:p>
        </w:tc>
        <w:tc>
          <w:tcPr>
            <w:tcW w:w="1791"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33±9,6</w:t>
            </w:r>
          </w:p>
        </w:tc>
      </w:tr>
      <w:tr w:rsidR="00636A2E" w:rsidRPr="00AC25F2" w:rsidTr="00636A2E">
        <w:trPr>
          <w:trHeight w:val="417"/>
          <w:jc w:val="center"/>
        </w:trPr>
        <w:tc>
          <w:tcPr>
            <w:tcW w:w="2520" w:type="dxa"/>
            <w:vMerge/>
            <w:vAlign w:val="center"/>
          </w:tcPr>
          <w:p w:rsidR="00636A2E" w:rsidRPr="00AC25F2" w:rsidRDefault="00636A2E" w:rsidP="00636A2E">
            <w:pPr>
              <w:jc w:val="both"/>
              <w:rPr>
                <w:rFonts w:ascii="Times New Roman" w:hAnsi="Times New Roman" w:cs="Times New Roman"/>
                <w:sz w:val="24"/>
                <w:szCs w:val="24"/>
                <w:lang w:val="uk-UA"/>
              </w:rPr>
            </w:pPr>
          </w:p>
        </w:tc>
        <w:tc>
          <w:tcPr>
            <w:tcW w:w="1794"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12-14 доба</w:t>
            </w:r>
          </w:p>
        </w:tc>
        <w:tc>
          <w:tcPr>
            <w:tcW w:w="1548" w:type="dxa"/>
            <w:vMerge/>
            <w:vAlign w:val="center"/>
          </w:tcPr>
          <w:p w:rsidR="00636A2E" w:rsidRPr="00AC25F2" w:rsidRDefault="00636A2E" w:rsidP="00636A2E">
            <w:pPr>
              <w:jc w:val="center"/>
              <w:rPr>
                <w:rFonts w:ascii="Times New Roman" w:hAnsi="Times New Roman" w:cs="Times New Roman"/>
                <w:sz w:val="24"/>
                <w:szCs w:val="24"/>
                <w:lang w:val="uk-UA"/>
              </w:rPr>
            </w:pPr>
          </w:p>
        </w:tc>
        <w:tc>
          <w:tcPr>
            <w:tcW w:w="149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34±33</w:t>
            </w:r>
          </w:p>
        </w:tc>
        <w:tc>
          <w:tcPr>
            <w:tcW w:w="1791"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23</w:t>
            </w:r>
            <w:r w:rsidRPr="00AC25F2">
              <w:rPr>
                <w:rFonts w:ascii="Calibri" w:eastAsia="Times-Roman" w:hAnsi="Calibri" w:cs="Times-Roman"/>
                <w:sz w:val="23"/>
                <w:szCs w:val="23"/>
                <w:lang w:val="uk-UA"/>
              </w:rPr>
              <w:t>±</w:t>
            </w:r>
            <w:r w:rsidRPr="00AC25F2">
              <w:rPr>
                <w:rFonts w:ascii="Times New Roman" w:eastAsia="Times-Roman" w:hAnsi="Times New Roman" w:cs="Times New Roman"/>
                <w:sz w:val="24"/>
                <w:szCs w:val="24"/>
                <w:lang w:val="uk-UA"/>
              </w:rPr>
              <w:t>11</w:t>
            </w:r>
          </w:p>
        </w:tc>
      </w:tr>
      <w:tr w:rsidR="00636A2E" w:rsidRPr="00AC25F2" w:rsidTr="00636A2E">
        <w:trPr>
          <w:trHeight w:val="409"/>
          <w:jc w:val="center"/>
        </w:trPr>
        <w:tc>
          <w:tcPr>
            <w:tcW w:w="2520" w:type="dxa"/>
            <w:vMerge w:val="restart"/>
            <w:vAlign w:val="center"/>
          </w:tcPr>
          <w:p w:rsidR="00636A2E" w:rsidRPr="00AC25F2" w:rsidRDefault="00636A2E" w:rsidP="00636A2E">
            <w:pPr>
              <w:jc w:val="both"/>
              <w:rPr>
                <w:rFonts w:ascii="Times New Roman" w:hAnsi="Times New Roman" w:cs="Times New Roman"/>
                <w:sz w:val="24"/>
                <w:szCs w:val="24"/>
                <w:lang w:val="uk-UA"/>
              </w:rPr>
            </w:pPr>
            <w:r w:rsidRPr="00AC25F2">
              <w:rPr>
                <w:rFonts w:ascii="Times New Roman" w:hAnsi="Times New Roman" w:cs="Times New Roman"/>
                <w:sz w:val="24"/>
                <w:szCs w:val="24"/>
                <w:lang w:val="uk-UA"/>
              </w:rPr>
              <w:t>Об</w:t>
            </w:r>
            <w:r w:rsidRPr="00397470">
              <w:rPr>
                <w:rFonts w:ascii="Times New Roman" w:eastAsia="Times-Roman" w:hAnsi="Times New Roman" w:cs="Times New Roman"/>
                <w:sz w:val="24"/>
                <w:szCs w:val="24"/>
                <w:lang w:val="uk-UA"/>
              </w:rPr>
              <w:t>'</w:t>
            </w:r>
            <w:r w:rsidRPr="00AC25F2">
              <w:rPr>
                <w:rFonts w:ascii="Times New Roman" w:hAnsi="Times New Roman" w:cs="Times New Roman"/>
                <w:sz w:val="24"/>
                <w:szCs w:val="24"/>
                <w:lang w:val="uk-UA"/>
              </w:rPr>
              <w:t>ємна швидкість кровотоку в ВВ</w:t>
            </w:r>
            <w:r>
              <w:rPr>
                <w:rFonts w:ascii="Times New Roman" w:hAnsi="Times New Roman" w:cs="Times New Roman"/>
                <w:sz w:val="24"/>
                <w:szCs w:val="24"/>
                <w:lang w:val="uk-UA"/>
              </w:rPr>
              <w:t>,</w:t>
            </w:r>
            <w:r w:rsidRPr="00AC25F2">
              <w:rPr>
                <w:rFonts w:ascii="Times New Roman" w:hAnsi="Times New Roman" w:cs="Times New Roman"/>
                <w:sz w:val="24"/>
                <w:szCs w:val="24"/>
                <w:lang w:val="uk-UA"/>
              </w:rPr>
              <w:t xml:space="preserve"> мл/хв</w:t>
            </w:r>
          </w:p>
        </w:tc>
        <w:tc>
          <w:tcPr>
            <w:tcW w:w="1794"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До операції</w:t>
            </w:r>
          </w:p>
        </w:tc>
        <w:tc>
          <w:tcPr>
            <w:tcW w:w="1548" w:type="dxa"/>
            <w:vMerge w:val="restart"/>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897±2201</w:t>
            </w:r>
          </w:p>
        </w:tc>
        <w:tc>
          <w:tcPr>
            <w:tcW w:w="149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1483±54</w:t>
            </w:r>
          </w:p>
        </w:tc>
        <w:tc>
          <w:tcPr>
            <w:tcW w:w="1791"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2238±118*</w:t>
            </w:r>
          </w:p>
        </w:tc>
      </w:tr>
      <w:tr w:rsidR="00636A2E" w:rsidRPr="00AC25F2" w:rsidTr="00636A2E">
        <w:trPr>
          <w:trHeight w:val="375"/>
          <w:jc w:val="center"/>
        </w:trPr>
        <w:tc>
          <w:tcPr>
            <w:tcW w:w="2520" w:type="dxa"/>
            <w:vMerge/>
            <w:vAlign w:val="center"/>
          </w:tcPr>
          <w:p w:rsidR="00636A2E" w:rsidRPr="00AC25F2" w:rsidRDefault="00636A2E" w:rsidP="00636A2E">
            <w:pPr>
              <w:jc w:val="both"/>
              <w:rPr>
                <w:rFonts w:ascii="Times New Roman" w:hAnsi="Times New Roman" w:cs="Times New Roman"/>
                <w:sz w:val="24"/>
                <w:szCs w:val="24"/>
                <w:lang w:val="uk-UA"/>
              </w:rPr>
            </w:pPr>
          </w:p>
        </w:tc>
        <w:tc>
          <w:tcPr>
            <w:tcW w:w="1794"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12-14 доба</w:t>
            </w:r>
          </w:p>
        </w:tc>
        <w:tc>
          <w:tcPr>
            <w:tcW w:w="1548" w:type="dxa"/>
            <w:vMerge/>
            <w:vAlign w:val="center"/>
          </w:tcPr>
          <w:p w:rsidR="00636A2E" w:rsidRPr="00AC25F2" w:rsidRDefault="00636A2E" w:rsidP="00636A2E">
            <w:pPr>
              <w:jc w:val="center"/>
              <w:rPr>
                <w:rFonts w:ascii="Times New Roman" w:hAnsi="Times New Roman" w:cs="Times New Roman"/>
                <w:sz w:val="24"/>
                <w:szCs w:val="24"/>
                <w:lang w:val="uk-UA"/>
              </w:rPr>
            </w:pPr>
          </w:p>
        </w:tc>
        <w:tc>
          <w:tcPr>
            <w:tcW w:w="149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1973±72</w:t>
            </w:r>
          </w:p>
        </w:tc>
        <w:tc>
          <w:tcPr>
            <w:tcW w:w="1791"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1887±115</w:t>
            </w:r>
          </w:p>
        </w:tc>
      </w:tr>
      <w:tr w:rsidR="00636A2E" w:rsidRPr="00AC25F2" w:rsidTr="00636A2E">
        <w:trPr>
          <w:trHeight w:val="271"/>
          <w:jc w:val="center"/>
        </w:trPr>
        <w:tc>
          <w:tcPr>
            <w:tcW w:w="2520" w:type="dxa"/>
            <w:vMerge w:val="restart"/>
            <w:vAlign w:val="center"/>
          </w:tcPr>
          <w:p w:rsidR="00636A2E" w:rsidRPr="00AC25F2" w:rsidRDefault="00636A2E" w:rsidP="00636A2E">
            <w:pPr>
              <w:jc w:val="both"/>
              <w:rPr>
                <w:rFonts w:ascii="Times New Roman" w:hAnsi="Times New Roman" w:cs="Times New Roman"/>
                <w:sz w:val="24"/>
                <w:szCs w:val="24"/>
                <w:lang w:val="uk-UA"/>
              </w:rPr>
            </w:pPr>
            <w:r w:rsidRPr="00AC25F2">
              <w:rPr>
                <w:rFonts w:ascii="Times New Roman" w:hAnsi="Times New Roman" w:cs="Times New Roman"/>
                <w:sz w:val="24"/>
                <w:szCs w:val="24"/>
                <w:lang w:val="uk-UA"/>
              </w:rPr>
              <w:t>Діаметр печінкової артерії (ПА), см</w:t>
            </w:r>
          </w:p>
        </w:tc>
        <w:tc>
          <w:tcPr>
            <w:tcW w:w="1794"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До операції</w:t>
            </w:r>
          </w:p>
        </w:tc>
        <w:tc>
          <w:tcPr>
            <w:tcW w:w="1548" w:type="dxa"/>
            <w:vMerge w:val="restart"/>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0,49±0,09</w:t>
            </w:r>
          </w:p>
        </w:tc>
        <w:tc>
          <w:tcPr>
            <w:tcW w:w="149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0,42±0,10</w:t>
            </w:r>
          </w:p>
        </w:tc>
        <w:tc>
          <w:tcPr>
            <w:tcW w:w="1791"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0,48±0,12</w:t>
            </w:r>
          </w:p>
        </w:tc>
      </w:tr>
      <w:tr w:rsidR="00636A2E" w:rsidRPr="00AC25F2" w:rsidTr="00636A2E">
        <w:trPr>
          <w:trHeight w:val="326"/>
          <w:jc w:val="center"/>
        </w:trPr>
        <w:tc>
          <w:tcPr>
            <w:tcW w:w="2520" w:type="dxa"/>
            <w:vMerge/>
            <w:vAlign w:val="center"/>
          </w:tcPr>
          <w:p w:rsidR="00636A2E" w:rsidRPr="00AC25F2" w:rsidRDefault="00636A2E" w:rsidP="00636A2E">
            <w:pPr>
              <w:jc w:val="both"/>
              <w:rPr>
                <w:rFonts w:ascii="Times New Roman" w:hAnsi="Times New Roman" w:cs="Times New Roman"/>
                <w:sz w:val="24"/>
                <w:szCs w:val="24"/>
                <w:lang w:val="uk-UA"/>
              </w:rPr>
            </w:pPr>
          </w:p>
        </w:tc>
        <w:tc>
          <w:tcPr>
            <w:tcW w:w="1794"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12-14 доба</w:t>
            </w:r>
          </w:p>
        </w:tc>
        <w:tc>
          <w:tcPr>
            <w:tcW w:w="1548" w:type="dxa"/>
            <w:vMerge/>
            <w:vAlign w:val="center"/>
          </w:tcPr>
          <w:p w:rsidR="00636A2E" w:rsidRPr="00AC25F2" w:rsidRDefault="00636A2E" w:rsidP="00636A2E">
            <w:pPr>
              <w:jc w:val="center"/>
              <w:rPr>
                <w:rFonts w:ascii="Times New Roman" w:hAnsi="Times New Roman" w:cs="Times New Roman"/>
                <w:sz w:val="24"/>
                <w:szCs w:val="24"/>
                <w:lang w:val="uk-UA"/>
              </w:rPr>
            </w:pPr>
          </w:p>
        </w:tc>
        <w:tc>
          <w:tcPr>
            <w:tcW w:w="149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0,41±0,05</w:t>
            </w:r>
          </w:p>
        </w:tc>
        <w:tc>
          <w:tcPr>
            <w:tcW w:w="1791"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0,28±0,02*</w:t>
            </w:r>
          </w:p>
        </w:tc>
      </w:tr>
      <w:tr w:rsidR="00636A2E" w:rsidRPr="00AC25F2" w:rsidTr="00636A2E">
        <w:trPr>
          <w:trHeight w:val="401"/>
          <w:jc w:val="center"/>
        </w:trPr>
        <w:tc>
          <w:tcPr>
            <w:tcW w:w="2520" w:type="dxa"/>
            <w:vMerge w:val="restart"/>
            <w:vAlign w:val="center"/>
          </w:tcPr>
          <w:p w:rsidR="00636A2E" w:rsidRPr="00AC25F2" w:rsidRDefault="00636A2E" w:rsidP="00636A2E">
            <w:pPr>
              <w:jc w:val="both"/>
              <w:rPr>
                <w:rFonts w:ascii="Times New Roman" w:hAnsi="Times New Roman" w:cs="Times New Roman"/>
                <w:sz w:val="24"/>
                <w:szCs w:val="24"/>
                <w:lang w:val="uk-UA"/>
              </w:rPr>
            </w:pPr>
            <w:r w:rsidRPr="00AC25F2">
              <w:rPr>
                <w:rFonts w:ascii="Times New Roman" w:hAnsi="Times New Roman" w:cs="Times New Roman"/>
                <w:sz w:val="24"/>
                <w:szCs w:val="24"/>
                <w:lang w:val="uk-UA"/>
              </w:rPr>
              <w:t>Лінійна швидкість кровотоку в ПА, см/с</w:t>
            </w:r>
          </w:p>
        </w:tc>
        <w:tc>
          <w:tcPr>
            <w:tcW w:w="1794"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До операції</w:t>
            </w:r>
          </w:p>
        </w:tc>
        <w:tc>
          <w:tcPr>
            <w:tcW w:w="1548" w:type="dxa"/>
            <w:vMerge w:val="restart"/>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49±18</w:t>
            </w:r>
          </w:p>
        </w:tc>
        <w:tc>
          <w:tcPr>
            <w:tcW w:w="149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59±21</w:t>
            </w:r>
          </w:p>
        </w:tc>
        <w:tc>
          <w:tcPr>
            <w:tcW w:w="1791"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86,8±45</w:t>
            </w:r>
          </w:p>
        </w:tc>
      </w:tr>
      <w:tr w:rsidR="00636A2E" w:rsidRPr="00AC25F2" w:rsidTr="00636A2E">
        <w:trPr>
          <w:trHeight w:val="279"/>
          <w:jc w:val="center"/>
        </w:trPr>
        <w:tc>
          <w:tcPr>
            <w:tcW w:w="2520" w:type="dxa"/>
            <w:vMerge/>
            <w:vAlign w:val="center"/>
          </w:tcPr>
          <w:p w:rsidR="00636A2E" w:rsidRPr="00AC25F2" w:rsidRDefault="00636A2E" w:rsidP="00636A2E">
            <w:pPr>
              <w:jc w:val="both"/>
              <w:rPr>
                <w:rFonts w:ascii="Times New Roman" w:hAnsi="Times New Roman" w:cs="Times New Roman"/>
                <w:sz w:val="24"/>
                <w:szCs w:val="24"/>
                <w:lang w:val="uk-UA"/>
              </w:rPr>
            </w:pPr>
          </w:p>
        </w:tc>
        <w:tc>
          <w:tcPr>
            <w:tcW w:w="1794"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12-14 доба</w:t>
            </w:r>
          </w:p>
        </w:tc>
        <w:tc>
          <w:tcPr>
            <w:tcW w:w="1548" w:type="dxa"/>
            <w:vMerge/>
            <w:vAlign w:val="center"/>
          </w:tcPr>
          <w:p w:rsidR="00636A2E" w:rsidRPr="00AC25F2" w:rsidRDefault="00636A2E" w:rsidP="00636A2E">
            <w:pPr>
              <w:jc w:val="center"/>
              <w:rPr>
                <w:rFonts w:ascii="Times New Roman" w:hAnsi="Times New Roman" w:cs="Times New Roman"/>
                <w:sz w:val="24"/>
                <w:szCs w:val="24"/>
                <w:lang w:val="uk-UA"/>
              </w:rPr>
            </w:pPr>
          </w:p>
        </w:tc>
        <w:tc>
          <w:tcPr>
            <w:tcW w:w="149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60±29</w:t>
            </w:r>
          </w:p>
        </w:tc>
        <w:tc>
          <w:tcPr>
            <w:tcW w:w="1791"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77±21</w:t>
            </w:r>
          </w:p>
        </w:tc>
      </w:tr>
      <w:tr w:rsidR="00636A2E" w:rsidRPr="00AC25F2" w:rsidTr="00636A2E">
        <w:trPr>
          <w:trHeight w:val="270"/>
          <w:jc w:val="center"/>
        </w:trPr>
        <w:tc>
          <w:tcPr>
            <w:tcW w:w="2520" w:type="dxa"/>
            <w:vMerge w:val="restart"/>
            <w:vAlign w:val="center"/>
          </w:tcPr>
          <w:p w:rsidR="00636A2E" w:rsidRPr="00AC25F2" w:rsidRDefault="00636A2E" w:rsidP="00636A2E">
            <w:pPr>
              <w:jc w:val="both"/>
              <w:rPr>
                <w:rFonts w:ascii="Times New Roman" w:hAnsi="Times New Roman" w:cs="Times New Roman"/>
                <w:sz w:val="24"/>
                <w:szCs w:val="24"/>
                <w:lang w:val="uk-UA"/>
              </w:rPr>
            </w:pPr>
            <w:r w:rsidRPr="00AC25F2">
              <w:rPr>
                <w:rFonts w:ascii="Times New Roman" w:hAnsi="Times New Roman" w:cs="Times New Roman"/>
                <w:sz w:val="24"/>
                <w:szCs w:val="24"/>
                <w:lang w:val="uk-UA"/>
              </w:rPr>
              <w:t>Об</w:t>
            </w:r>
            <w:r w:rsidRPr="00397470">
              <w:rPr>
                <w:rFonts w:ascii="Times New Roman" w:eastAsia="Times-Roman" w:hAnsi="Times New Roman" w:cs="Times New Roman"/>
                <w:sz w:val="24"/>
                <w:szCs w:val="24"/>
                <w:lang w:val="uk-UA"/>
              </w:rPr>
              <w:t>'</w:t>
            </w:r>
            <w:r w:rsidRPr="00AC25F2">
              <w:rPr>
                <w:rFonts w:ascii="Times New Roman" w:hAnsi="Times New Roman" w:cs="Times New Roman"/>
                <w:sz w:val="24"/>
                <w:szCs w:val="24"/>
                <w:lang w:val="uk-UA"/>
              </w:rPr>
              <w:t>ємна швидкість кровотоку в ПА мл/хв</w:t>
            </w:r>
          </w:p>
        </w:tc>
        <w:tc>
          <w:tcPr>
            <w:tcW w:w="1794"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До операції</w:t>
            </w:r>
          </w:p>
        </w:tc>
        <w:tc>
          <w:tcPr>
            <w:tcW w:w="1548" w:type="dxa"/>
            <w:vMerge w:val="restart"/>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664,3±549,21</w:t>
            </w:r>
          </w:p>
        </w:tc>
        <w:tc>
          <w:tcPr>
            <w:tcW w:w="149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490±383</w:t>
            </w:r>
          </w:p>
        </w:tc>
        <w:tc>
          <w:tcPr>
            <w:tcW w:w="1791"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941±766*</w:t>
            </w:r>
          </w:p>
        </w:tc>
      </w:tr>
      <w:tr w:rsidR="00636A2E" w:rsidRPr="00AC25F2" w:rsidTr="00636A2E">
        <w:trPr>
          <w:trHeight w:val="261"/>
          <w:jc w:val="center"/>
        </w:trPr>
        <w:tc>
          <w:tcPr>
            <w:tcW w:w="2520" w:type="dxa"/>
            <w:vMerge/>
            <w:vAlign w:val="center"/>
          </w:tcPr>
          <w:p w:rsidR="00636A2E" w:rsidRPr="00AC25F2" w:rsidRDefault="00636A2E" w:rsidP="00636A2E">
            <w:pPr>
              <w:jc w:val="both"/>
              <w:rPr>
                <w:rFonts w:ascii="Times New Roman" w:hAnsi="Times New Roman" w:cs="Times New Roman"/>
                <w:sz w:val="24"/>
                <w:szCs w:val="24"/>
                <w:lang w:val="uk-UA"/>
              </w:rPr>
            </w:pPr>
          </w:p>
        </w:tc>
        <w:tc>
          <w:tcPr>
            <w:tcW w:w="1794"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12-14 доба</w:t>
            </w:r>
          </w:p>
        </w:tc>
        <w:tc>
          <w:tcPr>
            <w:tcW w:w="1548" w:type="dxa"/>
            <w:vMerge/>
            <w:vAlign w:val="center"/>
          </w:tcPr>
          <w:p w:rsidR="00636A2E" w:rsidRPr="00AC25F2" w:rsidRDefault="00636A2E" w:rsidP="00636A2E">
            <w:pPr>
              <w:jc w:val="center"/>
              <w:rPr>
                <w:rFonts w:ascii="Times New Roman" w:hAnsi="Times New Roman" w:cs="Times New Roman"/>
                <w:sz w:val="24"/>
                <w:szCs w:val="24"/>
                <w:lang w:val="uk-UA"/>
              </w:rPr>
            </w:pPr>
          </w:p>
        </w:tc>
        <w:tc>
          <w:tcPr>
            <w:tcW w:w="149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475±85</w:t>
            </w:r>
          </w:p>
        </w:tc>
        <w:tc>
          <w:tcPr>
            <w:tcW w:w="1791"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281±144</w:t>
            </w:r>
          </w:p>
        </w:tc>
      </w:tr>
      <w:tr w:rsidR="00636A2E" w:rsidRPr="00AC25F2" w:rsidTr="00636A2E">
        <w:trPr>
          <w:trHeight w:val="419"/>
          <w:jc w:val="center"/>
        </w:trPr>
        <w:tc>
          <w:tcPr>
            <w:tcW w:w="2520" w:type="dxa"/>
            <w:vMerge w:val="restart"/>
            <w:vAlign w:val="center"/>
          </w:tcPr>
          <w:p w:rsidR="00636A2E" w:rsidRPr="00AC25F2" w:rsidRDefault="00636A2E" w:rsidP="00636A2E">
            <w:pPr>
              <w:jc w:val="both"/>
              <w:rPr>
                <w:rFonts w:ascii="Times New Roman" w:hAnsi="Times New Roman" w:cs="Times New Roman"/>
                <w:sz w:val="24"/>
                <w:szCs w:val="24"/>
                <w:lang w:val="uk-UA"/>
              </w:rPr>
            </w:pPr>
            <w:r w:rsidRPr="00AC25F2">
              <w:rPr>
                <w:rFonts w:ascii="Times New Roman" w:hAnsi="Times New Roman" w:cs="Times New Roman"/>
                <w:sz w:val="24"/>
                <w:szCs w:val="24"/>
                <w:lang w:val="uk-UA"/>
              </w:rPr>
              <w:t>Індекс артеріальної перфузії (ІАП)</w:t>
            </w:r>
          </w:p>
        </w:tc>
        <w:tc>
          <w:tcPr>
            <w:tcW w:w="1794"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До операції</w:t>
            </w:r>
          </w:p>
        </w:tc>
        <w:tc>
          <w:tcPr>
            <w:tcW w:w="1548" w:type="dxa"/>
            <w:vMerge w:val="restart"/>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0,26±0,04</w:t>
            </w:r>
          </w:p>
        </w:tc>
        <w:tc>
          <w:tcPr>
            <w:tcW w:w="149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0,25±0,15</w:t>
            </w:r>
          </w:p>
        </w:tc>
        <w:tc>
          <w:tcPr>
            <w:tcW w:w="1791"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0,30±0,15</w:t>
            </w:r>
          </w:p>
        </w:tc>
      </w:tr>
      <w:tr w:rsidR="00636A2E" w:rsidRPr="00AC25F2" w:rsidTr="00636A2E">
        <w:trPr>
          <w:trHeight w:val="269"/>
          <w:jc w:val="center"/>
        </w:trPr>
        <w:tc>
          <w:tcPr>
            <w:tcW w:w="2520" w:type="dxa"/>
            <w:vMerge/>
            <w:vAlign w:val="center"/>
          </w:tcPr>
          <w:p w:rsidR="00636A2E" w:rsidRPr="00AC25F2" w:rsidRDefault="00636A2E" w:rsidP="00636A2E">
            <w:pPr>
              <w:jc w:val="both"/>
              <w:rPr>
                <w:rFonts w:ascii="Times New Roman" w:hAnsi="Times New Roman" w:cs="Times New Roman"/>
                <w:sz w:val="24"/>
                <w:szCs w:val="24"/>
                <w:lang w:val="uk-UA"/>
              </w:rPr>
            </w:pPr>
          </w:p>
        </w:tc>
        <w:tc>
          <w:tcPr>
            <w:tcW w:w="1794"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12-14 доба</w:t>
            </w:r>
          </w:p>
        </w:tc>
        <w:tc>
          <w:tcPr>
            <w:tcW w:w="1548" w:type="dxa"/>
            <w:vMerge/>
            <w:vAlign w:val="center"/>
          </w:tcPr>
          <w:p w:rsidR="00636A2E" w:rsidRPr="00AC25F2" w:rsidRDefault="00636A2E" w:rsidP="00636A2E">
            <w:pPr>
              <w:jc w:val="center"/>
              <w:rPr>
                <w:rFonts w:ascii="Times New Roman" w:hAnsi="Times New Roman" w:cs="Times New Roman"/>
                <w:sz w:val="24"/>
                <w:szCs w:val="24"/>
                <w:lang w:val="uk-UA"/>
              </w:rPr>
            </w:pPr>
          </w:p>
        </w:tc>
        <w:tc>
          <w:tcPr>
            <w:tcW w:w="149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0,19±0,06</w:t>
            </w:r>
          </w:p>
        </w:tc>
        <w:tc>
          <w:tcPr>
            <w:tcW w:w="1791"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0,12±0,09</w:t>
            </w:r>
          </w:p>
        </w:tc>
      </w:tr>
      <w:tr w:rsidR="00636A2E" w:rsidRPr="00AC25F2" w:rsidTr="00636A2E">
        <w:trPr>
          <w:trHeight w:val="323"/>
          <w:jc w:val="center"/>
        </w:trPr>
        <w:tc>
          <w:tcPr>
            <w:tcW w:w="2520" w:type="dxa"/>
            <w:vMerge w:val="restart"/>
            <w:vAlign w:val="center"/>
          </w:tcPr>
          <w:p w:rsidR="00636A2E" w:rsidRPr="00AC25F2" w:rsidRDefault="00636A2E" w:rsidP="00636A2E">
            <w:pPr>
              <w:jc w:val="both"/>
              <w:rPr>
                <w:rFonts w:ascii="Times New Roman" w:hAnsi="Times New Roman" w:cs="Times New Roman"/>
                <w:sz w:val="24"/>
                <w:szCs w:val="24"/>
                <w:lang w:val="uk-UA"/>
              </w:rPr>
            </w:pPr>
            <w:r>
              <w:rPr>
                <w:rFonts w:ascii="Times New Roman" w:hAnsi="Times New Roman" w:cs="Times New Roman"/>
                <w:sz w:val="24"/>
                <w:szCs w:val="24"/>
                <w:lang w:val="uk-UA"/>
              </w:rPr>
              <w:t>Індекс застою</w:t>
            </w:r>
            <w:r w:rsidRPr="00AC25F2">
              <w:rPr>
                <w:rFonts w:ascii="Times New Roman" w:hAnsi="Times New Roman" w:cs="Times New Roman"/>
                <w:sz w:val="24"/>
                <w:szCs w:val="24"/>
                <w:lang w:val="uk-UA"/>
              </w:rPr>
              <w:t xml:space="preserve"> (ІЗ)</w:t>
            </w:r>
          </w:p>
        </w:tc>
        <w:tc>
          <w:tcPr>
            <w:tcW w:w="1794"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До операції</w:t>
            </w:r>
          </w:p>
        </w:tc>
        <w:tc>
          <w:tcPr>
            <w:tcW w:w="1548" w:type="dxa"/>
            <w:vMerge w:val="restart"/>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0,03±0,01</w:t>
            </w:r>
          </w:p>
        </w:tc>
        <w:tc>
          <w:tcPr>
            <w:tcW w:w="149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0,03±0,02</w:t>
            </w:r>
          </w:p>
        </w:tc>
        <w:tc>
          <w:tcPr>
            <w:tcW w:w="1791"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0,03±0,02</w:t>
            </w:r>
          </w:p>
        </w:tc>
      </w:tr>
      <w:tr w:rsidR="00636A2E" w:rsidRPr="00AC25F2" w:rsidTr="00636A2E">
        <w:trPr>
          <w:trHeight w:val="435"/>
          <w:jc w:val="center"/>
        </w:trPr>
        <w:tc>
          <w:tcPr>
            <w:tcW w:w="2520" w:type="dxa"/>
            <w:vMerge/>
            <w:vAlign w:val="center"/>
          </w:tcPr>
          <w:p w:rsidR="00636A2E" w:rsidRPr="00AC25F2" w:rsidRDefault="00636A2E" w:rsidP="00636A2E">
            <w:pPr>
              <w:jc w:val="center"/>
              <w:rPr>
                <w:rFonts w:ascii="Times New Roman" w:hAnsi="Times New Roman" w:cs="Times New Roman"/>
                <w:sz w:val="24"/>
                <w:szCs w:val="24"/>
                <w:lang w:val="uk-UA"/>
              </w:rPr>
            </w:pPr>
          </w:p>
        </w:tc>
        <w:tc>
          <w:tcPr>
            <w:tcW w:w="1794"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12-14 доба</w:t>
            </w:r>
          </w:p>
        </w:tc>
        <w:tc>
          <w:tcPr>
            <w:tcW w:w="1548" w:type="dxa"/>
            <w:vMerge/>
            <w:vAlign w:val="center"/>
          </w:tcPr>
          <w:p w:rsidR="00636A2E" w:rsidRPr="00AC25F2" w:rsidRDefault="00636A2E" w:rsidP="00636A2E">
            <w:pPr>
              <w:jc w:val="center"/>
              <w:rPr>
                <w:rFonts w:ascii="Times New Roman" w:hAnsi="Times New Roman" w:cs="Times New Roman"/>
                <w:sz w:val="24"/>
                <w:szCs w:val="24"/>
                <w:lang w:val="uk-UA"/>
              </w:rPr>
            </w:pPr>
          </w:p>
        </w:tc>
        <w:tc>
          <w:tcPr>
            <w:tcW w:w="149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0,03±0,004</w:t>
            </w:r>
          </w:p>
        </w:tc>
        <w:tc>
          <w:tcPr>
            <w:tcW w:w="1791"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0,06±0,03</w:t>
            </w:r>
          </w:p>
        </w:tc>
      </w:tr>
    </w:tbl>
    <w:p w:rsidR="00636A2E" w:rsidRPr="00AC25F2" w:rsidRDefault="00636A2E" w:rsidP="00636A2E">
      <w:pPr>
        <w:spacing w:after="0" w:line="360" w:lineRule="auto"/>
        <w:ind w:firstLine="708"/>
        <w:jc w:val="both"/>
        <w:rPr>
          <w:rFonts w:ascii="Times New Roman" w:hAnsi="Times New Roman" w:cs="Times New Roman"/>
          <w:sz w:val="28"/>
          <w:szCs w:val="28"/>
          <w:lang w:val="uk-UA"/>
        </w:rPr>
      </w:pPr>
      <w:r w:rsidRPr="00AC25F2">
        <w:rPr>
          <w:rFonts w:ascii="Times New Roman" w:hAnsi="Times New Roman" w:cs="Times New Roman"/>
          <w:sz w:val="28"/>
          <w:szCs w:val="28"/>
          <w:lang w:val="uk-UA"/>
        </w:rPr>
        <w:t>* - Достовірність відмінностей відповідни</w:t>
      </w:r>
      <w:r>
        <w:rPr>
          <w:rFonts w:ascii="Times New Roman" w:hAnsi="Times New Roman" w:cs="Times New Roman"/>
          <w:sz w:val="28"/>
          <w:szCs w:val="28"/>
          <w:lang w:val="uk-UA"/>
        </w:rPr>
        <w:t>х показників в групах (р &lt;0,05)</w: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sidRPr="00AC25F2">
        <w:rPr>
          <w:rFonts w:ascii="Times New Roman" w:hAnsi="Times New Roman" w:cs="Times New Roman"/>
          <w:sz w:val="28"/>
          <w:szCs w:val="28"/>
          <w:lang w:val="uk-UA"/>
        </w:rPr>
        <w:t>Розширення діаметр</w:t>
      </w:r>
      <w:r>
        <w:rPr>
          <w:rFonts w:ascii="Times New Roman" w:hAnsi="Times New Roman" w:cs="Times New Roman"/>
          <w:sz w:val="28"/>
          <w:szCs w:val="28"/>
          <w:lang w:val="uk-UA"/>
        </w:rPr>
        <w:t>у</w:t>
      </w:r>
      <w:r w:rsidRPr="00AC25F2">
        <w:rPr>
          <w:rFonts w:ascii="Times New Roman" w:hAnsi="Times New Roman" w:cs="Times New Roman"/>
          <w:sz w:val="28"/>
          <w:szCs w:val="28"/>
          <w:lang w:val="uk-UA"/>
        </w:rPr>
        <w:t xml:space="preserve"> ВВ до операції у пацієнтів 1 групи не вияв</w:t>
      </w:r>
      <w:r>
        <w:rPr>
          <w:rFonts w:ascii="Times New Roman" w:hAnsi="Times New Roman" w:cs="Times New Roman"/>
          <w:sz w:val="28"/>
          <w:szCs w:val="28"/>
          <w:lang w:val="uk-UA"/>
        </w:rPr>
        <w:t>лено</w:t>
      </w:r>
      <w:r w:rsidRPr="00AC25F2">
        <w:rPr>
          <w:rFonts w:ascii="Times New Roman" w:hAnsi="Times New Roman" w:cs="Times New Roman"/>
          <w:sz w:val="28"/>
          <w:szCs w:val="28"/>
          <w:lang w:val="uk-UA"/>
        </w:rPr>
        <w:t>, діаметр ПА був нав</w:t>
      </w:r>
      <w:r>
        <w:rPr>
          <w:rFonts w:ascii="Times New Roman" w:hAnsi="Times New Roman" w:cs="Times New Roman"/>
          <w:sz w:val="28"/>
          <w:szCs w:val="28"/>
          <w:lang w:val="uk-UA"/>
        </w:rPr>
        <w:t>іть меншим за норму, при цьому ЛШК у</w:t>
      </w:r>
      <w:r w:rsidRPr="00AC25F2">
        <w:rPr>
          <w:rFonts w:ascii="Times New Roman" w:hAnsi="Times New Roman" w:cs="Times New Roman"/>
          <w:sz w:val="28"/>
          <w:szCs w:val="28"/>
          <w:lang w:val="uk-UA"/>
        </w:rPr>
        <w:t xml:space="preserve"> ВВ та ПА перевищували нормальні величини на 17</w:t>
      </w:r>
      <w:r>
        <w:rPr>
          <w:rFonts w:ascii="Times New Roman" w:hAnsi="Times New Roman" w:cs="Times New Roman"/>
          <w:sz w:val="28"/>
          <w:szCs w:val="28"/>
          <w:lang w:val="uk-UA"/>
        </w:rPr>
        <w:t>,0 </w:t>
      </w:r>
      <w:r w:rsidRPr="00AC25F2">
        <w:rPr>
          <w:rFonts w:ascii="Times New Roman" w:hAnsi="Times New Roman" w:cs="Times New Roman"/>
          <w:sz w:val="28"/>
          <w:szCs w:val="28"/>
          <w:lang w:val="uk-UA"/>
        </w:rPr>
        <w:t>% та 20</w:t>
      </w:r>
      <w:r>
        <w:rPr>
          <w:rFonts w:ascii="Times New Roman" w:hAnsi="Times New Roman" w:cs="Times New Roman"/>
          <w:sz w:val="28"/>
          <w:szCs w:val="28"/>
          <w:lang w:val="uk-UA"/>
        </w:rPr>
        <w:t>,0 </w:t>
      </w:r>
      <w:r w:rsidRPr="00AC25F2">
        <w:rPr>
          <w:rFonts w:ascii="Times New Roman" w:hAnsi="Times New Roman" w:cs="Times New Roman"/>
          <w:sz w:val="28"/>
          <w:szCs w:val="28"/>
          <w:lang w:val="uk-UA"/>
        </w:rPr>
        <w:t>% відповідно. Об'ємний кровотік по ВВ був підвищени</w:t>
      </w:r>
      <w:r>
        <w:rPr>
          <w:rFonts w:ascii="Times New Roman" w:hAnsi="Times New Roman" w:cs="Times New Roman"/>
          <w:sz w:val="28"/>
          <w:szCs w:val="28"/>
          <w:lang w:val="uk-UA"/>
        </w:rPr>
        <w:t xml:space="preserve">м </w:t>
      </w:r>
      <w:r w:rsidRPr="00AC25F2">
        <w:rPr>
          <w:rFonts w:ascii="Times New Roman" w:hAnsi="Times New Roman" w:cs="Times New Roman"/>
          <w:sz w:val="28"/>
          <w:szCs w:val="28"/>
          <w:lang w:val="uk-UA"/>
        </w:rPr>
        <w:t xml:space="preserve">у 1,6 рази, а в ПА </w:t>
      </w:r>
      <w:r>
        <w:rPr>
          <w:rFonts w:ascii="Times New Roman" w:hAnsi="Times New Roman" w:cs="Times New Roman"/>
          <w:sz w:val="28"/>
          <w:szCs w:val="28"/>
          <w:lang w:val="uk-UA"/>
        </w:rPr>
        <w:t>–</w:t>
      </w:r>
      <w:r w:rsidRPr="00AC25F2">
        <w:rPr>
          <w:rFonts w:ascii="Times New Roman" w:hAnsi="Times New Roman" w:cs="Times New Roman"/>
          <w:sz w:val="28"/>
          <w:szCs w:val="28"/>
          <w:lang w:val="uk-UA"/>
        </w:rPr>
        <w:t xml:space="preserve"> незначно знижени</w:t>
      </w:r>
      <w:r>
        <w:rPr>
          <w:rFonts w:ascii="Times New Roman" w:hAnsi="Times New Roman" w:cs="Times New Roman"/>
          <w:sz w:val="28"/>
          <w:szCs w:val="28"/>
          <w:lang w:val="uk-UA"/>
        </w:rPr>
        <w:t>м</w:t>
      </w:r>
      <w:r w:rsidRPr="00AC25F2">
        <w:rPr>
          <w:rFonts w:ascii="Times New Roman" w:hAnsi="Times New Roman" w:cs="Times New Roman"/>
          <w:sz w:val="28"/>
          <w:szCs w:val="28"/>
          <w:lang w:val="uk-UA"/>
        </w:rPr>
        <w:t xml:space="preserve">. ІАП та ІЗ були змінені.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AC25F2">
        <w:rPr>
          <w:rFonts w:ascii="Times New Roman" w:hAnsi="Times New Roman" w:cs="Times New Roman"/>
          <w:sz w:val="28"/>
          <w:szCs w:val="28"/>
          <w:lang w:val="uk-UA"/>
        </w:rPr>
        <w:lastRenderedPageBreak/>
        <w:t>У хворих 2 групи з післяопераційними біліарними ускладненнями діаметр ВВ був</w:t>
      </w:r>
      <w:r>
        <w:rPr>
          <w:rFonts w:ascii="Times New Roman" w:hAnsi="Times New Roman" w:cs="Times New Roman"/>
          <w:sz w:val="28"/>
          <w:szCs w:val="28"/>
          <w:lang w:val="uk-UA"/>
        </w:rPr>
        <w:t xml:space="preserve"> </w:t>
      </w:r>
      <w:r w:rsidRPr="00AC25F2">
        <w:rPr>
          <w:rFonts w:ascii="Times New Roman" w:hAnsi="Times New Roman" w:cs="Times New Roman"/>
          <w:sz w:val="28"/>
          <w:szCs w:val="28"/>
          <w:lang w:val="uk-UA"/>
        </w:rPr>
        <w:t>незначно підвищени</w:t>
      </w:r>
      <w:r>
        <w:rPr>
          <w:rFonts w:ascii="Times New Roman" w:hAnsi="Times New Roman" w:cs="Times New Roman"/>
          <w:sz w:val="28"/>
          <w:szCs w:val="28"/>
          <w:lang w:val="uk-UA"/>
        </w:rPr>
        <w:t>м</w:t>
      </w:r>
      <w:r w:rsidRPr="00AC25F2">
        <w:rPr>
          <w:rFonts w:ascii="Times New Roman" w:hAnsi="Times New Roman" w:cs="Times New Roman"/>
          <w:sz w:val="28"/>
          <w:szCs w:val="28"/>
          <w:lang w:val="uk-UA"/>
        </w:rPr>
        <w:t>, а діаметр ПА мав нормальні значення. До операції у другій групі відзначено підвищення ЛШК та ОШК в ВВ та ПА у порівнянні з аналогічними даними пацієнтів 1 групи. ІАП був підвищени</w:t>
      </w:r>
      <w:r>
        <w:rPr>
          <w:rFonts w:ascii="Times New Roman" w:hAnsi="Times New Roman" w:cs="Times New Roman"/>
          <w:sz w:val="28"/>
          <w:szCs w:val="28"/>
          <w:lang w:val="uk-UA"/>
        </w:rPr>
        <w:t>м</w:t>
      </w:r>
      <w:r w:rsidRPr="00AC25F2">
        <w:rPr>
          <w:rFonts w:ascii="Times New Roman" w:hAnsi="Times New Roman" w:cs="Times New Roman"/>
          <w:sz w:val="28"/>
          <w:szCs w:val="28"/>
          <w:lang w:val="uk-UA"/>
        </w:rPr>
        <w:t xml:space="preserve"> на 19</w:t>
      </w:r>
      <w:r>
        <w:rPr>
          <w:rFonts w:ascii="Times New Roman" w:hAnsi="Times New Roman" w:cs="Times New Roman"/>
          <w:sz w:val="28"/>
          <w:szCs w:val="28"/>
          <w:lang w:val="uk-UA"/>
        </w:rPr>
        <w:t>,0</w:t>
      </w:r>
      <w:r w:rsidRPr="00CF658E">
        <w:rPr>
          <w:rFonts w:ascii="Times New Roman" w:hAnsi="Times New Roman" w:cs="Times New Roman"/>
          <w:sz w:val="28"/>
          <w:szCs w:val="28"/>
          <w:lang w:val="uk-UA"/>
        </w:rPr>
        <w:t xml:space="preserve"> </w:t>
      </w:r>
      <w:r w:rsidRPr="00AC25F2">
        <w:rPr>
          <w:rFonts w:ascii="Times New Roman" w:hAnsi="Times New Roman" w:cs="Times New Roman"/>
          <w:sz w:val="28"/>
          <w:szCs w:val="28"/>
          <w:lang w:val="uk-UA"/>
        </w:rPr>
        <w:t>%, а ІЗ укладався в норму.</w:t>
      </w:r>
      <w:r>
        <w:rPr>
          <w:rFonts w:ascii="Times New Roman" w:hAnsi="Times New Roman" w:cs="Times New Roman"/>
          <w:sz w:val="28"/>
          <w:szCs w:val="28"/>
          <w:lang w:val="uk-UA"/>
        </w:rPr>
        <w:t xml:space="preserve">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AC25F2">
        <w:rPr>
          <w:rFonts w:ascii="Times New Roman" w:hAnsi="Times New Roman" w:cs="Times New Roman"/>
          <w:sz w:val="28"/>
          <w:szCs w:val="28"/>
          <w:lang w:val="uk-UA"/>
        </w:rPr>
        <w:t>Через 12-14 діб після хірургічного втручання у хворих з гладким післяопераційним періодом діаметр</w:t>
      </w:r>
      <w:r>
        <w:rPr>
          <w:rFonts w:ascii="Times New Roman" w:hAnsi="Times New Roman" w:cs="Times New Roman"/>
          <w:sz w:val="28"/>
          <w:szCs w:val="28"/>
          <w:lang w:val="uk-UA"/>
        </w:rPr>
        <w:t>и</w:t>
      </w:r>
      <w:r w:rsidRPr="00AC25F2">
        <w:rPr>
          <w:rFonts w:ascii="Times New Roman" w:hAnsi="Times New Roman" w:cs="Times New Roman"/>
          <w:sz w:val="28"/>
          <w:szCs w:val="28"/>
          <w:lang w:val="uk-UA"/>
        </w:rPr>
        <w:t xml:space="preserve"> ВВ та ПА не змінилися, ЛШК, ОШК у ВВ, у порівнянні з доопераційн</w:t>
      </w:r>
      <w:r>
        <w:rPr>
          <w:rFonts w:ascii="Times New Roman" w:hAnsi="Times New Roman" w:cs="Times New Roman"/>
          <w:sz w:val="28"/>
          <w:szCs w:val="28"/>
          <w:lang w:val="uk-UA"/>
        </w:rPr>
        <w:t>ими</w:t>
      </w:r>
      <w:r w:rsidRPr="00AC25F2">
        <w:rPr>
          <w:rFonts w:ascii="Times New Roman" w:hAnsi="Times New Roman" w:cs="Times New Roman"/>
          <w:sz w:val="28"/>
          <w:szCs w:val="28"/>
          <w:lang w:val="uk-UA"/>
        </w:rPr>
        <w:t xml:space="preserve"> даними, підвищилися. ІАП знизився до 0,19±0,06. Дослідження артеріального кровообігу у пацієнтів 1 групи не мало статистично значущих відмінностей від доопераційних даних. </w:t>
      </w:r>
      <w:r w:rsidRPr="00AC25F2">
        <w:rPr>
          <w:rFonts w:ascii="Times New Roman" w:hAnsi="Times New Roman" w:cs="Times New Roman"/>
          <w:sz w:val="28"/>
          <w:szCs w:val="28"/>
          <w:lang w:val="uk-UA"/>
        </w:rPr>
        <w:tab/>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AC25F2">
        <w:rPr>
          <w:rFonts w:ascii="Times New Roman" w:hAnsi="Times New Roman" w:cs="Times New Roman"/>
          <w:sz w:val="28"/>
          <w:szCs w:val="28"/>
          <w:lang w:val="uk-UA"/>
        </w:rPr>
        <w:t>2 групі перед випискою реєстрували ознаки помірно вираженої портальної гіпертензії, що проявлялося р</w:t>
      </w:r>
      <w:r>
        <w:rPr>
          <w:rFonts w:ascii="Times New Roman" w:hAnsi="Times New Roman" w:cs="Times New Roman"/>
          <w:sz w:val="28"/>
          <w:szCs w:val="28"/>
          <w:lang w:val="uk-UA"/>
        </w:rPr>
        <w:t>озширенням діаметра ВВ (1,32</w:t>
      </w:r>
      <w:r w:rsidRPr="00AC25F2">
        <w:rPr>
          <w:rFonts w:ascii="Times New Roman" w:hAnsi="Times New Roman" w:cs="Times New Roman"/>
          <w:sz w:val="28"/>
          <w:szCs w:val="28"/>
          <w:lang w:val="uk-UA"/>
        </w:rPr>
        <w:t>±0,1,</w:t>
      </w:r>
      <w:r>
        <w:rPr>
          <w:rFonts w:ascii="Times New Roman" w:hAnsi="Times New Roman" w:cs="Times New Roman"/>
          <w:sz w:val="28"/>
          <w:szCs w:val="28"/>
          <w:lang w:val="uk-UA"/>
        </w:rPr>
        <w:t xml:space="preserve"> р=0,11), зниженням ЛШК, ОШК по</w:t>
      </w:r>
      <w:r w:rsidRPr="00AC25F2">
        <w:rPr>
          <w:rFonts w:ascii="Times New Roman" w:hAnsi="Times New Roman" w:cs="Times New Roman"/>
          <w:sz w:val="28"/>
          <w:szCs w:val="28"/>
          <w:lang w:val="uk-UA"/>
        </w:rPr>
        <w:t xml:space="preserve"> ній (23±11, р=0,79) та підвищенням ІЗ (0,06±0,03, р=0,44), у порівнянні з доопераційни</w:t>
      </w:r>
      <w:r>
        <w:rPr>
          <w:rFonts w:ascii="Times New Roman" w:hAnsi="Times New Roman" w:cs="Times New Roman"/>
          <w:sz w:val="28"/>
          <w:szCs w:val="28"/>
          <w:lang w:val="uk-UA"/>
        </w:rPr>
        <w:t>ми</w:t>
      </w:r>
      <w:r w:rsidRPr="00AC25F2">
        <w:rPr>
          <w:rFonts w:ascii="Times New Roman" w:hAnsi="Times New Roman" w:cs="Times New Roman"/>
          <w:sz w:val="28"/>
          <w:szCs w:val="28"/>
          <w:lang w:val="uk-UA"/>
        </w:rPr>
        <w:t xml:space="preserve"> даними, які ознак портальної гіпертензії не мали.</w:t>
      </w:r>
    </w:p>
    <w:p w:rsidR="00636A2E" w:rsidRDefault="00636A2E" w:rsidP="00636A2E">
      <w:pPr>
        <w:spacing w:after="0" w:line="360" w:lineRule="auto"/>
        <w:ind w:firstLine="708"/>
        <w:jc w:val="both"/>
        <w:rPr>
          <w:rFonts w:ascii="Times New Roman" w:hAnsi="Times New Roman" w:cs="Times New Roman"/>
          <w:sz w:val="28"/>
          <w:szCs w:val="28"/>
          <w:lang w:val="uk-UA"/>
        </w:rPr>
      </w:pPr>
      <w:r w:rsidRPr="00AC25F2">
        <w:rPr>
          <w:rFonts w:ascii="Times New Roman" w:hAnsi="Times New Roman" w:cs="Times New Roman"/>
          <w:sz w:val="28"/>
          <w:szCs w:val="28"/>
          <w:lang w:val="uk-UA"/>
        </w:rPr>
        <w:t>При дослідженні артеріального кровотоку в післяопераційному періоді у хворих з біліарними ускладненнями також виявили ознаки його зниження, про що свідчило статистично достовірне зменшення діаметра ПА (0,28±0,02, р=0,04) та об'ємної швидкості кровотоку по ній (281±144, р=0,88). ІАП у пацієнтів з ускладненнями до 12-14 діб післяопераційного періоду знизився до 0,12±0,09.</w:t>
      </w:r>
    </w:p>
    <w:p w:rsidR="00636A2E" w:rsidRDefault="00636A2E" w:rsidP="00636A2E">
      <w:pPr>
        <w:spacing w:after="0" w:line="360" w:lineRule="auto"/>
        <w:ind w:firstLine="708"/>
        <w:jc w:val="both"/>
        <w:rPr>
          <w:rFonts w:ascii="Times New Roman" w:hAnsi="Times New Roman" w:cs="Times New Roman"/>
          <w:sz w:val="28"/>
          <w:szCs w:val="28"/>
          <w:lang w:val="uk-UA"/>
        </w:rPr>
      </w:pPr>
      <w:r w:rsidRPr="00AC25F2">
        <w:rPr>
          <w:rFonts w:ascii="Times New Roman" w:hAnsi="Times New Roman" w:cs="Times New Roman"/>
          <w:sz w:val="28"/>
          <w:szCs w:val="28"/>
          <w:lang w:val="uk-UA"/>
        </w:rPr>
        <w:t>При статистичній обробці виявилося, що відмінності в групах були достовірні тільки по ОШ</w:t>
      </w:r>
      <w:r>
        <w:rPr>
          <w:rFonts w:ascii="Times New Roman" w:hAnsi="Times New Roman" w:cs="Times New Roman"/>
          <w:sz w:val="28"/>
          <w:szCs w:val="28"/>
          <w:lang w:val="uk-UA"/>
        </w:rPr>
        <w:t>К у</w:t>
      </w:r>
      <w:r w:rsidRPr="00AC25F2">
        <w:rPr>
          <w:rFonts w:ascii="Times New Roman" w:hAnsi="Times New Roman" w:cs="Times New Roman"/>
          <w:sz w:val="28"/>
          <w:szCs w:val="28"/>
          <w:lang w:val="uk-UA"/>
        </w:rPr>
        <w:t xml:space="preserve"> ВВ та ПА до операції, а також по діаметру ПА в післяопераційному періоді.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AC25F2">
        <w:rPr>
          <w:rFonts w:ascii="Times New Roman" w:hAnsi="Times New Roman" w:cs="Times New Roman"/>
          <w:sz w:val="28"/>
          <w:szCs w:val="28"/>
          <w:lang w:val="uk-UA"/>
        </w:rPr>
        <w:t>Ймовірно, це було обумовлено тим, що зміни портального кровотоку в групах у частини хворих обох груп мали різноспрямовані тенденції.</w:t>
      </w:r>
    </w:p>
    <w:p w:rsidR="00636A2E" w:rsidRDefault="00636A2E" w:rsidP="00636A2E">
      <w:pPr>
        <w:spacing w:after="0" w:line="360" w:lineRule="auto"/>
        <w:ind w:firstLine="708"/>
        <w:jc w:val="both"/>
        <w:rPr>
          <w:rFonts w:ascii="Times New Roman" w:hAnsi="Times New Roman" w:cs="Times New Roman"/>
          <w:sz w:val="28"/>
          <w:szCs w:val="28"/>
          <w:lang w:val="uk-UA"/>
        </w:rPr>
      </w:pPr>
      <w:r w:rsidRPr="00AC25F2">
        <w:rPr>
          <w:rFonts w:ascii="Times New Roman" w:hAnsi="Times New Roman" w:cs="Times New Roman"/>
          <w:sz w:val="28"/>
          <w:szCs w:val="28"/>
          <w:lang w:val="uk-UA"/>
        </w:rPr>
        <w:t>Ми вивчили характер печінково-</w:t>
      </w:r>
      <w:r>
        <w:rPr>
          <w:rFonts w:ascii="Times New Roman" w:hAnsi="Times New Roman" w:cs="Times New Roman"/>
          <w:sz w:val="28"/>
          <w:szCs w:val="28"/>
          <w:lang w:val="uk-UA"/>
        </w:rPr>
        <w:t>ворі</w:t>
      </w:r>
      <w:r w:rsidRPr="00AC25F2">
        <w:rPr>
          <w:rFonts w:ascii="Times New Roman" w:hAnsi="Times New Roman" w:cs="Times New Roman"/>
          <w:sz w:val="28"/>
          <w:szCs w:val="28"/>
          <w:lang w:val="uk-UA"/>
        </w:rPr>
        <w:t xml:space="preserve">тного кровообігу </w:t>
      </w:r>
      <w:r>
        <w:rPr>
          <w:rFonts w:ascii="Times New Roman" w:hAnsi="Times New Roman" w:cs="Times New Roman"/>
          <w:sz w:val="28"/>
          <w:szCs w:val="28"/>
          <w:lang w:val="uk-UA"/>
        </w:rPr>
        <w:t>на основі зіставлення ЛШК, ОШК у</w:t>
      </w:r>
      <w:r w:rsidRPr="00AC25F2">
        <w:rPr>
          <w:rFonts w:ascii="Times New Roman" w:hAnsi="Times New Roman" w:cs="Times New Roman"/>
          <w:sz w:val="28"/>
          <w:szCs w:val="28"/>
          <w:lang w:val="uk-UA"/>
        </w:rPr>
        <w:t xml:space="preserve"> ВВ, ПА, діаметру ВВ, ПА та розрахунку ІАП у 40 хворих основної групи, з них 33 пацієнта після великих резекцій та 7 після малих резекцій.</w:t>
      </w:r>
    </w:p>
    <w:p w:rsidR="00636A2E" w:rsidRPr="00AC25F2" w:rsidRDefault="00636A2E" w:rsidP="00636A2E">
      <w:pPr>
        <w:spacing w:after="0" w:line="360" w:lineRule="auto"/>
        <w:ind w:firstLine="708"/>
        <w:jc w:val="both"/>
        <w:rPr>
          <w:rFonts w:ascii="Times New Roman" w:hAnsi="Times New Roman" w:cs="Times New Roman"/>
          <w:sz w:val="28"/>
          <w:szCs w:val="28"/>
          <w:lang w:val="uk-UA"/>
        </w:rPr>
      </w:pPr>
      <w:r w:rsidRPr="00AC25F2">
        <w:rPr>
          <w:rFonts w:ascii="Times New Roman" w:hAnsi="Times New Roman" w:cs="Times New Roman"/>
          <w:sz w:val="28"/>
          <w:szCs w:val="28"/>
          <w:lang w:val="uk-UA"/>
        </w:rPr>
        <w:lastRenderedPageBreak/>
        <w:t>Пацієнтів розділили за типами портальної гемодинаміки до операції на 3 групи:</w:t>
      </w:r>
    </w:p>
    <w:p w:rsidR="00636A2E" w:rsidRDefault="00636A2E" w:rsidP="00636A2E">
      <w:pPr>
        <w:pStyle w:val="a3"/>
        <w:numPr>
          <w:ilvl w:val="0"/>
          <w:numId w:val="17"/>
        </w:numPr>
        <w:spacing w:after="0" w:line="360" w:lineRule="auto"/>
        <w:jc w:val="both"/>
        <w:rPr>
          <w:rFonts w:ascii="Times New Roman" w:hAnsi="Times New Roman" w:cs="Times New Roman"/>
          <w:sz w:val="28"/>
          <w:szCs w:val="28"/>
          <w:lang w:val="uk-UA"/>
        </w:rPr>
      </w:pPr>
      <w:r w:rsidRPr="00E65DCF">
        <w:rPr>
          <w:rFonts w:ascii="Times New Roman" w:hAnsi="Times New Roman" w:cs="Times New Roman"/>
          <w:sz w:val="28"/>
          <w:szCs w:val="28"/>
          <w:lang w:val="uk-UA"/>
        </w:rPr>
        <w:t>Гіперкінетичний тип портальної гемодинаміки з переважним збільшенням параметрів лінійної швидкості кровотоку у ВВ, діагностовано у 10 пацієнтів. У них було зареєстровано збільшення параметрів ЛШК у ВВ при відсутності або незначному збільшенні її діаметра. ІАП в більшості випадків був нижч</w:t>
      </w:r>
      <w:r>
        <w:rPr>
          <w:rFonts w:ascii="Times New Roman" w:hAnsi="Times New Roman" w:cs="Times New Roman"/>
          <w:sz w:val="28"/>
          <w:szCs w:val="28"/>
          <w:lang w:val="uk-UA"/>
        </w:rPr>
        <w:t xml:space="preserve">им за </w:t>
      </w:r>
      <w:r w:rsidRPr="00E65DCF">
        <w:rPr>
          <w:rFonts w:ascii="Times New Roman" w:hAnsi="Times New Roman" w:cs="Times New Roman"/>
          <w:sz w:val="28"/>
          <w:szCs w:val="28"/>
          <w:lang w:val="uk-UA"/>
        </w:rPr>
        <w:t>норм</w:t>
      </w:r>
      <w:r>
        <w:rPr>
          <w:rFonts w:ascii="Times New Roman" w:hAnsi="Times New Roman" w:cs="Times New Roman"/>
          <w:sz w:val="28"/>
          <w:szCs w:val="28"/>
          <w:lang w:val="uk-UA"/>
        </w:rPr>
        <w:t>у</w:t>
      </w:r>
      <w:r w:rsidRPr="00E65DCF">
        <w:rPr>
          <w:rFonts w:ascii="Times New Roman" w:hAnsi="Times New Roman" w:cs="Times New Roman"/>
          <w:sz w:val="28"/>
          <w:szCs w:val="28"/>
          <w:lang w:val="uk-UA"/>
        </w:rPr>
        <w:t>, тому ОШК в ПА істотно не змінювал</w:t>
      </w:r>
      <w:r>
        <w:rPr>
          <w:rFonts w:ascii="Times New Roman" w:hAnsi="Times New Roman" w:cs="Times New Roman"/>
          <w:sz w:val="28"/>
          <w:szCs w:val="28"/>
          <w:lang w:val="uk-UA"/>
        </w:rPr>
        <w:t>а</w:t>
      </w:r>
      <w:r w:rsidRPr="00E65DCF">
        <w:rPr>
          <w:rFonts w:ascii="Times New Roman" w:hAnsi="Times New Roman" w:cs="Times New Roman"/>
          <w:sz w:val="28"/>
          <w:szCs w:val="28"/>
          <w:lang w:val="uk-UA"/>
        </w:rPr>
        <w:t>ся.</w:t>
      </w:r>
    </w:p>
    <w:p w:rsidR="00636A2E" w:rsidRDefault="00636A2E" w:rsidP="00636A2E">
      <w:pPr>
        <w:pStyle w:val="a3"/>
        <w:numPr>
          <w:ilvl w:val="0"/>
          <w:numId w:val="17"/>
        </w:numPr>
        <w:spacing w:after="0" w:line="360" w:lineRule="auto"/>
        <w:jc w:val="both"/>
        <w:rPr>
          <w:rFonts w:ascii="Times New Roman" w:hAnsi="Times New Roman" w:cs="Times New Roman"/>
          <w:sz w:val="28"/>
          <w:szCs w:val="28"/>
          <w:lang w:val="uk-UA"/>
        </w:rPr>
      </w:pPr>
      <w:r w:rsidRPr="00E65DCF">
        <w:rPr>
          <w:rFonts w:ascii="Times New Roman" w:hAnsi="Times New Roman" w:cs="Times New Roman"/>
          <w:sz w:val="28"/>
          <w:szCs w:val="28"/>
          <w:lang w:val="uk-UA"/>
        </w:rPr>
        <w:t>Гіперкінетичний тип з переважним збільшенням діаметра ВВ був зареєстрований у 15 пацієнтів. ОШК зростала за рахунок розширення ВВ, а ЛШК в ній була незначно знижен</w:t>
      </w:r>
      <w:r>
        <w:rPr>
          <w:rFonts w:ascii="Times New Roman" w:hAnsi="Times New Roman" w:cs="Times New Roman"/>
          <w:sz w:val="28"/>
          <w:szCs w:val="28"/>
          <w:lang w:val="uk-UA"/>
        </w:rPr>
        <w:t>ою</w:t>
      </w:r>
      <w:r w:rsidRPr="00E65DCF">
        <w:rPr>
          <w:rFonts w:ascii="Times New Roman" w:hAnsi="Times New Roman" w:cs="Times New Roman"/>
          <w:sz w:val="28"/>
          <w:szCs w:val="28"/>
          <w:lang w:val="uk-UA"/>
        </w:rPr>
        <w:t xml:space="preserve"> або залишалася незмінною. ІАП змінювався різноспрямовано, частіше підвищувався.</w:t>
      </w:r>
    </w:p>
    <w:p w:rsidR="00636A2E" w:rsidRDefault="00636A2E" w:rsidP="00636A2E">
      <w:pPr>
        <w:pStyle w:val="a3"/>
        <w:numPr>
          <w:ilvl w:val="0"/>
          <w:numId w:val="17"/>
        </w:numPr>
        <w:spacing w:after="0" w:line="360" w:lineRule="auto"/>
        <w:jc w:val="both"/>
        <w:rPr>
          <w:rFonts w:ascii="Times New Roman" w:hAnsi="Times New Roman" w:cs="Times New Roman"/>
          <w:sz w:val="28"/>
          <w:szCs w:val="28"/>
          <w:lang w:val="uk-UA"/>
        </w:rPr>
      </w:pPr>
      <w:r w:rsidRPr="00E65DCF">
        <w:rPr>
          <w:rFonts w:ascii="Times New Roman" w:hAnsi="Times New Roman" w:cs="Times New Roman"/>
          <w:sz w:val="28"/>
          <w:szCs w:val="28"/>
          <w:lang w:val="uk-UA"/>
        </w:rPr>
        <w:t>Гіпокінетичний тип виявлений у 15 пацієнтів. У них була знижен</w:t>
      </w:r>
      <w:r>
        <w:rPr>
          <w:rFonts w:ascii="Times New Roman" w:hAnsi="Times New Roman" w:cs="Times New Roman"/>
          <w:sz w:val="28"/>
          <w:szCs w:val="28"/>
          <w:lang w:val="uk-UA"/>
        </w:rPr>
        <w:t>ою</w:t>
      </w:r>
      <w:r w:rsidRPr="00E65DCF">
        <w:rPr>
          <w:rFonts w:ascii="Times New Roman" w:hAnsi="Times New Roman" w:cs="Times New Roman"/>
          <w:sz w:val="28"/>
          <w:szCs w:val="28"/>
          <w:lang w:val="uk-UA"/>
        </w:rPr>
        <w:t xml:space="preserve"> ЛШК в ВВ, що недостатньо компенсувалося збільшенням її діаметру. ОШК </w:t>
      </w:r>
      <w:r>
        <w:rPr>
          <w:rFonts w:ascii="Times New Roman" w:hAnsi="Times New Roman" w:cs="Times New Roman"/>
          <w:sz w:val="28"/>
          <w:szCs w:val="28"/>
          <w:lang w:val="uk-UA"/>
        </w:rPr>
        <w:t xml:space="preserve">також </w:t>
      </w:r>
      <w:r w:rsidRPr="00E65DCF">
        <w:rPr>
          <w:rFonts w:ascii="Times New Roman" w:hAnsi="Times New Roman" w:cs="Times New Roman"/>
          <w:sz w:val="28"/>
          <w:szCs w:val="28"/>
          <w:lang w:val="uk-UA"/>
        </w:rPr>
        <w:t>була знижен</w:t>
      </w:r>
      <w:r>
        <w:rPr>
          <w:rFonts w:ascii="Times New Roman" w:hAnsi="Times New Roman" w:cs="Times New Roman"/>
          <w:sz w:val="28"/>
          <w:szCs w:val="28"/>
          <w:lang w:val="uk-UA"/>
        </w:rPr>
        <w:t>ою</w:t>
      </w:r>
      <w:r w:rsidRPr="00E65DCF">
        <w:rPr>
          <w:rFonts w:ascii="Times New Roman" w:hAnsi="Times New Roman" w:cs="Times New Roman"/>
          <w:sz w:val="28"/>
          <w:szCs w:val="28"/>
          <w:lang w:val="uk-UA"/>
        </w:rPr>
        <w:t>, а ІАП збільшений за рахунок зниження ОШК у ВВ та збільшення ОШК у ПА.</w:t>
      </w:r>
    </w:p>
    <w:p w:rsidR="00636A2E" w:rsidRDefault="00636A2E" w:rsidP="00636A2E">
      <w:pPr>
        <w:spacing w:after="0" w:line="360" w:lineRule="auto"/>
        <w:ind w:firstLine="708"/>
        <w:jc w:val="both"/>
        <w:rPr>
          <w:rFonts w:ascii="Times New Roman" w:hAnsi="Times New Roman" w:cs="Times New Roman"/>
          <w:sz w:val="28"/>
          <w:szCs w:val="28"/>
          <w:lang w:val="uk-UA"/>
        </w:rPr>
      </w:pPr>
      <w:r w:rsidRPr="00E65DCF">
        <w:rPr>
          <w:rFonts w:ascii="Times New Roman" w:hAnsi="Times New Roman" w:cs="Times New Roman"/>
          <w:sz w:val="28"/>
          <w:szCs w:val="28"/>
          <w:lang w:val="uk-UA"/>
        </w:rPr>
        <w:t>Враховуючи, що статистично достовірні відмінності в групах при дуплексному скануванні кровотоку отримані тільки по ОШК в ПА та ВВ, 26 хворим додатково пров</w:t>
      </w:r>
      <w:r>
        <w:rPr>
          <w:rFonts w:ascii="Times New Roman" w:hAnsi="Times New Roman" w:cs="Times New Roman"/>
          <w:sz w:val="28"/>
          <w:szCs w:val="28"/>
          <w:lang w:val="uk-UA"/>
        </w:rPr>
        <w:t>едено</w:t>
      </w:r>
      <w:r w:rsidRPr="00E65DCF">
        <w:rPr>
          <w:rFonts w:ascii="Times New Roman" w:hAnsi="Times New Roman" w:cs="Times New Roman"/>
          <w:sz w:val="28"/>
          <w:szCs w:val="28"/>
          <w:lang w:val="uk-UA"/>
        </w:rPr>
        <w:t xml:space="preserve"> тетраполярну реогепатографію (табл</w:t>
      </w:r>
      <w:r>
        <w:rPr>
          <w:rFonts w:ascii="Times New Roman" w:hAnsi="Times New Roman" w:cs="Times New Roman"/>
          <w:sz w:val="28"/>
          <w:szCs w:val="28"/>
          <w:lang w:val="uk-UA"/>
        </w:rPr>
        <w:t xml:space="preserve">. </w:t>
      </w:r>
      <w:r w:rsidRPr="00E65DCF">
        <w:rPr>
          <w:rFonts w:ascii="Times New Roman" w:hAnsi="Times New Roman" w:cs="Times New Roman"/>
          <w:sz w:val="28"/>
          <w:szCs w:val="28"/>
          <w:lang w:val="uk-UA"/>
        </w:rPr>
        <w:t xml:space="preserve">3.2). </w:t>
      </w:r>
    </w:p>
    <w:p w:rsidR="00636A2E" w:rsidRDefault="00636A2E" w:rsidP="00636A2E">
      <w:pPr>
        <w:spacing w:after="0" w:line="360" w:lineRule="auto"/>
        <w:ind w:firstLine="708"/>
        <w:jc w:val="right"/>
        <w:rPr>
          <w:rFonts w:ascii="Times New Roman" w:hAnsi="Times New Roman" w:cs="Times New Roman"/>
          <w:sz w:val="28"/>
          <w:szCs w:val="28"/>
          <w:lang w:val="uk-UA"/>
        </w:rPr>
      </w:pPr>
      <w:r w:rsidRPr="00AC25F2">
        <w:rPr>
          <w:rFonts w:ascii="Times New Roman" w:hAnsi="Times New Roman" w:cs="Times New Roman"/>
          <w:sz w:val="28"/>
          <w:szCs w:val="28"/>
          <w:lang w:val="uk-UA"/>
        </w:rPr>
        <w:t xml:space="preserve">Таблиця 3.2 </w:t>
      </w:r>
    </w:p>
    <w:p w:rsidR="00636A2E" w:rsidRPr="003865E4" w:rsidRDefault="00636A2E" w:rsidP="00636A2E">
      <w:pPr>
        <w:spacing w:after="0" w:line="360" w:lineRule="auto"/>
        <w:jc w:val="center"/>
        <w:rPr>
          <w:rFonts w:ascii="Times New Roman" w:hAnsi="Times New Roman" w:cs="Times New Roman"/>
          <w:b/>
          <w:sz w:val="28"/>
          <w:szCs w:val="28"/>
          <w:lang w:val="uk-UA"/>
        </w:rPr>
      </w:pPr>
      <w:r w:rsidRPr="003865E4">
        <w:rPr>
          <w:rFonts w:ascii="Times New Roman" w:hAnsi="Times New Roman" w:cs="Times New Roman"/>
          <w:b/>
          <w:sz w:val="28"/>
          <w:szCs w:val="28"/>
          <w:lang w:val="uk-UA"/>
        </w:rPr>
        <w:t>Гемодинамічні показники хворих в до- та післяопераційному періоді</w:t>
      </w:r>
    </w:p>
    <w:tbl>
      <w:tblPr>
        <w:tblStyle w:val="af2"/>
        <w:tblW w:w="0" w:type="auto"/>
        <w:jc w:val="center"/>
        <w:tblLook w:val="04A0" w:firstRow="1" w:lastRow="0" w:firstColumn="1" w:lastColumn="0" w:noHBand="0" w:noVBand="1"/>
      </w:tblPr>
      <w:tblGrid>
        <w:gridCol w:w="2287"/>
        <w:gridCol w:w="1856"/>
        <w:gridCol w:w="1554"/>
        <w:gridCol w:w="1648"/>
        <w:gridCol w:w="1903"/>
      </w:tblGrid>
      <w:tr w:rsidR="00636A2E" w:rsidRPr="00AC25F2" w:rsidTr="00636A2E">
        <w:trPr>
          <w:trHeight w:val="213"/>
          <w:jc w:val="center"/>
        </w:trPr>
        <w:tc>
          <w:tcPr>
            <w:tcW w:w="2287"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Показники</w:t>
            </w:r>
          </w:p>
        </w:tc>
        <w:tc>
          <w:tcPr>
            <w:tcW w:w="1856" w:type="dxa"/>
            <w:vAlign w:val="center"/>
          </w:tcPr>
          <w:p w:rsidR="00636A2E" w:rsidRPr="00AC25F2" w:rsidRDefault="00636A2E" w:rsidP="00636A2E">
            <w:pPr>
              <w:jc w:val="center"/>
              <w:rPr>
                <w:rFonts w:ascii="Times New Roman" w:hAnsi="Times New Roman" w:cs="Times New Roman"/>
                <w:sz w:val="24"/>
                <w:szCs w:val="24"/>
                <w:lang w:val="uk-UA"/>
              </w:rPr>
            </w:pPr>
            <w:r>
              <w:rPr>
                <w:rFonts w:ascii="Times New Roman" w:hAnsi="Times New Roman" w:cs="Times New Roman"/>
                <w:sz w:val="24"/>
                <w:szCs w:val="24"/>
                <w:lang w:val="uk-UA"/>
              </w:rPr>
              <w:t>Терміни</w:t>
            </w:r>
          </w:p>
        </w:tc>
        <w:tc>
          <w:tcPr>
            <w:tcW w:w="1554"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Норма</w:t>
            </w:r>
            <w:r>
              <w:rPr>
                <w:rFonts w:ascii="Times New Roman" w:hAnsi="Times New Roman" w:cs="Times New Roman"/>
                <w:sz w:val="24"/>
                <w:szCs w:val="24"/>
                <w:lang w:val="uk-UA"/>
              </w:rPr>
              <w:t>льні значення</w:t>
            </w:r>
          </w:p>
        </w:tc>
        <w:tc>
          <w:tcPr>
            <w:tcW w:w="1648"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Група без ускладнень</w:t>
            </w:r>
          </w:p>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n</w:t>
            </w:r>
            <w:r>
              <w:rPr>
                <w:rFonts w:ascii="Times New Roman" w:hAnsi="Times New Roman" w:cs="Times New Roman"/>
                <w:sz w:val="24"/>
                <w:szCs w:val="24"/>
                <w:lang w:val="uk-UA"/>
              </w:rPr>
              <w:t>=</w:t>
            </w:r>
            <w:r w:rsidRPr="00AC25F2">
              <w:rPr>
                <w:rFonts w:ascii="Times New Roman" w:hAnsi="Times New Roman" w:cs="Times New Roman"/>
                <w:sz w:val="24"/>
                <w:szCs w:val="24"/>
                <w:lang w:val="uk-UA"/>
              </w:rPr>
              <w:t>19</w:t>
            </w:r>
          </w:p>
        </w:tc>
        <w:tc>
          <w:tcPr>
            <w:tcW w:w="190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Група з ускладне</w:t>
            </w:r>
            <w:r>
              <w:rPr>
                <w:rFonts w:ascii="Times New Roman" w:hAnsi="Times New Roman" w:cs="Times New Roman"/>
                <w:sz w:val="24"/>
                <w:szCs w:val="24"/>
                <w:lang w:val="uk-UA"/>
              </w:rPr>
              <w:t>н</w:t>
            </w:r>
            <w:r w:rsidRPr="00AC25F2">
              <w:rPr>
                <w:rFonts w:ascii="Times New Roman" w:hAnsi="Times New Roman" w:cs="Times New Roman"/>
                <w:sz w:val="24"/>
                <w:szCs w:val="24"/>
                <w:lang w:val="uk-UA"/>
              </w:rPr>
              <w:t>нями</w:t>
            </w:r>
          </w:p>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n</w:t>
            </w:r>
            <w:r>
              <w:rPr>
                <w:rFonts w:ascii="Times New Roman" w:hAnsi="Times New Roman" w:cs="Times New Roman"/>
                <w:sz w:val="24"/>
                <w:szCs w:val="24"/>
                <w:lang w:val="uk-UA"/>
              </w:rPr>
              <w:t>=</w:t>
            </w:r>
            <w:r w:rsidRPr="00AC25F2">
              <w:rPr>
                <w:rFonts w:ascii="Times New Roman" w:hAnsi="Times New Roman" w:cs="Times New Roman"/>
                <w:sz w:val="24"/>
                <w:szCs w:val="24"/>
                <w:lang w:val="uk-UA"/>
              </w:rPr>
              <w:t>7</w:t>
            </w:r>
          </w:p>
        </w:tc>
      </w:tr>
      <w:tr w:rsidR="00636A2E" w:rsidRPr="00AC25F2" w:rsidTr="00636A2E">
        <w:trPr>
          <w:trHeight w:val="395"/>
          <w:jc w:val="center"/>
        </w:trPr>
        <w:tc>
          <w:tcPr>
            <w:tcW w:w="2287" w:type="dxa"/>
            <w:vMerge w:val="restart"/>
            <w:vAlign w:val="center"/>
          </w:tcPr>
          <w:p w:rsidR="00636A2E" w:rsidRPr="00AC25F2" w:rsidRDefault="00636A2E" w:rsidP="00636A2E">
            <w:pPr>
              <w:jc w:val="both"/>
              <w:rPr>
                <w:rFonts w:ascii="Times New Roman" w:hAnsi="Times New Roman" w:cs="Times New Roman"/>
                <w:sz w:val="24"/>
                <w:szCs w:val="24"/>
                <w:lang w:val="uk-UA"/>
              </w:rPr>
            </w:pPr>
            <w:r w:rsidRPr="00AC25F2">
              <w:rPr>
                <w:rFonts w:ascii="Times New Roman" w:hAnsi="Times New Roman" w:cs="Times New Roman"/>
                <w:sz w:val="24"/>
                <w:szCs w:val="24"/>
                <w:lang w:val="uk-UA"/>
              </w:rPr>
              <w:t>Індекс об</w:t>
            </w:r>
            <w:r w:rsidRPr="00397470">
              <w:rPr>
                <w:rFonts w:ascii="Times New Roman" w:eastAsia="Times-Roman" w:hAnsi="Times New Roman" w:cs="Times New Roman"/>
                <w:sz w:val="24"/>
                <w:szCs w:val="24"/>
                <w:lang w:val="uk-UA"/>
              </w:rPr>
              <w:t>'</w:t>
            </w:r>
            <w:r w:rsidRPr="00AC25F2">
              <w:rPr>
                <w:rFonts w:ascii="Times New Roman" w:hAnsi="Times New Roman" w:cs="Times New Roman"/>
                <w:sz w:val="24"/>
                <w:szCs w:val="24"/>
                <w:lang w:val="uk-UA"/>
              </w:rPr>
              <w:t>єму рідини печенкових синусоїд (ІО)</w:t>
            </w:r>
            <w:r>
              <w:rPr>
                <w:rFonts w:ascii="Times New Roman" w:hAnsi="Times New Roman" w:cs="Times New Roman"/>
                <w:sz w:val="24"/>
                <w:szCs w:val="24"/>
                <w:lang w:val="uk-UA"/>
              </w:rPr>
              <w:t>,</w:t>
            </w:r>
            <w:r w:rsidRPr="00AC25F2">
              <w:rPr>
                <w:rFonts w:ascii="Times New Roman" w:hAnsi="Times New Roman" w:cs="Times New Roman"/>
                <w:sz w:val="24"/>
                <w:szCs w:val="24"/>
                <w:lang w:val="uk-UA"/>
              </w:rPr>
              <w:t xml:space="preserve"> л/м</w:t>
            </w:r>
            <w:r w:rsidRPr="00AC25F2">
              <w:rPr>
                <w:rFonts w:ascii="Times New Roman" w:hAnsi="Times New Roman" w:cs="Times New Roman"/>
                <w:sz w:val="24"/>
                <w:szCs w:val="24"/>
                <w:vertAlign w:val="superscript"/>
                <w:lang w:val="uk-UA"/>
              </w:rPr>
              <w:t>2</w:t>
            </w:r>
          </w:p>
        </w:tc>
        <w:tc>
          <w:tcPr>
            <w:tcW w:w="1856"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До операції</w:t>
            </w:r>
          </w:p>
        </w:tc>
        <w:tc>
          <w:tcPr>
            <w:tcW w:w="1554" w:type="dxa"/>
            <w:vMerge w:val="restart"/>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0,49-0,74</w:t>
            </w:r>
          </w:p>
        </w:tc>
        <w:tc>
          <w:tcPr>
            <w:tcW w:w="1648"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0,7±0,18</w:t>
            </w:r>
          </w:p>
        </w:tc>
        <w:tc>
          <w:tcPr>
            <w:tcW w:w="190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1,13±0,23*</w:t>
            </w:r>
          </w:p>
        </w:tc>
      </w:tr>
      <w:tr w:rsidR="00636A2E" w:rsidRPr="00AC25F2" w:rsidTr="00636A2E">
        <w:trPr>
          <w:trHeight w:val="417"/>
          <w:jc w:val="center"/>
        </w:trPr>
        <w:tc>
          <w:tcPr>
            <w:tcW w:w="2287" w:type="dxa"/>
            <w:vMerge/>
            <w:tcBorders>
              <w:bottom w:val="single" w:sz="4" w:space="0" w:color="auto"/>
            </w:tcBorders>
            <w:vAlign w:val="center"/>
          </w:tcPr>
          <w:p w:rsidR="00636A2E" w:rsidRPr="00AC25F2" w:rsidRDefault="00636A2E" w:rsidP="00636A2E">
            <w:pPr>
              <w:jc w:val="both"/>
              <w:rPr>
                <w:rFonts w:ascii="Times New Roman" w:hAnsi="Times New Roman" w:cs="Times New Roman"/>
                <w:sz w:val="24"/>
                <w:szCs w:val="24"/>
                <w:lang w:val="uk-UA"/>
              </w:rPr>
            </w:pPr>
          </w:p>
        </w:tc>
        <w:tc>
          <w:tcPr>
            <w:tcW w:w="1856" w:type="dxa"/>
            <w:tcBorders>
              <w:bottom w:val="single" w:sz="4" w:space="0" w:color="auto"/>
            </w:tcBorders>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12 – 14 доба</w:t>
            </w:r>
          </w:p>
        </w:tc>
        <w:tc>
          <w:tcPr>
            <w:tcW w:w="1554" w:type="dxa"/>
            <w:vMerge/>
            <w:tcBorders>
              <w:bottom w:val="single" w:sz="4" w:space="0" w:color="auto"/>
            </w:tcBorders>
            <w:vAlign w:val="center"/>
          </w:tcPr>
          <w:p w:rsidR="00636A2E" w:rsidRPr="00AC25F2" w:rsidRDefault="00636A2E" w:rsidP="00636A2E">
            <w:pPr>
              <w:jc w:val="center"/>
              <w:rPr>
                <w:rFonts w:ascii="Times New Roman" w:hAnsi="Times New Roman" w:cs="Times New Roman"/>
                <w:sz w:val="24"/>
                <w:szCs w:val="24"/>
                <w:lang w:val="uk-UA"/>
              </w:rPr>
            </w:pPr>
          </w:p>
        </w:tc>
        <w:tc>
          <w:tcPr>
            <w:tcW w:w="1648" w:type="dxa"/>
            <w:tcBorders>
              <w:bottom w:val="single" w:sz="4" w:space="0" w:color="auto"/>
            </w:tcBorders>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0,7±0,18</w:t>
            </w:r>
          </w:p>
        </w:tc>
        <w:tc>
          <w:tcPr>
            <w:tcW w:w="1903" w:type="dxa"/>
            <w:tcBorders>
              <w:bottom w:val="single" w:sz="4" w:space="0" w:color="auto"/>
            </w:tcBorders>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0,98±0,1*</w:t>
            </w:r>
          </w:p>
        </w:tc>
      </w:tr>
      <w:tr w:rsidR="00636A2E" w:rsidRPr="00AC25F2" w:rsidTr="00636A2E">
        <w:trPr>
          <w:trHeight w:val="398"/>
          <w:jc w:val="center"/>
        </w:trPr>
        <w:tc>
          <w:tcPr>
            <w:tcW w:w="2287" w:type="dxa"/>
            <w:vMerge w:val="restart"/>
            <w:vAlign w:val="center"/>
          </w:tcPr>
          <w:p w:rsidR="00636A2E" w:rsidRPr="00AC25F2" w:rsidRDefault="00636A2E" w:rsidP="00636A2E">
            <w:pPr>
              <w:jc w:val="both"/>
              <w:rPr>
                <w:rFonts w:ascii="Times New Roman" w:hAnsi="Times New Roman" w:cs="Times New Roman"/>
                <w:sz w:val="24"/>
                <w:szCs w:val="24"/>
                <w:lang w:val="uk-UA"/>
              </w:rPr>
            </w:pPr>
            <w:r w:rsidRPr="00AC25F2">
              <w:rPr>
                <w:rFonts w:ascii="Times New Roman" w:hAnsi="Times New Roman" w:cs="Times New Roman"/>
                <w:sz w:val="24"/>
                <w:szCs w:val="24"/>
                <w:lang w:val="uk-UA"/>
              </w:rPr>
              <w:t>Печінковий індекс (ПІ)</w:t>
            </w:r>
            <w:r>
              <w:rPr>
                <w:rFonts w:ascii="Times New Roman" w:hAnsi="Times New Roman" w:cs="Times New Roman"/>
                <w:sz w:val="24"/>
                <w:szCs w:val="24"/>
                <w:lang w:val="uk-UA"/>
              </w:rPr>
              <w:t>,</w:t>
            </w:r>
            <w:r w:rsidRPr="00AC25F2">
              <w:rPr>
                <w:rFonts w:ascii="Times New Roman" w:hAnsi="Times New Roman" w:cs="Times New Roman"/>
                <w:sz w:val="24"/>
                <w:szCs w:val="24"/>
                <w:lang w:val="uk-UA"/>
              </w:rPr>
              <w:t xml:space="preserve"> л/хв/м</w:t>
            </w:r>
            <w:r w:rsidRPr="00AC25F2">
              <w:rPr>
                <w:rFonts w:ascii="Times New Roman" w:hAnsi="Times New Roman" w:cs="Times New Roman"/>
                <w:sz w:val="24"/>
                <w:szCs w:val="24"/>
                <w:vertAlign w:val="superscript"/>
                <w:lang w:val="uk-UA"/>
              </w:rPr>
              <w:t>2</w:t>
            </w:r>
          </w:p>
        </w:tc>
        <w:tc>
          <w:tcPr>
            <w:tcW w:w="1856"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До операції</w:t>
            </w:r>
          </w:p>
        </w:tc>
        <w:tc>
          <w:tcPr>
            <w:tcW w:w="1554" w:type="dxa"/>
            <w:vMerge w:val="restart"/>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0,1-0,21</w:t>
            </w:r>
          </w:p>
        </w:tc>
        <w:tc>
          <w:tcPr>
            <w:tcW w:w="1648"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0,19±0,1</w:t>
            </w:r>
          </w:p>
        </w:tc>
        <w:tc>
          <w:tcPr>
            <w:tcW w:w="190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0,53±0,29*</w:t>
            </w:r>
          </w:p>
        </w:tc>
      </w:tr>
      <w:tr w:rsidR="00636A2E" w:rsidRPr="00AC25F2" w:rsidTr="00636A2E">
        <w:trPr>
          <w:trHeight w:val="427"/>
          <w:jc w:val="center"/>
        </w:trPr>
        <w:tc>
          <w:tcPr>
            <w:tcW w:w="2287" w:type="dxa"/>
            <w:vMerge/>
            <w:tcBorders>
              <w:bottom w:val="single" w:sz="4" w:space="0" w:color="auto"/>
            </w:tcBorders>
            <w:vAlign w:val="center"/>
          </w:tcPr>
          <w:p w:rsidR="00636A2E" w:rsidRPr="00AC25F2" w:rsidRDefault="00636A2E" w:rsidP="00636A2E">
            <w:pPr>
              <w:jc w:val="both"/>
              <w:rPr>
                <w:rFonts w:ascii="Times New Roman" w:hAnsi="Times New Roman" w:cs="Times New Roman"/>
                <w:sz w:val="24"/>
                <w:szCs w:val="24"/>
                <w:lang w:val="uk-UA"/>
              </w:rPr>
            </w:pPr>
          </w:p>
        </w:tc>
        <w:tc>
          <w:tcPr>
            <w:tcW w:w="1856" w:type="dxa"/>
            <w:tcBorders>
              <w:bottom w:val="single" w:sz="4" w:space="0" w:color="auto"/>
            </w:tcBorders>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12 – 14 доба</w:t>
            </w:r>
          </w:p>
        </w:tc>
        <w:tc>
          <w:tcPr>
            <w:tcW w:w="1554" w:type="dxa"/>
            <w:vMerge/>
            <w:tcBorders>
              <w:bottom w:val="single" w:sz="4" w:space="0" w:color="auto"/>
            </w:tcBorders>
            <w:vAlign w:val="center"/>
          </w:tcPr>
          <w:p w:rsidR="00636A2E" w:rsidRPr="00AC25F2" w:rsidRDefault="00636A2E" w:rsidP="00636A2E">
            <w:pPr>
              <w:jc w:val="center"/>
              <w:rPr>
                <w:rFonts w:ascii="Times New Roman" w:hAnsi="Times New Roman" w:cs="Times New Roman"/>
                <w:sz w:val="24"/>
                <w:szCs w:val="24"/>
                <w:lang w:val="uk-UA"/>
              </w:rPr>
            </w:pPr>
          </w:p>
        </w:tc>
        <w:tc>
          <w:tcPr>
            <w:tcW w:w="1648" w:type="dxa"/>
            <w:tcBorders>
              <w:bottom w:val="single" w:sz="4" w:space="0" w:color="auto"/>
            </w:tcBorders>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0,3±0,2</w:t>
            </w:r>
          </w:p>
        </w:tc>
        <w:tc>
          <w:tcPr>
            <w:tcW w:w="1903" w:type="dxa"/>
            <w:tcBorders>
              <w:bottom w:val="single" w:sz="4" w:space="0" w:color="auto"/>
            </w:tcBorders>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0,4±0,2</w:t>
            </w:r>
          </w:p>
        </w:tc>
      </w:tr>
      <w:tr w:rsidR="00636A2E" w:rsidRPr="00AC25F2" w:rsidTr="00636A2E">
        <w:trPr>
          <w:trHeight w:val="405"/>
          <w:jc w:val="center"/>
        </w:trPr>
        <w:tc>
          <w:tcPr>
            <w:tcW w:w="2287" w:type="dxa"/>
            <w:vMerge w:val="restart"/>
            <w:vAlign w:val="center"/>
          </w:tcPr>
          <w:p w:rsidR="00636A2E" w:rsidRPr="00AC25F2" w:rsidRDefault="00636A2E" w:rsidP="00636A2E">
            <w:pPr>
              <w:jc w:val="both"/>
              <w:rPr>
                <w:rFonts w:ascii="Times New Roman" w:hAnsi="Times New Roman" w:cs="Times New Roman"/>
                <w:sz w:val="24"/>
                <w:szCs w:val="24"/>
                <w:lang w:val="uk-UA"/>
              </w:rPr>
            </w:pPr>
            <w:r w:rsidRPr="00AC25F2">
              <w:rPr>
                <w:rFonts w:ascii="Times New Roman" w:hAnsi="Times New Roman" w:cs="Times New Roman"/>
                <w:sz w:val="24"/>
                <w:szCs w:val="24"/>
                <w:lang w:val="uk-UA"/>
              </w:rPr>
              <w:t>Індекс артеріалі</w:t>
            </w:r>
            <w:r>
              <w:rPr>
                <w:rFonts w:ascii="Times New Roman" w:hAnsi="Times New Roman" w:cs="Times New Roman"/>
                <w:sz w:val="24"/>
                <w:szCs w:val="24"/>
                <w:lang w:val="uk-UA"/>
              </w:rPr>
              <w:t>-</w:t>
            </w:r>
            <w:r w:rsidRPr="00AC25F2">
              <w:rPr>
                <w:rFonts w:ascii="Times New Roman" w:hAnsi="Times New Roman" w:cs="Times New Roman"/>
                <w:sz w:val="24"/>
                <w:szCs w:val="24"/>
                <w:lang w:val="uk-UA"/>
              </w:rPr>
              <w:t>зації печенкових синусоїд (ІАПС), од</w:t>
            </w:r>
          </w:p>
        </w:tc>
        <w:tc>
          <w:tcPr>
            <w:tcW w:w="1856"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До операції</w:t>
            </w:r>
          </w:p>
        </w:tc>
        <w:tc>
          <w:tcPr>
            <w:tcW w:w="1554" w:type="dxa"/>
            <w:vMerge w:val="restart"/>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0,19-0,29</w:t>
            </w:r>
          </w:p>
        </w:tc>
        <w:tc>
          <w:tcPr>
            <w:tcW w:w="1648"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0,25±0,09</w:t>
            </w:r>
          </w:p>
        </w:tc>
        <w:tc>
          <w:tcPr>
            <w:tcW w:w="1903" w:type="dxa"/>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0,44±0,09</w:t>
            </w:r>
          </w:p>
        </w:tc>
      </w:tr>
      <w:tr w:rsidR="00636A2E" w:rsidRPr="00AC25F2" w:rsidTr="00636A2E">
        <w:trPr>
          <w:trHeight w:val="425"/>
          <w:jc w:val="center"/>
        </w:trPr>
        <w:tc>
          <w:tcPr>
            <w:tcW w:w="2287" w:type="dxa"/>
            <w:vMerge/>
            <w:tcBorders>
              <w:bottom w:val="single" w:sz="4" w:space="0" w:color="auto"/>
            </w:tcBorders>
            <w:vAlign w:val="center"/>
          </w:tcPr>
          <w:p w:rsidR="00636A2E" w:rsidRPr="00AC25F2" w:rsidRDefault="00636A2E" w:rsidP="00636A2E">
            <w:pPr>
              <w:jc w:val="center"/>
              <w:rPr>
                <w:rFonts w:ascii="Times New Roman" w:hAnsi="Times New Roman" w:cs="Times New Roman"/>
                <w:sz w:val="24"/>
                <w:szCs w:val="24"/>
                <w:lang w:val="uk-UA"/>
              </w:rPr>
            </w:pPr>
          </w:p>
        </w:tc>
        <w:tc>
          <w:tcPr>
            <w:tcW w:w="1856" w:type="dxa"/>
            <w:tcBorders>
              <w:bottom w:val="single" w:sz="4" w:space="0" w:color="auto"/>
            </w:tcBorders>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hAnsi="Times New Roman" w:cs="Times New Roman"/>
                <w:sz w:val="24"/>
                <w:szCs w:val="24"/>
                <w:lang w:val="uk-UA"/>
              </w:rPr>
              <w:t>12 – 14 доба</w:t>
            </w:r>
          </w:p>
        </w:tc>
        <w:tc>
          <w:tcPr>
            <w:tcW w:w="1554" w:type="dxa"/>
            <w:vMerge/>
            <w:tcBorders>
              <w:bottom w:val="single" w:sz="4" w:space="0" w:color="auto"/>
            </w:tcBorders>
            <w:vAlign w:val="center"/>
          </w:tcPr>
          <w:p w:rsidR="00636A2E" w:rsidRPr="00AC25F2" w:rsidRDefault="00636A2E" w:rsidP="00636A2E">
            <w:pPr>
              <w:jc w:val="center"/>
              <w:rPr>
                <w:rFonts w:ascii="Times New Roman" w:hAnsi="Times New Roman" w:cs="Times New Roman"/>
                <w:sz w:val="24"/>
                <w:szCs w:val="24"/>
                <w:lang w:val="uk-UA"/>
              </w:rPr>
            </w:pPr>
          </w:p>
        </w:tc>
        <w:tc>
          <w:tcPr>
            <w:tcW w:w="1648" w:type="dxa"/>
            <w:tcBorders>
              <w:bottom w:val="single" w:sz="4" w:space="0" w:color="auto"/>
            </w:tcBorders>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0,43±0,1</w:t>
            </w:r>
          </w:p>
        </w:tc>
        <w:tc>
          <w:tcPr>
            <w:tcW w:w="1903" w:type="dxa"/>
            <w:tcBorders>
              <w:bottom w:val="single" w:sz="4" w:space="0" w:color="auto"/>
            </w:tcBorders>
            <w:vAlign w:val="center"/>
          </w:tcPr>
          <w:p w:rsidR="00636A2E" w:rsidRPr="00AC25F2" w:rsidRDefault="00636A2E" w:rsidP="00636A2E">
            <w:pPr>
              <w:jc w:val="center"/>
              <w:rPr>
                <w:rFonts w:ascii="Times New Roman" w:hAnsi="Times New Roman" w:cs="Times New Roman"/>
                <w:sz w:val="24"/>
                <w:szCs w:val="24"/>
                <w:lang w:val="uk-UA"/>
              </w:rPr>
            </w:pPr>
            <w:r w:rsidRPr="00AC25F2">
              <w:rPr>
                <w:rFonts w:ascii="Times New Roman" w:eastAsia="Times-Roman" w:hAnsi="Times New Roman" w:cs="Times New Roman"/>
                <w:sz w:val="24"/>
                <w:szCs w:val="24"/>
                <w:lang w:val="uk-UA"/>
              </w:rPr>
              <w:t>0,39±0,05</w:t>
            </w:r>
          </w:p>
        </w:tc>
      </w:tr>
    </w:tbl>
    <w:p w:rsidR="00636A2E" w:rsidRPr="00422347" w:rsidRDefault="00636A2E" w:rsidP="00636A2E">
      <w:pPr>
        <w:spacing w:after="0" w:line="360" w:lineRule="auto"/>
        <w:ind w:firstLine="709"/>
        <w:jc w:val="both"/>
        <w:rPr>
          <w:rFonts w:ascii="Times New Roman" w:hAnsi="Times New Roman" w:cs="Times New Roman"/>
          <w:sz w:val="28"/>
          <w:szCs w:val="28"/>
          <w:lang w:val="uk-UA"/>
        </w:rPr>
      </w:pPr>
      <w:r w:rsidRPr="00422347">
        <w:rPr>
          <w:rFonts w:ascii="Times New Roman" w:hAnsi="Times New Roman" w:cs="Times New Roman"/>
          <w:sz w:val="28"/>
          <w:szCs w:val="28"/>
          <w:lang w:val="uk-UA"/>
        </w:rPr>
        <w:lastRenderedPageBreak/>
        <w:t>* - Достовірність відмінностей відповідних показників в групах (р &lt;0,05, критерій Манна-Уїтні)</w: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sidRPr="00E65DCF">
        <w:rPr>
          <w:rFonts w:ascii="Times New Roman" w:hAnsi="Times New Roman" w:cs="Times New Roman"/>
          <w:sz w:val="28"/>
          <w:szCs w:val="28"/>
          <w:lang w:val="uk-UA"/>
        </w:rPr>
        <w:t>За даними дослідження виявили, що доопераційні показники гемодинаміки хворих 1 групи відповідали нормальни</w:t>
      </w:r>
      <w:r>
        <w:rPr>
          <w:rFonts w:ascii="Times New Roman" w:hAnsi="Times New Roman" w:cs="Times New Roman"/>
          <w:sz w:val="28"/>
          <w:szCs w:val="28"/>
          <w:lang w:val="uk-UA"/>
        </w:rPr>
        <w:t xml:space="preserve">м </w:t>
      </w:r>
      <w:r w:rsidRPr="00E65DCF">
        <w:rPr>
          <w:rFonts w:ascii="Times New Roman" w:hAnsi="Times New Roman" w:cs="Times New Roman"/>
          <w:sz w:val="28"/>
          <w:szCs w:val="28"/>
          <w:lang w:val="uk-UA"/>
        </w:rPr>
        <w:t>значен</w:t>
      </w:r>
      <w:r>
        <w:rPr>
          <w:rFonts w:ascii="Times New Roman" w:hAnsi="Times New Roman" w:cs="Times New Roman"/>
          <w:sz w:val="28"/>
          <w:szCs w:val="28"/>
          <w:lang w:val="uk-UA"/>
        </w:rPr>
        <w:t>ням</w:t>
      </w:r>
      <w:r w:rsidRPr="00E65DCF">
        <w:rPr>
          <w:rFonts w:ascii="Times New Roman" w:hAnsi="Times New Roman" w:cs="Times New Roman"/>
          <w:sz w:val="28"/>
          <w:szCs w:val="28"/>
          <w:lang w:val="uk-UA"/>
        </w:rPr>
        <w:t>, а у пацієнтів з пострезекційн</w:t>
      </w:r>
      <w:r>
        <w:rPr>
          <w:rFonts w:ascii="Times New Roman" w:hAnsi="Times New Roman" w:cs="Times New Roman"/>
          <w:sz w:val="28"/>
          <w:szCs w:val="28"/>
          <w:lang w:val="uk-UA"/>
        </w:rPr>
        <w:t xml:space="preserve">им </w:t>
      </w:r>
      <w:r w:rsidRPr="00E65DCF">
        <w:rPr>
          <w:rFonts w:ascii="Times New Roman" w:hAnsi="Times New Roman" w:cs="Times New Roman"/>
          <w:sz w:val="28"/>
          <w:szCs w:val="28"/>
          <w:lang w:val="uk-UA"/>
        </w:rPr>
        <w:t>жовчо</w:t>
      </w:r>
      <w:r>
        <w:rPr>
          <w:rFonts w:ascii="Times New Roman" w:hAnsi="Times New Roman" w:cs="Times New Roman"/>
          <w:sz w:val="28"/>
          <w:szCs w:val="28"/>
          <w:lang w:val="uk-UA"/>
        </w:rPr>
        <w:t>витіканням</w:t>
      </w:r>
      <w:r w:rsidRPr="00E65DCF">
        <w:rPr>
          <w:rFonts w:ascii="Times New Roman" w:hAnsi="Times New Roman" w:cs="Times New Roman"/>
          <w:sz w:val="28"/>
          <w:szCs w:val="28"/>
          <w:lang w:val="uk-UA"/>
        </w:rPr>
        <w:t xml:space="preserve"> рівень синусоїдального (ІО=1,13±0,23) та артеріального (ПІ=0,53±0,29) кровотоку перевищував аналогічні параметри пацієнтів 1 групи в 1,5 та 2 рази відповідно.</w:t>
      </w:r>
    </w:p>
    <w:p w:rsidR="00636A2E" w:rsidRDefault="00636A2E" w:rsidP="00636A2E">
      <w:pPr>
        <w:spacing w:after="0" w:line="360" w:lineRule="auto"/>
        <w:ind w:firstLine="708"/>
        <w:jc w:val="both"/>
        <w:rPr>
          <w:rFonts w:ascii="Times New Roman" w:hAnsi="Times New Roman" w:cs="Times New Roman"/>
          <w:sz w:val="28"/>
          <w:szCs w:val="28"/>
          <w:lang w:val="uk-UA"/>
        </w:rPr>
      </w:pPr>
      <w:r w:rsidRPr="00E65DCF">
        <w:rPr>
          <w:rFonts w:ascii="Times New Roman" w:hAnsi="Times New Roman" w:cs="Times New Roman"/>
          <w:sz w:val="28"/>
          <w:szCs w:val="28"/>
          <w:lang w:val="uk-UA"/>
        </w:rPr>
        <w:t>Доопераційні показники гемодинаміки печінки хворих 2 групи відповідали II ступеню артеріалізації печінкового кровотоку, що підтверджували результати дуплексного сканування, а саме, підвищення ІАП на 19</w:t>
      </w:r>
      <w:r>
        <w:rPr>
          <w:rFonts w:ascii="Times New Roman" w:hAnsi="Times New Roman" w:cs="Times New Roman"/>
          <w:sz w:val="28"/>
          <w:szCs w:val="28"/>
          <w:lang w:val="uk-UA"/>
        </w:rPr>
        <w:t>,0 </w:t>
      </w:r>
      <w:r w:rsidRPr="00E65DCF">
        <w:rPr>
          <w:rFonts w:ascii="Times New Roman" w:hAnsi="Times New Roman" w:cs="Times New Roman"/>
          <w:sz w:val="28"/>
          <w:szCs w:val="28"/>
          <w:lang w:val="uk-UA"/>
        </w:rPr>
        <w:t xml:space="preserve">%.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E65DCF">
        <w:rPr>
          <w:rFonts w:ascii="Times New Roman" w:hAnsi="Times New Roman" w:cs="Times New Roman"/>
          <w:sz w:val="28"/>
          <w:szCs w:val="28"/>
          <w:lang w:val="uk-UA"/>
        </w:rPr>
        <w:t xml:space="preserve">У пацієнтів з гладким післяопераційним періодом на 12 добу рівень артеріально-синусоїдальної перфузії та артеріальний кровотік збільшився, а обсяг синусоїдальної рідини залишився без змін, а у 2 групі показники артеріального та синусоїдального кровотоку знижувалися. </w:t>
      </w:r>
    </w:p>
    <w:p w:rsidR="00636A2E" w:rsidRPr="00E65DCF" w:rsidRDefault="00636A2E" w:rsidP="00636A2E">
      <w:pPr>
        <w:spacing w:after="0" w:line="360" w:lineRule="auto"/>
        <w:ind w:firstLine="708"/>
        <w:jc w:val="both"/>
        <w:rPr>
          <w:rFonts w:ascii="Times New Roman" w:hAnsi="Times New Roman" w:cs="Times New Roman"/>
          <w:sz w:val="28"/>
          <w:szCs w:val="28"/>
          <w:lang w:val="uk-UA"/>
        </w:rPr>
      </w:pPr>
      <w:r w:rsidRPr="00E65DCF">
        <w:rPr>
          <w:rFonts w:ascii="Times New Roman" w:hAnsi="Times New Roman" w:cs="Times New Roman"/>
          <w:sz w:val="28"/>
          <w:szCs w:val="28"/>
          <w:lang w:val="uk-UA"/>
        </w:rPr>
        <w:t>У 1 групі у 3 хворих до 12 діб післяопераційного періоду спостерігалася тенденція до підвищення ІО (0,8±0,2), ПІ (0,27±0,02) та ІАПС (0,37±0,09). У всіх цих хворих</w:t>
      </w:r>
      <w:r>
        <w:rPr>
          <w:rFonts w:ascii="Times New Roman" w:hAnsi="Times New Roman" w:cs="Times New Roman"/>
          <w:sz w:val="28"/>
          <w:szCs w:val="28"/>
          <w:lang w:val="uk-UA"/>
        </w:rPr>
        <w:t>,</w:t>
      </w:r>
      <w:r w:rsidRPr="00E65DCF">
        <w:rPr>
          <w:rFonts w:ascii="Times New Roman" w:hAnsi="Times New Roman" w:cs="Times New Roman"/>
          <w:sz w:val="28"/>
          <w:szCs w:val="28"/>
          <w:lang w:val="uk-UA"/>
        </w:rPr>
        <w:t xml:space="preserve"> які були дреновані під контролем УЗД</w:t>
      </w:r>
      <w:r>
        <w:rPr>
          <w:rFonts w:ascii="Times New Roman" w:hAnsi="Times New Roman" w:cs="Times New Roman"/>
          <w:sz w:val="28"/>
          <w:szCs w:val="28"/>
          <w:lang w:val="uk-UA"/>
        </w:rPr>
        <w:t>,</w:t>
      </w:r>
      <w:r w:rsidRPr="00E65DCF">
        <w:rPr>
          <w:rFonts w:ascii="Times New Roman" w:hAnsi="Times New Roman" w:cs="Times New Roman"/>
          <w:sz w:val="28"/>
          <w:szCs w:val="28"/>
          <w:lang w:val="uk-UA"/>
        </w:rPr>
        <w:t xml:space="preserve"> післяопераційний період був ускладнений жовчо</w:t>
      </w:r>
      <w:r>
        <w:rPr>
          <w:rFonts w:ascii="Times New Roman" w:hAnsi="Times New Roman" w:cs="Times New Roman"/>
          <w:sz w:val="28"/>
          <w:szCs w:val="28"/>
          <w:lang w:val="uk-UA"/>
        </w:rPr>
        <w:t>витіканням</w:t>
      </w:r>
      <w:r w:rsidRPr="00E65DCF">
        <w:rPr>
          <w:rFonts w:ascii="Times New Roman" w:hAnsi="Times New Roman" w:cs="Times New Roman"/>
          <w:sz w:val="28"/>
          <w:szCs w:val="28"/>
          <w:lang w:val="uk-UA"/>
        </w:rPr>
        <w:t xml:space="preserve"> об'ємом від 80</w:t>
      </w:r>
      <w:r>
        <w:rPr>
          <w:rFonts w:ascii="Times New Roman" w:hAnsi="Times New Roman" w:cs="Times New Roman"/>
          <w:sz w:val="28"/>
          <w:szCs w:val="28"/>
          <w:lang w:val="uk-UA"/>
        </w:rPr>
        <w:t>,0</w:t>
      </w:r>
      <w:r w:rsidRPr="00E65DCF">
        <w:rPr>
          <w:rFonts w:ascii="Times New Roman" w:hAnsi="Times New Roman" w:cs="Times New Roman"/>
          <w:sz w:val="28"/>
          <w:szCs w:val="28"/>
          <w:lang w:val="uk-UA"/>
        </w:rPr>
        <w:t xml:space="preserve"> до 500</w:t>
      </w:r>
      <w:r>
        <w:rPr>
          <w:rFonts w:ascii="Times New Roman" w:hAnsi="Times New Roman" w:cs="Times New Roman"/>
          <w:sz w:val="28"/>
          <w:szCs w:val="28"/>
          <w:lang w:val="uk-UA"/>
        </w:rPr>
        <w:t>,0 </w:t>
      </w:r>
      <w:r w:rsidRPr="00E65DCF">
        <w:rPr>
          <w:rFonts w:ascii="Times New Roman" w:hAnsi="Times New Roman" w:cs="Times New Roman"/>
          <w:sz w:val="28"/>
          <w:szCs w:val="28"/>
          <w:lang w:val="uk-UA"/>
        </w:rPr>
        <w:t xml:space="preserve">мл. </w:t>
      </w:r>
      <w:r>
        <w:rPr>
          <w:rFonts w:ascii="Times New Roman" w:hAnsi="Times New Roman" w:cs="Times New Roman"/>
          <w:sz w:val="28"/>
          <w:szCs w:val="28"/>
          <w:lang w:val="uk-UA"/>
        </w:rPr>
        <w:t>Причиною ф</w:t>
      </w:r>
      <w:r w:rsidRPr="00E65DCF">
        <w:rPr>
          <w:rFonts w:ascii="Times New Roman" w:hAnsi="Times New Roman" w:cs="Times New Roman"/>
          <w:sz w:val="28"/>
          <w:szCs w:val="28"/>
          <w:lang w:val="uk-UA"/>
        </w:rPr>
        <w:t>ормуванн</w:t>
      </w:r>
      <w:r>
        <w:rPr>
          <w:rFonts w:ascii="Times New Roman" w:hAnsi="Times New Roman" w:cs="Times New Roman"/>
          <w:sz w:val="28"/>
          <w:szCs w:val="28"/>
          <w:lang w:val="uk-UA"/>
        </w:rPr>
        <w:t>я</w:t>
      </w:r>
      <w:r w:rsidRPr="00E65DCF">
        <w:rPr>
          <w:rFonts w:ascii="Times New Roman" w:hAnsi="Times New Roman" w:cs="Times New Roman"/>
          <w:sz w:val="28"/>
          <w:szCs w:val="28"/>
          <w:lang w:val="uk-UA"/>
        </w:rPr>
        <w:t xml:space="preserve"> білом у хворих в післяопераційному періоді, </w:t>
      </w:r>
      <w:r>
        <w:rPr>
          <w:rFonts w:ascii="Times New Roman" w:hAnsi="Times New Roman" w:cs="Times New Roman"/>
          <w:sz w:val="28"/>
          <w:szCs w:val="28"/>
          <w:lang w:val="uk-UA"/>
        </w:rPr>
        <w:t xml:space="preserve">ймовірно, було </w:t>
      </w:r>
      <w:r w:rsidRPr="00E65DCF">
        <w:rPr>
          <w:rFonts w:ascii="Times New Roman" w:hAnsi="Times New Roman" w:cs="Times New Roman"/>
          <w:sz w:val="28"/>
          <w:szCs w:val="28"/>
          <w:lang w:val="uk-UA"/>
        </w:rPr>
        <w:t>повільне відновлення мікроциркуляції печінки.</w:t>
      </w:r>
    </w:p>
    <w:p w:rsidR="00636A2E" w:rsidRDefault="00636A2E" w:rsidP="00636A2E">
      <w:pPr>
        <w:spacing w:after="0" w:line="360" w:lineRule="auto"/>
        <w:ind w:firstLine="708"/>
        <w:jc w:val="both"/>
        <w:rPr>
          <w:rFonts w:ascii="Times New Roman" w:hAnsi="Times New Roman" w:cs="Times New Roman"/>
          <w:sz w:val="28"/>
          <w:szCs w:val="28"/>
          <w:lang w:val="uk-UA"/>
        </w:rPr>
      </w:pPr>
      <w:r w:rsidRPr="00AC25F2">
        <w:rPr>
          <w:rFonts w:ascii="Times New Roman" w:hAnsi="Times New Roman" w:cs="Times New Roman"/>
          <w:sz w:val="28"/>
          <w:szCs w:val="28"/>
          <w:lang w:val="uk-UA"/>
        </w:rPr>
        <w:t>Перебіг післяопераційного періоду контролюва</w:t>
      </w:r>
      <w:r>
        <w:rPr>
          <w:rFonts w:ascii="Times New Roman" w:hAnsi="Times New Roman" w:cs="Times New Roman"/>
          <w:sz w:val="28"/>
          <w:szCs w:val="28"/>
          <w:lang w:val="uk-UA"/>
        </w:rPr>
        <w:t>вся проведенням</w:t>
      </w:r>
      <w:r w:rsidRPr="00AC25F2">
        <w:rPr>
          <w:rFonts w:ascii="Times New Roman" w:hAnsi="Times New Roman" w:cs="Times New Roman"/>
          <w:sz w:val="28"/>
          <w:szCs w:val="28"/>
          <w:lang w:val="uk-UA"/>
        </w:rPr>
        <w:t xml:space="preserve"> УЗД печінки та </w:t>
      </w:r>
      <w:r>
        <w:rPr>
          <w:rFonts w:ascii="Times New Roman" w:hAnsi="Times New Roman" w:cs="Times New Roman"/>
          <w:sz w:val="28"/>
          <w:szCs w:val="28"/>
          <w:lang w:val="uk-UA"/>
        </w:rPr>
        <w:t xml:space="preserve">за </w:t>
      </w:r>
      <w:r w:rsidRPr="00AC25F2">
        <w:rPr>
          <w:rFonts w:ascii="Times New Roman" w:hAnsi="Times New Roman" w:cs="Times New Roman"/>
          <w:sz w:val="28"/>
          <w:szCs w:val="28"/>
          <w:lang w:val="uk-UA"/>
        </w:rPr>
        <w:t>показанням</w:t>
      </w:r>
      <w:r>
        <w:rPr>
          <w:rFonts w:ascii="Times New Roman" w:hAnsi="Times New Roman" w:cs="Times New Roman"/>
          <w:sz w:val="28"/>
          <w:szCs w:val="28"/>
          <w:lang w:val="uk-UA"/>
        </w:rPr>
        <w:t>и – КТ. У перші три доби домішки</w:t>
      </w:r>
      <w:r w:rsidRPr="00AC25F2">
        <w:rPr>
          <w:rFonts w:ascii="Times New Roman" w:hAnsi="Times New Roman" w:cs="Times New Roman"/>
          <w:sz w:val="28"/>
          <w:szCs w:val="28"/>
          <w:lang w:val="uk-UA"/>
        </w:rPr>
        <w:t xml:space="preserve"> жовчі у виділеннях по</w:t>
      </w:r>
      <w:r>
        <w:rPr>
          <w:rFonts w:ascii="Times New Roman" w:hAnsi="Times New Roman" w:cs="Times New Roman"/>
          <w:sz w:val="28"/>
          <w:szCs w:val="28"/>
          <w:lang w:val="uk-UA"/>
        </w:rPr>
        <w:t xml:space="preserve"> </w:t>
      </w:r>
      <w:r w:rsidRPr="00AC25F2">
        <w:rPr>
          <w:rFonts w:ascii="Times New Roman" w:hAnsi="Times New Roman" w:cs="Times New Roman"/>
          <w:sz w:val="28"/>
          <w:szCs w:val="28"/>
          <w:lang w:val="uk-UA"/>
        </w:rPr>
        <w:t>контрольному дренажу відзначали у 20</w:t>
      </w:r>
      <w:r>
        <w:rPr>
          <w:rFonts w:ascii="Times New Roman" w:hAnsi="Times New Roman" w:cs="Times New Roman"/>
          <w:sz w:val="28"/>
          <w:szCs w:val="28"/>
          <w:lang w:val="uk-UA"/>
        </w:rPr>
        <w:t>,0 </w:t>
      </w:r>
      <w:r w:rsidRPr="00AC25F2">
        <w:rPr>
          <w:rFonts w:ascii="Times New Roman" w:hAnsi="Times New Roman" w:cs="Times New Roman"/>
          <w:sz w:val="28"/>
          <w:szCs w:val="28"/>
          <w:lang w:val="uk-UA"/>
        </w:rPr>
        <w:t>% хворих в обсязі до 100</w:t>
      </w:r>
      <w:r>
        <w:rPr>
          <w:rFonts w:ascii="Times New Roman" w:hAnsi="Times New Roman" w:cs="Times New Roman"/>
          <w:sz w:val="28"/>
          <w:szCs w:val="28"/>
          <w:lang w:val="uk-UA"/>
        </w:rPr>
        <w:t>,0 </w:t>
      </w:r>
      <w:r w:rsidRPr="00AC25F2">
        <w:rPr>
          <w:rFonts w:ascii="Times New Roman" w:hAnsi="Times New Roman" w:cs="Times New Roman"/>
          <w:sz w:val="28"/>
          <w:szCs w:val="28"/>
          <w:lang w:val="uk-UA"/>
        </w:rPr>
        <w:t xml:space="preserve">мл. Дренажі видаляли в середньому на 3-7 добу післяопераційного періоду.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AC25F2">
        <w:rPr>
          <w:rFonts w:ascii="Times New Roman" w:hAnsi="Times New Roman" w:cs="Times New Roman"/>
          <w:sz w:val="28"/>
          <w:szCs w:val="28"/>
          <w:lang w:val="uk-UA"/>
        </w:rPr>
        <w:t>При виконанні УЗД або КТ в післяопераційному періоді (7-14 доб</w:t>
      </w:r>
      <w:r>
        <w:rPr>
          <w:rFonts w:ascii="Times New Roman" w:hAnsi="Times New Roman" w:cs="Times New Roman"/>
          <w:sz w:val="28"/>
          <w:szCs w:val="28"/>
          <w:lang w:val="uk-UA"/>
        </w:rPr>
        <w:t>а</w:t>
      </w:r>
      <w:r w:rsidRPr="00AC25F2">
        <w:rPr>
          <w:rFonts w:ascii="Times New Roman" w:hAnsi="Times New Roman" w:cs="Times New Roman"/>
          <w:sz w:val="28"/>
          <w:szCs w:val="28"/>
          <w:lang w:val="uk-UA"/>
        </w:rPr>
        <w:t>) у 6 хворих виявлен</w:t>
      </w:r>
      <w:r>
        <w:rPr>
          <w:rFonts w:ascii="Times New Roman" w:hAnsi="Times New Roman" w:cs="Times New Roman"/>
          <w:sz w:val="28"/>
          <w:szCs w:val="28"/>
          <w:lang w:val="uk-UA"/>
        </w:rPr>
        <w:t>о</w:t>
      </w:r>
      <w:r w:rsidRPr="00AC25F2">
        <w:rPr>
          <w:rFonts w:ascii="Times New Roman" w:hAnsi="Times New Roman" w:cs="Times New Roman"/>
          <w:sz w:val="28"/>
          <w:szCs w:val="28"/>
          <w:lang w:val="uk-UA"/>
        </w:rPr>
        <w:t xml:space="preserve"> жовчо</w:t>
      </w:r>
      <w:r>
        <w:rPr>
          <w:rFonts w:ascii="Times New Roman" w:hAnsi="Times New Roman" w:cs="Times New Roman"/>
          <w:sz w:val="28"/>
          <w:szCs w:val="28"/>
          <w:lang w:val="uk-UA"/>
        </w:rPr>
        <w:t>витікання</w:t>
      </w:r>
      <w:r w:rsidRPr="00AC25F2">
        <w:rPr>
          <w:rFonts w:ascii="Times New Roman" w:hAnsi="Times New Roman" w:cs="Times New Roman"/>
          <w:sz w:val="28"/>
          <w:szCs w:val="28"/>
          <w:lang w:val="uk-UA"/>
        </w:rPr>
        <w:t xml:space="preserve"> об'ємом від 80</w:t>
      </w:r>
      <w:r>
        <w:rPr>
          <w:rFonts w:ascii="Times New Roman" w:hAnsi="Times New Roman" w:cs="Times New Roman"/>
          <w:sz w:val="28"/>
          <w:szCs w:val="28"/>
          <w:lang w:val="uk-UA"/>
        </w:rPr>
        <w:t>,0</w:t>
      </w:r>
      <w:r w:rsidRPr="00AC25F2">
        <w:rPr>
          <w:rFonts w:ascii="Times New Roman" w:hAnsi="Times New Roman" w:cs="Times New Roman"/>
          <w:sz w:val="28"/>
          <w:szCs w:val="28"/>
          <w:lang w:val="uk-UA"/>
        </w:rPr>
        <w:t xml:space="preserve"> до 600</w:t>
      </w:r>
      <w:r>
        <w:rPr>
          <w:rFonts w:ascii="Times New Roman" w:hAnsi="Times New Roman" w:cs="Times New Roman"/>
          <w:sz w:val="28"/>
          <w:szCs w:val="28"/>
          <w:lang w:val="uk-UA"/>
        </w:rPr>
        <w:t>,0 </w:t>
      </w:r>
      <w:r w:rsidRPr="00AC25F2">
        <w:rPr>
          <w:rFonts w:ascii="Times New Roman" w:hAnsi="Times New Roman" w:cs="Times New Roman"/>
          <w:sz w:val="28"/>
          <w:szCs w:val="28"/>
          <w:lang w:val="uk-UA"/>
        </w:rPr>
        <w:t xml:space="preserve">мл, що </w:t>
      </w:r>
      <w:r w:rsidRPr="00AC25F2">
        <w:rPr>
          <w:rFonts w:ascii="Times New Roman" w:hAnsi="Times New Roman" w:cs="Times New Roman"/>
          <w:sz w:val="28"/>
          <w:szCs w:val="28"/>
          <w:lang w:val="uk-UA"/>
        </w:rPr>
        <w:lastRenderedPageBreak/>
        <w:t>супроводжувалося помірним бол</w:t>
      </w:r>
      <w:r>
        <w:rPr>
          <w:rFonts w:ascii="Times New Roman" w:hAnsi="Times New Roman" w:cs="Times New Roman"/>
          <w:sz w:val="28"/>
          <w:szCs w:val="28"/>
          <w:lang w:val="uk-UA"/>
        </w:rPr>
        <w:t xml:space="preserve">ем у </w:t>
      </w:r>
      <w:r w:rsidRPr="00AC25F2">
        <w:rPr>
          <w:rFonts w:ascii="Times New Roman" w:hAnsi="Times New Roman" w:cs="Times New Roman"/>
          <w:sz w:val="28"/>
          <w:szCs w:val="28"/>
          <w:lang w:val="uk-UA"/>
        </w:rPr>
        <w:t>правому підребер'ї, підвищенням температури тіла до субфебрильних цифр,</w:t>
      </w:r>
      <w:r>
        <w:rPr>
          <w:rFonts w:ascii="Times New Roman" w:hAnsi="Times New Roman" w:cs="Times New Roman"/>
          <w:sz w:val="28"/>
          <w:szCs w:val="28"/>
          <w:lang w:val="uk-UA"/>
        </w:rPr>
        <w:t xml:space="preserve"> </w:t>
      </w:r>
      <w:r w:rsidRPr="00AC25F2">
        <w:rPr>
          <w:rFonts w:ascii="Times New Roman" w:hAnsi="Times New Roman" w:cs="Times New Roman"/>
          <w:sz w:val="28"/>
          <w:szCs w:val="28"/>
          <w:lang w:val="uk-UA"/>
        </w:rPr>
        <w:t>лейкоцитозом в загальному аналізі крові. Ще у трьох хворих біломи були</w:t>
      </w:r>
      <w:r>
        <w:rPr>
          <w:rFonts w:ascii="Times New Roman" w:hAnsi="Times New Roman" w:cs="Times New Roman"/>
          <w:sz w:val="28"/>
          <w:szCs w:val="28"/>
          <w:lang w:val="uk-UA"/>
        </w:rPr>
        <w:t xml:space="preserve"> </w:t>
      </w:r>
      <w:r w:rsidRPr="00AC25F2">
        <w:rPr>
          <w:rFonts w:ascii="Times New Roman" w:hAnsi="Times New Roman" w:cs="Times New Roman"/>
          <w:sz w:val="28"/>
          <w:szCs w:val="28"/>
          <w:lang w:val="uk-UA"/>
        </w:rPr>
        <w:t xml:space="preserve">діагностовані після виписки зі стаціонару при УЗД та КТ.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AC25F2">
        <w:rPr>
          <w:rFonts w:ascii="Times New Roman" w:hAnsi="Times New Roman" w:cs="Times New Roman"/>
          <w:sz w:val="28"/>
          <w:szCs w:val="28"/>
          <w:lang w:val="uk-UA"/>
        </w:rPr>
        <w:t>Найчастіше це ускладнення виявляли у пацієнтів після великих резекцій (гемігепатект</w:t>
      </w:r>
      <w:r>
        <w:rPr>
          <w:rFonts w:ascii="Times New Roman" w:hAnsi="Times New Roman" w:cs="Times New Roman"/>
          <w:sz w:val="28"/>
          <w:szCs w:val="28"/>
          <w:lang w:val="uk-UA"/>
        </w:rPr>
        <w:t>омії</w:t>
      </w:r>
      <w:r w:rsidRPr="00AC25F2">
        <w:rPr>
          <w:rFonts w:ascii="Times New Roman" w:hAnsi="Times New Roman" w:cs="Times New Roman"/>
          <w:sz w:val="28"/>
          <w:szCs w:val="28"/>
          <w:lang w:val="uk-UA"/>
        </w:rPr>
        <w:t xml:space="preserve"> праворуч</w:t>
      </w:r>
      <w:r>
        <w:rPr>
          <w:rFonts w:ascii="Times New Roman" w:hAnsi="Times New Roman" w:cs="Times New Roman"/>
          <w:sz w:val="28"/>
          <w:szCs w:val="28"/>
          <w:lang w:val="uk-UA"/>
        </w:rPr>
        <w:t xml:space="preserve"> –</w:t>
      </w:r>
      <w:r w:rsidRPr="00AC25F2">
        <w:rPr>
          <w:rFonts w:ascii="Times New Roman" w:hAnsi="Times New Roman" w:cs="Times New Roman"/>
          <w:sz w:val="28"/>
          <w:szCs w:val="28"/>
          <w:lang w:val="uk-UA"/>
        </w:rPr>
        <w:t xml:space="preserve"> 5, ліворуч </w:t>
      </w:r>
      <w:r>
        <w:rPr>
          <w:rFonts w:ascii="Times New Roman" w:hAnsi="Times New Roman" w:cs="Times New Roman"/>
          <w:sz w:val="28"/>
          <w:szCs w:val="28"/>
          <w:lang w:val="uk-UA"/>
        </w:rPr>
        <w:t>–</w:t>
      </w:r>
      <w:r w:rsidRPr="00AC25F2">
        <w:rPr>
          <w:rFonts w:ascii="Times New Roman" w:hAnsi="Times New Roman" w:cs="Times New Roman"/>
          <w:sz w:val="28"/>
          <w:szCs w:val="28"/>
          <w:lang w:val="uk-UA"/>
        </w:rPr>
        <w:t xml:space="preserve"> 1) та рідше у хворих після резекцій мал</w:t>
      </w:r>
      <w:r>
        <w:rPr>
          <w:rFonts w:ascii="Times New Roman" w:hAnsi="Times New Roman" w:cs="Times New Roman"/>
          <w:sz w:val="28"/>
          <w:szCs w:val="28"/>
          <w:lang w:val="uk-UA"/>
        </w:rPr>
        <w:t>ого об'єму (2 – бісегментектомії, 1 – періцистектомія</w:t>
      </w:r>
      <w:r w:rsidRPr="00AC25F2">
        <w:rPr>
          <w:rFonts w:ascii="Times New Roman" w:hAnsi="Times New Roman" w:cs="Times New Roman"/>
          <w:sz w:val="28"/>
          <w:szCs w:val="28"/>
          <w:lang w:val="uk-UA"/>
        </w:rPr>
        <w:t>). У всіх цих хворих після операції домішка жовчі у виділеннях по дренажу була відсутня, дренажі були</w:t>
      </w:r>
      <w:r>
        <w:rPr>
          <w:rFonts w:ascii="Times New Roman" w:hAnsi="Times New Roman" w:cs="Times New Roman"/>
          <w:sz w:val="28"/>
          <w:szCs w:val="28"/>
          <w:lang w:val="uk-UA"/>
        </w:rPr>
        <w:t xml:space="preserve"> видалені до виявлення жовчовитікання</w:t>
      </w:r>
      <w:r w:rsidRPr="00AC25F2">
        <w:rPr>
          <w:rFonts w:ascii="Times New Roman" w:hAnsi="Times New Roman" w:cs="Times New Roman"/>
          <w:sz w:val="28"/>
          <w:szCs w:val="28"/>
          <w:lang w:val="uk-UA"/>
        </w:rPr>
        <w:t>. Зовнішнє дренування холедоха виконано 7 пацієнтам з 9, у яких в післяопераційному періоді виявлено обмежене скупчення жовчі близько кукси печінки.</w:t>
      </w:r>
    </w:p>
    <w:p w:rsidR="00636A2E" w:rsidRDefault="00636A2E" w:rsidP="00636A2E">
      <w:pPr>
        <w:spacing w:after="0" w:line="360" w:lineRule="auto"/>
        <w:ind w:firstLine="708"/>
        <w:jc w:val="both"/>
        <w:rPr>
          <w:rFonts w:ascii="Times New Roman" w:hAnsi="Times New Roman" w:cs="Times New Roman"/>
          <w:sz w:val="28"/>
          <w:szCs w:val="28"/>
          <w:lang w:val="uk-UA"/>
        </w:rPr>
      </w:pPr>
      <w:r w:rsidRPr="00AC25F2">
        <w:rPr>
          <w:rFonts w:ascii="Times New Roman" w:hAnsi="Times New Roman" w:cs="Times New Roman"/>
          <w:sz w:val="28"/>
          <w:szCs w:val="28"/>
          <w:lang w:val="uk-UA"/>
        </w:rPr>
        <w:t xml:space="preserve">Використання сучасних технологій дозволяє виробляти обширні, комбіновані резекції печінки та великих судин з відносно невеликою інтраопераційною крововтратою.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AC25F2">
        <w:rPr>
          <w:rFonts w:ascii="Times New Roman" w:hAnsi="Times New Roman" w:cs="Times New Roman"/>
          <w:sz w:val="28"/>
          <w:szCs w:val="28"/>
          <w:lang w:val="uk-UA"/>
        </w:rPr>
        <w:t>Застосування відповідних методик резекції магістральних судин та заміщення їх дефектів при ураженні пухлиною а</w:t>
      </w:r>
      <w:r>
        <w:rPr>
          <w:rFonts w:ascii="Times New Roman" w:hAnsi="Times New Roman" w:cs="Times New Roman"/>
          <w:sz w:val="28"/>
          <w:szCs w:val="28"/>
          <w:lang w:val="uk-UA"/>
        </w:rPr>
        <w:t>бо при паразитарній</w:t>
      </w:r>
      <w:r w:rsidRPr="00AC25F2">
        <w:rPr>
          <w:rFonts w:ascii="Times New Roman" w:hAnsi="Times New Roman" w:cs="Times New Roman"/>
          <w:sz w:val="28"/>
          <w:szCs w:val="28"/>
          <w:lang w:val="uk-UA"/>
        </w:rPr>
        <w:t xml:space="preserve"> інвазії дає </w:t>
      </w:r>
      <w:r>
        <w:rPr>
          <w:rFonts w:ascii="Times New Roman" w:hAnsi="Times New Roman" w:cs="Times New Roman"/>
          <w:sz w:val="28"/>
          <w:szCs w:val="28"/>
          <w:lang w:val="uk-UA"/>
        </w:rPr>
        <w:t>можливість проводити</w:t>
      </w:r>
      <w:r w:rsidRPr="00AC25F2">
        <w:rPr>
          <w:rFonts w:ascii="Times New Roman" w:hAnsi="Times New Roman" w:cs="Times New Roman"/>
          <w:sz w:val="28"/>
          <w:szCs w:val="28"/>
          <w:lang w:val="uk-UA"/>
        </w:rPr>
        <w:t xml:space="preserve"> радикальні операції у пацієнтів з ускладненими формами </w:t>
      </w:r>
      <w:r>
        <w:rPr>
          <w:rFonts w:ascii="Times New Roman" w:hAnsi="Times New Roman" w:cs="Times New Roman"/>
          <w:sz w:val="28"/>
          <w:szCs w:val="28"/>
          <w:lang w:val="uk-UA"/>
        </w:rPr>
        <w:t>осередкових</w:t>
      </w:r>
      <w:r w:rsidRPr="00AC25F2">
        <w:rPr>
          <w:rFonts w:ascii="Times New Roman" w:hAnsi="Times New Roman" w:cs="Times New Roman"/>
          <w:sz w:val="28"/>
          <w:szCs w:val="28"/>
          <w:lang w:val="uk-UA"/>
        </w:rPr>
        <w:t xml:space="preserve"> захворювань.</w:t>
      </w:r>
    </w:p>
    <w:p w:rsidR="00636A2E" w:rsidRDefault="00636A2E" w:rsidP="00636A2E">
      <w:pPr>
        <w:spacing w:after="0" w:line="360" w:lineRule="auto"/>
        <w:ind w:firstLine="708"/>
        <w:jc w:val="both"/>
        <w:rPr>
          <w:rFonts w:ascii="Times New Roman" w:hAnsi="Times New Roman" w:cs="Times New Roman"/>
          <w:sz w:val="28"/>
          <w:szCs w:val="28"/>
          <w:lang w:val="uk-UA"/>
        </w:rPr>
      </w:pPr>
      <w:r w:rsidRPr="00AC25F2">
        <w:rPr>
          <w:rFonts w:ascii="Times New Roman" w:hAnsi="Times New Roman" w:cs="Times New Roman"/>
          <w:sz w:val="28"/>
          <w:szCs w:val="28"/>
          <w:lang w:val="uk-UA"/>
        </w:rPr>
        <w:t>Кількість ускладнень не залежить від віку пацієнтів, що дозволяє виконувати резекції печінки різного об'є</w:t>
      </w:r>
      <w:r>
        <w:rPr>
          <w:rFonts w:ascii="Times New Roman" w:hAnsi="Times New Roman" w:cs="Times New Roman"/>
          <w:sz w:val="28"/>
          <w:szCs w:val="28"/>
          <w:lang w:val="uk-UA"/>
        </w:rPr>
        <w:t xml:space="preserve">му у пацієнтів старших вікових груп. </w:t>
      </w:r>
    </w:p>
    <w:p w:rsidR="00636A2E" w:rsidRPr="00AC25F2" w:rsidRDefault="00636A2E" w:rsidP="00636A2E">
      <w:pPr>
        <w:spacing w:after="0" w:line="360" w:lineRule="auto"/>
        <w:ind w:firstLine="708"/>
        <w:jc w:val="both"/>
        <w:rPr>
          <w:rFonts w:ascii="Times New Roman" w:hAnsi="Times New Roman" w:cs="Times New Roman"/>
          <w:sz w:val="28"/>
          <w:szCs w:val="28"/>
          <w:lang w:val="uk-UA"/>
        </w:rPr>
      </w:pPr>
      <w:r w:rsidRPr="00AC25F2">
        <w:rPr>
          <w:rFonts w:ascii="Times New Roman" w:hAnsi="Times New Roman" w:cs="Times New Roman"/>
          <w:sz w:val="28"/>
          <w:szCs w:val="28"/>
          <w:lang w:val="uk-UA"/>
        </w:rPr>
        <w:t>За даними дуплексного ска</w:t>
      </w:r>
      <w:r>
        <w:rPr>
          <w:rFonts w:ascii="Times New Roman" w:hAnsi="Times New Roman" w:cs="Times New Roman"/>
          <w:sz w:val="28"/>
          <w:szCs w:val="28"/>
          <w:lang w:val="uk-UA"/>
        </w:rPr>
        <w:t xml:space="preserve">нування портального кровотоку та </w:t>
      </w:r>
      <w:r w:rsidRPr="00AC25F2">
        <w:rPr>
          <w:rFonts w:ascii="Times New Roman" w:hAnsi="Times New Roman" w:cs="Times New Roman"/>
          <w:sz w:val="28"/>
          <w:szCs w:val="28"/>
          <w:lang w:val="uk-UA"/>
        </w:rPr>
        <w:t>тетраполярної реогепатографії зміни портальної гемодинаміки у хворих з пострезекційними жовчотечами характеризувалися доопераційною артеріалізаці</w:t>
      </w:r>
      <w:r>
        <w:rPr>
          <w:rFonts w:ascii="Times New Roman" w:hAnsi="Times New Roman" w:cs="Times New Roman"/>
          <w:sz w:val="28"/>
          <w:szCs w:val="28"/>
          <w:lang w:val="uk-UA"/>
        </w:rPr>
        <w:t>є</w:t>
      </w:r>
      <w:r w:rsidRPr="00AC25F2">
        <w:rPr>
          <w:rFonts w:ascii="Times New Roman" w:hAnsi="Times New Roman" w:cs="Times New Roman"/>
          <w:sz w:val="28"/>
          <w:szCs w:val="28"/>
          <w:lang w:val="uk-UA"/>
        </w:rPr>
        <w:t xml:space="preserve">ю печінкового кровотоку та підвищенням об'ємного кровотоку в синусоїдах </w:t>
      </w:r>
      <w:r>
        <w:rPr>
          <w:rFonts w:ascii="Times New Roman" w:hAnsi="Times New Roman" w:cs="Times New Roman"/>
          <w:sz w:val="28"/>
          <w:szCs w:val="28"/>
          <w:lang w:val="uk-UA"/>
        </w:rPr>
        <w:t>з</w:t>
      </w:r>
      <w:r w:rsidRPr="00AC25F2">
        <w:rPr>
          <w:rFonts w:ascii="Times New Roman" w:hAnsi="Times New Roman" w:cs="Times New Roman"/>
          <w:sz w:val="28"/>
          <w:szCs w:val="28"/>
          <w:lang w:val="uk-UA"/>
        </w:rPr>
        <w:t xml:space="preserve"> ознаками помірної портальної гіпертензії в післяопераційному періоді. </w:t>
      </w:r>
    </w:p>
    <w:p w:rsidR="00636A2E" w:rsidRPr="001D50F9" w:rsidRDefault="00636A2E">
      <w:pPr>
        <w:spacing w:after="160" w:line="259" w:lineRule="auto"/>
        <w:rPr>
          <w:lang w:val="uk-UA"/>
        </w:rPr>
      </w:pPr>
      <w:r w:rsidRPr="001D50F9">
        <w:rPr>
          <w:lang w:val="uk-UA"/>
        </w:rPr>
        <w:br w:type="page"/>
      </w:r>
    </w:p>
    <w:p w:rsidR="00636A2E" w:rsidRPr="002634BC" w:rsidRDefault="00636A2E" w:rsidP="00636A2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4</w:t>
      </w:r>
    </w:p>
    <w:p w:rsidR="00636A2E" w:rsidRPr="001D50F9" w:rsidRDefault="00636A2E" w:rsidP="00636A2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КЛІНІКО-ЛАБОРАТОРНІ ОЗНАКИ, </w:t>
      </w:r>
      <w:r w:rsidRPr="002634BC">
        <w:rPr>
          <w:rFonts w:ascii="Times New Roman" w:hAnsi="Times New Roman" w:cs="Times New Roman"/>
          <w:b/>
          <w:sz w:val="28"/>
          <w:szCs w:val="28"/>
          <w:lang w:val="uk-UA"/>
        </w:rPr>
        <w:t>ДІАГНОСТИКА</w:t>
      </w:r>
      <w:r>
        <w:rPr>
          <w:rFonts w:ascii="Times New Roman" w:hAnsi="Times New Roman" w:cs="Times New Roman"/>
          <w:b/>
          <w:sz w:val="28"/>
          <w:szCs w:val="28"/>
          <w:lang w:val="uk-UA"/>
        </w:rPr>
        <w:t xml:space="preserve"> ТА ФАКТОРИ РИЗИКУ</w:t>
      </w:r>
      <w:r w:rsidRPr="002634BC">
        <w:rPr>
          <w:rFonts w:ascii="Times New Roman" w:hAnsi="Times New Roman" w:cs="Times New Roman"/>
          <w:b/>
          <w:sz w:val="28"/>
          <w:szCs w:val="28"/>
          <w:lang w:val="uk-UA"/>
        </w:rPr>
        <w:t xml:space="preserve"> ПІСЛЯОПЕРАЦІЙН</w:t>
      </w:r>
      <w:r>
        <w:rPr>
          <w:rFonts w:ascii="Times New Roman" w:hAnsi="Times New Roman" w:cs="Times New Roman"/>
          <w:b/>
          <w:sz w:val="28"/>
          <w:szCs w:val="28"/>
          <w:lang w:val="uk-UA"/>
        </w:rPr>
        <w:t>ОГО</w:t>
      </w:r>
      <w:r w:rsidRPr="002634BC">
        <w:rPr>
          <w:rFonts w:ascii="Times New Roman" w:hAnsi="Times New Roman" w:cs="Times New Roman"/>
          <w:b/>
          <w:sz w:val="28"/>
          <w:szCs w:val="28"/>
          <w:lang w:val="uk-UA"/>
        </w:rPr>
        <w:t xml:space="preserve"> ЖОВЧО</w:t>
      </w:r>
      <w:r>
        <w:rPr>
          <w:rFonts w:ascii="Times New Roman" w:hAnsi="Times New Roman" w:cs="Times New Roman"/>
          <w:b/>
          <w:sz w:val="28"/>
          <w:szCs w:val="28"/>
          <w:lang w:val="uk-UA"/>
        </w:rPr>
        <w:t>ВИТІКАННЯ</w:t>
      </w:r>
    </w:p>
    <w:p w:rsidR="00636A2E" w:rsidRPr="001D50F9" w:rsidRDefault="00636A2E" w:rsidP="00636A2E">
      <w:pPr>
        <w:spacing w:after="0" w:line="360" w:lineRule="auto"/>
        <w:rPr>
          <w:rFonts w:ascii="Times New Roman" w:hAnsi="Times New Roman" w:cs="Times New Roman"/>
          <w:b/>
          <w:sz w:val="28"/>
          <w:szCs w:val="28"/>
          <w:lang w:val="uk-UA"/>
        </w:rPr>
      </w:pPr>
    </w:p>
    <w:p w:rsidR="00636A2E" w:rsidRPr="00400C5A"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У ря</w:t>
      </w:r>
      <w:r>
        <w:rPr>
          <w:rFonts w:ascii="Times New Roman" w:hAnsi="Times New Roman" w:cs="Times New Roman"/>
          <w:sz w:val="28"/>
          <w:szCs w:val="28"/>
          <w:lang w:val="uk-UA"/>
        </w:rPr>
        <w:t>ді випадків діагностика причин та</w:t>
      </w:r>
      <w:r w:rsidRPr="00B459CC">
        <w:rPr>
          <w:rFonts w:ascii="Times New Roman" w:hAnsi="Times New Roman" w:cs="Times New Roman"/>
          <w:sz w:val="28"/>
          <w:szCs w:val="28"/>
          <w:lang w:val="uk-UA"/>
        </w:rPr>
        <w:t xml:space="preserve"> локалізації ПЖ п</w:t>
      </w:r>
      <w:r>
        <w:rPr>
          <w:rFonts w:ascii="Times New Roman" w:hAnsi="Times New Roman" w:cs="Times New Roman"/>
          <w:sz w:val="28"/>
          <w:szCs w:val="28"/>
          <w:lang w:val="uk-UA"/>
        </w:rPr>
        <w:t>редставляє для хірурга складне та важко вирішуване завдання</w:t>
      </w:r>
      <w:r w:rsidRPr="00B459CC">
        <w:rPr>
          <w:rFonts w:ascii="Times New Roman" w:hAnsi="Times New Roman" w:cs="Times New Roman"/>
          <w:sz w:val="28"/>
          <w:szCs w:val="28"/>
          <w:lang w:val="uk-UA"/>
        </w:rPr>
        <w:t xml:space="preserve">. Головною причиною несприятливих результатів ПЖ є несвоєчасна </w:t>
      </w:r>
      <w:r>
        <w:rPr>
          <w:rFonts w:ascii="Times New Roman" w:hAnsi="Times New Roman" w:cs="Times New Roman"/>
          <w:sz w:val="28"/>
          <w:szCs w:val="28"/>
          <w:lang w:val="uk-UA"/>
        </w:rPr>
        <w:t>його</w:t>
      </w:r>
      <w:r w:rsidRPr="00B459CC">
        <w:rPr>
          <w:rFonts w:ascii="Times New Roman" w:hAnsi="Times New Roman" w:cs="Times New Roman"/>
          <w:sz w:val="28"/>
          <w:szCs w:val="28"/>
          <w:lang w:val="uk-UA"/>
        </w:rPr>
        <w:t xml:space="preserve"> діагностика та корекція через відсутність чіткої клінічної картини захворювання та високоінф</w:t>
      </w:r>
      <w:r>
        <w:rPr>
          <w:rFonts w:ascii="Times New Roman" w:hAnsi="Times New Roman" w:cs="Times New Roman"/>
          <w:sz w:val="28"/>
          <w:szCs w:val="28"/>
          <w:lang w:val="uk-UA"/>
        </w:rPr>
        <w:t>ормативних методів діагностики.</w:t>
      </w:r>
    </w:p>
    <w:p w:rsidR="00636A2E" w:rsidRPr="00AB7B18" w:rsidRDefault="00636A2E" w:rsidP="00636A2E">
      <w:pPr>
        <w:spacing w:after="0" w:line="360" w:lineRule="auto"/>
        <w:ind w:firstLine="708"/>
        <w:jc w:val="both"/>
        <w:rPr>
          <w:rFonts w:ascii="Times New Roman" w:hAnsi="Times New Roman" w:cs="Times New Roman"/>
          <w:sz w:val="28"/>
          <w:szCs w:val="28"/>
          <w:lang w:val="uk-UA"/>
        </w:rPr>
      </w:pPr>
    </w:p>
    <w:p w:rsidR="00636A2E" w:rsidRPr="00AB7B18"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4</w:t>
      </w:r>
      <w:r w:rsidRPr="002634BC">
        <w:rPr>
          <w:rFonts w:ascii="Times New Roman" w:hAnsi="Times New Roman" w:cs="Times New Roman"/>
          <w:b/>
          <w:sz w:val="28"/>
          <w:szCs w:val="28"/>
          <w:lang w:val="uk-UA"/>
        </w:rPr>
        <w:t>.1</w:t>
      </w:r>
      <w:r w:rsidRPr="00AB7B18">
        <w:rPr>
          <w:rFonts w:ascii="Times New Roman" w:hAnsi="Times New Roman" w:cs="Times New Roman"/>
          <w:b/>
          <w:sz w:val="28"/>
          <w:szCs w:val="28"/>
          <w:lang w:val="uk-UA"/>
        </w:rPr>
        <w:t xml:space="preserve"> </w:t>
      </w:r>
      <w:r w:rsidRPr="002634BC">
        <w:rPr>
          <w:rFonts w:ascii="Times New Roman" w:hAnsi="Times New Roman" w:cs="Times New Roman"/>
          <w:b/>
          <w:sz w:val="28"/>
          <w:szCs w:val="28"/>
          <w:lang w:val="uk-UA"/>
        </w:rPr>
        <w:t>Клініко-лабо</w:t>
      </w:r>
      <w:r>
        <w:rPr>
          <w:rFonts w:ascii="Times New Roman" w:hAnsi="Times New Roman" w:cs="Times New Roman"/>
          <w:b/>
          <w:sz w:val="28"/>
          <w:szCs w:val="28"/>
          <w:lang w:val="uk-UA"/>
        </w:rPr>
        <w:t>раторні ознаки післяопераційного жовчовитікання</w:t>
      </w:r>
    </w:p>
    <w:p w:rsidR="00636A2E" w:rsidRPr="00AB7B18" w:rsidRDefault="00636A2E" w:rsidP="00636A2E">
      <w:pPr>
        <w:spacing w:after="0" w:line="360" w:lineRule="auto"/>
        <w:ind w:firstLine="708"/>
        <w:jc w:val="both"/>
        <w:rPr>
          <w:rFonts w:ascii="Times New Roman" w:hAnsi="Times New Roman" w:cs="Times New Roman"/>
          <w:sz w:val="28"/>
          <w:szCs w:val="28"/>
          <w:lang w:val="uk-UA"/>
        </w:rPr>
      </w:pPr>
    </w:p>
    <w:p w:rsidR="00636A2E" w:rsidRPr="00AB7B18"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Кліні</w:t>
      </w:r>
      <w:r>
        <w:rPr>
          <w:rFonts w:ascii="Times New Roman" w:hAnsi="Times New Roman" w:cs="Times New Roman"/>
          <w:sz w:val="28"/>
          <w:szCs w:val="28"/>
          <w:lang w:val="uk-UA"/>
        </w:rPr>
        <w:t>чна картина ПЖ в 68 (41,2 %) спостереженнях з обох груп дослідження, була яскраво вираженою, а в</w:t>
      </w:r>
      <w:r w:rsidRPr="00B459CC">
        <w:rPr>
          <w:rFonts w:ascii="Times New Roman" w:hAnsi="Times New Roman" w:cs="Times New Roman"/>
          <w:sz w:val="28"/>
          <w:szCs w:val="28"/>
          <w:lang w:val="uk-UA"/>
        </w:rPr>
        <w:t xml:space="preserve"> її основі лежало масивне надходження жовчі назовні по контрольни</w:t>
      </w:r>
      <w:r>
        <w:rPr>
          <w:rFonts w:ascii="Times New Roman" w:hAnsi="Times New Roman" w:cs="Times New Roman"/>
          <w:sz w:val="28"/>
          <w:szCs w:val="28"/>
          <w:lang w:val="uk-UA"/>
        </w:rPr>
        <w:t>х</w:t>
      </w:r>
      <w:r w:rsidRPr="00B459CC">
        <w:rPr>
          <w:rFonts w:ascii="Times New Roman" w:hAnsi="Times New Roman" w:cs="Times New Roman"/>
          <w:sz w:val="28"/>
          <w:szCs w:val="28"/>
          <w:lang w:val="uk-UA"/>
        </w:rPr>
        <w:t xml:space="preserve"> дре</w:t>
      </w:r>
      <w:r>
        <w:rPr>
          <w:rFonts w:ascii="Times New Roman" w:hAnsi="Times New Roman" w:cs="Times New Roman"/>
          <w:sz w:val="28"/>
          <w:szCs w:val="28"/>
          <w:lang w:val="uk-UA"/>
        </w:rPr>
        <w:t>нажах, в 51 випадку (30,9 %) визначали внутрішньочеревне жовчовитікання,</w:t>
      </w:r>
      <w:r w:rsidRPr="00B459CC">
        <w:rPr>
          <w:rFonts w:ascii="Times New Roman" w:hAnsi="Times New Roman" w:cs="Times New Roman"/>
          <w:sz w:val="28"/>
          <w:szCs w:val="28"/>
          <w:lang w:val="uk-UA"/>
        </w:rPr>
        <w:t xml:space="preserve"> в 23</w:t>
      </w:r>
      <w:r>
        <w:rPr>
          <w:rFonts w:ascii="Times New Roman" w:hAnsi="Times New Roman" w:cs="Times New Roman"/>
          <w:sz w:val="28"/>
          <w:szCs w:val="28"/>
          <w:lang w:val="uk-UA"/>
        </w:rPr>
        <w:t xml:space="preserve"> (13,9 %) – жовчовитікання було зовнішньо-внутрішнім</w:t>
      </w:r>
      <w:r w:rsidRPr="00B459CC">
        <w:rPr>
          <w:rFonts w:ascii="Times New Roman" w:hAnsi="Times New Roman" w:cs="Times New Roman"/>
          <w:sz w:val="28"/>
          <w:szCs w:val="28"/>
          <w:lang w:val="uk-UA"/>
        </w:rPr>
        <w:t>.</w:t>
      </w:r>
    </w:p>
    <w:p w:rsidR="00636A2E" w:rsidRPr="00400C5A" w:rsidRDefault="00636A2E" w:rsidP="00636A2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При наявності післяопераційного внутрішньочеревного жовчовитікання</w:t>
      </w:r>
      <w:r w:rsidRPr="00B459CC">
        <w:rPr>
          <w:rFonts w:ascii="Times New Roman" w:hAnsi="Times New Roman" w:cs="Times New Roman"/>
          <w:sz w:val="28"/>
          <w:szCs w:val="28"/>
          <w:lang w:val="uk-UA"/>
        </w:rPr>
        <w:t xml:space="preserve"> у 54 хворих з 68 відзначали б</w:t>
      </w:r>
      <w:r>
        <w:rPr>
          <w:rFonts w:ascii="Times New Roman" w:hAnsi="Times New Roman" w:cs="Times New Roman"/>
          <w:sz w:val="28"/>
          <w:szCs w:val="28"/>
          <w:lang w:val="uk-UA"/>
        </w:rPr>
        <w:t>і</w:t>
      </w:r>
      <w:r w:rsidRPr="00B459CC">
        <w:rPr>
          <w:rFonts w:ascii="Times New Roman" w:hAnsi="Times New Roman" w:cs="Times New Roman"/>
          <w:sz w:val="28"/>
          <w:szCs w:val="28"/>
          <w:lang w:val="uk-UA"/>
        </w:rPr>
        <w:t>л</w:t>
      </w:r>
      <w:r>
        <w:rPr>
          <w:rFonts w:ascii="Times New Roman" w:hAnsi="Times New Roman" w:cs="Times New Roman"/>
          <w:sz w:val="28"/>
          <w:szCs w:val="28"/>
          <w:lang w:val="uk-UA"/>
        </w:rPr>
        <w:t>ь</w:t>
      </w:r>
      <w:r w:rsidRPr="00B459CC">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B459CC">
        <w:rPr>
          <w:rFonts w:ascii="Times New Roman" w:hAnsi="Times New Roman" w:cs="Times New Roman"/>
          <w:sz w:val="28"/>
          <w:szCs w:val="28"/>
          <w:lang w:val="uk-UA"/>
        </w:rPr>
        <w:t xml:space="preserve"> черевній порожнині різної інте</w:t>
      </w:r>
      <w:r>
        <w:rPr>
          <w:rFonts w:ascii="Times New Roman" w:hAnsi="Times New Roman" w:cs="Times New Roman"/>
          <w:sz w:val="28"/>
          <w:szCs w:val="28"/>
          <w:lang w:val="uk-UA"/>
        </w:rPr>
        <w:t>нсивності. При огляді звертала</w:t>
      </w:r>
      <w:r w:rsidRPr="00B459CC">
        <w:rPr>
          <w:rFonts w:ascii="Times New Roman" w:hAnsi="Times New Roman" w:cs="Times New Roman"/>
          <w:sz w:val="28"/>
          <w:szCs w:val="28"/>
          <w:lang w:val="uk-UA"/>
        </w:rPr>
        <w:t xml:space="preserve"> на себе увагу виражена блідість, сухість шкірних покривів, л</w:t>
      </w:r>
      <w:r>
        <w:rPr>
          <w:rFonts w:ascii="Times New Roman" w:hAnsi="Times New Roman" w:cs="Times New Roman"/>
          <w:sz w:val="28"/>
          <w:szCs w:val="28"/>
          <w:lang w:val="uk-UA"/>
        </w:rPr>
        <w:t xml:space="preserve">егка ейфорія, що швидко змінювалася </w:t>
      </w:r>
      <w:r w:rsidRPr="00B459CC">
        <w:rPr>
          <w:rFonts w:ascii="Times New Roman" w:hAnsi="Times New Roman" w:cs="Times New Roman"/>
          <w:sz w:val="28"/>
          <w:szCs w:val="28"/>
          <w:lang w:val="uk-UA"/>
        </w:rPr>
        <w:t>глибокої апатією. Ці явища були</w:t>
      </w:r>
      <w:r>
        <w:rPr>
          <w:rFonts w:ascii="Times New Roman" w:hAnsi="Times New Roman" w:cs="Times New Roman"/>
          <w:sz w:val="28"/>
          <w:szCs w:val="28"/>
          <w:lang w:val="uk-UA"/>
        </w:rPr>
        <w:t xml:space="preserve"> пов'язані з рясним жовчовитіканням (від 500,0 мл та</w:t>
      </w:r>
      <w:r w:rsidRPr="00B459CC">
        <w:rPr>
          <w:rFonts w:ascii="Times New Roman" w:hAnsi="Times New Roman" w:cs="Times New Roman"/>
          <w:sz w:val="28"/>
          <w:szCs w:val="28"/>
          <w:lang w:val="uk-UA"/>
        </w:rPr>
        <w:t xml:space="preserve"> більше на добу)</w:t>
      </w:r>
      <w:r>
        <w:rPr>
          <w:rFonts w:ascii="Times New Roman" w:hAnsi="Times New Roman" w:cs="Times New Roman"/>
          <w:sz w:val="28"/>
          <w:szCs w:val="28"/>
          <w:lang w:val="uk-UA"/>
        </w:rPr>
        <w:t>.</w:t>
      </w:r>
      <w:r w:rsidRPr="00B459CC">
        <w:rPr>
          <w:rFonts w:ascii="Times New Roman" w:hAnsi="Times New Roman" w:cs="Times New Roman"/>
          <w:sz w:val="28"/>
          <w:szCs w:val="28"/>
          <w:lang w:val="uk-UA"/>
        </w:rPr>
        <w:t xml:space="preserve"> При пальпації в 82</w:t>
      </w:r>
      <w:r>
        <w:rPr>
          <w:rFonts w:ascii="Times New Roman" w:hAnsi="Times New Roman" w:cs="Times New Roman"/>
          <w:sz w:val="28"/>
          <w:szCs w:val="28"/>
          <w:lang w:val="uk-UA"/>
        </w:rPr>
        <w:t> </w:t>
      </w:r>
      <w:r w:rsidRPr="00B459CC">
        <w:rPr>
          <w:rFonts w:ascii="Times New Roman" w:hAnsi="Times New Roman" w:cs="Times New Roman"/>
          <w:sz w:val="28"/>
          <w:szCs w:val="28"/>
          <w:lang w:val="uk-UA"/>
        </w:rPr>
        <w:t xml:space="preserve">% спостережень визначалася помірна </w:t>
      </w:r>
      <w:r>
        <w:rPr>
          <w:rFonts w:ascii="Times New Roman" w:hAnsi="Times New Roman" w:cs="Times New Roman"/>
          <w:sz w:val="28"/>
          <w:szCs w:val="28"/>
          <w:lang w:val="uk-UA"/>
        </w:rPr>
        <w:t>болючість в правому підребер'ї та</w:t>
      </w:r>
      <w:r w:rsidRPr="00B459CC">
        <w:rPr>
          <w:rFonts w:ascii="Times New Roman" w:hAnsi="Times New Roman" w:cs="Times New Roman"/>
          <w:sz w:val="28"/>
          <w:szCs w:val="28"/>
          <w:lang w:val="uk-UA"/>
        </w:rPr>
        <w:t xml:space="preserve"> в проекції клубової області. Б</w:t>
      </w:r>
      <w:r>
        <w:rPr>
          <w:rFonts w:ascii="Times New Roman" w:hAnsi="Times New Roman" w:cs="Times New Roman"/>
          <w:sz w:val="28"/>
          <w:szCs w:val="28"/>
          <w:lang w:val="uk-UA"/>
        </w:rPr>
        <w:t>і</w:t>
      </w:r>
      <w:r w:rsidRPr="00B459CC">
        <w:rPr>
          <w:rFonts w:ascii="Times New Roman" w:hAnsi="Times New Roman" w:cs="Times New Roman"/>
          <w:sz w:val="28"/>
          <w:szCs w:val="28"/>
          <w:lang w:val="uk-UA"/>
        </w:rPr>
        <w:t>л</w:t>
      </w:r>
      <w:r>
        <w:rPr>
          <w:rFonts w:ascii="Times New Roman" w:hAnsi="Times New Roman" w:cs="Times New Roman"/>
          <w:sz w:val="28"/>
          <w:szCs w:val="28"/>
          <w:lang w:val="uk-UA"/>
        </w:rPr>
        <w:t>ь</w:t>
      </w:r>
      <w:r w:rsidRPr="00B459CC">
        <w:rPr>
          <w:rFonts w:ascii="Times New Roman" w:hAnsi="Times New Roman" w:cs="Times New Roman"/>
          <w:sz w:val="28"/>
          <w:szCs w:val="28"/>
          <w:lang w:val="uk-UA"/>
        </w:rPr>
        <w:t xml:space="preserve"> </w:t>
      </w:r>
      <w:r>
        <w:rPr>
          <w:rFonts w:ascii="Times New Roman" w:hAnsi="Times New Roman" w:cs="Times New Roman"/>
          <w:sz w:val="28"/>
          <w:szCs w:val="28"/>
          <w:lang w:val="uk-UA"/>
        </w:rPr>
        <w:t>у 52% спостережень носив розлитий характер та</w:t>
      </w:r>
      <w:r w:rsidRPr="00B459CC">
        <w:rPr>
          <w:rFonts w:ascii="Times New Roman" w:hAnsi="Times New Roman" w:cs="Times New Roman"/>
          <w:sz w:val="28"/>
          <w:szCs w:val="28"/>
          <w:lang w:val="uk-UA"/>
        </w:rPr>
        <w:t xml:space="preserve"> ма</w:t>
      </w:r>
      <w:r>
        <w:rPr>
          <w:rFonts w:ascii="Times New Roman" w:hAnsi="Times New Roman" w:cs="Times New Roman"/>
          <w:sz w:val="28"/>
          <w:szCs w:val="28"/>
          <w:lang w:val="uk-UA"/>
        </w:rPr>
        <w:t>в</w:t>
      </w:r>
      <w:r w:rsidRPr="00B459CC">
        <w:rPr>
          <w:rFonts w:ascii="Times New Roman" w:hAnsi="Times New Roman" w:cs="Times New Roman"/>
          <w:sz w:val="28"/>
          <w:szCs w:val="28"/>
          <w:lang w:val="uk-UA"/>
        </w:rPr>
        <w:t xml:space="preserve"> тенденцію до пошире</w:t>
      </w:r>
      <w:r>
        <w:rPr>
          <w:rFonts w:ascii="Times New Roman" w:hAnsi="Times New Roman" w:cs="Times New Roman"/>
          <w:sz w:val="28"/>
          <w:szCs w:val="28"/>
          <w:lang w:val="uk-UA"/>
        </w:rPr>
        <w:t>ння, особливо при жовчовитіканні із магістральних жовчних проток та</w:t>
      </w:r>
      <w:r w:rsidRPr="00B459CC">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B459CC">
        <w:rPr>
          <w:rFonts w:ascii="Times New Roman" w:hAnsi="Times New Roman" w:cs="Times New Roman"/>
          <w:sz w:val="28"/>
          <w:szCs w:val="28"/>
          <w:lang w:val="uk-UA"/>
        </w:rPr>
        <w:t xml:space="preserve"> 18</w:t>
      </w:r>
      <w:r>
        <w:rPr>
          <w:rFonts w:ascii="Times New Roman" w:hAnsi="Times New Roman" w:cs="Times New Roman"/>
          <w:sz w:val="28"/>
          <w:szCs w:val="28"/>
          <w:lang w:val="uk-UA"/>
        </w:rPr>
        <w:t>,0 </w:t>
      </w:r>
      <w:r w:rsidRPr="00B459CC">
        <w:rPr>
          <w:rFonts w:ascii="Times New Roman" w:hAnsi="Times New Roman" w:cs="Times New Roman"/>
          <w:sz w:val="28"/>
          <w:szCs w:val="28"/>
          <w:lang w:val="uk-UA"/>
        </w:rPr>
        <w:t>% випадків супроводжува</w:t>
      </w:r>
      <w:r>
        <w:rPr>
          <w:rFonts w:ascii="Times New Roman" w:hAnsi="Times New Roman" w:cs="Times New Roman"/>
          <w:sz w:val="28"/>
          <w:szCs w:val="28"/>
          <w:lang w:val="uk-UA"/>
        </w:rPr>
        <w:t>в</w:t>
      </w:r>
      <w:r w:rsidRPr="00B459CC">
        <w:rPr>
          <w:rFonts w:ascii="Times New Roman" w:hAnsi="Times New Roman" w:cs="Times New Roman"/>
          <w:sz w:val="28"/>
          <w:szCs w:val="28"/>
          <w:lang w:val="uk-UA"/>
        </w:rPr>
        <w:t xml:space="preserve">ся появою </w:t>
      </w:r>
      <w:r>
        <w:rPr>
          <w:rFonts w:ascii="Times New Roman" w:hAnsi="Times New Roman" w:cs="Times New Roman"/>
          <w:sz w:val="28"/>
          <w:szCs w:val="28"/>
          <w:lang w:val="uk-UA"/>
        </w:rPr>
        <w:t>захисної</w:t>
      </w:r>
      <w:r w:rsidRPr="00B459CC">
        <w:rPr>
          <w:rFonts w:ascii="Times New Roman" w:hAnsi="Times New Roman" w:cs="Times New Roman"/>
          <w:sz w:val="28"/>
          <w:szCs w:val="28"/>
          <w:lang w:val="uk-UA"/>
        </w:rPr>
        <w:t xml:space="preserve"> напруги. У 21</w:t>
      </w:r>
      <w:r>
        <w:rPr>
          <w:rFonts w:ascii="Times New Roman" w:hAnsi="Times New Roman" w:cs="Times New Roman"/>
          <w:sz w:val="28"/>
          <w:szCs w:val="28"/>
          <w:lang w:val="uk-UA"/>
        </w:rPr>
        <w:t>,0 </w:t>
      </w:r>
      <w:r w:rsidRPr="00B459CC">
        <w:rPr>
          <w:rFonts w:ascii="Times New Roman" w:hAnsi="Times New Roman" w:cs="Times New Roman"/>
          <w:sz w:val="28"/>
          <w:szCs w:val="28"/>
          <w:lang w:val="uk-UA"/>
        </w:rPr>
        <w:t>% спостережень ПЖ прояв</w:t>
      </w:r>
      <w:r>
        <w:rPr>
          <w:rFonts w:ascii="Times New Roman" w:hAnsi="Times New Roman" w:cs="Times New Roman"/>
          <w:sz w:val="28"/>
          <w:szCs w:val="28"/>
          <w:lang w:val="uk-UA"/>
        </w:rPr>
        <w:t>лялося втратою апетиту, а в 12,0 % - нудотою та блювотою.</w:t>
      </w:r>
    </w:p>
    <w:p w:rsidR="00636A2E" w:rsidRPr="00400C5A"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 xml:space="preserve">Кардинальним симптомом </w:t>
      </w:r>
      <w:r>
        <w:rPr>
          <w:rFonts w:ascii="Times New Roman" w:hAnsi="Times New Roman" w:cs="Times New Roman"/>
          <w:sz w:val="28"/>
          <w:szCs w:val="28"/>
          <w:lang w:val="uk-UA"/>
        </w:rPr>
        <w:t xml:space="preserve">було </w:t>
      </w:r>
      <w:r w:rsidRPr="00B459CC">
        <w:rPr>
          <w:rFonts w:ascii="Times New Roman" w:hAnsi="Times New Roman" w:cs="Times New Roman"/>
          <w:sz w:val="28"/>
          <w:szCs w:val="28"/>
          <w:lang w:val="uk-UA"/>
        </w:rPr>
        <w:t>виділення жовчі через встановлені дренажі (n</w:t>
      </w:r>
      <w:r>
        <w:rPr>
          <w:rFonts w:ascii="Times New Roman" w:hAnsi="Times New Roman" w:cs="Times New Roman"/>
          <w:sz w:val="28"/>
          <w:szCs w:val="28"/>
          <w:lang w:val="uk-UA"/>
        </w:rPr>
        <w:t xml:space="preserve">=91). У 58,0 % хворих ПЖ починали </w:t>
      </w:r>
      <w:r w:rsidRPr="00B459CC">
        <w:rPr>
          <w:rFonts w:ascii="Times New Roman" w:hAnsi="Times New Roman" w:cs="Times New Roman"/>
          <w:sz w:val="28"/>
          <w:szCs w:val="28"/>
          <w:lang w:val="uk-UA"/>
        </w:rPr>
        <w:t xml:space="preserve">спостерігатися в перші години </w:t>
      </w:r>
      <w:r w:rsidRPr="00B459CC">
        <w:rPr>
          <w:rFonts w:ascii="Times New Roman" w:hAnsi="Times New Roman" w:cs="Times New Roman"/>
          <w:sz w:val="28"/>
          <w:szCs w:val="28"/>
          <w:lang w:val="uk-UA"/>
        </w:rPr>
        <w:lastRenderedPageBreak/>
        <w:t>після операції, в 42</w:t>
      </w:r>
      <w:r>
        <w:rPr>
          <w:rFonts w:ascii="Times New Roman" w:hAnsi="Times New Roman" w:cs="Times New Roman"/>
          <w:sz w:val="28"/>
          <w:szCs w:val="28"/>
          <w:lang w:val="uk-UA"/>
        </w:rPr>
        <w:t>,0</w:t>
      </w:r>
      <w:r>
        <w:rPr>
          <w:rFonts w:ascii="Times New Roman" w:hAnsi="Times New Roman" w:cs="Times New Roman"/>
          <w:sz w:val="28"/>
          <w:szCs w:val="28"/>
        </w:rPr>
        <w:t> </w:t>
      </w:r>
      <w:r w:rsidRPr="00B459CC">
        <w:rPr>
          <w:rFonts w:ascii="Times New Roman" w:hAnsi="Times New Roman" w:cs="Times New Roman"/>
          <w:sz w:val="28"/>
          <w:szCs w:val="28"/>
          <w:lang w:val="uk-UA"/>
        </w:rPr>
        <w:t>% випадків відзначен</w:t>
      </w:r>
      <w:r>
        <w:rPr>
          <w:rFonts w:ascii="Times New Roman" w:hAnsi="Times New Roman" w:cs="Times New Roman"/>
          <w:sz w:val="28"/>
          <w:szCs w:val="28"/>
          <w:lang w:val="uk-UA"/>
        </w:rPr>
        <w:t>о пізній розвиток жовчовитікання</w:t>
      </w:r>
      <w:r w:rsidRPr="00B459CC">
        <w:rPr>
          <w:rFonts w:ascii="Times New Roman" w:hAnsi="Times New Roman" w:cs="Times New Roman"/>
          <w:sz w:val="28"/>
          <w:szCs w:val="28"/>
          <w:lang w:val="uk-UA"/>
        </w:rPr>
        <w:t>, яке переважно спостерігали після оперативних втручань на печінці</w:t>
      </w:r>
      <w:r>
        <w:rPr>
          <w:rFonts w:ascii="Times New Roman" w:hAnsi="Times New Roman" w:cs="Times New Roman"/>
          <w:sz w:val="28"/>
          <w:szCs w:val="28"/>
          <w:lang w:val="uk-UA"/>
        </w:rPr>
        <w:t xml:space="preserve">, </w:t>
      </w:r>
      <w:r w:rsidRPr="00B459CC">
        <w:rPr>
          <w:rFonts w:ascii="Times New Roman" w:hAnsi="Times New Roman" w:cs="Times New Roman"/>
          <w:sz w:val="28"/>
          <w:szCs w:val="28"/>
          <w:lang w:val="uk-UA"/>
        </w:rPr>
        <w:t>їх джерелами були внутрі</w:t>
      </w:r>
      <w:r>
        <w:rPr>
          <w:rFonts w:ascii="Times New Roman" w:hAnsi="Times New Roman" w:cs="Times New Roman"/>
          <w:sz w:val="28"/>
          <w:szCs w:val="28"/>
          <w:lang w:val="uk-UA"/>
        </w:rPr>
        <w:t>шньопечінкові жовчні протоки (цистобіліарні нориці</w:t>
      </w:r>
      <w:r w:rsidRPr="00B459CC">
        <w:rPr>
          <w:rFonts w:ascii="Times New Roman" w:hAnsi="Times New Roman" w:cs="Times New Roman"/>
          <w:sz w:val="28"/>
          <w:szCs w:val="28"/>
          <w:lang w:val="uk-UA"/>
        </w:rPr>
        <w:t>), навпаки, ранн</w:t>
      </w:r>
      <w:r>
        <w:rPr>
          <w:rFonts w:ascii="Times New Roman" w:hAnsi="Times New Roman" w:cs="Times New Roman"/>
          <w:sz w:val="28"/>
          <w:szCs w:val="28"/>
          <w:lang w:val="uk-UA"/>
        </w:rPr>
        <w:t>і</w:t>
      </w:r>
      <w:r w:rsidRPr="00B459CC">
        <w:rPr>
          <w:rFonts w:ascii="Times New Roman" w:hAnsi="Times New Roman" w:cs="Times New Roman"/>
          <w:sz w:val="28"/>
          <w:szCs w:val="28"/>
          <w:lang w:val="uk-UA"/>
        </w:rPr>
        <w:t xml:space="preserve"> ПЖ в переважній більшості випадків розвинулися після оперативних втручань</w:t>
      </w:r>
      <w:r>
        <w:rPr>
          <w:rFonts w:ascii="Times New Roman" w:hAnsi="Times New Roman" w:cs="Times New Roman"/>
          <w:sz w:val="28"/>
          <w:szCs w:val="28"/>
          <w:lang w:val="uk-UA"/>
        </w:rPr>
        <w:t xml:space="preserve"> на печінці з жовчовивідними шляхами,</w:t>
      </w:r>
      <w:r w:rsidRPr="00B459CC">
        <w:rPr>
          <w:rFonts w:ascii="Times New Roman" w:hAnsi="Times New Roman" w:cs="Times New Roman"/>
          <w:sz w:val="28"/>
          <w:szCs w:val="28"/>
          <w:lang w:val="uk-UA"/>
        </w:rPr>
        <w:t xml:space="preserve"> їх джерелом були магістрал</w:t>
      </w:r>
      <w:r>
        <w:rPr>
          <w:rFonts w:ascii="Times New Roman" w:hAnsi="Times New Roman" w:cs="Times New Roman"/>
          <w:sz w:val="28"/>
          <w:szCs w:val="28"/>
          <w:lang w:val="uk-UA"/>
        </w:rPr>
        <w:t>ьні жовчні протоки, ходи Люшка та</w:t>
      </w:r>
      <w:r w:rsidRPr="00B459CC">
        <w:rPr>
          <w:rFonts w:ascii="Times New Roman" w:hAnsi="Times New Roman" w:cs="Times New Roman"/>
          <w:sz w:val="28"/>
          <w:szCs w:val="28"/>
          <w:lang w:val="uk-UA"/>
        </w:rPr>
        <w:t xml:space="preserve"> неспроможність шві</w:t>
      </w:r>
      <w:r>
        <w:rPr>
          <w:rFonts w:ascii="Times New Roman" w:hAnsi="Times New Roman" w:cs="Times New Roman"/>
          <w:sz w:val="28"/>
          <w:szCs w:val="28"/>
          <w:lang w:val="uk-UA"/>
        </w:rPr>
        <w:t>в біліодегістивних анастомозів.</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Тривала відсутніс</w:t>
      </w:r>
      <w:r>
        <w:rPr>
          <w:rFonts w:ascii="Times New Roman" w:hAnsi="Times New Roman" w:cs="Times New Roman"/>
          <w:sz w:val="28"/>
          <w:szCs w:val="28"/>
          <w:lang w:val="uk-UA"/>
        </w:rPr>
        <w:t>ть жовчі в дванадцятипалій кишці</w:t>
      </w:r>
      <w:r w:rsidRPr="00B459CC">
        <w:rPr>
          <w:rFonts w:ascii="Times New Roman" w:hAnsi="Times New Roman" w:cs="Times New Roman"/>
          <w:sz w:val="28"/>
          <w:szCs w:val="28"/>
          <w:lang w:val="uk-UA"/>
        </w:rPr>
        <w:t xml:space="preserve"> в подальшому призводить до порушення ферментативних процесів в травній </w:t>
      </w:r>
      <w:r>
        <w:rPr>
          <w:rFonts w:ascii="Times New Roman" w:hAnsi="Times New Roman" w:cs="Times New Roman"/>
          <w:sz w:val="28"/>
          <w:szCs w:val="28"/>
          <w:lang w:val="uk-UA"/>
        </w:rPr>
        <w:t>системі, транслокації бактерій та розвитку септичних станів (табл. 4.1).</w:t>
      </w:r>
    </w:p>
    <w:p w:rsidR="00636A2E" w:rsidRPr="00AB7B18" w:rsidRDefault="00636A2E" w:rsidP="00636A2E">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4.1 </w:t>
      </w:r>
    </w:p>
    <w:p w:rsidR="00636A2E" w:rsidRPr="00400C5A" w:rsidRDefault="00636A2E" w:rsidP="00636A2E">
      <w:pPr>
        <w:spacing w:after="0" w:line="360" w:lineRule="auto"/>
        <w:jc w:val="center"/>
        <w:rPr>
          <w:rFonts w:ascii="Times New Roman" w:hAnsi="Times New Roman" w:cs="Times New Roman"/>
          <w:b/>
          <w:sz w:val="28"/>
          <w:szCs w:val="28"/>
          <w:lang w:val="uk-UA"/>
        </w:rPr>
      </w:pPr>
      <w:r w:rsidRPr="00400C5A">
        <w:rPr>
          <w:rFonts w:ascii="Times New Roman" w:hAnsi="Times New Roman" w:cs="Times New Roman"/>
          <w:b/>
          <w:sz w:val="28"/>
          <w:szCs w:val="28"/>
          <w:lang w:val="uk-UA"/>
        </w:rPr>
        <w:t>Показники ендотоксемії у хворих з ПЖ залежно від тяжкості жовчотечі (n=64)</w:t>
      </w:r>
    </w:p>
    <w:tbl>
      <w:tblPr>
        <w:tblStyle w:val="TableNormal"/>
        <w:tblW w:w="9213" w:type="dxa"/>
        <w:jc w:val="center"/>
        <w:tblLayout w:type="fixed"/>
        <w:tblLook w:val="01E0" w:firstRow="1" w:lastRow="1" w:firstColumn="1" w:lastColumn="1" w:noHBand="0" w:noVBand="0"/>
      </w:tblPr>
      <w:tblGrid>
        <w:gridCol w:w="3577"/>
        <w:gridCol w:w="1877"/>
        <w:gridCol w:w="1880"/>
        <w:gridCol w:w="1879"/>
      </w:tblGrid>
      <w:tr w:rsidR="00636A2E" w:rsidRPr="00B459CC" w:rsidTr="00636A2E">
        <w:trPr>
          <w:trHeight w:hRule="exact" w:val="382"/>
          <w:jc w:val="center"/>
        </w:trPr>
        <w:tc>
          <w:tcPr>
            <w:tcW w:w="3577" w:type="dxa"/>
            <w:vMerge w:val="restart"/>
            <w:tcBorders>
              <w:top w:val="single" w:sz="4" w:space="0" w:color="000000"/>
              <w:left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Показники</w:t>
            </w:r>
          </w:p>
        </w:tc>
        <w:tc>
          <w:tcPr>
            <w:tcW w:w="5636" w:type="dxa"/>
            <w:gridSpan w:val="3"/>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Pr>
                <w:rFonts w:ascii="Times New Roman" w:hAnsi="Times New Roman" w:cs="Times New Roman"/>
                <w:sz w:val="24"/>
                <w:szCs w:val="24"/>
                <w:lang w:val="uk-UA"/>
              </w:rPr>
              <w:t>ПЖ</w:t>
            </w:r>
          </w:p>
        </w:tc>
      </w:tr>
      <w:tr w:rsidR="00636A2E" w:rsidRPr="00B459CC" w:rsidTr="00636A2E">
        <w:trPr>
          <w:trHeight w:hRule="exact" w:val="741"/>
          <w:jc w:val="center"/>
        </w:trPr>
        <w:tc>
          <w:tcPr>
            <w:tcW w:w="3577" w:type="dxa"/>
            <w:vMerge/>
            <w:tcBorders>
              <w:left w:val="single" w:sz="4" w:space="0" w:color="000000"/>
              <w:bottom w:val="single" w:sz="4" w:space="0" w:color="000000"/>
              <w:right w:val="single" w:sz="4" w:space="0" w:color="000000"/>
            </w:tcBorders>
            <w:vAlign w:val="center"/>
          </w:tcPr>
          <w:p w:rsidR="00636A2E" w:rsidRPr="00B55BDF" w:rsidRDefault="00636A2E" w:rsidP="00636A2E">
            <w:pPr>
              <w:jc w:val="center"/>
              <w:rPr>
                <w:rFonts w:ascii="Times New Roman" w:hAnsi="Times New Roman" w:cs="Times New Roman"/>
                <w:sz w:val="24"/>
                <w:szCs w:val="24"/>
                <w:lang w:val="uk-UA"/>
              </w:rPr>
            </w:pPr>
          </w:p>
        </w:tc>
        <w:tc>
          <w:tcPr>
            <w:tcW w:w="18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Легкий </w:t>
            </w:r>
            <w:r w:rsidRPr="00B55BDF">
              <w:rPr>
                <w:rFonts w:ascii="Times New Roman" w:hAnsi="Times New Roman" w:cs="Times New Roman"/>
                <w:sz w:val="24"/>
                <w:szCs w:val="24"/>
                <w:lang w:val="uk-UA"/>
              </w:rPr>
              <w:t>ступінь</w:t>
            </w:r>
          </w:p>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(n=20)</w:t>
            </w:r>
          </w:p>
        </w:tc>
        <w:tc>
          <w:tcPr>
            <w:tcW w:w="1880"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Середня тяжкість (n=24)</w:t>
            </w:r>
          </w:p>
        </w:tc>
        <w:tc>
          <w:tcPr>
            <w:tcW w:w="1879"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Pr>
                <w:rFonts w:ascii="Times New Roman" w:hAnsi="Times New Roman" w:cs="Times New Roman"/>
                <w:sz w:val="24"/>
                <w:szCs w:val="24"/>
                <w:lang w:val="uk-UA"/>
              </w:rPr>
              <w:t>Тя</w:t>
            </w:r>
            <w:r w:rsidRPr="00B55BDF">
              <w:rPr>
                <w:rFonts w:ascii="Times New Roman" w:hAnsi="Times New Roman" w:cs="Times New Roman"/>
                <w:sz w:val="24"/>
                <w:szCs w:val="24"/>
                <w:lang w:val="uk-UA"/>
              </w:rPr>
              <w:t>жк</w:t>
            </w:r>
            <w:r>
              <w:rPr>
                <w:rFonts w:ascii="Times New Roman" w:hAnsi="Times New Roman" w:cs="Times New Roman"/>
                <w:sz w:val="24"/>
                <w:szCs w:val="24"/>
                <w:lang w:val="uk-UA"/>
              </w:rPr>
              <w:t>ий</w:t>
            </w:r>
            <w:r w:rsidRPr="00B55BDF">
              <w:rPr>
                <w:rFonts w:ascii="Times New Roman" w:hAnsi="Times New Roman" w:cs="Times New Roman"/>
                <w:sz w:val="24"/>
                <w:szCs w:val="24"/>
                <w:lang w:val="uk-UA"/>
              </w:rPr>
              <w:t xml:space="preserve"> ступінь (n=20)</w:t>
            </w:r>
          </w:p>
        </w:tc>
      </w:tr>
      <w:tr w:rsidR="00636A2E" w:rsidRPr="00B459CC" w:rsidTr="00636A2E">
        <w:trPr>
          <w:trHeight w:hRule="exact" w:val="379"/>
          <w:jc w:val="center"/>
        </w:trPr>
        <w:tc>
          <w:tcPr>
            <w:tcW w:w="35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both"/>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Тривалість жовчотечі</w:t>
            </w:r>
          </w:p>
        </w:tc>
        <w:tc>
          <w:tcPr>
            <w:tcW w:w="18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До 7</w:t>
            </w:r>
            <w:r>
              <w:rPr>
                <w:rFonts w:ascii="Times New Roman" w:hAnsi="Times New Roman" w:cs="Times New Roman"/>
                <w:sz w:val="24"/>
                <w:szCs w:val="24"/>
                <w:lang w:val="uk-UA"/>
              </w:rPr>
              <w:t xml:space="preserve"> </w:t>
            </w:r>
            <w:r w:rsidRPr="00B55BDF">
              <w:rPr>
                <w:rFonts w:ascii="Times New Roman" w:hAnsi="Times New Roman" w:cs="Times New Roman"/>
                <w:sz w:val="24"/>
                <w:szCs w:val="24"/>
                <w:lang w:val="uk-UA"/>
              </w:rPr>
              <w:t>діб</w:t>
            </w:r>
          </w:p>
        </w:tc>
        <w:tc>
          <w:tcPr>
            <w:tcW w:w="1880"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До 12</w:t>
            </w:r>
            <w:r>
              <w:rPr>
                <w:rFonts w:ascii="Times New Roman" w:hAnsi="Times New Roman" w:cs="Times New Roman"/>
                <w:sz w:val="24"/>
                <w:szCs w:val="24"/>
                <w:lang w:val="uk-UA"/>
              </w:rPr>
              <w:t xml:space="preserve"> </w:t>
            </w:r>
            <w:r w:rsidRPr="00B55BDF">
              <w:rPr>
                <w:rFonts w:ascii="Times New Roman" w:hAnsi="Times New Roman" w:cs="Times New Roman"/>
                <w:sz w:val="24"/>
                <w:szCs w:val="24"/>
                <w:lang w:val="uk-UA"/>
              </w:rPr>
              <w:t>діб</w:t>
            </w:r>
          </w:p>
        </w:tc>
        <w:tc>
          <w:tcPr>
            <w:tcW w:w="1879"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Більше 12</w:t>
            </w:r>
          </w:p>
        </w:tc>
      </w:tr>
      <w:tr w:rsidR="00636A2E" w:rsidRPr="00B459CC" w:rsidTr="00636A2E">
        <w:trPr>
          <w:trHeight w:hRule="exact" w:val="382"/>
          <w:jc w:val="center"/>
        </w:trPr>
        <w:tc>
          <w:tcPr>
            <w:tcW w:w="35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both"/>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Тахікардія,</w:t>
            </w:r>
            <w:r>
              <w:rPr>
                <w:rFonts w:ascii="Times New Roman" w:hAnsi="Times New Roman" w:cs="Times New Roman"/>
                <w:sz w:val="24"/>
                <w:szCs w:val="24"/>
              </w:rPr>
              <w:t xml:space="preserve"> </w:t>
            </w:r>
            <w:r w:rsidRPr="00B55BDF">
              <w:rPr>
                <w:rFonts w:ascii="Times New Roman" w:hAnsi="Times New Roman" w:cs="Times New Roman"/>
                <w:sz w:val="24"/>
                <w:szCs w:val="24"/>
                <w:lang w:val="uk-UA"/>
              </w:rPr>
              <w:t>уд/хв</w:t>
            </w:r>
          </w:p>
        </w:tc>
        <w:tc>
          <w:tcPr>
            <w:tcW w:w="18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До</w:t>
            </w:r>
            <w:r>
              <w:rPr>
                <w:rFonts w:ascii="Times New Roman" w:hAnsi="Times New Roman" w:cs="Times New Roman"/>
                <w:sz w:val="24"/>
                <w:szCs w:val="24"/>
                <w:lang w:val="uk-UA"/>
              </w:rPr>
              <w:t xml:space="preserve"> </w:t>
            </w:r>
            <w:r w:rsidRPr="00B55BDF">
              <w:rPr>
                <w:rFonts w:ascii="Times New Roman" w:hAnsi="Times New Roman" w:cs="Times New Roman"/>
                <w:sz w:val="24"/>
                <w:szCs w:val="24"/>
                <w:lang w:val="uk-UA"/>
              </w:rPr>
              <w:t>84</w:t>
            </w:r>
          </w:p>
        </w:tc>
        <w:tc>
          <w:tcPr>
            <w:tcW w:w="1880"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90-100</w:t>
            </w:r>
          </w:p>
        </w:tc>
        <w:tc>
          <w:tcPr>
            <w:tcW w:w="1879"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Більше</w:t>
            </w:r>
            <w:r>
              <w:rPr>
                <w:rFonts w:ascii="Times New Roman" w:hAnsi="Times New Roman" w:cs="Times New Roman"/>
                <w:sz w:val="24"/>
                <w:szCs w:val="24"/>
                <w:lang w:val="uk-UA"/>
              </w:rPr>
              <w:t xml:space="preserve"> </w:t>
            </w:r>
            <w:r w:rsidRPr="00B55BDF">
              <w:rPr>
                <w:rFonts w:ascii="Times New Roman" w:hAnsi="Times New Roman" w:cs="Times New Roman"/>
                <w:sz w:val="24"/>
                <w:szCs w:val="24"/>
                <w:lang w:val="uk-UA"/>
              </w:rPr>
              <w:t>100</w:t>
            </w:r>
          </w:p>
        </w:tc>
      </w:tr>
      <w:tr w:rsidR="00636A2E" w:rsidRPr="00B459CC" w:rsidTr="00636A2E">
        <w:trPr>
          <w:trHeight w:hRule="exact" w:val="379"/>
          <w:jc w:val="center"/>
        </w:trPr>
        <w:tc>
          <w:tcPr>
            <w:tcW w:w="35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both"/>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Частота дихання</w:t>
            </w:r>
            <w:r>
              <w:rPr>
                <w:rFonts w:ascii="Times New Roman" w:hAnsi="Times New Roman" w:cs="Times New Roman"/>
                <w:sz w:val="24"/>
                <w:szCs w:val="24"/>
              </w:rPr>
              <w:t xml:space="preserve"> </w:t>
            </w:r>
            <w:r>
              <w:rPr>
                <w:rFonts w:ascii="Times New Roman" w:hAnsi="Times New Roman" w:cs="Times New Roman"/>
                <w:sz w:val="24"/>
                <w:szCs w:val="24"/>
                <w:lang w:val="ru-RU"/>
              </w:rPr>
              <w:t xml:space="preserve">за 1 </w:t>
            </w:r>
            <w:r w:rsidRPr="00B55BDF">
              <w:rPr>
                <w:rFonts w:ascii="Times New Roman" w:hAnsi="Times New Roman" w:cs="Times New Roman"/>
                <w:sz w:val="24"/>
                <w:szCs w:val="24"/>
                <w:lang w:val="uk-UA"/>
              </w:rPr>
              <w:t>хв</w:t>
            </w:r>
            <w:r>
              <w:rPr>
                <w:rFonts w:ascii="Times New Roman" w:hAnsi="Times New Roman" w:cs="Times New Roman"/>
                <w:sz w:val="24"/>
                <w:szCs w:val="24"/>
                <w:lang w:val="uk-UA"/>
              </w:rPr>
              <w:t>.</w:t>
            </w:r>
          </w:p>
        </w:tc>
        <w:tc>
          <w:tcPr>
            <w:tcW w:w="18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16</w:t>
            </w:r>
          </w:p>
        </w:tc>
        <w:tc>
          <w:tcPr>
            <w:tcW w:w="1880"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17-18</w:t>
            </w:r>
          </w:p>
        </w:tc>
        <w:tc>
          <w:tcPr>
            <w:tcW w:w="1879"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Більше 18</w:t>
            </w:r>
          </w:p>
        </w:tc>
      </w:tr>
      <w:tr w:rsidR="00636A2E" w:rsidRPr="00B459CC" w:rsidTr="00636A2E">
        <w:trPr>
          <w:trHeight w:hRule="exact" w:val="379"/>
          <w:jc w:val="center"/>
        </w:trPr>
        <w:tc>
          <w:tcPr>
            <w:tcW w:w="35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both"/>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Температура</w:t>
            </w:r>
            <w:r>
              <w:rPr>
                <w:rFonts w:ascii="Times New Roman" w:hAnsi="Times New Roman" w:cs="Times New Roman"/>
                <w:sz w:val="24"/>
                <w:szCs w:val="24"/>
                <w:lang w:val="uk-UA"/>
              </w:rPr>
              <w:t xml:space="preserve"> </w:t>
            </w:r>
            <w:r w:rsidRPr="00B55BDF">
              <w:rPr>
                <w:rFonts w:ascii="Times New Roman" w:hAnsi="Times New Roman" w:cs="Times New Roman"/>
                <w:sz w:val="24"/>
                <w:szCs w:val="24"/>
                <w:lang w:val="uk-UA"/>
              </w:rPr>
              <w:t>тіла</w:t>
            </w:r>
          </w:p>
        </w:tc>
        <w:tc>
          <w:tcPr>
            <w:tcW w:w="18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36,6</w:t>
            </w:r>
          </w:p>
        </w:tc>
        <w:tc>
          <w:tcPr>
            <w:tcW w:w="1880"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36,6-37,2</w:t>
            </w:r>
          </w:p>
        </w:tc>
        <w:tc>
          <w:tcPr>
            <w:tcW w:w="1879"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Більше</w:t>
            </w:r>
            <w:r>
              <w:rPr>
                <w:rFonts w:ascii="Times New Roman" w:hAnsi="Times New Roman" w:cs="Times New Roman"/>
                <w:sz w:val="24"/>
                <w:szCs w:val="24"/>
                <w:lang w:val="uk-UA"/>
              </w:rPr>
              <w:t xml:space="preserve"> </w:t>
            </w:r>
            <w:r w:rsidRPr="00B55BDF">
              <w:rPr>
                <w:rFonts w:ascii="Times New Roman" w:hAnsi="Times New Roman" w:cs="Times New Roman"/>
                <w:sz w:val="24"/>
                <w:szCs w:val="24"/>
                <w:lang w:val="uk-UA"/>
              </w:rPr>
              <w:t>37,2</w:t>
            </w:r>
          </w:p>
        </w:tc>
      </w:tr>
      <w:tr w:rsidR="00636A2E" w:rsidRPr="00B459CC" w:rsidTr="00636A2E">
        <w:trPr>
          <w:trHeight w:hRule="exact" w:val="382"/>
          <w:jc w:val="center"/>
        </w:trPr>
        <w:tc>
          <w:tcPr>
            <w:tcW w:w="35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both"/>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Парез</w:t>
            </w:r>
            <w:r>
              <w:rPr>
                <w:rFonts w:ascii="Times New Roman" w:hAnsi="Times New Roman" w:cs="Times New Roman"/>
                <w:sz w:val="24"/>
                <w:szCs w:val="24"/>
                <w:lang w:val="uk-UA"/>
              </w:rPr>
              <w:t xml:space="preserve"> </w:t>
            </w:r>
            <w:r w:rsidRPr="00B55BDF">
              <w:rPr>
                <w:rFonts w:ascii="Times New Roman" w:hAnsi="Times New Roman" w:cs="Times New Roman"/>
                <w:sz w:val="24"/>
                <w:szCs w:val="24"/>
                <w:lang w:val="uk-UA"/>
              </w:rPr>
              <w:t>кишечника</w:t>
            </w:r>
          </w:p>
        </w:tc>
        <w:tc>
          <w:tcPr>
            <w:tcW w:w="18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ні</w:t>
            </w:r>
          </w:p>
        </w:tc>
        <w:tc>
          <w:tcPr>
            <w:tcW w:w="1880"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Помірний</w:t>
            </w:r>
          </w:p>
        </w:tc>
        <w:tc>
          <w:tcPr>
            <w:tcW w:w="1879"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Є</w:t>
            </w:r>
          </w:p>
        </w:tc>
      </w:tr>
      <w:tr w:rsidR="00636A2E" w:rsidRPr="00B459CC" w:rsidTr="00636A2E">
        <w:trPr>
          <w:trHeight w:hRule="exact" w:val="379"/>
          <w:jc w:val="center"/>
        </w:trPr>
        <w:tc>
          <w:tcPr>
            <w:tcW w:w="35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both"/>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ЛІІ,</w:t>
            </w:r>
            <w:r>
              <w:rPr>
                <w:rFonts w:ascii="Times New Roman" w:hAnsi="Times New Roman" w:cs="Times New Roman"/>
                <w:sz w:val="24"/>
                <w:szCs w:val="24"/>
                <w:lang w:val="uk-UA"/>
              </w:rPr>
              <w:t xml:space="preserve"> </w:t>
            </w:r>
            <w:r w:rsidRPr="00B55BDF">
              <w:rPr>
                <w:rFonts w:ascii="Times New Roman" w:hAnsi="Times New Roman" w:cs="Times New Roman"/>
                <w:sz w:val="24"/>
                <w:szCs w:val="24"/>
                <w:lang w:val="uk-UA"/>
              </w:rPr>
              <w:t>од</w:t>
            </w:r>
          </w:p>
        </w:tc>
        <w:tc>
          <w:tcPr>
            <w:tcW w:w="18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z w:val="24"/>
                <w:szCs w:val="24"/>
                <w:lang w:val="uk-UA"/>
              </w:rPr>
              <w:t>1,8±0,7</w:t>
            </w:r>
          </w:p>
        </w:tc>
        <w:tc>
          <w:tcPr>
            <w:tcW w:w="1880"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z w:val="24"/>
                <w:szCs w:val="24"/>
                <w:lang w:val="uk-UA"/>
              </w:rPr>
              <w:t>1,9±1,1</w:t>
            </w:r>
          </w:p>
        </w:tc>
        <w:tc>
          <w:tcPr>
            <w:tcW w:w="1879"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z w:val="24"/>
                <w:szCs w:val="24"/>
                <w:lang w:val="uk-UA"/>
              </w:rPr>
              <w:t>2,0±0,6*</w:t>
            </w:r>
          </w:p>
        </w:tc>
      </w:tr>
      <w:tr w:rsidR="00636A2E" w:rsidRPr="00B459CC" w:rsidTr="00636A2E">
        <w:trPr>
          <w:trHeight w:hRule="exact" w:val="382"/>
          <w:jc w:val="center"/>
        </w:trPr>
        <w:tc>
          <w:tcPr>
            <w:tcW w:w="35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both"/>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Фібриноген</w:t>
            </w:r>
            <w:r>
              <w:rPr>
                <w:rFonts w:ascii="Times New Roman" w:hAnsi="Times New Roman" w:cs="Times New Roman"/>
                <w:sz w:val="24"/>
                <w:szCs w:val="24"/>
                <w:lang w:val="uk-UA"/>
              </w:rPr>
              <w:t xml:space="preserve">, </w:t>
            </w:r>
            <w:r w:rsidRPr="00B55BDF">
              <w:rPr>
                <w:rFonts w:ascii="Times New Roman" w:hAnsi="Times New Roman" w:cs="Times New Roman"/>
                <w:sz w:val="24"/>
                <w:szCs w:val="24"/>
                <w:lang w:val="uk-UA"/>
              </w:rPr>
              <w:t>г/л</w:t>
            </w:r>
          </w:p>
        </w:tc>
        <w:tc>
          <w:tcPr>
            <w:tcW w:w="18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z w:val="24"/>
                <w:szCs w:val="24"/>
                <w:lang w:val="uk-UA"/>
              </w:rPr>
              <w:t>2,37±0,2</w:t>
            </w:r>
          </w:p>
        </w:tc>
        <w:tc>
          <w:tcPr>
            <w:tcW w:w="1880"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z w:val="24"/>
                <w:szCs w:val="24"/>
                <w:lang w:val="uk-UA"/>
              </w:rPr>
              <w:t>2,5±0,30</w:t>
            </w:r>
          </w:p>
        </w:tc>
        <w:tc>
          <w:tcPr>
            <w:tcW w:w="1879"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pacing w:val="-1"/>
                <w:sz w:val="24"/>
                <w:szCs w:val="24"/>
                <w:lang w:val="uk-UA"/>
              </w:rPr>
              <w:t>3,32±0,76*</w:t>
            </w:r>
          </w:p>
        </w:tc>
      </w:tr>
      <w:tr w:rsidR="00636A2E" w:rsidRPr="00B459CC" w:rsidTr="00636A2E">
        <w:trPr>
          <w:trHeight w:hRule="exact" w:val="437"/>
          <w:jc w:val="center"/>
        </w:trPr>
        <w:tc>
          <w:tcPr>
            <w:tcW w:w="35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both"/>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Протромбіновий індекс, г/л</w:t>
            </w:r>
          </w:p>
        </w:tc>
        <w:tc>
          <w:tcPr>
            <w:tcW w:w="18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z w:val="24"/>
                <w:szCs w:val="24"/>
                <w:lang w:val="uk-UA"/>
              </w:rPr>
              <w:t>92,0±0,04</w:t>
            </w:r>
          </w:p>
        </w:tc>
        <w:tc>
          <w:tcPr>
            <w:tcW w:w="1880"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z w:val="24"/>
                <w:szCs w:val="24"/>
                <w:lang w:val="uk-UA"/>
              </w:rPr>
              <w:t>87,6±4,1</w:t>
            </w:r>
          </w:p>
        </w:tc>
        <w:tc>
          <w:tcPr>
            <w:tcW w:w="1879"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z w:val="24"/>
                <w:szCs w:val="24"/>
                <w:lang w:val="uk-UA"/>
              </w:rPr>
              <w:t>82,3±8,5*</w:t>
            </w:r>
          </w:p>
        </w:tc>
      </w:tr>
      <w:tr w:rsidR="00636A2E" w:rsidRPr="00B459CC" w:rsidTr="00636A2E">
        <w:trPr>
          <w:trHeight w:hRule="exact" w:val="382"/>
          <w:jc w:val="center"/>
        </w:trPr>
        <w:tc>
          <w:tcPr>
            <w:tcW w:w="35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both"/>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Креатинин,</w:t>
            </w:r>
            <w:r>
              <w:rPr>
                <w:rFonts w:ascii="Times New Roman" w:hAnsi="Times New Roman" w:cs="Times New Roman"/>
                <w:sz w:val="24"/>
                <w:szCs w:val="24"/>
                <w:lang w:val="uk-UA"/>
              </w:rPr>
              <w:t xml:space="preserve"> </w:t>
            </w:r>
            <w:r w:rsidRPr="00B55BDF">
              <w:rPr>
                <w:rFonts w:ascii="Times New Roman" w:hAnsi="Times New Roman" w:cs="Times New Roman"/>
                <w:sz w:val="24"/>
                <w:szCs w:val="24"/>
                <w:lang w:val="uk-UA"/>
              </w:rPr>
              <w:t>мкмоль/л</w:t>
            </w:r>
          </w:p>
        </w:tc>
        <w:tc>
          <w:tcPr>
            <w:tcW w:w="18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z w:val="24"/>
                <w:szCs w:val="24"/>
                <w:lang w:val="uk-UA"/>
              </w:rPr>
              <w:t>105,6±5,3</w:t>
            </w:r>
          </w:p>
        </w:tc>
        <w:tc>
          <w:tcPr>
            <w:tcW w:w="1880"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До</w:t>
            </w:r>
            <w:r>
              <w:rPr>
                <w:rFonts w:ascii="Times New Roman" w:hAnsi="Times New Roman" w:cs="Times New Roman"/>
                <w:sz w:val="24"/>
                <w:szCs w:val="24"/>
                <w:lang w:val="uk-UA"/>
              </w:rPr>
              <w:t xml:space="preserve"> </w:t>
            </w:r>
            <w:r w:rsidRPr="00B55BDF">
              <w:rPr>
                <w:rFonts w:ascii="Times New Roman" w:hAnsi="Times New Roman" w:cs="Times New Roman"/>
                <w:sz w:val="24"/>
                <w:szCs w:val="24"/>
                <w:lang w:val="uk-UA"/>
              </w:rPr>
              <w:t>100</w:t>
            </w:r>
          </w:p>
        </w:tc>
        <w:tc>
          <w:tcPr>
            <w:tcW w:w="1879"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Більше</w:t>
            </w:r>
            <w:r>
              <w:rPr>
                <w:rFonts w:ascii="Times New Roman" w:hAnsi="Times New Roman" w:cs="Times New Roman"/>
                <w:sz w:val="24"/>
                <w:szCs w:val="24"/>
                <w:lang w:val="uk-UA"/>
              </w:rPr>
              <w:t xml:space="preserve"> </w:t>
            </w:r>
            <w:r w:rsidRPr="00B55BDF">
              <w:rPr>
                <w:rFonts w:ascii="Times New Roman" w:hAnsi="Times New Roman" w:cs="Times New Roman"/>
                <w:sz w:val="24"/>
                <w:szCs w:val="24"/>
                <w:lang w:val="uk-UA"/>
              </w:rPr>
              <w:t>110</w:t>
            </w:r>
          </w:p>
        </w:tc>
      </w:tr>
      <w:tr w:rsidR="00636A2E" w:rsidRPr="00B459CC" w:rsidTr="00636A2E">
        <w:trPr>
          <w:trHeight w:hRule="exact" w:val="379"/>
          <w:jc w:val="center"/>
        </w:trPr>
        <w:tc>
          <w:tcPr>
            <w:tcW w:w="35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both"/>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АлАт,</w:t>
            </w:r>
            <w:r>
              <w:rPr>
                <w:rFonts w:ascii="Times New Roman" w:hAnsi="Times New Roman" w:cs="Times New Roman"/>
                <w:sz w:val="24"/>
                <w:szCs w:val="24"/>
                <w:lang w:val="uk-UA"/>
              </w:rPr>
              <w:t xml:space="preserve"> </w:t>
            </w:r>
            <w:r w:rsidRPr="00B55BDF">
              <w:rPr>
                <w:rFonts w:ascii="Times New Roman" w:hAnsi="Times New Roman" w:cs="Times New Roman"/>
                <w:sz w:val="24"/>
                <w:szCs w:val="24"/>
                <w:lang w:val="uk-UA"/>
              </w:rPr>
              <w:t>моль/л</w:t>
            </w:r>
          </w:p>
        </w:tc>
        <w:tc>
          <w:tcPr>
            <w:tcW w:w="18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z w:val="24"/>
                <w:szCs w:val="24"/>
                <w:lang w:val="uk-UA"/>
              </w:rPr>
              <w:t>0,80±0,04</w:t>
            </w:r>
          </w:p>
        </w:tc>
        <w:tc>
          <w:tcPr>
            <w:tcW w:w="1880"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z w:val="24"/>
                <w:szCs w:val="24"/>
                <w:lang w:val="uk-UA"/>
              </w:rPr>
              <w:t>0,82±0,013</w:t>
            </w:r>
          </w:p>
        </w:tc>
        <w:tc>
          <w:tcPr>
            <w:tcW w:w="1879"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pacing w:val="-1"/>
                <w:sz w:val="24"/>
                <w:szCs w:val="24"/>
                <w:lang w:val="uk-UA"/>
              </w:rPr>
              <w:t>0,78±0,011*</w:t>
            </w:r>
          </w:p>
        </w:tc>
      </w:tr>
      <w:tr w:rsidR="00636A2E" w:rsidRPr="00B459CC" w:rsidTr="00636A2E">
        <w:trPr>
          <w:trHeight w:hRule="exact" w:val="382"/>
          <w:jc w:val="center"/>
        </w:trPr>
        <w:tc>
          <w:tcPr>
            <w:tcW w:w="35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both"/>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АсАт,</w:t>
            </w:r>
            <w:r>
              <w:rPr>
                <w:rFonts w:ascii="Times New Roman" w:hAnsi="Times New Roman" w:cs="Times New Roman"/>
                <w:sz w:val="24"/>
                <w:szCs w:val="24"/>
                <w:lang w:val="uk-UA"/>
              </w:rPr>
              <w:t xml:space="preserve"> </w:t>
            </w:r>
            <w:r w:rsidRPr="00B55BDF">
              <w:rPr>
                <w:rFonts w:ascii="Times New Roman" w:hAnsi="Times New Roman" w:cs="Times New Roman"/>
                <w:sz w:val="24"/>
                <w:szCs w:val="24"/>
                <w:lang w:val="uk-UA"/>
              </w:rPr>
              <w:t>моль/л</w:t>
            </w:r>
          </w:p>
        </w:tc>
        <w:tc>
          <w:tcPr>
            <w:tcW w:w="18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z w:val="24"/>
                <w:szCs w:val="24"/>
                <w:lang w:val="uk-UA"/>
              </w:rPr>
              <w:t>0,64±0,016</w:t>
            </w:r>
          </w:p>
        </w:tc>
        <w:tc>
          <w:tcPr>
            <w:tcW w:w="1880"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z w:val="24"/>
                <w:szCs w:val="24"/>
                <w:lang w:val="uk-UA"/>
              </w:rPr>
              <w:t>0,73±0,010</w:t>
            </w:r>
          </w:p>
        </w:tc>
        <w:tc>
          <w:tcPr>
            <w:tcW w:w="1879"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pacing w:val="-1"/>
                <w:sz w:val="24"/>
                <w:szCs w:val="24"/>
                <w:lang w:val="uk-UA"/>
              </w:rPr>
              <w:t>0,54±0,012*</w:t>
            </w:r>
          </w:p>
        </w:tc>
      </w:tr>
      <w:tr w:rsidR="00636A2E" w:rsidRPr="00B459CC" w:rsidTr="00636A2E">
        <w:trPr>
          <w:trHeight w:hRule="exact" w:val="379"/>
          <w:jc w:val="center"/>
        </w:trPr>
        <w:tc>
          <w:tcPr>
            <w:tcW w:w="35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both"/>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СРБ,</w:t>
            </w:r>
            <w:r>
              <w:rPr>
                <w:rFonts w:ascii="Times New Roman" w:hAnsi="Times New Roman" w:cs="Times New Roman"/>
                <w:sz w:val="24"/>
                <w:szCs w:val="24"/>
                <w:lang w:val="uk-UA"/>
              </w:rPr>
              <w:t xml:space="preserve"> </w:t>
            </w:r>
            <w:r w:rsidRPr="00B55BDF">
              <w:rPr>
                <w:rFonts w:ascii="Times New Roman" w:hAnsi="Times New Roman" w:cs="Times New Roman"/>
                <w:sz w:val="24"/>
                <w:szCs w:val="24"/>
                <w:lang w:val="uk-UA"/>
              </w:rPr>
              <w:t>мг/л</w:t>
            </w:r>
          </w:p>
        </w:tc>
        <w:tc>
          <w:tcPr>
            <w:tcW w:w="18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z w:val="24"/>
                <w:szCs w:val="24"/>
                <w:lang w:val="uk-UA"/>
              </w:rPr>
              <w:t>3,0±3,0</w:t>
            </w:r>
          </w:p>
        </w:tc>
        <w:tc>
          <w:tcPr>
            <w:tcW w:w="1880"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z w:val="24"/>
                <w:szCs w:val="24"/>
                <w:lang w:val="uk-UA"/>
              </w:rPr>
              <w:t>3,8±4,0</w:t>
            </w:r>
          </w:p>
        </w:tc>
        <w:tc>
          <w:tcPr>
            <w:tcW w:w="1879"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z w:val="24"/>
                <w:szCs w:val="24"/>
                <w:lang w:val="uk-UA"/>
              </w:rPr>
              <w:t>6,8±5,2*</w:t>
            </w:r>
          </w:p>
        </w:tc>
      </w:tr>
      <w:tr w:rsidR="00636A2E" w:rsidRPr="00B459CC" w:rsidTr="00636A2E">
        <w:trPr>
          <w:trHeight w:hRule="exact" w:val="360"/>
          <w:jc w:val="center"/>
        </w:trPr>
        <w:tc>
          <w:tcPr>
            <w:tcW w:w="35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both"/>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Загальний</w:t>
            </w:r>
            <w:r>
              <w:rPr>
                <w:rFonts w:ascii="Times New Roman" w:hAnsi="Times New Roman" w:cs="Times New Roman"/>
                <w:sz w:val="24"/>
                <w:szCs w:val="24"/>
              </w:rPr>
              <w:t xml:space="preserve"> </w:t>
            </w:r>
            <w:r w:rsidRPr="00B55BDF">
              <w:rPr>
                <w:rFonts w:ascii="Times New Roman" w:hAnsi="Times New Roman" w:cs="Times New Roman"/>
                <w:sz w:val="24"/>
                <w:szCs w:val="24"/>
                <w:lang w:val="uk-UA"/>
              </w:rPr>
              <w:t>білірубін, мкмоль/л</w:t>
            </w:r>
          </w:p>
        </w:tc>
        <w:tc>
          <w:tcPr>
            <w:tcW w:w="18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20,5</w:t>
            </w:r>
          </w:p>
        </w:tc>
        <w:tc>
          <w:tcPr>
            <w:tcW w:w="1880"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До</w:t>
            </w:r>
            <w:r>
              <w:rPr>
                <w:rFonts w:ascii="Times New Roman" w:hAnsi="Times New Roman" w:cs="Times New Roman"/>
                <w:sz w:val="24"/>
                <w:szCs w:val="24"/>
                <w:lang w:val="uk-UA"/>
              </w:rPr>
              <w:t xml:space="preserve"> </w:t>
            </w:r>
            <w:r w:rsidRPr="00B55BDF">
              <w:rPr>
                <w:rFonts w:ascii="Times New Roman" w:hAnsi="Times New Roman" w:cs="Times New Roman"/>
                <w:sz w:val="24"/>
                <w:szCs w:val="24"/>
                <w:lang w:val="uk-UA"/>
              </w:rPr>
              <w:t>100</w:t>
            </w:r>
          </w:p>
        </w:tc>
        <w:tc>
          <w:tcPr>
            <w:tcW w:w="1879"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100-200</w:t>
            </w:r>
          </w:p>
        </w:tc>
      </w:tr>
      <w:tr w:rsidR="00636A2E" w:rsidRPr="00B459CC" w:rsidTr="00636A2E">
        <w:trPr>
          <w:trHeight w:hRule="exact" w:val="382"/>
          <w:jc w:val="center"/>
        </w:trPr>
        <w:tc>
          <w:tcPr>
            <w:tcW w:w="35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both"/>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Щф,</w:t>
            </w:r>
            <w:r>
              <w:rPr>
                <w:rFonts w:ascii="Times New Roman" w:hAnsi="Times New Roman" w:cs="Times New Roman"/>
                <w:sz w:val="24"/>
                <w:szCs w:val="24"/>
              </w:rPr>
              <w:t xml:space="preserve"> </w:t>
            </w:r>
            <w:r w:rsidRPr="00B55BDF">
              <w:rPr>
                <w:rFonts w:ascii="Times New Roman" w:hAnsi="Times New Roman" w:cs="Times New Roman"/>
                <w:sz w:val="24"/>
                <w:szCs w:val="24"/>
                <w:lang w:val="uk-UA"/>
              </w:rPr>
              <w:t>МО</w:t>
            </w:r>
          </w:p>
        </w:tc>
        <w:tc>
          <w:tcPr>
            <w:tcW w:w="1877"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z w:val="24"/>
                <w:szCs w:val="24"/>
                <w:lang w:val="uk-UA"/>
              </w:rPr>
              <w:t>170,2±1,8</w:t>
            </w:r>
          </w:p>
        </w:tc>
        <w:tc>
          <w:tcPr>
            <w:tcW w:w="1880"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z w:val="24"/>
                <w:szCs w:val="24"/>
                <w:lang w:val="uk-UA"/>
              </w:rPr>
              <w:t>194,5±2,8*</w:t>
            </w:r>
          </w:p>
        </w:tc>
        <w:tc>
          <w:tcPr>
            <w:tcW w:w="1879" w:type="dxa"/>
            <w:tcBorders>
              <w:top w:val="single" w:sz="4" w:space="0" w:color="000000"/>
              <w:left w:val="single" w:sz="4" w:space="0" w:color="000000"/>
              <w:bottom w:val="single" w:sz="4" w:space="0" w:color="000000"/>
              <w:right w:val="single" w:sz="4" w:space="0" w:color="000000"/>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eastAsia="Times New Roman" w:hAnsi="Times New Roman" w:cs="Times New Roman"/>
                <w:sz w:val="24"/>
                <w:szCs w:val="24"/>
                <w:lang w:val="uk-UA"/>
              </w:rPr>
              <w:t>173,1±0,8</w:t>
            </w:r>
          </w:p>
        </w:tc>
      </w:tr>
    </w:tbl>
    <w:p w:rsidR="00636A2E" w:rsidRDefault="00636A2E" w:rsidP="00636A2E">
      <w:pPr>
        <w:spacing w:after="0" w:line="240" w:lineRule="auto"/>
        <w:ind w:firstLine="709"/>
        <w:jc w:val="both"/>
        <w:rPr>
          <w:rFonts w:ascii="Times New Roman" w:hAnsi="Times New Roman" w:cs="Times New Roman"/>
          <w:sz w:val="28"/>
          <w:szCs w:val="28"/>
          <w:lang w:val="uk-UA"/>
        </w:rPr>
      </w:pPr>
      <w:r w:rsidRPr="009B0C07">
        <w:rPr>
          <w:rFonts w:ascii="Times New Roman" w:hAnsi="Times New Roman" w:cs="Times New Roman"/>
          <w:sz w:val="28"/>
          <w:szCs w:val="28"/>
          <w:lang w:val="uk-UA"/>
        </w:rPr>
        <w:t xml:space="preserve">Примітка: * - статистична значимість відмінностей показників між групами </w:t>
      </w:r>
      <w:r>
        <w:rPr>
          <w:rFonts w:ascii="Times New Roman" w:hAnsi="Times New Roman" w:cs="Times New Roman"/>
          <w:sz w:val="28"/>
          <w:szCs w:val="28"/>
          <w:lang w:val="uk-UA"/>
        </w:rPr>
        <w:t>(Р &lt;0,05)</w: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Тяжкість клінічного перебігу ПЖ насамперед залежала</w:t>
      </w:r>
      <w:r w:rsidRPr="00B459CC">
        <w:rPr>
          <w:rFonts w:ascii="Times New Roman" w:hAnsi="Times New Roman" w:cs="Times New Roman"/>
          <w:sz w:val="28"/>
          <w:szCs w:val="28"/>
          <w:lang w:val="uk-UA"/>
        </w:rPr>
        <w:t xml:space="preserve"> від темпу, кільк</w:t>
      </w:r>
      <w:r>
        <w:rPr>
          <w:rFonts w:ascii="Times New Roman" w:hAnsi="Times New Roman" w:cs="Times New Roman"/>
          <w:sz w:val="28"/>
          <w:szCs w:val="28"/>
          <w:lang w:val="uk-UA"/>
        </w:rPr>
        <w:t>ості жовчовитікання</w:t>
      </w:r>
      <w:r w:rsidRPr="00B459CC">
        <w:rPr>
          <w:rFonts w:ascii="Times New Roman" w:hAnsi="Times New Roman" w:cs="Times New Roman"/>
          <w:sz w:val="28"/>
          <w:szCs w:val="28"/>
          <w:lang w:val="uk-UA"/>
        </w:rPr>
        <w:t>, а також в</w:t>
      </w:r>
      <w:r>
        <w:rPr>
          <w:rFonts w:ascii="Times New Roman" w:hAnsi="Times New Roman" w:cs="Times New Roman"/>
          <w:sz w:val="28"/>
          <w:szCs w:val="28"/>
          <w:lang w:val="uk-UA"/>
        </w:rPr>
        <w:t xml:space="preserve">ід його тривалості. При тривалих та </w:t>
      </w:r>
      <w:r>
        <w:rPr>
          <w:rFonts w:ascii="Times New Roman" w:hAnsi="Times New Roman" w:cs="Times New Roman"/>
          <w:sz w:val="28"/>
          <w:szCs w:val="28"/>
          <w:lang w:val="uk-UA"/>
        </w:rPr>
        <w:lastRenderedPageBreak/>
        <w:t>великих</w:t>
      </w:r>
      <w:r w:rsidRPr="00B459CC">
        <w:rPr>
          <w:rFonts w:ascii="Times New Roman" w:hAnsi="Times New Roman" w:cs="Times New Roman"/>
          <w:sz w:val="28"/>
          <w:szCs w:val="28"/>
          <w:lang w:val="uk-UA"/>
        </w:rPr>
        <w:t xml:space="preserve"> ПЖ в 18</w:t>
      </w:r>
      <w:r>
        <w:rPr>
          <w:rFonts w:ascii="Times New Roman" w:hAnsi="Times New Roman" w:cs="Times New Roman"/>
          <w:sz w:val="28"/>
          <w:szCs w:val="28"/>
          <w:lang w:val="uk-UA"/>
        </w:rPr>
        <w:t>,0 </w:t>
      </w:r>
      <w:r w:rsidRPr="00B459CC">
        <w:rPr>
          <w:rFonts w:ascii="Times New Roman" w:hAnsi="Times New Roman" w:cs="Times New Roman"/>
          <w:sz w:val="28"/>
          <w:szCs w:val="28"/>
          <w:lang w:val="uk-UA"/>
        </w:rPr>
        <w:t>% спосте</w:t>
      </w:r>
      <w:r>
        <w:rPr>
          <w:rFonts w:ascii="Times New Roman" w:hAnsi="Times New Roman" w:cs="Times New Roman"/>
          <w:sz w:val="28"/>
          <w:szCs w:val="28"/>
          <w:lang w:val="uk-UA"/>
        </w:rPr>
        <w:t>режень у хворих відзначали явища ахолії</w:t>
      </w:r>
      <w:r w:rsidRPr="00B459CC">
        <w:rPr>
          <w:rFonts w:ascii="Times New Roman" w:hAnsi="Times New Roman" w:cs="Times New Roman"/>
          <w:sz w:val="28"/>
          <w:szCs w:val="28"/>
          <w:lang w:val="uk-UA"/>
        </w:rPr>
        <w:t xml:space="preserve">, </w:t>
      </w:r>
      <w:r>
        <w:rPr>
          <w:rFonts w:ascii="Times New Roman" w:hAnsi="Times New Roman" w:cs="Times New Roman"/>
          <w:sz w:val="28"/>
          <w:szCs w:val="28"/>
          <w:lang w:val="uk-UA"/>
        </w:rPr>
        <w:t>що зажадало очищення втраченої жовчі та</w:t>
      </w:r>
      <w:r w:rsidRPr="00B459CC">
        <w:rPr>
          <w:rFonts w:ascii="Times New Roman" w:hAnsi="Times New Roman" w:cs="Times New Roman"/>
          <w:sz w:val="28"/>
          <w:szCs w:val="28"/>
          <w:lang w:val="uk-UA"/>
        </w:rPr>
        <w:t xml:space="preserve"> зворотн</w:t>
      </w:r>
      <w:r>
        <w:rPr>
          <w:rFonts w:ascii="Times New Roman" w:hAnsi="Times New Roman" w:cs="Times New Roman"/>
          <w:sz w:val="28"/>
          <w:szCs w:val="28"/>
          <w:lang w:val="uk-UA"/>
        </w:rPr>
        <w:t>ого</w:t>
      </w:r>
      <w:r w:rsidRPr="00B459CC">
        <w:rPr>
          <w:rFonts w:ascii="Times New Roman" w:hAnsi="Times New Roman" w:cs="Times New Roman"/>
          <w:sz w:val="28"/>
          <w:szCs w:val="28"/>
          <w:lang w:val="uk-UA"/>
        </w:rPr>
        <w:t xml:space="preserve"> її введення в просвіт дванадцятипалої кишки по</w:t>
      </w:r>
      <w:r>
        <w:rPr>
          <w:rFonts w:ascii="Times New Roman" w:hAnsi="Times New Roman" w:cs="Times New Roman"/>
          <w:sz w:val="28"/>
          <w:szCs w:val="28"/>
          <w:lang w:val="uk-UA"/>
        </w:rPr>
        <w:t xml:space="preserve"> назогастродуоденальному зонду.</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Показники ендо</w:t>
      </w:r>
      <w:r>
        <w:rPr>
          <w:rFonts w:ascii="Times New Roman" w:hAnsi="Times New Roman" w:cs="Times New Roman"/>
          <w:sz w:val="28"/>
          <w:szCs w:val="28"/>
          <w:lang w:val="uk-UA"/>
        </w:rPr>
        <w:t>генної інтоксикації різного ступеня були виявлені у пацієнтів з середнім та тяжким ступенем жовчовитікання (ЛІІ – 1,9±1,1 од, СРБ – 3,8±4,0 мг / л та</w:t>
      </w:r>
      <w:r w:rsidRPr="00B459CC">
        <w:rPr>
          <w:rFonts w:ascii="Times New Roman" w:hAnsi="Times New Roman" w:cs="Times New Roman"/>
          <w:sz w:val="28"/>
          <w:szCs w:val="28"/>
          <w:lang w:val="uk-UA"/>
        </w:rPr>
        <w:t xml:space="preserve"> ЛІІ</w:t>
      </w:r>
      <w:r>
        <w:rPr>
          <w:rFonts w:ascii="Times New Roman" w:hAnsi="Times New Roman" w:cs="Times New Roman"/>
          <w:sz w:val="28"/>
          <w:szCs w:val="28"/>
          <w:lang w:val="uk-UA"/>
        </w:rPr>
        <w:t xml:space="preserve"> –</w:t>
      </w:r>
      <w:r w:rsidRPr="00B459CC">
        <w:rPr>
          <w:rFonts w:ascii="Times New Roman" w:hAnsi="Times New Roman" w:cs="Times New Roman"/>
          <w:sz w:val="28"/>
          <w:szCs w:val="28"/>
          <w:lang w:val="uk-UA"/>
        </w:rPr>
        <w:t xml:space="preserve"> 2,0±0,6</w:t>
      </w:r>
      <w:r>
        <w:rPr>
          <w:rFonts w:ascii="Times New Roman" w:hAnsi="Times New Roman" w:cs="Times New Roman"/>
          <w:sz w:val="28"/>
          <w:szCs w:val="28"/>
          <w:lang w:val="uk-UA"/>
        </w:rPr>
        <w:t> </w:t>
      </w:r>
      <w:r w:rsidRPr="00B459CC">
        <w:rPr>
          <w:rFonts w:ascii="Times New Roman" w:hAnsi="Times New Roman" w:cs="Times New Roman"/>
          <w:sz w:val="28"/>
          <w:szCs w:val="28"/>
          <w:lang w:val="uk-UA"/>
        </w:rPr>
        <w:t>од, СРБ</w:t>
      </w:r>
      <w:r>
        <w:rPr>
          <w:rFonts w:ascii="Times New Roman" w:hAnsi="Times New Roman" w:cs="Times New Roman"/>
          <w:sz w:val="28"/>
          <w:szCs w:val="28"/>
          <w:lang w:val="uk-UA"/>
        </w:rPr>
        <w:t xml:space="preserve"> –</w:t>
      </w:r>
      <w:r w:rsidRPr="00B459CC">
        <w:rPr>
          <w:rFonts w:ascii="Times New Roman" w:hAnsi="Times New Roman" w:cs="Times New Roman"/>
          <w:sz w:val="28"/>
          <w:szCs w:val="28"/>
          <w:lang w:val="uk-UA"/>
        </w:rPr>
        <w:t xml:space="preserve"> 6,8±5,2</w:t>
      </w:r>
      <w:r>
        <w:rPr>
          <w:rFonts w:ascii="Times New Roman" w:hAnsi="Times New Roman" w:cs="Times New Roman"/>
          <w:sz w:val="28"/>
          <w:szCs w:val="28"/>
          <w:lang w:val="uk-UA"/>
        </w:rPr>
        <w:t xml:space="preserve"> мг / л). </w:t>
      </w:r>
      <w:r w:rsidRPr="00B459CC">
        <w:rPr>
          <w:rFonts w:ascii="Times New Roman" w:hAnsi="Times New Roman" w:cs="Times New Roman"/>
          <w:sz w:val="28"/>
          <w:szCs w:val="28"/>
          <w:lang w:val="uk-UA"/>
        </w:rPr>
        <w:t>Достовірне збільшення показників ендогенної інтоксикації при ПЖ збігалося у часі з першим</w:t>
      </w:r>
      <w:r>
        <w:rPr>
          <w:rFonts w:ascii="Times New Roman" w:hAnsi="Times New Roman" w:cs="Times New Roman"/>
          <w:sz w:val="28"/>
          <w:szCs w:val="28"/>
          <w:lang w:val="uk-UA"/>
        </w:rPr>
        <w:t>и клінічними проявами синдрому ахолії</w:t>
      </w:r>
      <w:r w:rsidRPr="00B459CC">
        <w:rPr>
          <w:rFonts w:ascii="Times New Roman" w:hAnsi="Times New Roman" w:cs="Times New Roman"/>
          <w:sz w:val="28"/>
          <w:szCs w:val="28"/>
          <w:lang w:val="uk-UA"/>
        </w:rPr>
        <w:t>.</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 xml:space="preserve">Паралельно у хворих з ПЖ </w:t>
      </w:r>
      <w:r>
        <w:rPr>
          <w:rFonts w:ascii="Times New Roman" w:hAnsi="Times New Roman" w:cs="Times New Roman"/>
          <w:sz w:val="28"/>
          <w:szCs w:val="28"/>
          <w:lang w:val="uk-UA"/>
        </w:rPr>
        <w:t>тя</w:t>
      </w:r>
      <w:r w:rsidRPr="00B459CC">
        <w:rPr>
          <w:rFonts w:ascii="Times New Roman" w:hAnsi="Times New Roman" w:cs="Times New Roman"/>
          <w:sz w:val="28"/>
          <w:szCs w:val="28"/>
          <w:lang w:val="uk-UA"/>
        </w:rPr>
        <w:t>жкого ступеня реєструвалося більш значне, ніж у хворих з ПЖ середньої тяжкості підвищення активност</w:t>
      </w:r>
      <w:r>
        <w:rPr>
          <w:rFonts w:ascii="Times New Roman" w:hAnsi="Times New Roman" w:cs="Times New Roman"/>
          <w:sz w:val="28"/>
          <w:szCs w:val="28"/>
          <w:lang w:val="uk-UA"/>
        </w:rPr>
        <w:t>і АлАт (0,82±0,013 ммоль / л та</w:t>
      </w:r>
      <w:r w:rsidRPr="00B459CC">
        <w:rPr>
          <w:rFonts w:ascii="Times New Roman" w:hAnsi="Times New Roman" w:cs="Times New Roman"/>
          <w:sz w:val="28"/>
          <w:szCs w:val="28"/>
          <w:lang w:val="uk-UA"/>
        </w:rPr>
        <w:t xml:space="preserve"> АсАт</w:t>
      </w:r>
      <w:r>
        <w:rPr>
          <w:rFonts w:ascii="Times New Roman" w:hAnsi="Times New Roman" w:cs="Times New Roman"/>
          <w:sz w:val="28"/>
          <w:szCs w:val="28"/>
          <w:lang w:val="uk-UA"/>
        </w:rPr>
        <w:t xml:space="preserve"> –</w:t>
      </w:r>
      <w:r w:rsidRPr="00B459CC">
        <w:rPr>
          <w:rFonts w:ascii="Times New Roman" w:hAnsi="Times New Roman" w:cs="Times New Roman"/>
          <w:sz w:val="28"/>
          <w:szCs w:val="28"/>
          <w:lang w:val="uk-UA"/>
        </w:rPr>
        <w:t xml:space="preserve"> 0,73±0,010</w:t>
      </w:r>
      <w:r>
        <w:rPr>
          <w:rFonts w:ascii="Times New Roman" w:hAnsi="Times New Roman" w:cs="Times New Roman"/>
          <w:sz w:val="28"/>
          <w:szCs w:val="28"/>
          <w:lang w:val="uk-UA"/>
        </w:rPr>
        <w:t> </w:t>
      </w:r>
      <w:r w:rsidRPr="00B459CC">
        <w:rPr>
          <w:rFonts w:ascii="Times New Roman" w:hAnsi="Times New Roman" w:cs="Times New Roman"/>
          <w:sz w:val="28"/>
          <w:szCs w:val="28"/>
          <w:lang w:val="uk-UA"/>
        </w:rPr>
        <w:t>ммоль</w:t>
      </w:r>
      <w:r>
        <w:rPr>
          <w:rFonts w:ascii="Times New Roman" w:hAnsi="Times New Roman" w:cs="Times New Roman"/>
          <w:sz w:val="28"/>
          <w:szCs w:val="28"/>
          <w:lang w:val="uk-UA"/>
        </w:rPr>
        <w:t> </w:t>
      </w:r>
      <w:r w:rsidRPr="00B459CC">
        <w:rPr>
          <w:rFonts w:ascii="Times New Roman" w:hAnsi="Times New Roman" w:cs="Times New Roman"/>
          <w:sz w:val="28"/>
          <w:szCs w:val="28"/>
          <w:lang w:val="uk-UA"/>
        </w:rPr>
        <w:t>/</w:t>
      </w:r>
      <w:r>
        <w:rPr>
          <w:rFonts w:ascii="Times New Roman" w:hAnsi="Times New Roman" w:cs="Times New Roman"/>
          <w:sz w:val="28"/>
          <w:szCs w:val="28"/>
          <w:lang w:val="uk-UA"/>
        </w:rPr>
        <w:t> </w:t>
      </w:r>
      <w:r w:rsidRPr="00B459CC">
        <w:rPr>
          <w:rFonts w:ascii="Times New Roman" w:hAnsi="Times New Roman" w:cs="Times New Roman"/>
          <w:sz w:val="28"/>
          <w:szCs w:val="28"/>
          <w:lang w:val="uk-UA"/>
        </w:rPr>
        <w:t>л) в сироватці крові.</w:t>
      </w:r>
      <w:r>
        <w:rPr>
          <w:rFonts w:ascii="Times New Roman" w:hAnsi="Times New Roman" w:cs="Times New Roman"/>
          <w:sz w:val="28"/>
          <w:szCs w:val="28"/>
          <w:lang w:val="uk-UA"/>
        </w:rPr>
        <w:t xml:space="preserve"> Це свідчило про компенсаторне збільшення </w:t>
      </w:r>
      <w:r w:rsidRPr="00B459CC">
        <w:rPr>
          <w:rFonts w:ascii="Times New Roman" w:hAnsi="Times New Roman" w:cs="Times New Roman"/>
          <w:sz w:val="28"/>
          <w:szCs w:val="28"/>
          <w:lang w:val="uk-UA"/>
        </w:rPr>
        <w:t>метаболічної активності гепатоцитів за рахунок активації клітин непошкоджених зон ацинуса. У 5</w:t>
      </w:r>
      <w:r>
        <w:rPr>
          <w:rFonts w:ascii="Times New Roman" w:hAnsi="Times New Roman" w:cs="Times New Roman"/>
          <w:sz w:val="28"/>
          <w:szCs w:val="28"/>
          <w:lang w:val="uk-UA"/>
        </w:rPr>
        <w:t>,0 </w:t>
      </w:r>
      <w:r w:rsidRPr="00B459CC">
        <w:rPr>
          <w:rFonts w:ascii="Times New Roman" w:hAnsi="Times New Roman" w:cs="Times New Roman"/>
          <w:sz w:val="28"/>
          <w:szCs w:val="28"/>
          <w:lang w:val="uk-UA"/>
        </w:rPr>
        <w:t>% спостережень відзначали підвищення рівня ЩФ (194,5±2,8</w:t>
      </w:r>
      <w:r>
        <w:rPr>
          <w:rFonts w:ascii="Times New Roman" w:hAnsi="Times New Roman" w:cs="Times New Roman"/>
          <w:sz w:val="28"/>
          <w:szCs w:val="28"/>
          <w:lang w:val="uk-UA"/>
        </w:rPr>
        <w:t> МО</w:t>
      </w:r>
      <w:r w:rsidRPr="00B459CC">
        <w:rPr>
          <w:rFonts w:ascii="Times New Roman" w:hAnsi="Times New Roman" w:cs="Times New Roman"/>
          <w:sz w:val="28"/>
          <w:szCs w:val="28"/>
          <w:lang w:val="uk-UA"/>
        </w:rPr>
        <w:t>), що вк</w:t>
      </w:r>
      <w:r>
        <w:rPr>
          <w:rFonts w:ascii="Times New Roman" w:hAnsi="Times New Roman" w:cs="Times New Roman"/>
          <w:sz w:val="28"/>
          <w:szCs w:val="28"/>
          <w:lang w:val="uk-UA"/>
        </w:rPr>
        <w:t>азувало на порушення жовчовідтоку та</w:t>
      </w:r>
      <w:r w:rsidRPr="00B459CC">
        <w:rPr>
          <w:rFonts w:ascii="Times New Roman" w:hAnsi="Times New Roman" w:cs="Times New Roman"/>
          <w:sz w:val="28"/>
          <w:szCs w:val="28"/>
          <w:lang w:val="uk-UA"/>
        </w:rPr>
        <w:t xml:space="preserve"> холе</w:t>
      </w:r>
      <w:r>
        <w:rPr>
          <w:rFonts w:ascii="Times New Roman" w:hAnsi="Times New Roman" w:cs="Times New Roman"/>
          <w:sz w:val="28"/>
          <w:szCs w:val="28"/>
          <w:lang w:val="uk-UA"/>
        </w:rPr>
        <w:t>стазу.</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У 12 спостереженнях проводили дослідження рівня СРБ сироватки крові, яке в сукупності відбива</w:t>
      </w:r>
      <w:r>
        <w:rPr>
          <w:rFonts w:ascii="Times New Roman" w:hAnsi="Times New Roman" w:cs="Times New Roman"/>
          <w:sz w:val="28"/>
          <w:szCs w:val="28"/>
          <w:lang w:val="uk-UA"/>
        </w:rPr>
        <w:t>ло</w:t>
      </w:r>
      <w:r w:rsidRPr="00B459CC">
        <w:rPr>
          <w:rFonts w:ascii="Times New Roman" w:hAnsi="Times New Roman" w:cs="Times New Roman"/>
          <w:sz w:val="28"/>
          <w:szCs w:val="28"/>
          <w:lang w:val="uk-UA"/>
        </w:rPr>
        <w:t xml:space="preserve"> ступінь вираженості запально-інфекційного та деструктивного проце</w:t>
      </w:r>
      <w:r>
        <w:rPr>
          <w:rFonts w:ascii="Times New Roman" w:hAnsi="Times New Roman" w:cs="Times New Roman"/>
          <w:sz w:val="28"/>
          <w:szCs w:val="28"/>
          <w:lang w:val="uk-UA"/>
        </w:rPr>
        <w:t>су в черевній порожнині при ПЖ.</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 xml:space="preserve">Таким чином, клініко-лабораторно-біохімічні зміни відображають наслідки ПЖ, особливо вони інформативні при </w:t>
      </w:r>
      <w:r>
        <w:rPr>
          <w:rFonts w:ascii="Times New Roman" w:hAnsi="Times New Roman" w:cs="Times New Roman"/>
          <w:sz w:val="28"/>
          <w:szCs w:val="28"/>
          <w:lang w:val="uk-UA"/>
        </w:rPr>
        <w:t>тя</w:t>
      </w:r>
      <w:r w:rsidRPr="00B459CC">
        <w:rPr>
          <w:rFonts w:ascii="Times New Roman" w:hAnsi="Times New Roman" w:cs="Times New Roman"/>
          <w:sz w:val="28"/>
          <w:szCs w:val="28"/>
          <w:lang w:val="uk-UA"/>
        </w:rPr>
        <w:t>жких ступенях вираженості ПЖ.</w: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4</w:t>
      </w:r>
      <w:r w:rsidRPr="00A910F3">
        <w:rPr>
          <w:rFonts w:ascii="Times New Roman" w:hAnsi="Times New Roman" w:cs="Times New Roman"/>
          <w:b/>
          <w:sz w:val="28"/>
          <w:szCs w:val="28"/>
          <w:lang w:val="uk-UA"/>
        </w:rPr>
        <w:t>.2 Діагностика післяопераційних жовчо</w:t>
      </w:r>
      <w:r>
        <w:rPr>
          <w:rFonts w:ascii="Times New Roman" w:hAnsi="Times New Roman" w:cs="Times New Roman"/>
          <w:b/>
          <w:sz w:val="28"/>
          <w:szCs w:val="28"/>
          <w:lang w:val="uk-UA"/>
        </w:rPr>
        <w:t>витікань</w:t>
      </w:r>
    </w:p>
    <w:p w:rsidR="00636A2E" w:rsidRPr="00A910F3" w:rsidRDefault="00636A2E" w:rsidP="00636A2E">
      <w:pPr>
        <w:spacing w:after="0" w:line="360" w:lineRule="auto"/>
        <w:ind w:firstLine="708"/>
        <w:jc w:val="both"/>
        <w:rPr>
          <w:rFonts w:ascii="Times New Roman" w:hAnsi="Times New Roman" w:cs="Times New Roman"/>
          <w:b/>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Для ді</w:t>
      </w:r>
      <w:r>
        <w:rPr>
          <w:rFonts w:ascii="Times New Roman" w:hAnsi="Times New Roman" w:cs="Times New Roman"/>
          <w:sz w:val="28"/>
          <w:szCs w:val="28"/>
          <w:lang w:val="uk-UA"/>
        </w:rPr>
        <w:t>агностики джерела жовчотечі</w:t>
      </w:r>
      <w:r w:rsidRPr="00B459CC">
        <w:rPr>
          <w:rFonts w:ascii="Times New Roman" w:hAnsi="Times New Roman" w:cs="Times New Roman"/>
          <w:sz w:val="28"/>
          <w:szCs w:val="28"/>
          <w:lang w:val="uk-UA"/>
        </w:rPr>
        <w:t xml:space="preserve"> виконали 11</w:t>
      </w:r>
      <w:r>
        <w:rPr>
          <w:rFonts w:ascii="Times New Roman" w:hAnsi="Times New Roman" w:cs="Times New Roman"/>
          <w:sz w:val="28"/>
          <w:szCs w:val="28"/>
          <w:lang w:val="uk-UA"/>
        </w:rPr>
        <w:t xml:space="preserve"> фістулографій</w:t>
      </w:r>
      <w:r w:rsidRPr="00B459CC">
        <w:rPr>
          <w:rFonts w:ascii="Times New Roman" w:hAnsi="Times New Roman" w:cs="Times New Roman"/>
          <w:sz w:val="28"/>
          <w:szCs w:val="28"/>
          <w:lang w:val="uk-UA"/>
        </w:rPr>
        <w:t xml:space="preserve"> на 8 </w:t>
      </w:r>
      <w:r>
        <w:rPr>
          <w:rFonts w:ascii="Times New Roman" w:hAnsi="Times New Roman" w:cs="Times New Roman"/>
          <w:sz w:val="28"/>
          <w:szCs w:val="28"/>
          <w:lang w:val="uk-UA"/>
        </w:rPr>
        <w:t>–</w:t>
      </w:r>
      <w:r w:rsidRPr="00B459CC">
        <w:rPr>
          <w:rFonts w:ascii="Times New Roman" w:hAnsi="Times New Roman" w:cs="Times New Roman"/>
          <w:sz w:val="28"/>
          <w:szCs w:val="28"/>
          <w:lang w:val="uk-UA"/>
        </w:rPr>
        <w:t xml:space="preserve"> 57 добу. Контрастування жовчних проток відбулося у 3 (27</w:t>
      </w:r>
      <w:r>
        <w:rPr>
          <w:rFonts w:ascii="Times New Roman" w:hAnsi="Times New Roman" w:cs="Times New Roman"/>
          <w:sz w:val="28"/>
          <w:szCs w:val="28"/>
          <w:lang w:val="uk-UA"/>
        </w:rPr>
        <w:t xml:space="preserve">,3 %) </w:t>
      </w:r>
      <w:r w:rsidRPr="00B459CC">
        <w:rPr>
          <w:rFonts w:ascii="Times New Roman" w:hAnsi="Times New Roman" w:cs="Times New Roman"/>
          <w:sz w:val="28"/>
          <w:szCs w:val="28"/>
          <w:lang w:val="uk-UA"/>
        </w:rPr>
        <w:t>пацієнтів</w:t>
      </w:r>
      <w:r>
        <w:rPr>
          <w:rFonts w:ascii="Times New Roman" w:hAnsi="Times New Roman" w:cs="Times New Roman"/>
          <w:sz w:val="28"/>
          <w:szCs w:val="28"/>
          <w:lang w:val="uk-UA"/>
        </w:rPr>
        <w:t>. У однієї</w:t>
      </w:r>
      <w:r w:rsidRPr="00B459CC">
        <w:rPr>
          <w:rFonts w:ascii="Times New Roman" w:hAnsi="Times New Roman" w:cs="Times New Roman"/>
          <w:sz w:val="28"/>
          <w:szCs w:val="28"/>
          <w:lang w:val="uk-UA"/>
        </w:rPr>
        <w:t xml:space="preserve"> пацієнтки (після правобічної гемігепат</w:t>
      </w:r>
      <w:r>
        <w:rPr>
          <w:rFonts w:ascii="Times New Roman" w:hAnsi="Times New Roman" w:cs="Times New Roman"/>
          <w:sz w:val="28"/>
          <w:szCs w:val="28"/>
          <w:lang w:val="uk-UA"/>
        </w:rPr>
        <w:t>ектомії) виявлено жовчовитікання з крупної протоки зі зрізу печінки</w:t>
      </w:r>
      <w:r w:rsidRPr="00B459CC">
        <w:rPr>
          <w:rFonts w:ascii="Times New Roman" w:hAnsi="Times New Roman" w:cs="Times New Roman"/>
          <w:sz w:val="28"/>
          <w:szCs w:val="28"/>
          <w:lang w:val="uk-UA"/>
        </w:rPr>
        <w:t>. ЕПСТ та с</w:t>
      </w:r>
      <w:r>
        <w:rPr>
          <w:rFonts w:ascii="Times New Roman" w:hAnsi="Times New Roman" w:cs="Times New Roman"/>
          <w:sz w:val="28"/>
          <w:szCs w:val="28"/>
          <w:lang w:val="uk-UA"/>
        </w:rPr>
        <w:t>тентування холедоха мали лікувальній ефект(тривалість функціонування нориці</w:t>
      </w:r>
      <w:r w:rsidRPr="00B459C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B459CC">
        <w:rPr>
          <w:rFonts w:ascii="Times New Roman" w:hAnsi="Times New Roman" w:cs="Times New Roman"/>
          <w:sz w:val="28"/>
          <w:szCs w:val="28"/>
          <w:lang w:val="uk-UA"/>
        </w:rPr>
        <w:t xml:space="preserve"> 75 діб). У другої</w:t>
      </w:r>
      <w:r>
        <w:rPr>
          <w:rFonts w:ascii="Times New Roman" w:hAnsi="Times New Roman" w:cs="Times New Roman"/>
          <w:sz w:val="28"/>
          <w:szCs w:val="28"/>
          <w:lang w:val="uk-UA"/>
        </w:rPr>
        <w:t xml:space="preserve"> </w:t>
      </w:r>
      <w:r w:rsidRPr="00B459CC">
        <w:rPr>
          <w:rFonts w:ascii="Times New Roman" w:hAnsi="Times New Roman" w:cs="Times New Roman"/>
          <w:sz w:val="28"/>
          <w:szCs w:val="28"/>
          <w:lang w:val="uk-UA"/>
        </w:rPr>
        <w:t>пацієнтки (після ліво</w:t>
      </w:r>
      <w:r>
        <w:rPr>
          <w:rFonts w:ascii="Times New Roman" w:hAnsi="Times New Roman" w:cs="Times New Roman"/>
          <w:sz w:val="28"/>
          <w:szCs w:val="28"/>
          <w:lang w:val="uk-UA"/>
        </w:rPr>
        <w:t>бічної</w:t>
      </w:r>
      <w:r w:rsidRPr="00B459C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гемігепатектомії) діагностовано </w:t>
      </w:r>
      <w:r>
        <w:rPr>
          <w:rFonts w:ascii="Times New Roman" w:hAnsi="Times New Roman" w:cs="Times New Roman"/>
          <w:sz w:val="28"/>
          <w:szCs w:val="28"/>
          <w:lang w:val="uk-UA"/>
        </w:rPr>
        <w:lastRenderedPageBreak/>
        <w:t>жовчотечу  з «відключе</w:t>
      </w:r>
      <w:r w:rsidRPr="00B459CC">
        <w:rPr>
          <w:rFonts w:ascii="Times New Roman" w:hAnsi="Times New Roman" w:cs="Times New Roman"/>
          <w:sz w:val="28"/>
          <w:szCs w:val="28"/>
          <w:lang w:val="uk-UA"/>
        </w:rPr>
        <w:t>ног</w:t>
      </w:r>
      <w:r>
        <w:rPr>
          <w:rFonts w:ascii="Times New Roman" w:hAnsi="Times New Roman" w:cs="Times New Roman"/>
          <w:sz w:val="28"/>
          <w:szCs w:val="28"/>
          <w:lang w:val="uk-UA"/>
        </w:rPr>
        <w:t xml:space="preserve">о» сектора (сегменти 6, 7), що в </w:t>
      </w:r>
      <w:r w:rsidRPr="00B459CC">
        <w:rPr>
          <w:rFonts w:ascii="Times New Roman" w:hAnsi="Times New Roman" w:cs="Times New Roman"/>
          <w:sz w:val="28"/>
          <w:szCs w:val="28"/>
          <w:lang w:val="uk-UA"/>
        </w:rPr>
        <w:t>подальшому було підтвердже</w:t>
      </w:r>
      <w:r>
        <w:rPr>
          <w:rFonts w:ascii="Times New Roman" w:hAnsi="Times New Roman" w:cs="Times New Roman"/>
          <w:sz w:val="28"/>
          <w:szCs w:val="28"/>
          <w:lang w:val="uk-UA"/>
        </w:rPr>
        <w:t xml:space="preserve">но під час повторної операції та </w:t>
      </w:r>
      <w:r w:rsidRPr="00B459CC">
        <w:rPr>
          <w:rFonts w:ascii="Times New Roman" w:hAnsi="Times New Roman" w:cs="Times New Roman"/>
          <w:sz w:val="28"/>
          <w:szCs w:val="28"/>
          <w:lang w:val="uk-UA"/>
        </w:rPr>
        <w:t>інтраопераційної</w:t>
      </w:r>
      <w:r>
        <w:rPr>
          <w:rFonts w:ascii="Times New Roman" w:hAnsi="Times New Roman" w:cs="Times New Roman"/>
          <w:sz w:val="28"/>
          <w:szCs w:val="28"/>
          <w:lang w:val="uk-UA"/>
        </w:rPr>
        <w:t xml:space="preserve"> холангіографії. Холангіоєюностомія на «відключеній</w:t>
      </w:r>
      <w:r w:rsidRPr="00B459CC">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B459CC">
        <w:rPr>
          <w:rFonts w:ascii="Times New Roman" w:hAnsi="Times New Roman" w:cs="Times New Roman"/>
          <w:sz w:val="28"/>
          <w:szCs w:val="28"/>
          <w:lang w:val="uk-UA"/>
        </w:rPr>
        <w:t>етлі (на 55 д</w:t>
      </w:r>
      <w:r>
        <w:rPr>
          <w:rFonts w:ascii="Times New Roman" w:hAnsi="Times New Roman" w:cs="Times New Roman"/>
          <w:sz w:val="28"/>
          <w:szCs w:val="28"/>
          <w:lang w:val="uk-UA"/>
        </w:rPr>
        <w:t>обу після резекції) ліквідувала прояви жовчовитікання.</w: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третьої пацієнтки (після правобічної гемігепатектомії</w:t>
      </w:r>
      <w:r w:rsidRPr="00B459CC">
        <w:rPr>
          <w:rFonts w:ascii="Times New Roman" w:hAnsi="Times New Roman" w:cs="Times New Roman"/>
          <w:sz w:val="28"/>
          <w:szCs w:val="28"/>
          <w:lang w:val="uk-UA"/>
        </w:rPr>
        <w:t>) та</w:t>
      </w:r>
      <w:r>
        <w:rPr>
          <w:rFonts w:ascii="Times New Roman" w:hAnsi="Times New Roman" w:cs="Times New Roman"/>
          <w:sz w:val="28"/>
          <w:szCs w:val="28"/>
          <w:lang w:val="uk-UA"/>
        </w:rPr>
        <w:t>кож діагностовано жовчовитікання типу D. Нориця функціонувала</w:t>
      </w:r>
      <w:r w:rsidRPr="00B459CC">
        <w:rPr>
          <w:rFonts w:ascii="Times New Roman" w:hAnsi="Times New Roman" w:cs="Times New Roman"/>
          <w:sz w:val="28"/>
          <w:szCs w:val="28"/>
          <w:lang w:val="uk-UA"/>
        </w:rPr>
        <w:t xml:space="preserve"> більше 1 року. Дебіт жовчі за</w:t>
      </w:r>
      <w:r>
        <w:rPr>
          <w:rFonts w:ascii="Times New Roman" w:hAnsi="Times New Roman" w:cs="Times New Roman"/>
          <w:sz w:val="28"/>
          <w:szCs w:val="28"/>
          <w:lang w:val="uk-UA"/>
        </w:rPr>
        <w:t>лишався стабільним – близько 50 мл / добу</w:t>
      </w:r>
      <w:r w:rsidRPr="00B459CC">
        <w:rPr>
          <w:rFonts w:ascii="Times New Roman" w:hAnsi="Times New Roman" w:cs="Times New Roman"/>
          <w:sz w:val="28"/>
          <w:szCs w:val="28"/>
          <w:lang w:val="uk-UA"/>
        </w:rPr>
        <w:t>. Подальша доля цієї пацієнтки невідома.</w: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Жовчні протоки не контрастувалися під час фістулографії у 8 спостереженнях. У 7 з них джерело жовчовитікання так і не було</w:t>
      </w:r>
      <w:r w:rsidRPr="00B459CC">
        <w:rPr>
          <w:rFonts w:ascii="Times New Roman" w:hAnsi="Times New Roman" w:cs="Times New Roman"/>
          <w:sz w:val="28"/>
          <w:szCs w:val="28"/>
          <w:lang w:val="uk-UA"/>
        </w:rPr>
        <w:t xml:space="preserve"> вст</w:t>
      </w:r>
      <w:r>
        <w:rPr>
          <w:rFonts w:ascii="Times New Roman" w:hAnsi="Times New Roman" w:cs="Times New Roman"/>
          <w:sz w:val="28"/>
          <w:szCs w:val="28"/>
          <w:lang w:val="uk-UA"/>
        </w:rPr>
        <w:t>ановлено. А в одного пацієнта, що переніс</w:t>
      </w:r>
      <w:r w:rsidRPr="00B459CC">
        <w:rPr>
          <w:rFonts w:ascii="Times New Roman" w:hAnsi="Times New Roman" w:cs="Times New Roman"/>
          <w:sz w:val="28"/>
          <w:szCs w:val="28"/>
          <w:lang w:val="uk-UA"/>
        </w:rPr>
        <w:t xml:space="preserve"> правобічну гемігепа</w:t>
      </w:r>
      <w:r>
        <w:rPr>
          <w:rFonts w:ascii="Times New Roman" w:hAnsi="Times New Roman" w:cs="Times New Roman"/>
          <w:sz w:val="28"/>
          <w:szCs w:val="28"/>
          <w:lang w:val="uk-UA"/>
        </w:rPr>
        <w:t>тектомію, після безрезультатної фістулографії</w:t>
      </w:r>
      <w:r w:rsidRPr="00B459CC">
        <w:rPr>
          <w:rFonts w:ascii="Times New Roman" w:hAnsi="Times New Roman" w:cs="Times New Roman"/>
          <w:sz w:val="28"/>
          <w:szCs w:val="28"/>
          <w:lang w:val="uk-UA"/>
        </w:rPr>
        <w:t xml:space="preserve"> виконан</w:t>
      </w:r>
      <w:r>
        <w:rPr>
          <w:rFonts w:ascii="Times New Roman" w:hAnsi="Times New Roman" w:cs="Times New Roman"/>
          <w:sz w:val="28"/>
          <w:szCs w:val="28"/>
          <w:lang w:val="uk-UA"/>
        </w:rPr>
        <w:t>о</w:t>
      </w:r>
      <w:r w:rsidRPr="00B459CC">
        <w:rPr>
          <w:rFonts w:ascii="Times New Roman" w:hAnsi="Times New Roman" w:cs="Times New Roman"/>
          <w:sz w:val="28"/>
          <w:szCs w:val="28"/>
          <w:lang w:val="uk-UA"/>
        </w:rPr>
        <w:t xml:space="preserve"> ЕРХПГ (</w:t>
      </w:r>
      <w:r>
        <w:rPr>
          <w:rFonts w:ascii="Times New Roman" w:hAnsi="Times New Roman" w:cs="Times New Roman"/>
          <w:sz w:val="28"/>
          <w:szCs w:val="28"/>
          <w:lang w:val="uk-UA"/>
        </w:rPr>
        <w:t xml:space="preserve">на 40 добу після резекції), яка </w:t>
      </w:r>
      <w:r w:rsidRPr="00B459CC">
        <w:rPr>
          <w:rFonts w:ascii="Times New Roman" w:hAnsi="Times New Roman" w:cs="Times New Roman"/>
          <w:sz w:val="28"/>
          <w:szCs w:val="28"/>
          <w:lang w:val="uk-UA"/>
        </w:rPr>
        <w:t>виявила неспроможність кукси протоки, що</w:t>
      </w:r>
      <w:r>
        <w:rPr>
          <w:rFonts w:ascii="Times New Roman" w:hAnsi="Times New Roman" w:cs="Times New Roman"/>
          <w:sz w:val="28"/>
          <w:szCs w:val="28"/>
          <w:lang w:val="uk-UA"/>
        </w:rPr>
        <w:t xml:space="preserve"> відкривалося на зрізі печінки (тип В), та стриктуру лівої</w:t>
      </w:r>
      <w:r w:rsidRPr="00B459CC">
        <w:rPr>
          <w:rFonts w:ascii="Times New Roman" w:hAnsi="Times New Roman" w:cs="Times New Roman"/>
          <w:sz w:val="28"/>
          <w:szCs w:val="28"/>
          <w:lang w:val="uk-UA"/>
        </w:rPr>
        <w:t xml:space="preserve"> пайової пр</w:t>
      </w:r>
      <w:r>
        <w:rPr>
          <w:rFonts w:ascii="Times New Roman" w:hAnsi="Times New Roman" w:cs="Times New Roman"/>
          <w:sz w:val="28"/>
          <w:szCs w:val="28"/>
          <w:lang w:val="uk-UA"/>
        </w:rPr>
        <w:t xml:space="preserve">отоки. Наявність стриктури було </w:t>
      </w:r>
      <w:r w:rsidRPr="00B459CC">
        <w:rPr>
          <w:rFonts w:ascii="Times New Roman" w:hAnsi="Times New Roman" w:cs="Times New Roman"/>
          <w:sz w:val="28"/>
          <w:szCs w:val="28"/>
          <w:lang w:val="uk-UA"/>
        </w:rPr>
        <w:t>підтверджено при МР-холангіографії (на 89 добу після</w:t>
      </w:r>
      <w:r>
        <w:rPr>
          <w:rFonts w:ascii="Times New Roman" w:hAnsi="Times New Roman" w:cs="Times New Roman"/>
          <w:sz w:val="28"/>
          <w:szCs w:val="28"/>
          <w:lang w:val="uk-UA"/>
        </w:rPr>
        <w:t xml:space="preserve"> резекції). Її </w:t>
      </w:r>
      <w:r w:rsidRPr="00B459CC">
        <w:rPr>
          <w:rFonts w:ascii="Times New Roman" w:hAnsi="Times New Roman" w:cs="Times New Roman"/>
          <w:sz w:val="28"/>
          <w:szCs w:val="28"/>
          <w:lang w:val="uk-UA"/>
        </w:rPr>
        <w:t>існування обумовлювало великий обсяг в</w:t>
      </w:r>
      <w:r>
        <w:rPr>
          <w:rFonts w:ascii="Times New Roman" w:hAnsi="Times New Roman" w:cs="Times New Roman"/>
          <w:sz w:val="28"/>
          <w:szCs w:val="28"/>
          <w:lang w:val="uk-UA"/>
        </w:rPr>
        <w:t>ідокремлюваної жовчі по дренажу (до 1000,0 мл). Після холангіоєюностомії (на 120 добу після резекції) на змінних транспечінкових дренажах нориця закрилася.</w: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Х</w:t>
      </w:r>
      <w:r w:rsidRPr="00B459CC">
        <w:rPr>
          <w:rFonts w:ascii="Times New Roman" w:hAnsi="Times New Roman" w:cs="Times New Roman"/>
          <w:sz w:val="28"/>
          <w:szCs w:val="28"/>
          <w:lang w:val="uk-UA"/>
        </w:rPr>
        <w:t>олангіографія до</w:t>
      </w:r>
      <w:r>
        <w:rPr>
          <w:rFonts w:ascii="Times New Roman" w:hAnsi="Times New Roman" w:cs="Times New Roman"/>
          <w:sz w:val="28"/>
          <w:szCs w:val="28"/>
          <w:lang w:val="uk-UA"/>
        </w:rPr>
        <w:t>зволила виявити дефект загальної печінкової протоки (жовчотеча типу С)</w:t>
      </w:r>
      <w:r w:rsidRPr="00B459CC">
        <w:rPr>
          <w:rFonts w:ascii="Times New Roman" w:hAnsi="Times New Roman" w:cs="Times New Roman"/>
          <w:sz w:val="28"/>
          <w:szCs w:val="28"/>
          <w:lang w:val="uk-UA"/>
        </w:rPr>
        <w:t>, що виник</w:t>
      </w:r>
      <w:r>
        <w:rPr>
          <w:rFonts w:ascii="Times New Roman" w:hAnsi="Times New Roman" w:cs="Times New Roman"/>
          <w:sz w:val="28"/>
          <w:szCs w:val="28"/>
          <w:lang w:val="uk-UA"/>
        </w:rPr>
        <w:t xml:space="preserve">ла після атипової </w:t>
      </w:r>
      <w:r w:rsidRPr="00B459CC">
        <w:rPr>
          <w:rFonts w:ascii="Times New Roman" w:hAnsi="Times New Roman" w:cs="Times New Roman"/>
          <w:sz w:val="28"/>
          <w:szCs w:val="28"/>
          <w:lang w:val="uk-UA"/>
        </w:rPr>
        <w:t xml:space="preserve">резекції Sgl у пацієнтки, </w:t>
      </w:r>
      <w:r>
        <w:rPr>
          <w:rFonts w:ascii="Times New Roman" w:hAnsi="Times New Roman" w:cs="Times New Roman"/>
          <w:sz w:val="28"/>
          <w:szCs w:val="28"/>
          <w:lang w:val="uk-UA"/>
        </w:rPr>
        <w:t>яка раніше перенесла правобічну гемігепатектомію. Даній</w:t>
      </w:r>
      <w:r w:rsidRPr="00B459CC">
        <w:rPr>
          <w:rFonts w:ascii="Times New Roman" w:hAnsi="Times New Roman" w:cs="Times New Roman"/>
          <w:sz w:val="28"/>
          <w:szCs w:val="28"/>
          <w:lang w:val="uk-UA"/>
        </w:rPr>
        <w:t xml:space="preserve"> пацієнтц</w:t>
      </w:r>
      <w:r>
        <w:rPr>
          <w:rFonts w:ascii="Times New Roman" w:hAnsi="Times New Roman" w:cs="Times New Roman"/>
          <w:sz w:val="28"/>
          <w:szCs w:val="28"/>
          <w:lang w:val="uk-UA"/>
        </w:rPr>
        <w:t>і спочатку виконали черезшкірне дренування бі</w:t>
      </w:r>
      <w:r w:rsidRPr="00B459CC">
        <w:rPr>
          <w:rFonts w:ascii="Times New Roman" w:hAnsi="Times New Roman" w:cs="Times New Roman"/>
          <w:sz w:val="28"/>
          <w:szCs w:val="28"/>
          <w:lang w:val="uk-UA"/>
        </w:rPr>
        <w:t>лом</w:t>
      </w:r>
      <w:r>
        <w:rPr>
          <w:rFonts w:ascii="Times New Roman" w:hAnsi="Times New Roman" w:cs="Times New Roman"/>
          <w:sz w:val="28"/>
          <w:szCs w:val="28"/>
          <w:lang w:val="uk-UA"/>
        </w:rPr>
        <w:t>и</w:t>
      </w:r>
      <w:r w:rsidRPr="00B459CC">
        <w:rPr>
          <w:rFonts w:ascii="Times New Roman" w:hAnsi="Times New Roman" w:cs="Times New Roman"/>
          <w:sz w:val="28"/>
          <w:szCs w:val="28"/>
          <w:lang w:val="uk-UA"/>
        </w:rPr>
        <w:t xml:space="preserve"> (на 8 добу після р</w:t>
      </w:r>
      <w:r>
        <w:rPr>
          <w:rFonts w:ascii="Times New Roman" w:hAnsi="Times New Roman" w:cs="Times New Roman"/>
          <w:sz w:val="28"/>
          <w:szCs w:val="28"/>
          <w:lang w:val="uk-UA"/>
        </w:rPr>
        <w:t xml:space="preserve">езекції), а потім – назобіліарне </w:t>
      </w:r>
      <w:r w:rsidRPr="00B459CC">
        <w:rPr>
          <w:rFonts w:ascii="Times New Roman" w:hAnsi="Times New Roman" w:cs="Times New Roman"/>
          <w:sz w:val="28"/>
          <w:szCs w:val="28"/>
          <w:lang w:val="uk-UA"/>
        </w:rPr>
        <w:t>дренування з подальшим стентува</w:t>
      </w:r>
      <w:r>
        <w:rPr>
          <w:rFonts w:ascii="Times New Roman" w:hAnsi="Times New Roman" w:cs="Times New Roman"/>
          <w:sz w:val="28"/>
          <w:szCs w:val="28"/>
          <w:lang w:val="uk-UA"/>
        </w:rPr>
        <w:t>нням холедоха (на 23 добу після резекції). Зовнішня нориця закрилася протягом 20 діб.</w: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Ще у 2 пацієнтів жовчовитікання (тип С) виявили під час релапаротомій</w:t>
      </w:r>
      <w:r w:rsidRPr="00B459CC">
        <w:rPr>
          <w:rFonts w:ascii="Times New Roman" w:hAnsi="Times New Roman" w:cs="Times New Roman"/>
          <w:sz w:val="28"/>
          <w:szCs w:val="28"/>
          <w:lang w:val="uk-UA"/>
        </w:rPr>
        <w:t xml:space="preserve"> з приводу жовчного перит</w:t>
      </w:r>
      <w:r>
        <w:rPr>
          <w:rFonts w:ascii="Times New Roman" w:hAnsi="Times New Roman" w:cs="Times New Roman"/>
          <w:sz w:val="28"/>
          <w:szCs w:val="28"/>
          <w:lang w:val="uk-UA"/>
        </w:rPr>
        <w:t xml:space="preserve">оніту. У першого пацієнта після атипової резекції Sg4 та лімфаденектомії найближчий </w:t>
      </w:r>
      <w:r w:rsidRPr="00B459CC">
        <w:rPr>
          <w:rFonts w:ascii="Times New Roman" w:hAnsi="Times New Roman" w:cs="Times New Roman"/>
          <w:sz w:val="28"/>
          <w:szCs w:val="28"/>
          <w:lang w:val="uk-UA"/>
        </w:rPr>
        <w:t>післяопераційний період протікав задовільно. Однак, починаючи з</w:t>
      </w:r>
      <w:r>
        <w:rPr>
          <w:rFonts w:ascii="Times New Roman" w:hAnsi="Times New Roman" w:cs="Times New Roman"/>
          <w:sz w:val="28"/>
          <w:szCs w:val="28"/>
          <w:lang w:val="uk-UA"/>
        </w:rPr>
        <w:t xml:space="preserve"> </w:t>
      </w:r>
      <w:r w:rsidRPr="00B459CC">
        <w:rPr>
          <w:rFonts w:ascii="Times New Roman" w:hAnsi="Times New Roman" w:cs="Times New Roman"/>
          <w:sz w:val="28"/>
          <w:szCs w:val="28"/>
          <w:lang w:val="uk-UA"/>
        </w:rPr>
        <w:t>7 д</w:t>
      </w:r>
      <w:r>
        <w:rPr>
          <w:rFonts w:ascii="Times New Roman" w:hAnsi="Times New Roman" w:cs="Times New Roman"/>
          <w:sz w:val="28"/>
          <w:szCs w:val="28"/>
          <w:lang w:val="uk-UA"/>
        </w:rPr>
        <w:t>оби</w:t>
      </w:r>
      <w:r w:rsidRPr="00B459CC">
        <w:rPr>
          <w:rFonts w:ascii="Times New Roman" w:hAnsi="Times New Roman" w:cs="Times New Roman"/>
          <w:sz w:val="28"/>
          <w:szCs w:val="28"/>
          <w:lang w:val="uk-UA"/>
        </w:rPr>
        <w:t xml:space="preserve"> після операції, з'яви</w:t>
      </w:r>
      <w:r>
        <w:rPr>
          <w:rFonts w:ascii="Times New Roman" w:hAnsi="Times New Roman" w:cs="Times New Roman"/>
          <w:sz w:val="28"/>
          <w:szCs w:val="28"/>
          <w:lang w:val="uk-UA"/>
        </w:rPr>
        <w:t>в</w:t>
      </w:r>
      <w:r w:rsidRPr="00B459CC">
        <w:rPr>
          <w:rFonts w:ascii="Times New Roman" w:hAnsi="Times New Roman" w:cs="Times New Roman"/>
          <w:sz w:val="28"/>
          <w:szCs w:val="28"/>
          <w:lang w:val="uk-UA"/>
        </w:rPr>
        <w:t>ся б</w:t>
      </w:r>
      <w:r>
        <w:rPr>
          <w:rFonts w:ascii="Times New Roman" w:hAnsi="Times New Roman" w:cs="Times New Roman"/>
          <w:sz w:val="28"/>
          <w:szCs w:val="28"/>
          <w:lang w:val="uk-UA"/>
        </w:rPr>
        <w:t>і</w:t>
      </w:r>
      <w:r w:rsidRPr="00B459CC">
        <w:rPr>
          <w:rFonts w:ascii="Times New Roman" w:hAnsi="Times New Roman" w:cs="Times New Roman"/>
          <w:sz w:val="28"/>
          <w:szCs w:val="28"/>
          <w:lang w:val="uk-UA"/>
        </w:rPr>
        <w:t>л</w:t>
      </w:r>
      <w:r>
        <w:rPr>
          <w:rFonts w:ascii="Times New Roman" w:hAnsi="Times New Roman" w:cs="Times New Roman"/>
          <w:sz w:val="28"/>
          <w:szCs w:val="28"/>
          <w:lang w:val="uk-UA"/>
        </w:rPr>
        <w:t>ь</w:t>
      </w:r>
      <w:r w:rsidRPr="00B459C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правих відділах живота, а з 13 </w:t>
      </w:r>
      <w:r w:rsidRPr="00B459CC">
        <w:rPr>
          <w:rFonts w:ascii="Times New Roman" w:hAnsi="Times New Roman" w:cs="Times New Roman"/>
          <w:sz w:val="28"/>
          <w:szCs w:val="28"/>
          <w:lang w:val="uk-UA"/>
        </w:rPr>
        <w:t xml:space="preserve">доби </w:t>
      </w:r>
      <w:r>
        <w:rPr>
          <w:rFonts w:ascii="Times New Roman" w:hAnsi="Times New Roman" w:cs="Times New Roman"/>
          <w:sz w:val="28"/>
          <w:szCs w:val="28"/>
          <w:lang w:val="uk-UA"/>
        </w:rPr>
        <w:t>–</w:t>
      </w:r>
      <w:r w:rsidRPr="00B459CC">
        <w:rPr>
          <w:rFonts w:ascii="Times New Roman" w:hAnsi="Times New Roman" w:cs="Times New Roman"/>
          <w:sz w:val="28"/>
          <w:szCs w:val="28"/>
          <w:lang w:val="uk-UA"/>
        </w:rPr>
        <w:t xml:space="preserve"> фебрильна лихоманка. При УЗД ви</w:t>
      </w:r>
      <w:r>
        <w:rPr>
          <w:rFonts w:ascii="Times New Roman" w:hAnsi="Times New Roman" w:cs="Times New Roman"/>
          <w:sz w:val="28"/>
          <w:szCs w:val="28"/>
          <w:lang w:val="uk-UA"/>
        </w:rPr>
        <w:t xml:space="preserve">явлено рідину в усіх відділах </w:t>
      </w:r>
      <w:r w:rsidRPr="00B459CC">
        <w:rPr>
          <w:rFonts w:ascii="Times New Roman" w:hAnsi="Times New Roman" w:cs="Times New Roman"/>
          <w:sz w:val="28"/>
          <w:szCs w:val="28"/>
          <w:lang w:val="uk-UA"/>
        </w:rPr>
        <w:t>живота, що послужило показанням до</w:t>
      </w:r>
      <w:r>
        <w:rPr>
          <w:rFonts w:ascii="Times New Roman" w:hAnsi="Times New Roman" w:cs="Times New Roman"/>
          <w:sz w:val="28"/>
          <w:szCs w:val="28"/>
          <w:lang w:val="uk-UA"/>
        </w:rPr>
        <w:t xml:space="preserve"> релапаротомії, яку </w:t>
      </w:r>
      <w:r>
        <w:rPr>
          <w:rFonts w:ascii="Times New Roman" w:hAnsi="Times New Roman" w:cs="Times New Roman"/>
          <w:sz w:val="28"/>
          <w:szCs w:val="28"/>
          <w:lang w:val="uk-UA"/>
        </w:rPr>
        <w:lastRenderedPageBreak/>
        <w:t xml:space="preserve">виконали на </w:t>
      </w:r>
      <w:r w:rsidRPr="00B459CC">
        <w:rPr>
          <w:rFonts w:ascii="Times New Roman" w:hAnsi="Times New Roman" w:cs="Times New Roman"/>
          <w:sz w:val="28"/>
          <w:szCs w:val="28"/>
          <w:lang w:val="uk-UA"/>
        </w:rPr>
        <w:t>17 добу після першої операції. У черев</w:t>
      </w:r>
      <w:r>
        <w:rPr>
          <w:rFonts w:ascii="Times New Roman" w:hAnsi="Times New Roman" w:cs="Times New Roman"/>
          <w:sz w:val="28"/>
          <w:szCs w:val="28"/>
          <w:lang w:val="uk-UA"/>
        </w:rPr>
        <w:t>ній порожнині виявили близько 4,0 л</w:t>
      </w:r>
      <w:r w:rsidRPr="00B459CC">
        <w:rPr>
          <w:rFonts w:ascii="Times New Roman" w:hAnsi="Times New Roman" w:cs="Times New Roman"/>
          <w:sz w:val="28"/>
          <w:szCs w:val="28"/>
          <w:lang w:val="uk-UA"/>
        </w:rPr>
        <w:t xml:space="preserve"> жовчі, яка надходила з дефекту холедоха. У другої пацієнтки (</w:t>
      </w:r>
      <w:r>
        <w:rPr>
          <w:rFonts w:ascii="Times New Roman" w:hAnsi="Times New Roman" w:cs="Times New Roman"/>
          <w:sz w:val="28"/>
          <w:szCs w:val="28"/>
          <w:lang w:val="uk-UA"/>
        </w:rPr>
        <w:t>після правобічної гемігепатектомії</w:t>
      </w:r>
      <w:r w:rsidRPr="00B459CC">
        <w:rPr>
          <w:rFonts w:ascii="Times New Roman" w:hAnsi="Times New Roman" w:cs="Times New Roman"/>
          <w:sz w:val="28"/>
          <w:szCs w:val="28"/>
          <w:lang w:val="uk-UA"/>
        </w:rPr>
        <w:t xml:space="preserve">) на 3 </w:t>
      </w:r>
      <w:r>
        <w:rPr>
          <w:rFonts w:ascii="Times New Roman" w:hAnsi="Times New Roman" w:cs="Times New Roman"/>
          <w:sz w:val="28"/>
          <w:szCs w:val="28"/>
          <w:lang w:val="uk-UA"/>
        </w:rPr>
        <w:t xml:space="preserve">добу після операції розвинулася </w:t>
      </w:r>
      <w:r w:rsidRPr="00B459CC">
        <w:rPr>
          <w:rFonts w:ascii="Times New Roman" w:hAnsi="Times New Roman" w:cs="Times New Roman"/>
          <w:sz w:val="28"/>
          <w:szCs w:val="28"/>
          <w:lang w:val="uk-UA"/>
        </w:rPr>
        <w:t>яскрава кліні</w:t>
      </w:r>
      <w:r>
        <w:rPr>
          <w:rFonts w:ascii="Times New Roman" w:hAnsi="Times New Roman" w:cs="Times New Roman"/>
          <w:sz w:val="28"/>
          <w:szCs w:val="28"/>
          <w:lang w:val="uk-UA"/>
        </w:rPr>
        <w:t>ка перитоніту. При релапаротомії також виявили дефект загальної жовчної протоки.</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Комплексне рентгенологічне дослідження органів грудної та черевної порожнини</w:t>
      </w:r>
      <w:r>
        <w:rPr>
          <w:rFonts w:ascii="Times New Roman" w:hAnsi="Times New Roman" w:cs="Times New Roman"/>
          <w:sz w:val="28"/>
          <w:szCs w:val="28"/>
          <w:lang w:val="uk-UA"/>
        </w:rPr>
        <w:t xml:space="preserve"> проведено 57 (34,5 </w:t>
      </w:r>
      <w:r w:rsidRPr="00B459CC">
        <w:rPr>
          <w:rFonts w:ascii="Times New Roman" w:hAnsi="Times New Roman" w:cs="Times New Roman"/>
          <w:sz w:val="28"/>
          <w:szCs w:val="28"/>
          <w:lang w:val="uk-UA"/>
        </w:rPr>
        <w:t>%)</w:t>
      </w:r>
      <w:r>
        <w:rPr>
          <w:rFonts w:ascii="Times New Roman" w:hAnsi="Times New Roman" w:cs="Times New Roman"/>
          <w:sz w:val="28"/>
          <w:szCs w:val="28"/>
          <w:lang w:val="uk-UA"/>
        </w:rPr>
        <w:t xml:space="preserve"> пацієнтам з ПЖ</w:t>
      </w:r>
      <w:r w:rsidRPr="00B459CC">
        <w:rPr>
          <w:rFonts w:ascii="Times New Roman" w:hAnsi="Times New Roman" w:cs="Times New Roman"/>
          <w:sz w:val="28"/>
          <w:szCs w:val="28"/>
          <w:lang w:val="uk-UA"/>
        </w:rPr>
        <w:t xml:space="preserve">. Винятком є випадки, коли </w:t>
      </w:r>
      <w:r>
        <w:rPr>
          <w:rFonts w:ascii="Times New Roman" w:hAnsi="Times New Roman" w:cs="Times New Roman"/>
          <w:sz w:val="28"/>
          <w:szCs w:val="28"/>
          <w:lang w:val="uk-UA"/>
        </w:rPr>
        <w:t xml:space="preserve">наявними </w:t>
      </w:r>
      <w:r w:rsidRPr="00B459CC">
        <w:rPr>
          <w:rFonts w:ascii="Times New Roman" w:hAnsi="Times New Roman" w:cs="Times New Roman"/>
          <w:sz w:val="28"/>
          <w:szCs w:val="28"/>
          <w:lang w:val="uk-UA"/>
        </w:rPr>
        <w:t>були безперечні о</w:t>
      </w:r>
      <w:r>
        <w:rPr>
          <w:rFonts w:ascii="Times New Roman" w:hAnsi="Times New Roman" w:cs="Times New Roman"/>
          <w:sz w:val="28"/>
          <w:szCs w:val="28"/>
          <w:lang w:val="uk-UA"/>
        </w:rPr>
        <w:t>знаки зовнішнього жовчовитікання, коли по  дренажах визначалося відходження жовчі.</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У процесі рентгенологічного дослідження бул</w:t>
      </w:r>
      <w:r>
        <w:rPr>
          <w:rFonts w:ascii="Times New Roman" w:hAnsi="Times New Roman" w:cs="Times New Roman"/>
          <w:sz w:val="28"/>
          <w:szCs w:val="28"/>
          <w:lang w:val="uk-UA"/>
        </w:rPr>
        <w:t>о</w:t>
      </w:r>
      <w:r w:rsidRPr="00B459CC">
        <w:rPr>
          <w:rFonts w:ascii="Times New Roman" w:hAnsi="Times New Roman" w:cs="Times New Roman"/>
          <w:sz w:val="28"/>
          <w:szCs w:val="28"/>
          <w:lang w:val="uk-UA"/>
        </w:rPr>
        <w:t xml:space="preserve"> виявлен</w:t>
      </w:r>
      <w:r>
        <w:rPr>
          <w:rFonts w:ascii="Times New Roman" w:hAnsi="Times New Roman" w:cs="Times New Roman"/>
          <w:sz w:val="28"/>
          <w:szCs w:val="28"/>
          <w:lang w:val="uk-UA"/>
        </w:rPr>
        <w:t>о</w:t>
      </w:r>
      <w:r w:rsidRPr="00B459CC">
        <w:rPr>
          <w:rFonts w:ascii="Times New Roman" w:hAnsi="Times New Roman" w:cs="Times New Roman"/>
          <w:sz w:val="28"/>
          <w:szCs w:val="28"/>
          <w:lang w:val="uk-UA"/>
        </w:rPr>
        <w:t xml:space="preserve"> ряд ознак, які дозволили запідозрити ная</w:t>
      </w:r>
      <w:r>
        <w:rPr>
          <w:rFonts w:ascii="Times New Roman" w:hAnsi="Times New Roman" w:cs="Times New Roman"/>
          <w:sz w:val="28"/>
          <w:szCs w:val="28"/>
          <w:lang w:val="uk-UA"/>
        </w:rPr>
        <w:t>вність ПЖ. Так, при наявності білом у підд</w:t>
      </w:r>
      <w:r w:rsidRPr="00B459CC">
        <w:rPr>
          <w:rFonts w:ascii="Times New Roman" w:hAnsi="Times New Roman" w:cs="Times New Roman"/>
          <w:sz w:val="28"/>
          <w:szCs w:val="28"/>
          <w:lang w:val="uk-UA"/>
        </w:rPr>
        <w:t>іафрагмально</w:t>
      </w:r>
      <w:r>
        <w:rPr>
          <w:rFonts w:ascii="Times New Roman" w:hAnsi="Times New Roman" w:cs="Times New Roman"/>
          <w:sz w:val="28"/>
          <w:szCs w:val="28"/>
          <w:lang w:val="uk-UA"/>
        </w:rPr>
        <w:t>му</w:t>
      </w:r>
      <w:r w:rsidRPr="00B459CC">
        <w:rPr>
          <w:rFonts w:ascii="Times New Roman" w:hAnsi="Times New Roman" w:cs="Times New Roman"/>
          <w:sz w:val="28"/>
          <w:szCs w:val="28"/>
          <w:lang w:val="uk-UA"/>
        </w:rPr>
        <w:t xml:space="preserve"> просторі </w:t>
      </w:r>
      <w:r>
        <w:rPr>
          <w:rFonts w:ascii="Times New Roman" w:hAnsi="Times New Roman" w:cs="Times New Roman"/>
          <w:sz w:val="28"/>
          <w:szCs w:val="28"/>
          <w:lang w:val="uk-UA"/>
        </w:rPr>
        <w:t>у 2 хворих з внутрішньочеревним</w:t>
      </w:r>
      <w:r w:rsidRPr="00B459CC">
        <w:rPr>
          <w:rFonts w:ascii="Times New Roman" w:hAnsi="Times New Roman" w:cs="Times New Roman"/>
          <w:sz w:val="28"/>
          <w:szCs w:val="28"/>
          <w:lang w:val="uk-UA"/>
        </w:rPr>
        <w:t xml:space="preserve"> ПЖ діагностували високе стоян</w:t>
      </w:r>
      <w:r>
        <w:rPr>
          <w:rFonts w:ascii="Times New Roman" w:hAnsi="Times New Roman" w:cs="Times New Roman"/>
          <w:sz w:val="28"/>
          <w:szCs w:val="28"/>
          <w:lang w:val="uk-UA"/>
        </w:rPr>
        <w:t>ня правого купола діафрагми (рис. 4.1</w:t>
      </w:r>
      <w:r w:rsidRPr="00B459CC">
        <w:rPr>
          <w:rFonts w:ascii="Times New Roman" w:hAnsi="Times New Roman" w:cs="Times New Roman"/>
          <w:sz w:val="28"/>
          <w:szCs w:val="28"/>
          <w:lang w:val="uk-UA"/>
        </w:rPr>
        <w:t>).</w:t>
      </w:r>
    </w:p>
    <w:p w:rsidR="00636A2E" w:rsidRDefault="00636A2E" w:rsidP="00636A2E">
      <w:pPr>
        <w:spacing w:after="0" w:line="360" w:lineRule="auto"/>
        <w:jc w:val="center"/>
        <w:rPr>
          <w:rFonts w:ascii="Times New Roman" w:hAnsi="Times New Roman" w:cs="Times New Roman"/>
          <w:sz w:val="28"/>
          <w:szCs w:val="28"/>
          <w:lang w:val="uk-UA"/>
        </w:rPr>
      </w:pPr>
      <w:r>
        <w:rPr>
          <w:rFonts w:ascii="Times New Roman" w:eastAsia="Times New Roman" w:hAnsi="Times New Roman" w:cs="Times New Roman"/>
          <w:noProof/>
          <w:sz w:val="20"/>
          <w:szCs w:val="20"/>
        </w:rPr>
        <w:drawing>
          <wp:inline distT="0" distB="0" distL="0" distR="0" wp14:anchorId="6463F561" wp14:editId="69C97768">
            <wp:extent cx="2982278" cy="3111336"/>
            <wp:effectExtent l="0" t="0" r="0" b="0"/>
            <wp:docPr id="8"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jpeg"/>
                    <pic:cNvPicPr/>
                  </pic:nvPicPr>
                  <pic:blipFill>
                    <a:blip r:embed="rId21" cstate="print"/>
                    <a:stretch>
                      <a:fillRect/>
                    </a:stretch>
                  </pic:blipFill>
                  <pic:spPr>
                    <a:xfrm>
                      <a:off x="0" y="0"/>
                      <a:ext cx="3001812" cy="3131715"/>
                    </a:xfrm>
                    <a:prstGeom prst="rect">
                      <a:avLst/>
                    </a:prstGeom>
                  </pic:spPr>
                </pic:pic>
              </a:graphicData>
            </a:graphic>
          </wp:inline>
        </w:drawing>
      </w:r>
    </w:p>
    <w:p w:rsidR="00636A2E" w:rsidRPr="00E12F35" w:rsidRDefault="00636A2E" w:rsidP="00636A2E">
      <w:pPr>
        <w:pStyle w:val="1"/>
        <w:spacing w:before="0" w:line="360" w:lineRule="auto"/>
        <w:ind w:firstLine="708"/>
        <w:rPr>
          <w:rFonts w:ascii="Times New Roman" w:hAnsi="Times New Roman" w:cs="Times New Roman"/>
          <w:b w:val="0"/>
          <w:bCs w:val="0"/>
          <w:color w:val="000000" w:themeColor="text1"/>
          <w:lang w:val="uk-UA"/>
        </w:rPr>
      </w:pPr>
      <w:r w:rsidRPr="00E12F35">
        <w:rPr>
          <w:rFonts w:ascii="Times New Roman" w:hAnsi="Times New Roman" w:cs="Times New Roman"/>
          <w:b w:val="0"/>
          <w:color w:val="000000" w:themeColor="text1"/>
          <w:lang w:val="uk-UA"/>
        </w:rPr>
        <w:t xml:space="preserve">Рис. 4.1 </w:t>
      </w:r>
      <w:r w:rsidRPr="00E12F35">
        <w:rPr>
          <w:rFonts w:ascii="Times New Roman" w:hAnsi="Times New Roman" w:cs="Times New Roman"/>
          <w:color w:val="000000" w:themeColor="text1"/>
          <w:lang w:val="uk-UA"/>
        </w:rPr>
        <w:t>Пацієнт Р. Рентгенологічне дослідження. Високе стояння правого купола діафрагми.</w:t>
      </w:r>
    </w:p>
    <w:p w:rsidR="00636A2E" w:rsidRPr="00E5799F" w:rsidRDefault="00636A2E" w:rsidP="00636A2E">
      <w:pPr>
        <w:spacing w:after="0" w:line="360" w:lineRule="auto"/>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Крім цього при</w:t>
      </w:r>
      <w:r>
        <w:rPr>
          <w:rFonts w:ascii="Times New Roman" w:hAnsi="Times New Roman" w:cs="Times New Roman"/>
          <w:sz w:val="28"/>
          <w:szCs w:val="28"/>
          <w:lang w:val="uk-UA"/>
        </w:rPr>
        <w:t xml:space="preserve"> скупченні жовчі в підпечінковому</w:t>
      </w:r>
      <w:r w:rsidRPr="00B459CC">
        <w:rPr>
          <w:rFonts w:ascii="Times New Roman" w:hAnsi="Times New Roman" w:cs="Times New Roman"/>
          <w:sz w:val="28"/>
          <w:szCs w:val="28"/>
          <w:lang w:val="uk-UA"/>
        </w:rPr>
        <w:t xml:space="preserve"> просторі, а також при її затримці в залишкових п</w:t>
      </w:r>
      <w:r>
        <w:rPr>
          <w:rFonts w:ascii="Times New Roman" w:hAnsi="Times New Roman" w:cs="Times New Roman"/>
          <w:sz w:val="28"/>
          <w:szCs w:val="28"/>
          <w:lang w:val="uk-UA"/>
        </w:rPr>
        <w:t>орожнинах</w:t>
      </w:r>
      <w:r w:rsidRPr="00B459CC">
        <w:rPr>
          <w:rFonts w:ascii="Times New Roman" w:hAnsi="Times New Roman" w:cs="Times New Roman"/>
          <w:sz w:val="28"/>
          <w:szCs w:val="28"/>
          <w:lang w:val="uk-UA"/>
        </w:rPr>
        <w:t xml:space="preserve"> в 6 спостереженнях рентгенологічно</w:t>
      </w:r>
      <w:r>
        <w:rPr>
          <w:rFonts w:ascii="Times New Roman" w:hAnsi="Times New Roman" w:cs="Times New Roman"/>
          <w:sz w:val="28"/>
          <w:szCs w:val="28"/>
          <w:lang w:val="uk-UA"/>
        </w:rPr>
        <w:t xml:space="preserve"> визначали кілька газовміщуючих</w:t>
      </w:r>
      <w:r w:rsidRPr="00B459CC">
        <w:rPr>
          <w:rFonts w:ascii="Times New Roman" w:hAnsi="Times New Roman" w:cs="Times New Roman"/>
          <w:sz w:val="28"/>
          <w:szCs w:val="28"/>
          <w:lang w:val="uk-UA"/>
        </w:rPr>
        <w:t xml:space="preserve"> порожнин.</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lastRenderedPageBreak/>
        <w:t>Слід зазначити, що комплексне рентгенологічне дослідження грудної та черевної порожнин при ПЖ допомогло лише виявити ряд симптомів</w:t>
      </w:r>
      <w:r>
        <w:rPr>
          <w:rFonts w:ascii="Times New Roman" w:hAnsi="Times New Roman" w:cs="Times New Roman"/>
          <w:sz w:val="28"/>
          <w:szCs w:val="28"/>
          <w:lang w:val="uk-UA"/>
        </w:rPr>
        <w:t>,</w:t>
      </w:r>
      <w:r w:rsidRPr="00B459CC">
        <w:rPr>
          <w:rFonts w:ascii="Times New Roman" w:hAnsi="Times New Roman" w:cs="Times New Roman"/>
          <w:sz w:val="28"/>
          <w:szCs w:val="28"/>
          <w:lang w:val="uk-UA"/>
        </w:rPr>
        <w:t xml:space="preserve"> характерних для ПЖ. Враховуючи недостатню інформативність рентгенологічного дослідження з метою більш тонкої та ранньої діагностики ПЖ</w:t>
      </w:r>
      <w:r>
        <w:rPr>
          <w:rFonts w:ascii="Times New Roman" w:hAnsi="Times New Roman" w:cs="Times New Roman"/>
          <w:sz w:val="28"/>
          <w:szCs w:val="28"/>
          <w:lang w:val="uk-UA"/>
        </w:rPr>
        <w:t xml:space="preserve"> та</w:t>
      </w:r>
      <w:r w:rsidRPr="00B459CC">
        <w:rPr>
          <w:rFonts w:ascii="Times New Roman" w:hAnsi="Times New Roman" w:cs="Times New Roman"/>
          <w:sz w:val="28"/>
          <w:szCs w:val="28"/>
          <w:lang w:val="uk-UA"/>
        </w:rPr>
        <w:t xml:space="preserve"> оцінки її тяжкості знадобилися проведення інших методів променевої діагностики.</w: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Ультразвукове дослідження та</w:t>
      </w:r>
      <w:r w:rsidRPr="00B459CC">
        <w:rPr>
          <w:rFonts w:ascii="Times New Roman" w:hAnsi="Times New Roman" w:cs="Times New Roman"/>
          <w:sz w:val="28"/>
          <w:szCs w:val="28"/>
          <w:lang w:val="uk-UA"/>
        </w:rPr>
        <w:t xml:space="preserve"> магнітно-резонансна панкреато- холангіографія при </w:t>
      </w:r>
      <w:r>
        <w:rPr>
          <w:rFonts w:ascii="Times New Roman" w:hAnsi="Times New Roman" w:cs="Times New Roman"/>
          <w:sz w:val="28"/>
          <w:szCs w:val="28"/>
          <w:lang w:val="uk-UA"/>
        </w:rPr>
        <w:t>післяопераційному жовчовитіканні є високоінформативними методами діагностики.</w:t>
      </w:r>
      <w:r>
        <w:rPr>
          <w:rFonts w:ascii="Times New Roman" w:hAnsi="Times New Roman" w:cs="Times New Roman"/>
          <w:sz w:val="28"/>
          <w:szCs w:val="28"/>
          <w:lang w:val="uk-UA"/>
        </w:rPr>
        <w:tab/>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В даний час роль УЗД в діагностиці внутрішньочеревних післяопераційних ускладнень</w:t>
      </w:r>
      <w:r>
        <w:rPr>
          <w:rFonts w:ascii="Times New Roman" w:hAnsi="Times New Roman" w:cs="Times New Roman"/>
          <w:sz w:val="28"/>
          <w:szCs w:val="28"/>
          <w:lang w:val="uk-UA"/>
        </w:rPr>
        <w:t>,</w:t>
      </w:r>
      <w:r w:rsidRPr="00B459CC">
        <w:rPr>
          <w:rFonts w:ascii="Times New Roman" w:hAnsi="Times New Roman" w:cs="Times New Roman"/>
          <w:sz w:val="28"/>
          <w:szCs w:val="28"/>
          <w:lang w:val="uk-UA"/>
        </w:rPr>
        <w:t xml:space="preserve"> в тому числі ПЖ</w:t>
      </w:r>
      <w:r>
        <w:rPr>
          <w:rFonts w:ascii="Times New Roman" w:hAnsi="Times New Roman" w:cs="Times New Roman"/>
          <w:sz w:val="28"/>
          <w:szCs w:val="28"/>
          <w:lang w:val="uk-UA"/>
        </w:rPr>
        <w:t xml:space="preserve">, є </w:t>
      </w:r>
      <w:r w:rsidRPr="00B459CC">
        <w:rPr>
          <w:rFonts w:ascii="Times New Roman" w:hAnsi="Times New Roman" w:cs="Times New Roman"/>
          <w:sz w:val="28"/>
          <w:szCs w:val="28"/>
          <w:lang w:val="uk-UA"/>
        </w:rPr>
        <w:t>незаперечн</w:t>
      </w:r>
      <w:r>
        <w:rPr>
          <w:rFonts w:ascii="Times New Roman" w:hAnsi="Times New Roman" w:cs="Times New Roman"/>
          <w:sz w:val="28"/>
          <w:szCs w:val="28"/>
          <w:lang w:val="uk-UA"/>
        </w:rPr>
        <w:t>ою</w:t>
      </w:r>
      <w:r w:rsidRPr="00B459CC">
        <w:rPr>
          <w:rFonts w:ascii="Times New Roman" w:hAnsi="Times New Roman" w:cs="Times New Roman"/>
          <w:sz w:val="28"/>
          <w:szCs w:val="28"/>
          <w:lang w:val="uk-UA"/>
        </w:rPr>
        <w:t>. Як не парадоксально</w:t>
      </w:r>
      <w:r>
        <w:rPr>
          <w:rFonts w:ascii="Times New Roman" w:hAnsi="Times New Roman" w:cs="Times New Roman"/>
          <w:sz w:val="28"/>
          <w:szCs w:val="28"/>
          <w:lang w:val="uk-UA"/>
        </w:rPr>
        <w:t>, але</w:t>
      </w:r>
      <w:r w:rsidRPr="00B459CC">
        <w:rPr>
          <w:rFonts w:ascii="Times New Roman" w:hAnsi="Times New Roman" w:cs="Times New Roman"/>
          <w:sz w:val="28"/>
          <w:szCs w:val="28"/>
          <w:lang w:val="uk-UA"/>
        </w:rPr>
        <w:t xml:space="preserve"> інформати</w:t>
      </w:r>
      <w:r>
        <w:rPr>
          <w:rFonts w:ascii="Times New Roman" w:hAnsi="Times New Roman" w:cs="Times New Roman"/>
          <w:sz w:val="28"/>
          <w:szCs w:val="28"/>
          <w:lang w:val="uk-UA"/>
        </w:rPr>
        <w:t>вність причини та</w:t>
      </w:r>
      <w:r w:rsidRPr="00B459CC">
        <w:rPr>
          <w:rFonts w:ascii="Times New Roman" w:hAnsi="Times New Roman" w:cs="Times New Roman"/>
          <w:sz w:val="28"/>
          <w:szCs w:val="28"/>
          <w:lang w:val="uk-UA"/>
        </w:rPr>
        <w:t xml:space="preserve"> джерела ПЖ при УЗД дуже мала. При ПЖ УЗД виконано 64 пацієнтам. Під час проведенн</w:t>
      </w:r>
      <w:r>
        <w:rPr>
          <w:rFonts w:ascii="Times New Roman" w:hAnsi="Times New Roman" w:cs="Times New Roman"/>
          <w:sz w:val="28"/>
          <w:szCs w:val="28"/>
          <w:lang w:val="uk-UA"/>
        </w:rPr>
        <w:t>я</w:t>
      </w:r>
      <w:r w:rsidRPr="00B459CC">
        <w:rPr>
          <w:rFonts w:ascii="Times New Roman" w:hAnsi="Times New Roman" w:cs="Times New Roman"/>
          <w:sz w:val="28"/>
          <w:szCs w:val="28"/>
          <w:lang w:val="uk-UA"/>
        </w:rPr>
        <w:t xml:space="preserve"> УЗД дотримувалися загальних положень УЗД живота в післяопераційному періоді: а) всі пов'язки перед УЗД знімаються, тому сонографію доцільно проводити перед </w:t>
      </w:r>
      <w:r>
        <w:rPr>
          <w:rFonts w:ascii="Times New Roman" w:hAnsi="Times New Roman" w:cs="Times New Roman"/>
          <w:sz w:val="28"/>
          <w:szCs w:val="28"/>
          <w:lang w:val="uk-UA"/>
        </w:rPr>
        <w:t>перев'язкою або етапною санацією</w:t>
      </w:r>
      <w:r w:rsidRPr="00B459CC">
        <w:rPr>
          <w:rFonts w:ascii="Times New Roman" w:hAnsi="Times New Roman" w:cs="Times New Roman"/>
          <w:sz w:val="28"/>
          <w:szCs w:val="28"/>
          <w:lang w:val="uk-UA"/>
        </w:rPr>
        <w:t>; б) перед проведенням УЗД обов'язково вивча</w:t>
      </w:r>
      <w:r>
        <w:rPr>
          <w:rFonts w:ascii="Times New Roman" w:hAnsi="Times New Roman" w:cs="Times New Roman"/>
          <w:sz w:val="28"/>
          <w:szCs w:val="28"/>
          <w:lang w:val="uk-UA"/>
        </w:rPr>
        <w:t xml:space="preserve">ється протокол операції з метою </w:t>
      </w:r>
      <w:r w:rsidRPr="00B459CC">
        <w:rPr>
          <w:rFonts w:ascii="Times New Roman" w:hAnsi="Times New Roman" w:cs="Times New Roman"/>
          <w:sz w:val="28"/>
          <w:szCs w:val="28"/>
          <w:lang w:val="uk-UA"/>
        </w:rPr>
        <w:t xml:space="preserve">уточнення </w:t>
      </w:r>
      <w:r>
        <w:rPr>
          <w:rFonts w:ascii="Times New Roman" w:hAnsi="Times New Roman" w:cs="Times New Roman"/>
          <w:sz w:val="28"/>
          <w:szCs w:val="28"/>
          <w:lang w:val="uk-UA"/>
        </w:rPr>
        <w:t xml:space="preserve">об’єма виконаної операції та знайдених при оперативному </w:t>
      </w:r>
      <w:r w:rsidRPr="00B459CC">
        <w:rPr>
          <w:rFonts w:ascii="Times New Roman" w:hAnsi="Times New Roman" w:cs="Times New Roman"/>
          <w:sz w:val="28"/>
          <w:szCs w:val="28"/>
          <w:lang w:val="uk-UA"/>
        </w:rPr>
        <w:t>втручанні змін; в) обов'язкова присутність під час дослідження хірурга, який оперував хворого або його асистента; г) фахівець з УЗ-діагности</w:t>
      </w:r>
      <w:r>
        <w:rPr>
          <w:rFonts w:ascii="Times New Roman" w:hAnsi="Times New Roman" w:cs="Times New Roman"/>
          <w:sz w:val="28"/>
          <w:szCs w:val="28"/>
          <w:lang w:val="uk-UA"/>
        </w:rPr>
        <w:t>ки</w:t>
      </w:r>
      <w:r w:rsidRPr="00B459CC">
        <w:rPr>
          <w:rFonts w:ascii="Times New Roman" w:hAnsi="Times New Roman" w:cs="Times New Roman"/>
          <w:sz w:val="28"/>
          <w:szCs w:val="28"/>
          <w:lang w:val="uk-UA"/>
        </w:rPr>
        <w:t xml:space="preserve"> п</w:t>
      </w:r>
      <w:r>
        <w:rPr>
          <w:rFonts w:ascii="Times New Roman" w:hAnsi="Times New Roman" w:cs="Times New Roman"/>
          <w:sz w:val="28"/>
          <w:szCs w:val="28"/>
          <w:lang w:val="uk-UA"/>
        </w:rPr>
        <w:t>овинен знати клініку ПЖ та його причини.</w:t>
      </w:r>
    </w:p>
    <w:p w:rsidR="00636A2E" w:rsidRPr="00B459CC"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Основними симптомами «внутрішньочеревного неблагополуччя»</w:t>
      </w:r>
      <w:r>
        <w:rPr>
          <w:rFonts w:ascii="Times New Roman" w:hAnsi="Times New Roman" w:cs="Times New Roman"/>
          <w:sz w:val="28"/>
          <w:szCs w:val="28"/>
          <w:lang w:val="uk-UA"/>
        </w:rPr>
        <w:t xml:space="preserve">, що </w:t>
      </w:r>
      <w:r w:rsidRPr="00B459CC">
        <w:rPr>
          <w:rFonts w:ascii="Times New Roman" w:hAnsi="Times New Roman" w:cs="Times New Roman"/>
          <w:sz w:val="28"/>
          <w:szCs w:val="28"/>
          <w:lang w:val="uk-UA"/>
        </w:rPr>
        <w:t>виявляються при УЗ</w:t>
      </w:r>
      <w:r>
        <w:rPr>
          <w:rFonts w:ascii="Times New Roman" w:hAnsi="Times New Roman" w:cs="Times New Roman"/>
          <w:sz w:val="28"/>
          <w:szCs w:val="28"/>
          <w:lang w:val="uk-UA"/>
        </w:rPr>
        <w:t>Д у хворих з внутрішньочеревним жовчовитіканням,</w:t>
      </w:r>
      <w:r w:rsidRPr="00B459CC">
        <w:rPr>
          <w:rFonts w:ascii="Times New Roman" w:hAnsi="Times New Roman" w:cs="Times New Roman"/>
          <w:sz w:val="28"/>
          <w:szCs w:val="28"/>
          <w:lang w:val="uk-UA"/>
        </w:rPr>
        <w:t xml:space="preserve"> були:</w:t>
      </w:r>
    </w:p>
    <w:p w:rsidR="00636A2E" w:rsidRPr="00B459CC" w:rsidRDefault="00636A2E" w:rsidP="00636A2E">
      <w:pPr>
        <w:spacing w:after="0" w:line="360" w:lineRule="auto"/>
        <w:ind w:firstLine="709"/>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 наявність вільн</w:t>
      </w:r>
      <w:r>
        <w:rPr>
          <w:rFonts w:ascii="Times New Roman" w:hAnsi="Times New Roman" w:cs="Times New Roman"/>
          <w:sz w:val="28"/>
          <w:szCs w:val="28"/>
          <w:lang w:val="uk-UA"/>
        </w:rPr>
        <w:t>ої рідини (жовчі) в пі</w:t>
      </w:r>
      <w:r w:rsidRPr="00B459CC">
        <w:rPr>
          <w:rFonts w:ascii="Times New Roman" w:hAnsi="Times New Roman" w:cs="Times New Roman"/>
          <w:sz w:val="28"/>
          <w:szCs w:val="28"/>
          <w:lang w:val="uk-UA"/>
        </w:rPr>
        <w:t>дп</w:t>
      </w:r>
      <w:r>
        <w:rPr>
          <w:rFonts w:ascii="Times New Roman" w:hAnsi="Times New Roman" w:cs="Times New Roman"/>
          <w:sz w:val="28"/>
          <w:szCs w:val="28"/>
          <w:lang w:val="uk-UA"/>
        </w:rPr>
        <w:t>ечінковому</w:t>
      </w:r>
      <w:r w:rsidRPr="00B459CC">
        <w:rPr>
          <w:rFonts w:ascii="Times New Roman" w:hAnsi="Times New Roman" w:cs="Times New Roman"/>
          <w:sz w:val="28"/>
          <w:szCs w:val="28"/>
          <w:lang w:val="uk-UA"/>
        </w:rPr>
        <w:t xml:space="preserve"> просторі;</w:t>
      </w:r>
    </w:p>
    <w:p w:rsidR="00636A2E" w:rsidRPr="00B459CC" w:rsidRDefault="00636A2E" w:rsidP="00636A2E">
      <w:pPr>
        <w:spacing w:after="0" w:line="360" w:lineRule="auto"/>
        <w:ind w:firstLine="709"/>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 наявність вільної рідини в інших відділах черевної порожнини, насамперед, по правому лате</w:t>
      </w:r>
      <w:r>
        <w:rPr>
          <w:rFonts w:ascii="Times New Roman" w:hAnsi="Times New Roman" w:cs="Times New Roman"/>
          <w:sz w:val="28"/>
          <w:szCs w:val="28"/>
          <w:lang w:val="uk-UA"/>
        </w:rPr>
        <w:t>ральному каналу, в малому тазу та</w:t>
      </w:r>
      <w:r w:rsidRPr="00B459CC">
        <w:rPr>
          <w:rFonts w:ascii="Times New Roman" w:hAnsi="Times New Roman" w:cs="Times New Roman"/>
          <w:sz w:val="28"/>
          <w:szCs w:val="28"/>
          <w:lang w:val="uk-UA"/>
        </w:rPr>
        <w:t xml:space="preserve"> між петлями кишечника;</w:t>
      </w:r>
    </w:p>
    <w:p w:rsidR="00636A2E" w:rsidRPr="00B459CC" w:rsidRDefault="00636A2E" w:rsidP="00636A2E">
      <w:pPr>
        <w:spacing w:after="0" w:line="360" w:lineRule="auto"/>
        <w:ind w:firstLine="709"/>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 ха</w:t>
      </w:r>
      <w:r>
        <w:rPr>
          <w:rFonts w:ascii="Times New Roman" w:hAnsi="Times New Roman" w:cs="Times New Roman"/>
          <w:sz w:val="28"/>
          <w:szCs w:val="28"/>
          <w:lang w:val="uk-UA"/>
        </w:rPr>
        <w:t>рактер вільної рідини</w:t>
      </w:r>
      <w:r w:rsidRPr="00B459CC">
        <w:rPr>
          <w:rFonts w:ascii="Times New Roman" w:hAnsi="Times New Roman" w:cs="Times New Roman"/>
          <w:sz w:val="28"/>
          <w:szCs w:val="28"/>
          <w:lang w:val="uk-UA"/>
        </w:rPr>
        <w:t xml:space="preserve"> (жовч);</w:t>
      </w:r>
    </w:p>
    <w:p w:rsidR="00636A2E" w:rsidRPr="00B459CC" w:rsidRDefault="00636A2E" w:rsidP="00636A2E">
      <w:pPr>
        <w:spacing w:after="0" w:line="360" w:lineRule="auto"/>
        <w:ind w:firstLine="709"/>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lastRenderedPageBreak/>
        <w:t>• можлив</w:t>
      </w:r>
      <w:r>
        <w:rPr>
          <w:rFonts w:ascii="Times New Roman" w:hAnsi="Times New Roman" w:cs="Times New Roman"/>
          <w:sz w:val="28"/>
          <w:szCs w:val="28"/>
          <w:lang w:val="uk-UA"/>
        </w:rPr>
        <w:t>а</w:t>
      </w:r>
      <w:r w:rsidRPr="00B459CC">
        <w:rPr>
          <w:rFonts w:ascii="Times New Roman" w:hAnsi="Times New Roman" w:cs="Times New Roman"/>
          <w:sz w:val="28"/>
          <w:szCs w:val="28"/>
          <w:lang w:val="uk-UA"/>
        </w:rPr>
        <w:t xml:space="preserve"> наявність </w:t>
      </w:r>
      <w:r>
        <w:rPr>
          <w:rFonts w:ascii="Times New Roman" w:hAnsi="Times New Roman" w:cs="Times New Roman"/>
          <w:sz w:val="28"/>
          <w:szCs w:val="28"/>
          <w:lang w:val="uk-UA"/>
        </w:rPr>
        <w:t>дилатації</w:t>
      </w:r>
      <w:r w:rsidRPr="00B459CC">
        <w:rPr>
          <w:rFonts w:ascii="Times New Roman" w:hAnsi="Times New Roman" w:cs="Times New Roman"/>
          <w:sz w:val="28"/>
          <w:szCs w:val="28"/>
          <w:lang w:val="uk-UA"/>
        </w:rPr>
        <w:t xml:space="preserve"> тонкої кишки більше </w:t>
      </w:r>
      <w:r>
        <w:rPr>
          <w:rFonts w:ascii="Times New Roman" w:hAnsi="Times New Roman" w:cs="Times New Roman"/>
          <w:sz w:val="28"/>
          <w:szCs w:val="28"/>
          <w:lang w:val="uk-UA"/>
        </w:rPr>
        <w:t xml:space="preserve">ніж </w:t>
      </w:r>
      <w:r w:rsidRPr="00B459CC">
        <w:rPr>
          <w:rFonts w:ascii="Times New Roman" w:hAnsi="Times New Roman" w:cs="Times New Roman"/>
          <w:sz w:val="28"/>
          <w:szCs w:val="28"/>
          <w:lang w:val="uk-UA"/>
        </w:rPr>
        <w:t>3</w:t>
      </w:r>
      <w:r>
        <w:rPr>
          <w:rFonts w:ascii="Times New Roman" w:hAnsi="Times New Roman" w:cs="Times New Roman"/>
          <w:sz w:val="28"/>
          <w:szCs w:val="28"/>
          <w:lang w:val="uk-UA"/>
        </w:rPr>
        <w:t> </w:t>
      </w:r>
      <w:r w:rsidRPr="00B459CC">
        <w:rPr>
          <w:rFonts w:ascii="Times New Roman" w:hAnsi="Times New Roman" w:cs="Times New Roman"/>
          <w:sz w:val="28"/>
          <w:szCs w:val="28"/>
          <w:lang w:val="uk-UA"/>
        </w:rPr>
        <w:t>см з іншими ознаками порушення пасажу по кишковому</w:t>
      </w:r>
      <w:r>
        <w:rPr>
          <w:rFonts w:ascii="Times New Roman" w:hAnsi="Times New Roman" w:cs="Times New Roman"/>
          <w:sz w:val="28"/>
          <w:szCs w:val="28"/>
          <w:lang w:val="uk-UA"/>
        </w:rPr>
        <w:t xml:space="preserve"> тракту</w:t>
      </w:r>
      <w:r w:rsidRPr="00B459CC">
        <w:rPr>
          <w:rFonts w:ascii="Times New Roman" w:hAnsi="Times New Roman" w:cs="Times New Roman"/>
          <w:sz w:val="28"/>
          <w:szCs w:val="28"/>
          <w:lang w:val="uk-UA"/>
        </w:rPr>
        <w:t xml:space="preserve"> (потовщення стінки, візуалізація кишкових складок, характер перистальтики);</w:t>
      </w:r>
    </w:p>
    <w:p w:rsidR="00636A2E" w:rsidRPr="00B459CC" w:rsidRDefault="00636A2E" w:rsidP="00636A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розширення діаметра гепатикохоледоха та</w:t>
      </w:r>
      <w:r w:rsidRPr="00B459CC">
        <w:rPr>
          <w:rFonts w:ascii="Times New Roman" w:hAnsi="Times New Roman" w:cs="Times New Roman"/>
          <w:sz w:val="28"/>
          <w:szCs w:val="28"/>
          <w:lang w:val="uk-UA"/>
        </w:rPr>
        <w:t xml:space="preserve"> внутрішньопечінкових проток;</w:t>
      </w:r>
    </w:p>
    <w:p w:rsidR="00636A2E" w:rsidRDefault="00636A2E" w:rsidP="00636A2E">
      <w:pPr>
        <w:spacing w:after="0" w:line="360" w:lineRule="auto"/>
        <w:ind w:firstLine="709"/>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 xml:space="preserve">• наявність включень (конкременти, газ) в просвіті жовчних проток. </w:t>
      </w:r>
    </w:p>
    <w:p w:rsidR="00636A2E" w:rsidRDefault="00636A2E" w:rsidP="00636A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ПЖ у 60 (36,4 %) пацієнтів на ультразвукових сканогра</w:t>
      </w:r>
      <w:r w:rsidRPr="00B459CC">
        <w:rPr>
          <w:rFonts w:ascii="Times New Roman" w:hAnsi="Times New Roman" w:cs="Times New Roman"/>
          <w:sz w:val="28"/>
          <w:szCs w:val="28"/>
          <w:lang w:val="uk-UA"/>
        </w:rPr>
        <w:t>мах визначали наявність вільної рідини, при цьому у 23 хворих вона р</w:t>
      </w:r>
      <w:r>
        <w:rPr>
          <w:rFonts w:ascii="Times New Roman" w:hAnsi="Times New Roman" w:cs="Times New Roman"/>
          <w:sz w:val="28"/>
          <w:szCs w:val="28"/>
          <w:lang w:val="uk-UA"/>
        </w:rPr>
        <w:t>озташовувалася навколо печінки та у малому тазу, у 19 – в пі</w:t>
      </w:r>
      <w:r w:rsidRPr="00B459CC">
        <w:rPr>
          <w:rFonts w:ascii="Times New Roman" w:hAnsi="Times New Roman" w:cs="Times New Roman"/>
          <w:sz w:val="28"/>
          <w:szCs w:val="28"/>
          <w:lang w:val="uk-UA"/>
        </w:rPr>
        <w:t>дд</w:t>
      </w:r>
      <w:r>
        <w:rPr>
          <w:rFonts w:ascii="Times New Roman" w:hAnsi="Times New Roman" w:cs="Times New Roman"/>
          <w:sz w:val="28"/>
          <w:szCs w:val="28"/>
          <w:lang w:val="uk-UA"/>
        </w:rPr>
        <w:t>іафрагмальних ділянках</w:t>
      </w:r>
      <w:r w:rsidRPr="00B459CC">
        <w:rPr>
          <w:rFonts w:ascii="Times New Roman" w:hAnsi="Times New Roman" w:cs="Times New Roman"/>
          <w:sz w:val="28"/>
          <w:szCs w:val="28"/>
          <w:lang w:val="uk-UA"/>
        </w:rPr>
        <w:t>, каналах</w:t>
      </w:r>
      <w:r>
        <w:rPr>
          <w:rFonts w:ascii="Times New Roman" w:hAnsi="Times New Roman" w:cs="Times New Roman"/>
          <w:sz w:val="28"/>
          <w:szCs w:val="28"/>
          <w:lang w:val="uk-UA"/>
        </w:rPr>
        <w:t xml:space="preserve"> та міжкишкових проміжках (рис. 4.2). </w:t>
      </w:r>
    </w:p>
    <w:p w:rsidR="00636A2E" w:rsidRDefault="00636A2E" w:rsidP="00636A2E">
      <w:pPr>
        <w:spacing w:after="0" w:line="360" w:lineRule="auto"/>
        <w:ind w:firstLine="709"/>
        <w:jc w:val="both"/>
        <w:rPr>
          <w:rFonts w:ascii="Times New Roman" w:hAnsi="Times New Roman" w:cs="Times New Roman"/>
          <w:sz w:val="28"/>
          <w:szCs w:val="28"/>
          <w:lang w:val="uk-UA"/>
        </w:rPr>
      </w:pPr>
    </w:p>
    <w:p w:rsidR="00636A2E" w:rsidRDefault="00636A2E" w:rsidP="00636A2E">
      <w:pPr>
        <w:spacing w:after="0" w:line="360" w:lineRule="auto"/>
        <w:jc w:val="center"/>
        <w:rPr>
          <w:rFonts w:ascii="Times New Roman" w:hAnsi="Times New Roman" w:cs="Times New Roman"/>
          <w:sz w:val="28"/>
          <w:szCs w:val="28"/>
          <w:lang w:val="uk-UA"/>
        </w:rPr>
      </w:pPr>
      <w:r w:rsidRPr="00B459CC">
        <w:rPr>
          <w:rFonts w:ascii="Times New Roman" w:eastAsia="Times New Roman" w:hAnsi="Times New Roman" w:cs="Times New Roman"/>
          <w:noProof/>
          <w:sz w:val="28"/>
          <w:szCs w:val="28"/>
        </w:rPr>
        <w:drawing>
          <wp:inline distT="0" distB="0" distL="0" distR="0" wp14:anchorId="70F6C392" wp14:editId="45B99C5E">
            <wp:extent cx="3016332" cy="2762407"/>
            <wp:effectExtent l="0" t="0" r="0" b="0"/>
            <wp:docPr id="14"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jpeg"/>
                    <pic:cNvPicPr/>
                  </pic:nvPicPr>
                  <pic:blipFill rotWithShape="1">
                    <a:blip r:embed="rId22" cstate="print"/>
                    <a:srcRect l="1755" t="1913"/>
                    <a:stretch/>
                  </pic:blipFill>
                  <pic:spPr bwMode="auto">
                    <a:xfrm>
                      <a:off x="0" y="0"/>
                      <a:ext cx="3043196" cy="2787010"/>
                    </a:xfrm>
                    <a:prstGeom prst="rect">
                      <a:avLst/>
                    </a:prstGeom>
                    <a:ln>
                      <a:noFill/>
                    </a:ln>
                    <a:extLst>
                      <a:ext uri="{53640926-AAD7-44D8-BBD7-CCE9431645EC}">
                        <a14:shadowObscured xmlns:a14="http://schemas.microsoft.com/office/drawing/2010/main"/>
                      </a:ext>
                    </a:extLst>
                  </pic:spPr>
                </pic:pic>
              </a:graphicData>
            </a:graphic>
          </wp:inline>
        </w:drawing>
      </w:r>
    </w:p>
    <w:p w:rsidR="00636A2E" w:rsidRDefault="00636A2E" w:rsidP="00636A2E">
      <w:pPr>
        <w:spacing w:after="0" w:line="360" w:lineRule="auto"/>
        <w:ind w:firstLine="708"/>
        <w:rPr>
          <w:rFonts w:ascii="Times New Roman" w:hAnsi="Times New Roman" w:cs="Times New Roman"/>
          <w:sz w:val="28"/>
          <w:szCs w:val="28"/>
          <w:lang w:val="uk-UA"/>
        </w:rPr>
      </w:pPr>
    </w:p>
    <w:p w:rsidR="00636A2E" w:rsidRDefault="00636A2E" w:rsidP="00636A2E">
      <w:pPr>
        <w:spacing w:after="0" w:line="360" w:lineRule="auto"/>
        <w:ind w:firstLine="708"/>
        <w:rPr>
          <w:rFonts w:ascii="Times New Roman" w:hAnsi="Times New Roman" w:cs="Times New Roman"/>
          <w:b/>
          <w:sz w:val="28"/>
          <w:szCs w:val="28"/>
          <w:lang w:val="uk-UA"/>
        </w:rPr>
      </w:pPr>
      <w:r>
        <w:rPr>
          <w:rFonts w:ascii="Times New Roman" w:hAnsi="Times New Roman" w:cs="Times New Roman"/>
          <w:sz w:val="28"/>
          <w:szCs w:val="28"/>
          <w:lang w:val="uk-UA"/>
        </w:rPr>
        <w:t xml:space="preserve">Рис. 4.2 </w:t>
      </w:r>
      <w:r w:rsidRPr="00B5059A">
        <w:rPr>
          <w:rFonts w:ascii="Times New Roman" w:hAnsi="Times New Roman" w:cs="Times New Roman"/>
          <w:b/>
          <w:sz w:val="28"/>
          <w:szCs w:val="28"/>
          <w:lang w:val="uk-UA"/>
        </w:rPr>
        <w:t>Хвора К. УЗД. Скупчення великої кількісті жовчі навколо печінки</w:t>
      </w:r>
      <w:r>
        <w:rPr>
          <w:rFonts w:ascii="Times New Roman" w:hAnsi="Times New Roman" w:cs="Times New Roman"/>
          <w:b/>
          <w:sz w:val="28"/>
          <w:szCs w:val="28"/>
          <w:lang w:val="uk-UA"/>
        </w:rPr>
        <w:t>.</w:t>
      </w:r>
      <w:r w:rsidRPr="00B5059A">
        <w:rPr>
          <w:rFonts w:ascii="Times New Roman" w:hAnsi="Times New Roman" w:cs="Times New Roman"/>
          <w:b/>
          <w:sz w:val="28"/>
          <w:szCs w:val="28"/>
          <w:lang w:val="uk-UA"/>
        </w:rPr>
        <w:t xml:space="preserve"> </w:t>
      </w:r>
    </w:p>
    <w:p w:rsidR="00636A2E" w:rsidRDefault="00636A2E" w:rsidP="00636A2E">
      <w:pPr>
        <w:spacing w:after="0" w:line="360" w:lineRule="auto"/>
        <w:ind w:firstLine="709"/>
        <w:jc w:val="both"/>
        <w:rPr>
          <w:rFonts w:ascii="Times New Roman" w:hAnsi="Times New Roman" w:cs="Times New Roman"/>
          <w:sz w:val="28"/>
          <w:szCs w:val="28"/>
          <w:lang w:val="uk-UA"/>
        </w:rPr>
      </w:pPr>
    </w:p>
    <w:p w:rsidR="00636A2E" w:rsidRDefault="00636A2E" w:rsidP="00636A2E">
      <w:pPr>
        <w:spacing w:after="0" w:line="360" w:lineRule="auto"/>
        <w:ind w:firstLine="709"/>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 xml:space="preserve">Велике значення в діагностиці причин (пошкодження) ПЖ мало виявлення 2 ультрасонографічних синдромів у 12 пацієнтів з ПЖ: ознак паралітичної кишкової непрохідності і </w:t>
      </w:r>
      <w:r>
        <w:rPr>
          <w:rFonts w:ascii="Times New Roman" w:hAnsi="Times New Roman" w:cs="Times New Roman"/>
          <w:sz w:val="28"/>
          <w:szCs w:val="28"/>
          <w:lang w:val="uk-UA"/>
        </w:rPr>
        <w:t>ознак біліарної гіпертензії (рис. 4.3</w:t>
      </w:r>
      <w:r w:rsidRPr="00B459CC">
        <w:rPr>
          <w:rFonts w:ascii="Times New Roman" w:hAnsi="Times New Roman" w:cs="Times New Roman"/>
          <w:sz w:val="28"/>
          <w:szCs w:val="28"/>
          <w:lang w:val="uk-UA"/>
        </w:rPr>
        <w:t>).</w:t>
      </w:r>
    </w:p>
    <w:p w:rsidR="00636A2E" w:rsidRDefault="00636A2E" w:rsidP="00636A2E">
      <w:pPr>
        <w:spacing w:after="0" w:line="360" w:lineRule="auto"/>
        <w:ind w:firstLine="709"/>
        <w:jc w:val="both"/>
        <w:rPr>
          <w:rFonts w:ascii="Times New Roman" w:hAnsi="Times New Roman" w:cs="Times New Roman"/>
          <w:sz w:val="28"/>
          <w:szCs w:val="28"/>
          <w:lang w:val="uk-UA"/>
        </w:rPr>
      </w:pPr>
      <w:r w:rsidRPr="00B5059A">
        <w:rPr>
          <w:rFonts w:cs="Times New Roman"/>
          <w:b/>
          <w:noProof/>
        </w:rPr>
        <w:lastRenderedPageBreak/>
        <w:drawing>
          <wp:anchor distT="0" distB="0" distL="0" distR="0" simplePos="0" relativeHeight="251659264" behindDoc="0" locked="0" layoutInCell="1" allowOverlap="1" wp14:anchorId="7CB0A460" wp14:editId="1F9EFC1A">
            <wp:simplePos x="0" y="0"/>
            <wp:positionH relativeFrom="page">
              <wp:posOffset>2529205</wp:posOffset>
            </wp:positionH>
            <wp:positionV relativeFrom="paragraph">
              <wp:posOffset>260985</wp:posOffset>
            </wp:positionV>
            <wp:extent cx="2992120" cy="2673350"/>
            <wp:effectExtent l="0" t="0" r="0" b="0"/>
            <wp:wrapTopAndBottom/>
            <wp:docPr id="14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992120" cy="26733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36A2E" w:rsidRPr="00636A2E" w:rsidRDefault="00636A2E" w:rsidP="00636A2E">
      <w:pPr>
        <w:pStyle w:val="1"/>
        <w:spacing w:before="0" w:line="360" w:lineRule="auto"/>
        <w:ind w:firstLine="708"/>
        <w:jc w:val="both"/>
        <w:rPr>
          <w:rFonts w:ascii="Times New Roman" w:hAnsi="Times New Roman" w:cs="Times New Roman"/>
          <w:color w:val="000000" w:themeColor="text1"/>
          <w:lang w:val="uk-UA"/>
        </w:rPr>
      </w:pPr>
      <w:r w:rsidRPr="00636A2E">
        <w:rPr>
          <w:rFonts w:ascii="Times New Roman" w:hAnsi="Times New Roman" w:cs="Times New Roman"/>
          <w:b w:val="0"/>
          <w:color w:val="000000" w:themeColor="text1"/>
          <w:lang w:val="uk-UA"/>
        </w:rPr>
        <w:t>Рис. 4.3</w:t>
      </w:r>
      <w:r w:rsidRPr="00636A2E">
        <w:rPr>
          <w:rFonts w:ascii="Times New Roman" w:hAnsi="Times New Roman" w:cs="Times New Roman"/>
          <w:color w:val="000000" w:themeColor="text1"/>
          <w:lang w:val="uk-UA"/>
        </w:rPr>
        <w:t xml:space="preserve"> Хворий Т. УЗД. Розширення загальної жовчної протоки та внутрішньопечінкових жовчних проток. Наявність вільної рідини в підпечінковому просторі.</w:t>
      </w:r>
    </w:p>
    <w:p w:rsidR="00636A2E" w:rsidRPr="00B5059A" w:rsidRDefault="00636A2E" w:rsidP="00636A2E">
      <w:pPr>
        <w:spacing w:after="0" w:line="360" w:lineRule="auto"/>
        <w:ind w:firstLine="708"/>
        <w:jc w:val="both"/>
        <w:rPr>
          <w:rFonts w:ascii="Times New Roman" w:eastAsia="Times New Roman" w:hAnsi="Times New Roman" w:cs="Times New Roman"/>
          <w:b/>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Ефективним виявилося УЗД для діагностики причи</w:t>
      </w:r>
      <w:r>
        <w:rPr>
          <w:rFonts w:ascii="Times New Roman" w:hAnsi="Times New Roman" w:cs="Times New Roman"/>
          <w:sz w:val="28"/>
          <w:szCs w:val="28"/>
          <w:lang w:val="uk-UA"/>
        </w:rPr>
        <w:t>н ПЖ у 4 пацієнтів із залишеним</w:t>
      </w:r>
      <w:r w:rsidRPr="00B459CC">
        <w:rPr>
          <w:rFonts w:ascii="Times New Roman" w:hAnsi="Times New Roman" w:cs="Times New Roman"/>
          <w:sz w:val="28"/>
          <w:szCs w:val="28"/>
          <w:lang w:val="uk-UA"/>
        </w:rPr>
        <w:t xml:space="preserve"> камінням дистального відділу холедоха</w:t>
      </w:r>
      <w:r>
        <w:rPr>
          <w:rFonts w:ascii="Times New Roman" w:hAnsi="Times New Roman" w:cs="Times New Roman"/>
          <w:sz w:val="28"/>
          <w:szCs w:val="28"/>
          <w:lang w:val="uk-UA"/>
        </w:rPr>
        <w:t>,</w:t>
      </w:r>
      <w:r w:rsidRPr="00B459CC">
        <w:rPr>
          <w:rFonts w:ascii="Times New Roman" w:hAnsi="Times New Roman" w:cs="Times New Roman"/>
          <w:sz w:val="28"/>
          <w:szCs w:val="28"/>
          <w:lang w:val="uk-UA"/>
        </w:rPr>
        <w:t xml:space="preserve"> УЗД дозволил</w:t>
      </w:r>
      <w:r>
        <w:rPr>
          <w:rFonts w:ascii="Times New Roman" w:hAnsi="Times New Roman" w:cs="Times New Roman"/>
          <w:sz w:val="28"/>
          <w:szCs w:val="28"/>
          <w:lang w:val="uk-UA"/>
        </w:rPr>
        <w:t>о виявити ознаки холедохолітіазу</w:t>
      </w:r>
      <w:r w:rsidRPr="00B459CC">
        <w:rPr>
          <w:rFonts w:ascii="Times New Roman" w:hAnsi="Times New Roman" w:cs="Times New Roman"/>
          <w:sz w:val="28"/>
          <w:szCs w:val="28"/>
          <w:lang w:val="uk-UA"/>
        </w:rPr>
        <w:t xml:space="preserve"> та біліарної післяопераційної гіпертензії та наявніст</w:t>
      </w:r>
      <w:r>
        <w:rPr>
          <w:rFonts w:ascii="Times New Roman" w:hAnsi="Times New Roman" w:cs="Times New Roman"/>
          <w:sz w:val="28"/>
          <w:szCs w:val="28"/>
          <w:lang w:val="uk-UA"/>
        </w:rPr>
        <w:t>ь вільної рідини в підпечінковому</w:t>
      </w:r>
      <w:r w:rsidRPr="00B459CC">
        <w:rPr>
          <w:rFonts w:ascii="Times New Roman" w:hAnsi="Times New Roman" w:cs="Times New Roman"/>
          <w:sz w:val="28"/>
          <w:szCs w:val="28"/>
          <w:lang w:val="uk-UA"/>
        </w:rPr>
        <w:t xml:space="preserve"> просторі</w:t>
      </w:r>
      <w:r>
        <w:rPr>
          <w:rFonts w:ascii="Times New Roman" w:hAnsi="Times New Roman" w:cs="Times New Roman"/>
          <w:sz w:val="28"/>
          <w:szCs w:val="28"/>
          <w:lang w:val="uk-UA"/>
        </w:rPr>
        <w:t>.</w:t>
      </w:r>
      <w:r>
        <w:rPr>
          <w:rFonts w:ascii="Times New Roman" w:hAnsi="Times New Roman" w:cs="Times New Roman"/>
          <w:sz w:val="28"/>
          <w:szCs w:val="28"/>
          <w:lang w:val="uk-UA"/>
        </w:rPr>
        <w:tab/>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При н</w:t>
      </w:r>
      <w:r>
        <w:rPr>
          <w:rFonts w:ascii="Times New Roman" w:hAnsi="Times New Roman" w:cs="Times New Roman"/>
          <w:sz w:val="28"/>
          <w:szCs w:val="28"/>
          <w:lang w:val="uk-UA"/>
        </w:rPr>
        <w:t>едостатній інформативності УЗД та при клінічній</w:t>
      </w:r>
      <w:r w:rsidRPr="00B459CC">
        <w:rPr>
          <w:rFonts w:ascii="Times New Roman" w:hAnsi="Times New Roman" w:cs="Times New Roman"/>
          <w:sz w:val="28"/>
          <w:szCs w:val="28"/>
          <w:lang w:val="uk-UA"/>
        </w:rPr>
        <w:t xml:space="preserve"> підозрі на наявність формування абсцесів в ранньому післяопераційному періоді в 4 спостереженнях вдавалися до КТ. </w:t>
      </w:r>
    </w:p>
    <w:p w:rsidR="00636A2E" w:rsidRPr="00B459CC"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При проведенні КТ виявляли наявність скупчення</w:t>
      </w:r>
      <w:r>
        <w:rPr>
          <w:rFonts w:ascii="Times New Roman" w:hAnsi="Times New Roman" w:cs="Times New Roman"/>
          <w:sz w:val="28"/>
          <w:szCs w:val="28"/>
          <w:lang w:val="uk-UA"/>
        </w:rPr>
        <w:t xml:space="preserve"> жовчі навколо печінки, рідину та</w:t>
      </w:r>
      <w:r w:rsidRPr="00B459CC">
        <w:rPr>
          <w:rFonts w:ascii="Times New Roman" w:hAnsi="Times New Roman" w:cs="Times New Roman"/>
          <w:sz w:val="28"/>
          <w:szCs w:val="28"/>
          <w:lang w:val="uk-UA"/>
        </w:rPr>
        <w:t xml:space="preserve"> газ в просвіті тонкої кишки, а також наявність гнійників розміром від 2 до 14</w:t>
      </w:r>
      <w:r>
        <w:rPr>
          <w:rFonts w:ascii="Times New Roman" w:hAnsi="Times New Roman" w:cs="Times New Roman"/>
          <w:sz w:val="28"/>
          <w:szCs w:val="28"/>
          <w:lang w:val="uk-UA"/>
        </w:rPr>
        <w:t> </w:t>
      </w:r>
      <w:r w:rsidRPr="00B459CC">
        <w:rPr>
          <w:rFonts w:ascii="Times New Roman" w:hAnsi="Times New Roman" w:cs="Times New Roman"/>
          <w:sz w:val="28"/>
          <w:szCs w:val="28"/>
          <w:lang w:val="uk-UA"/>
        </w:rPr>
        <w:t>см в паренхімі печінки</w:t>
      </w:r>
      <w:r>
        <w:rPr>
          <w:rFonts w:ascii="Times New Roman" w:hAnsi="Times New Roman" w:cs="Times New Roman"/>
          <w:sz w:val="28"/>
          <w:szCs w:val="28"/>
          <w:lang w:val="uk-UA"/>
        </w:rPr>
        <w:t>. (рис. 4.4</w:t>
      </w:r>
      <w:r w:rsidRPr="00B459CC">
        <w:rPr>
          <w:rFonts w:ascii="Times New Roman" w:hAnsi="Times New Roman" w:cs="Times New Roman"/>
          <w:sz w:val="28"/>
          <w:szCs w:val="28"/>
          <w:lang w:val="uk-UA"/>
        </w:rPr>
        <w:t>).</w:t>
      </w:r>
    </w:p>
    <w:p w:rsidR="00636A2E" w:rsidRPr="00B459CC"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 </w: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Pr="00B459CC" w:rsidRDefault="00636A2E" w:rsidP="00636A2E">
      <w:pPr>
        <w:spacing w:after="0" w:line="360" w:lineRule="auto"/>
        <w:jc w:val="both"/>
        <w:rPr>
          <w:rFonts w:ascii="Times New Roman" w:hAnsi="Times New Roman" w:cs="Times New Roman"/>
          <w:sz w:val="28"/>
          <w:szCs w:val="28"/>
          <w:lang w:val="uk-UA"/>
        </w:rPr>
      </w:pPr>
      <w:r w:rsidRPr="00C16A24">
        <w:rPr>
          <w:noProof/>
          <w:highlight w:val="yellow"/>
        </w:rPr>
        <w:lastRenderedPageBreak/>
        <w:drawing>
          <wp:anchor distT="0" distB="0" distL="0" distR="0" simplePos="0" relativeHeight="251660288" behindDoc="0" locked="0" layoutInCell="1" allowOverlap="1" wp14:anchorId="313A236C" wp14:editId="1E6DC5FF">
            <wp:simplePos x="0" y="0"/>
            <wp:positionH relativeFrom="margin">
              <wp:posOffset>1483995</wp:posOffset>
            </wp:positionH>
            <wp:positionV relativeFrom="paragraph">
              <wp:posOffset>144780</wp:posOffset>
            </wp:positionV>
            <wp:extent cx="3011170" cy="2517140"/>
            <wp:effectExtent l="0" t="0" r="0" b="0"/>
            <wp:wrapTopAndBottom/>
            <wp:docPr id="14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011170" cy="251714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36A2E" w:rsidRPr="00B5059A" w:rsidRDefault="00636A2E" w:rsidP="00636A2E">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Рис. 4.4</w:t>
      </w:r>
      <w:r w:rsidRPr="00B459CC">
        <w:rPr>
          <w:rFonts w:ascii="Times New Roman" w:hAnsi="Times New Roman" w:cs="Times New Roman"/>
          <w:sz w:val="28"/>
          <w:szCs w:val="28"/>
          <w:lang w:val="uk-UA"/>
        </w:rPr>
        <w:t xml:space="preserve"> </w:t>
      </w:r>
      <w:r w:rsidRPr="00B5059A">
        <w:rPr>
          <w:rFonts w:ascii="Times New Roman" w:hAnsi="Times New Roman" w:cs="Times New Roman"/>
          <w:b/>
          <w:sz w:val="28"/>
          <w:szCs w:val="28"/>
          <w:lang w:val="uk-UA"/>
        </w:rPr>
        <w:t>Пацієнтка Л. КТ. Наявність жовчі навколо печінки та в правій плевральній порожнині.</w: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 xml:space="preserve">В даний час, </w:t>
      </w:r>
      <w:r>
        <w:rPr>
          <w:rFonts w:ascii="Times New Roman" w:hAnsi="Times New Roman" w:cs="Times New Roman"/>
          <w:sz w:val="28"/>
          <w:szCs w:val="28"/>
          <w:lang w:val="uk-UA"/>
        </w:rPr>
        <w:t>у якості</w:t>
      </w:r>
      <w:r w:rsidRPr="00B459CC">
        <w:rPr>
          <w:rFonts w:ascii="Times New Roman" w:hAnsi="Times New Roman" w:cs="Times New Roman"/>
          <w:sz w:val="28"/>
          <w:szCs w:val="28"/>
          <w:lang w:val="uk-UA"/>
        </w:rPr>
        <w:t xml:space="preserve"> можлив</w:t>
      </w:r>
      <w:r>
        <w:rPr>
          <w:rFonts w:ascii="Times New Roman" w:hAnsi="Times New Roman" w:cs="Times New Roman"/>
          <w:sz w:val="28"/>
          <w:szCs w:val="28"/>
          <w:lang w:val="uk-UA"/>
        </w:rPr>
        <w:t>ої</w:t>
      </w:r>
      <w:r w:rsidRPr="00B459CC">
        <w:rPr>
          <w:rFonts w:ascii="Times New Roman" w:hAnsi="Times New Roman" w:cs="Times New Roman"/>
          <w:sz w:val="28"/>
          <w:szCs w:val="28"/>
          <w:lang w:val="uk-UA"/>
        </w:rPr>
        <w:t xml:space="preserve"> альтернатив</w:t>
      </w:r>
      <w:r>
        <w:rPr>
          <w:rFonts w:ascii="Times New Roman" w:hAnsi="Times New Roman" w:cs="Times New Roman"/>
          <w:sz w:val="28"/>
          <w:szCs w:val="28"/>
          <w:lang w:val="uk-UA"/>
        </w:rPr>
        <w:t>и</w:t>
      </w:r>
      <w:r w:rsidRPr="00B459CC">
        <w:rPr>
          <w:rFonts w:ascii="Times New Roman" w:hAnsi="Times New Roman" w:cs="Times New Roman"/>
          <w:sz w:val="28"/>
          <w:szCs w:val="28"/>
          <w:lang w:val="uk-UA"/>
        </w:rPr>
        <w:t xml:space="preserve"> рентгенконтрастним дос</w:t>
      </w:r>
      <w:r>
        <w:rPr>
          <w:rFonts w:ascii="Times New Roman" w:hAnsi="Times New Roman" w:cs="Times New Roman"/>
          <w:sz w:val="28"/>
          <w:szCs w:val="28"/>
          <w:lang w:val="uk-UA"/>
        </w:rPr>
        <w:t>лідженням в діагностиці причин та</w:t>
      </w:r>
      <w:r w:rsidRPr="00B459CC">
        <w:rPr>
          <w:rFonts w:ascii="Times New Roman" w:hAnsi="Times New Roman" w:cs="Times New Roman"/>
          <w:sz w:val="28"/>
          <w:szCs w:val="28"/>
          <w:lang w:val="uk-UA"/>
        </w:rPr>
        <w:t xml:space="preserve"> джерела ПЖ в клінічній практиці, </w:t>
      </w:r>
      <w:r>
        <w:rPr>
          <w:rFonts w:ascii="Times New Roman" w:hAnsi="Times New Roman" w:cs="Times New Roman"/>
          <w:sz w:val="28"/>
          <w:szCs w:val="28"/>
          <w:lang w:val="uk-UA"/>
        </w:rPr>
        <w:t>ефективно використовується МРТ та МР холангіографія.</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МРТ виконан</w:t>
      </w:r>
      <w:r>
        <w:rPr>
          <w:rFonts w:ascii="Times New Roman" w:hAnsi="Times New Roman" w:cs="Times New Roman"/>
          <w:sz w:val="28"/>
          <w:szCs w:val="28"/>
          <w:lang w:val="uk-UA"/>
        </w:rPr>
        <w:t>о</w:t>
      </w:r>
      <w:r w:rsidRPr="00B459CC">
        <w:rPr>
          <w:rFonts w:ascii="Times New Roman" w:hAnsi="Times New Roman" w:cs="Times New Roman"/>
          <w:sz w:val="28"/>
          <w:szCs w:val="28"/>
          <w:lang w:val="uk-UA"/>
        </w:rPr>
        <w:t xml:space="preserve"> 5 пацієнтам з ПЖ. Для візуалізації органів черевної порожнини нео</w:t>
      </w:r>
      <w:r>
        <w:rPr>
          <w:rFonts w:ascii="Times New Roman" w:hAnsi="Times New Roman" w:cs="Times New Roman"/>
          <w:sz w:val="28"/>
          <w:szCs w:val="28"/>
          <w:lang w:val="uk-UA"/>
        </w:rPr>
        <w:t>бхідним було отримання T1 та Т2 типів зображень (Т1 ВІ та</w:t>
      </w:r>
      <w:r w:rsidRPr="00B459CC">
        <w:rPr>
          <w:rFonts w:ascii="Times New Roman" w:hAnsi="Times New Roman" w:cs="Times New Roman"/>
          <w:sz w:val="28"/>
          <w:szCs w:val="28"/>
          <w:lang w:val="uk-UA"/>
        </w:rPr>
        <w:t xml:space="preserve"> Т2ВІ) з використанням циркулярно-поляризованої</w:t>
      </w:r>
      <w:r>
        <w:rPr>
          <w:rFonts w:ascii="Times New Roman" w:hAnsi="Times New Roman" w:cs="Times New Roman"/>
          <w:sz w:val="28"/>
          <w:szCs w:val="28"/>
          <w:lang w:val="uk-UA"/>
        </w:rPr>
        <w:t xml:space="preserve"> поверхневої ка</w:t>
      </w:r>
      <w:r w:rsidRPr="00B459CC">
        <w:rPr>
          <w:rFonts w:ascii="Times New Roman" w:hAnsi="Times New Roman" w:cs="Times New Roman"/>
          <w:sz w:val="28"/>
          <w:szCs w:val="28"/>
          <w:lang w:val="uk-UA"/>
        </w:rPr>
        <w:t>тушки Body Attau Сoil.</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Для підтвердження наявності вільної рідини (випоту, жовчі), а також для проведення МР холангіопанкреатографії (ХПГ</w:t>
      </w:r>
      <w:r>
        <w:rPr>
          <w:rFonts w:ascii="Times New Roman" w:hAnsi="Times New Roman" w:cs="Times New Roman"/>
          <w:sz w:val="28"/>
          <w:szCs w:val="28"/>
          <w:lang w:val="uk-UA"/>
        </w:rPr>
        <w:t>) використовували МР гідрографію</w:t>
      </w:r>
      <w:r w:rsidRPr="00B459CC">
        <w:rPr>
          <w:rFonts w:ascii="Times New Roman" w:hAnsi="Times New Roman" w:cs="Times New Roman"/>
          <w:sz w:val="28"/>
          <w:szCs w:val="28"/>
          <w:lang w:val="uk-UA"/>
        </w:rPr>
        <w:t xml:space="preserve"> (Т2ВІ). </w:t>
      </w:r>
      <w:r>
        <w:rPr>
          <w:rFonts w:ascii="Times New Roman" w:hAnsi="Times New Roman" w:cs="Times New Roman"/>
          <w:sz w:val="28"/>
          <w:szCs w:val="28"/>
          <w:lang w:val="uk-UA"/>
        </w:rPr>
        <w:t>Для уточнення рівня ушкодження та</w:t>
      </w:r>
      <w:r w:rsidRPr="00B459CC">
        <w:rPr>
          <w:rFonts w:ascii="Times New Roman" w:hAnsi="Times New Roman" w:cs="Times New Roman"/>
          <w:sz w:val="28"/>
          <w:szCs w:val="28"/>
          <w:lang w:val="uk-UA"/>
        </w:rPr>
        <w:t xml:space="preserve"> рубцевої стриктури у всіх випадках ефективно бу</w:t>
      </w:r>
      <w:r>
        <w:rPr>
          <w:rFonts w:ascii="Times New Roman" w:hAnsi="Times New Roman" w:cs="Times New Roman"/>
          <w:sz w:val="28"/>
          <w:szCs w:val="28"/>
          <w:lang w:val="uk-UA"/>
        </w:rPr>
        <w:t>ло</w:t>
      </w:r>
      <w:r w:rsidRPr="00B459CC">
        <w:rPr>
          <w:rFonts w:ascii="Times New Roman" w:hAnsi="Times New Roman" w:cs="Times New Roman"/>
          <w:sz w:val="28"/>
          <w:szCs w:val="28"/>
          <w:lang w:val="uk-UA"/>
        </w:rPr>
        <w:t xml:space="preserve"> діагностован</w:t>
      </w:r>
      <w:r>
        <w:rPr>
          <w:rFonts w:ascii="Times New Roman" w:hAnsi="Times New Roman" w:cs="Times New Roman"/>
          <w:sz w:val="28"/>
          <w:szCs w:val="28"/>
          <w:lang w:val="uk-UA"/>
        </w:rPr>
        <w:t>о</w:t>
      </w:r>
      <w:r w:rsidRPr="00B459CC">
        <w:rPr>
          <w:rFonts w:ascii="Times New Roman" w:hAnsi="Times New Roman" w:cs="Times New Roman"/>
          <w:sz w:val="28"/>
          <w:szCs w:val="28"/>
          <w:lang w:val="uk-UA"/>
        </w:rPr>
        <w:t xml:space="preserve"> рівень пошкодженн</w:t>
      </w:r>
      <w:r>
        <w:rPr>
          <w:rFonts w:ascii="Times New Roman" w:hAnsi="Times New Roman" w:cs="Times New Roman"/>
          <w:sz w:val="28"/>
          <w:szCs w:val="28"/>
          <w:lang w:val="uk-UA"/>
        </w:rPr>
        <w:t>я та</w:t>
      </w:r>
      <w:r w:rsidRPr="00B459CC">
        <w:rPr>
          <w:rFonts w:ascii="Times New Roman" w:hAnsi="Times New Roman" w:cs="Times New Roman"/>
          <w:sz w:val="28"/>
          <w:szCs w:val="28"/>
          <w:lang w:val="uk-UA"/>
        </w:rPr>
        <w:t xml:space="preserve"> протяжність стриктури за рахунок чіткої візуалізації проксимального і ди</w:t>
      </w:r>
      <w:r>
        <w:rPr>
          <w:rFonts w:ascii="Times New Roman" w:hAnsi="Times New Roman" w:cs="Times New Roman"/>
          <w:sz w:val="28"/>
          <w:szCs w:val="28"/>
          <w:lang w:val="uk-UA"/>
        </w:rPr>
        <w:t>стального відділів ВЖП</w:t>
      </w:r>
      <w:r w:rsidRPr="00B459CC">
        <w:rPr>
          <w:rFonts w:ascii="Times New Roman" w:hAnsi="Times New Roman" w:cs="Times New Roman"/>
          <w:sz w:val="28"/>
          <w:szCs w:val="28"/>
          <w:lang w:val="uk-UA"/>
        </w:rPr>
        <w:t>.</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МР-критеріями пошкодження ВЖП було розшир</w:t>
      </w:r>
      <w:r>
        <w:rPr>
          <w:rFonts w:ascii="Times New Roman" w:hAnsi="Times New Roman" w:cs="Times New Roman"/>
          <w:sz w:val="28"/>
          <w:szCs w:val="28"/>
          <w:lang w:val="uk-UA"/>
        </w:rPr>
        <w:t>ення загальної жовчної протоки та</w:t>
      </w:r>
      <w:r w:rsidRPr="00B459CC">
        <w:rPr>
          <w:rFonts w:ascii="Times New Roman" w:hAnsi="Times New Roman" w:cs="Times New Roman"/>
          <w:sz w:val="28"/>
          <w:szCs w:val="28"/>
          <w:lang w:val="uk-UA"/>
        </w:rPr>
        <w:t xml:space="preserve"> внутрішньопечінкових жовчних проток. Ознаки холангіту (неоднорідна структура жовчі в жовчн</w:t>
      </w:r>
      <w:r>
        <w:rPr>
          <w:rFonts w:ascii="Times New Roman" w:hAnsi="Times New Roman" w:cs="Times New Roman"/>
          <w:sz w:val="28"/>
          <w:szCs w:val="28"/>
          <w:lang w:val="uk-UA"/>
        </w:rPr>
        <w:t>ій</w:t>
      </w:r>
      <w:r w:rsidRPr="00B459CC">
        <w:rPr>
          <w:rFonts w:ascii="Times New Roman" w:hAnsi="Times New Roman" w:cs="Times New Roman"/>
          <w:sz w:val="28"/>
          <w:szCs w:val="28"/>
          <w:lang w:val="uk-UA"/>
        </w:rPr>
        <w:t xml:space="preserve"> протоці, а також потовщен</w:t>
      </w:r>
      <w:r>
        <w:rPr>
          <w:rFonts w:ascii="Times New Roman" w:hAnsi="Times New Roman" w:cs="Times New Roman"/>
          <w:sz w:val="28"/>
          <w:szCs w:val="28"/>
          <w:lang w:val="uk-UA"/>
        </w:rPr>
        <w:t>ня її стінки) були незначними (рис. 4.5</w:t>
      </w:r>
      <w:r w:rsidRPr="00B459CC">
        <w:rPr>
          <w:rFonts w:ascii="Times New Roman" w:hAnsi="Times New Roman" w:cs="Times New Roman"/>
          <w:sz w:val="28"/>
          <w:szCs w:val="28"/>
          <w:lang w:val="uk-UA"/>
        </w:rPr>
        <w:t>).</w:t>
      </w:r>
    </w:p>
    <w:p w:rsidR="00636A2E" w:rsidRPr="00B459CC"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jc w:val="center"/>
        <w:rPr>
          <w:rFonts w:ascii="Times New Roman" w:hAnsi="Times New Roman" w:cs="Times New Roman"/>
          <w:sz w:val="28"/>
          <w:szCs w:val="28"/>
          <w:lang w:val="uk-UA"/>
        </w:rPr>
      </w:pPr>
      <w:r w:rsidRPr="00462823">
        <w:rPr>
          <w:rFonts w:ascii="Times New Roman" w:eastAsia="Times New Roman" w:hAnsi="Times New Roman" w:cs="Times New Roman"/>
          <w:noProof/>
          <w:sz w:val="20"/>
          <w:szCs w:val="20"/>
        </w:rPr>
        <w:drawing>
          <wp:inline distT="0" distB="0" distL="0" distR="0" wp14:anchorId="7451805B" wp14:editId="75B61027">
            <wp:extent cx="3016843" cy="2541320"/>
            <wp:effectExtent l="0" t="0" r="0" b="0"/>
            <wp:docPr id="15"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4.jpeg"/>
                    <pic:cNvPicPr/>
                  </pic:nvPicPr>
                  <pic:blipFill>
                    <a:blip r:embed="rId25" cstate="print"/>
                    <a:stretch>
                      <a:fillRect/>
                    </a:stretch>
                  </pic:blipFill>
                  <pic:spPr>
                    <a:xfrm>
                      <a:off x="0" y="0"/>
                      <a:ext cx="3023648" cy="2547053"/>
                    </a:xfrm>
                    <a:prstGeom prst="rect">
                      <a:avLst/>
                    </a:prstGeom>
                  </pic:spPr>
                </pic:pic>
              </a:graphicData>
            </a:graphic>
          </wp:inline>
        </w:drawing>
      </w:r>
    </w:p>
    <w:p w:rsidR="00636A2E" w:rsidRDefault="00636A2E" w:rsidP="00636A2E">
      <w:pPr>
        <w:spacing w:after="0" w:line="360" w:lineRule="auto"/>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Рис. </w:t>
      </w:r>
      <w:r w:rsidRPr="00AC0AE7">
        <w:rPr>
          <w:rFonts w:ascii="Times New Roman" w:hAnsi="Times New Roman" w:cs="Times New Roman"/>
          <w:sz w:val="28"/>
          <w:szCs w:val="28"/>
          <w:lang w:val="uk-UA"/>
        </w:rPr>
        <w:t xml:space="preserve">4.5 </w:t>
      </w:r>
      <w:r w:rsidRPr="0065494B">
        <w:rPr>
          <w:rFonts w:ascii="Times New Roman" w:hAnsi="Times New Roman" w:cs="Times New Roman"/>
          <w:b/>
          <w:sz w:val="28"/>
          <w:szCs w:val="28"/>
          <w:lang w:val="uk-UA"/>
        </w:rPr>
        <w:t>Пацієнт К. МРТ ХПГ</w:t>
      </w:r>
      <w:r w:rsidR="0037014D">
        <w:rPr>
          <w:rFonts w:ascii="Times New Roman" w:hAnsi="Times New Roman" w:cs="Times New Roman"/>
          <w:b/>
          <w:sz w:val="28"/>
          <w:szCs w:val="28"/>
          <w:lang w:val="uk-UA"/>
        </w:rPr>
        <w:t xml:space="preserve">. </w:t>
      </w:r>
      <w:r w:rsidR="0037014D" w:rsidRPr="0037014D">
        <w:rPr>
          <w:rFonts w:ascii="Times New Roman" w:hAnsi="Times New Roman" w:cs="Times New Roman"/>
          <w:b/>
          <w:sz w:val="28"/>
          <w:szCs w:val="28"/>
          <w:lang w:val="uk-UA"/>
        </w:rPr>
        <w:t>Ознаки холангіту.</w:t>
      </w:r>
      <w:r w:rsidR="0037014D" w:rsidRPr="00B459CC">
        <w:rPr>
          <w:rFonts w:ascii="Times New Roman" w:hAnsi="Times New Roman" w:cs="Times New Roman"/>
          <w:sz w:val="28"/>
          <w:szCs w:val="28"/>
          <w:lang w:val="uk-UA"/>
        </w:rPr>
        <w:t xml:space="preserve">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У 2 спостереженнях при виконанні МР ХПГ діагностували дисфун</w:t>
      </w:r>
      <w:r>
        <w:rPr>
          <w:rFonts w:ascii="Times New Roman" w:hAnsi="Times New Roman" w:cs="Times New Roman"/>
          <w:sz w:val="28"/>
          <w:szCs w:val="28"/>
          <w:lang w:val="uk-UA"/>
        </w:rPr>
        <w:t>кцію сфінктера Одді,</w:t>
      </w:r>
      <w:r w:rsidRPr="00B459CC">
        <w:rPr>
          <w:rFonts w:ascii="Times New Roman" w:hAnsi="Times New Roman" w:cs="Times New Roman"/>
          <w:sz w:val="28"/>
          <w:szCs w:val="28"/>
          <w:lang w:val="uk-UA"/>
        </w:rPr>
        <w:t xml:space="preserve"> МР-ознаками якої було помірне розширення позапечінкових жовчних прот</w:t>
      </w:r>
      <w:r>
        <w:rPr>
          <w:rFonts w:ascii="Times New Roman" w:hAnsi="Times New Roman" w:cs="Times New Roman"/>
          <w:sz w:val="28"/>
          <w:szCs w:val="28"/>
          <w:lang w:val="uk-UA"/>
        </w:rPr>
        <w:t>ок та</w:t>
      </w:r>
      <w:r w:rsidRPr="00B459CC">
        <w:rPr>
          <w:rFonts w:ascii="Times New Roman" w:hAnsi="Times New Roman" w:cs="Times New Roman"/>
          <w:sz w:val="28"/>
          <w:szCs w:val="28"/>
          <w:lang w:val="uk-UA"/>
        </w:rPr>
        <w:t xml:space="preserve"> значне упов</w:t>
      </w:r>
      <w:r>
        <w:rPr>
          <w:rFonts w:ascii="Times New Roman" w:hAnsi="Times New Roman" w:cs="Times New Roman"/>
          <w:sz w:val="28"/>
          <w:szCs w:val="28"/>
          <w:lang w:val="uk-UA"/>
        </w:rPr>
        <w:t>ільнення евакуації жовчі через В</w:t>
      </w:r>
      <w:r w:rsidRPr="00B459CC">
        <w:rPr>
          <w:rFonts w:ascii="Times New Roman" w:hAnsi="Times New Roman" w:cs="Times New Roman"/>
          <w:sz w:val="28"/>
          <w:szCs w:val="28"/>
          <w:lang w:val="uk-UA"/>
        </w:rPr>
        <w:t>ДС.</w:t>
      </w:r>
    </w:p>
    <w:p w:rsidR="00636A2E" w:rsidRPr="00B459CC"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МРХПГ дозволило виявити наступні показники стану біліарного тракту:</w:t>
      </w:r>
    </w:p>
    <w:p w:rsidR="00636A2E" w:rsidRPr="00B459CC"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д</w:t>
      </w:r>
      <w:r w:rsidRPr="00B459CC">
        <w:rPr>
          <w:rFonts w:ascii="Times New Roman" w:hAnsi="Times New Roman" w:cs="Times New Roman"/>
          <w:sz w:val="28"/>
          <w:szCs w:val="28"/>
          <w:lang w:val="uk-UA"/>
        </w:rPr>
        <w:t>овжину ділянки загального печінкового протоку до місця пошкодження</w:t>
      </w:r>
      <w:r>
        <w:rPr>
          <w:rFonts w:ascii="Times New Roman" w:hAnsi="Times New Roman" w:cs="Times New Roman"/>
          <w:sz w:val="28"/>
          <w:szCs w:val="28"/>
          <w:lang w:val="uk-UA"/>
        </w:rPr>
        <w:t xml:space="preserve"> (стриктури)</w:t>
      </w:r>
      <w:r w:rsidRPr="00B459CC">
        <w:rPr>
          <w:rFonts w:ascii="Times New Roman" w:hAnsi="Times New Roman" w:cs="Times New Roman"/>
          <w:sz w:val="28"/>
          <w:szCs w:val="28"/>
          <w:lang w:val="uk-UA"/>
        </w:rPr>
        <w:t>;</w:t>
      </w:r>
    </w:p>
    <w:p w:rsidR="00636A2E" w:rsidRPr="00B459CC"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м</w:t>
      </w:r>
      <w:r w:rsidRPr="00B459CC">
        <w:rPr>
          <w:rFonts w:ascii="Times New Roman" w:hAnsi="Times New Roman" w:cs="Times New Roman"/>
          <w:sz w:val="28"/>
          <w:szCs w:val="28"/>
          <w:lang w:val="uk-UA"/>
        </w:rPr>
        <w:t>ожливість візуалізації зони злиття пайових жовчних проток;</w:t>
      </w:r>
    </w:p>
    <w:p w:rsidR="00636A2E" w:rsidRPr="00B459CC"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довжину ділянки гепати</w:t>
      </w:r>
      <w:r w:rsidRPr="00B459CC">
        <w:rPr>
          <w:rFonts w:ascii="Times New Roman" w:hAnsi="Times New Roman" w:cs="Times New Roman"/>
          <w:sz w:val="28"/>
          <w:szCs w:val="28"/>
          <w:lang w:val="uk-UA"/>
        </w:rPr>
        <w:t>кохоледоха нижче впадання протоки;</w:t>
      </w:r>
    </w:p>
    <w:p w:rsidR="00636A2E" w:rsidRPr="00B459CC"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Pr="00B459CC">
        <w:rPr>
          <w:rFonts w:ascii="Times New Roman" w:hAnsi="Times New Roman" w:cs="Times New Roman"/>
          <w:sz w:val="28"/>
          <w:szCs w:val="28"/>
          <w:lang w:val="uk-UA"/>
        </w:rPr>
        <w:t>ротяжність пошкодження (стриктури);</w:t>
      </w:r>
    </w:p>
    <w:p w:rsidR="00636A2E" w:rsidRPr="00B459CC"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с</w:t>
      </w:r>
      <w:r w:rsidRPr="00B459CC">
        <w:rPr>
          <w:rFonts w:ascii="Times New Roman" w:hAnsi="Times New Roman" w:cs="Times New Roman"/>
          <w:sz w:val="28"/>
          <w:szCs w:val="28"/>
          <w:lang w:val="uk-UA"/>
        </w:rPr>
        <w:t>тупінь звуження (</w:t>
      </w:r>
      <w:r>
        <w:rPr>
          <w:rFonts w:ascii="Times New Roman" w:hAnsi="Times New Roman" w:cs="Times New Roman"/>
          <w:sz w:val="28"/>
          <w:szCs w:val="28"/>
          <w:lang w:val="uk-UA"/>
        </w:rPr>
        <w:t>за</w:t>
      </w:r>
      <w:r w:rsidRPr="00B459CC">
        <w:rPr>
          <w:rFonts w:ascii="Times New Roman" w:hAnsi="Times New Roman" w:cs="Times New Roman"/>
          <w:sz w:val="28"/>
          <w:szCs w:val="28"/>
          <w:lang w:val="uk-UA"/>
        </w:rPr>
        <w:t xml:space="preserve"> відсутн</w:t>
      </w:r>
      <w:r>
        <w:rPr>
          <w:rFonts w:ascii="Times New Roman" w:hAnsi="Times New Roman" w:cs="Times New Roman"/>
          <w:sz w:val="28"/>
          <w:szCs w:val="28"/>
          <w:lang w:val="uk-UA"/>
        </w:rPr>
        <w:t>істю</w:t>
      </w:r>
      <w:r w:rsidRPr="00B459CC">
        <w:rPr>
          <w:rFonts w:ascii="Times New Roman" w:hAnsi="Times New Roman" w:cs="Times New Roman"/>
          <w:sz w:val="28"/>
          <w:szCs w:val="28"/>
          <w:lang w:val="uk-UA"/>
        </w:rPr>
        <w:t>, наявн</w:t>
      </w:r>
      <w:r>
        <w:rPr>
          <w:rFonts w:ascii="Times New Roman" w:hAnsi="Times New Roman" w:cs="Times New Roman"/>
          <w:sz w:val="28"/>
          <w:szCs w:val="28"/>
          <w:lang w:val="uk-UA"/>
        </w:rPr>
        <w:t>істю чи</w:t>
      </w:r>
      <w:r w:rsidRPr="00B459C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збільшенням </w:t>
      </w:r>
      <w:r w:rsidRPr="00B459CC">
        <w:rPr>
          <w:rFonts w:ascii="Times New Roman" w:hAnsi="Times New Roman" w:cs="Times New Roman"/>
          <w:sz w:val="28"/>
          <w:szCs w:val="28"/>
          <w:lang w:val="uk-UA"/>
        </w:rPr>
        <w:t>петлі кишки)</w:t>
      </w:r>
      <w:r>
        <w:rPr>
          <w:rFonts w:ascii="Times New Roman" w:hAnsi="Times New Roman" w:cs="Times New Roman"/>
          <w:sz w:val="28"/>
          <w:szCs w:val="28"/>
          <w:lang w:val="uk-UA"/>
        </w:rPr>
        <w:t xml:space="preserve"> при неспроможності біліодегісти</w:t>
      </w:r>
      <w:r w:rsidRPr="00B459CC">
        <w:rPr>
          <w:rFonts w:ascii="Times New Roman" w:hAnsi="Times New Roman" w:cs="Times New Roman"/>
          <w:sz w:val="28"/>
          <w:szCs w:val="28"/>
          <w:lang w:val="uk-UA"/>
        </w:rPr>
        <w:t>вних анастомозів.</w:t>
      </w:r>
    </w:p>
    <w:p w:rsidR="00636A2E" w:rsidRPr="00B459CC"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МРТ при ПЖ, обумовленому ушкодженнями П</w:t>
      </w:r>
      <w:r w:rsidRPr="00B459CC">
        <w:rPr>
          <w:rFonts w:ascii="Times New Roman" w:hAnsi="Times New Roman" w:cs="Times New Roman"/>
          <w:sz w:val="28"/>
          <w:szCs w:val="28"/>
          <w:lang w:val="uk-UA"/>
        </w:rPr>
        <w:t>ЖП, дозволяє</w:t>
      </w:r>
      <w:r>
        <w:rPr>
          <w:rFonts w:ascii="Times New Roman" w:hAnsi="Times New Roman" w:cs="Times New Roman"/>
          <w:sz w:val="28"/>
          <w:szCs w:val="28"/>
          <w:lang w:val="uk-UA"/>
        </w:rPr>
        <w:t xml:space="preserve"> більш точно встановити рівень та</w:t>
      </w:r>
      <w:r w:rsidRPr="00B459CC">
        <w:rPr>
          <w:rFonts w:ascii="Times New Roman" w:hAnsi="Times New Roman" w:cs="Times New Roman"/>
          <w:sz w:val="28"/>
          <w:szCs w:val="28"/>
          <w:lang w:val="uk-UA"/>
        </w:rPr>
        <w:t xml:space="preserve"> протяжність ушкодження, що є визначальним при виборі тактики.</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Таким чином, на сьогоднішній день УЗД та МРТ з ХПГ є високоінформативними методами діагностики ПЖ та їх причини. Тим не менш, не завжди УЗД можуть дати ос</w:t>
      </w:r>
      <w:r>
        <w:rPr>
          <w:rFonts w:ascii="Times New Roman" w:hAnsi="Times New Roman" w:cs="Times New Roman"/>
          <w:sz w:val="28"/>
          <w:szCs w:val="28"/>
          <w:lang w:val="uk-UA"/>
        </w:rPr>
        <w:t>таточну відповідь про наявність чи</w:t>
      </w:r>
      <w:r w:rsidRPr="00B459CC">
        <w:rPr>
          <w:rFonts w:ascii="Times New Roman" w:hAnsi="Times New Roman" w:cs="Times New Roman"/>
          <w:sz w:val="28"/>
          <w:szCs w:val="28"/>
          <w:lang w:val="uk-UA"/>
        </w:rPr>
        <w:t xml:space="preserve"> відсутність внутрішньочеревного ус</w:t>
      </w:r>
      <w:r>
        <w:rPr>
          <w:rFonts w:ascii="Times New Roman" w:hAnsi="Times New Roman" w:cs="Times New Roman"/>
          <w:sz w:val="28"/>
          <w:szCs w:val="28"/>
          <w:lang w:val="uk-UA"/>
        </w:rPr>
        <w:t>кладнення, а також про локалізацію та</w:t>
      </w:r>
      <w:r w:rsidRPr="00B459CC">
        <w:rPr>
          <w:rFonts w:ascii="Times New Roman" w:hAnsi="Times New Roman" w:cs="Times New Roman"/>
          <w:sz w:val="28"/>
          <w:szCs w:val="28"/>
          <w:lang w:val="uk-UA"/>
        </w:rPr>
        <w:t xml:space="preserve"> </w:t>
      </w:r>
      <w:r w:rsidRPr="00B459CC">
        <w:rPr>
          <w:rFonts w:ascii="Times New Roman" w:hAnsi="Times New Roman" w:cs="Times New Roman"/>
          <w:sz w:val="28"/>
          <w:szCs w:val="28"/>
          <w:lang w:val="uk-UA"/>
        </w:rPr>
        <w:lastRenderedPageBreak/>
        <w:t>причини ПЖ. Крім цього, виникає необхідність при визначенні тактики лікування хворого приймати швидке рішення</w:t>
      </w:r>
      <w:r>
        <w:rPr>
          <w:rFonts w:ascii="Times New Roman" w:hAnsi="Times New Roman" w:cs="Times New Roman"/>
          <w:sz w:val="28"/>
          <w:szCs w:val="28"/>
          <w:lang w:val="uk-UA"/>
        </w:rPr>
        <w:t>;</w:t>
      </w:r>
      <w:r w:rsidRPr="00B459CC">
        <w:rPr>
          <w:rFonts w:ascii="Times New Roman" w:hAnsi="Times New Roman" w:cs="Times New Roman"/>
          <w:sz w:val="28"/>
          <w:szCs w:val="28"/>
          <w:lang w:val="uk-UA"/>
        </w:rPr>
        <w:t xml:space="preserve"> в цих ситуаціях найбільш ефективним і високоінформативним методом дослідження є сучасні медичні </w:t>
      </w:r>
      <w:r w:rsidRPr="00D35D86">
        <w:rPr>
          <w:rFonts w:ascii="Times New Roman" w:hAnsi="Times New Roman" w:cs="Times New Roman"/>
          <w:sz w:val="28"/>
          <w:szCs w:val="28"/>
          <w:lang w:val="uk-UA"/>
        </w:rPr>
        <w:t>технології.</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В даний час немає жодного сумніву в тому, що найбільш об'єктивним і достовірним методом діагностики причин локалізації та джерела ПЖ, що дозволяє ефективно вибрати найбільш оптима</w:t>
      </w:r>
      <w:r>
        <w:rPr>
          <w:rFonts w:ascii="Times New Roman" w:hAnsi="Times New Roman" w:cs="Times New Roman"/>
          <w:sz w:val="28"/>
          <w:szCs w:val="28"/>
          <w:lang w:val="uk-UA"/>
        </w:rPr>
        <w:t>льний метод лікування, є ЕРПХГ.</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 xml:space="preserve">Перед виконанням ЕРХПГ, як правило, пацієнту з ПЖ проводили фіброгастродуоденоскопію, яка в 5 спостереженнях дозволила діагностувати </w:t>
      </w:r>
      <w:r>
        <w:rPr>
          <w:rFonts w:ascii="Times New Roman" w:hAnsi="Times New Roman" w:cs="Times New Roman"/>
          <w:sz w:val="28"/>
          <w:szCs w:val="28"/>
          <w:lang w:val="uk-UA"/>
        </w:rPr>
        <w:t xml:space="preserve">вколочений камінь ВДС. </w:t>
      </w:r>
      <w:r w:rsidRPr="00B459CC">
        <w:rPr>
          <w:rFonts w:ascii="Times New Roman" w:hAnsi="Times New Roman" w:cs="Times New Roman"/>
          <w:sz w:val="28"/>
          <w:szCs w:val="28"/>
          <w:lang w:val="uk-UA"/>
        </w:rPr>
        <w:t>Перед проведенням ЕРПХГ, як правило, дл</w:t>
      </w:r>
      <w:r>
        <w:rPr>
          <w:rFonts w:ascii="Times New Roman" w:hAnsi="Times New Roman" w:cs="Times New Roman"/>
          <w:sz w:val="28"/>
          <w:szCs w:val="28"/>
          <w:lang w:val="uk-UA"/>
        </w:rPr>
        <w:t>я визначення рівня локалізації В</w:t>
      </w:r>
      <w:r w:rsidRPr="00B459CC">
        <w:rPr>
          <w:rFonts w:ascii="Times New Roman" w:hAnsi="Times New Roman" w:cs="Times New Roman"/>
          <w:sz w:val="28"/>
          <w:szCs w:val="28"/>
          <w:lang w:val="uk-UA"/>
        </w:rPr>
        <w:t>ДС, а також діагностики супутніх захворювань, зокрема дисфункції сфінктера Одді, як одн</w:t>
      </w:r>
      <w:r>
        <w:rPr>
          <w:rFonts w:ascii="Times New Roman" w:hAnsi="Times New Roman" w:cs="Times New Roman"/>
          <w:sz w:val="28"/>
          <w:szCs w:val="28"/>
          <w:lang w:val="uk-UA"/>
        </w:rPr>
        <w:t>ієї</w:t>
      </w:r>
      <w:r w:rsidRPr="00B459CC">
        <w:rPr>
          <w:rFonts w:ascii="Times New Roman" w:hAnsi="Times New Roman" w:cs="Times New Roman"/>
          <w:sz w:val="28"/>
          <w:szCs w:val="28"/>
          <w:lang w:val="uk-UA"/>
        </w:rPr>
        <w:t xml:space="preserve"> з прич</w:t>
      </w:r>
      <w:r>
        <w:rPr>
          <w:rFonts w:ascii="Times New Roman" w:hAnsi="Times New Roman" w:cs="Times New Roman"/>
          <w:sz w:val="28"/>
          <w:szCs w:val="28"/>
          <w:lang w:val="uk-UA"/>
        </w:rPr>
        <w:t>ин післяопераційної транзиторної</w:t>
      </w:r>
      <w:r w:rsidRPr="00B459CC">
        <w:rPr>
          <w:rFonts w:ascii="Times New Roman" w:hAnsi="Times New Roman" w:cs="Times New Roman"/>
          <w:sz w:val="28"/>
          <w:szCs w:val="28"/>
          <w:lang w:val="uk-UA"/>
        </w:rPr>
        <w:t xml:space="preserve"> біліарної гіпертензії та можливого ПЖ в 57 спостереженнях хворим з ПЖ проводили фіброгастродуоденоскопію з подальшим проведенням ЕРПХГ. При цьому використовували дуоденоскоп з боковою оптик</w:t>
      </w:r>
      <w:r>
        <w:rPr>
          <w:rFonts w:ascii="Times New Roman" w:hAnsi="Times New Roman" w:cs="Times New Roman"/>
          <w:sz w:val="28"/>
          <w:szCs w:val="28"/>
          <w:lang w:val="uk-UA"/>
        </w:rPr>
        <w:t>ою</w:t>
      </w:r>
      <w:r w:rsidRPr="00B459CC">
        <w:rPr>
          <w:rFonts w:ascii="Times New Roman" w:hAnsi="Times New Roman" w:cs="Times New Roman"/>
          <w:sz w:val="28"/>
          <w:szCs w:val="28"/>
          <w:lang w:val="uk-UA"/>
        </w:rPr>
        <w:t>. Перед проведе</w:t>
      </w:r>
      <w:r>
        <w:rPr>
          <w:rFonts w:ascii="Times New Roman" w:hAnsi="Times New Roman" w:cs="Times New Roman"/>
          <w:sz w:val="28"/>
          <w:szCs w:val="28"/>
          <w:lang w:val="uk-UA"/>
        </w:rPr>
        <w:t>нням ЕРХПГ проводили канюляцію В</w:t>
      </w:r>
      <w:r w:rsidRPr="00B459CC">
        <w:rPr>
          <w:rFonts w:ascii="Times New Roman" w:hAnsi="Times New Roman" w:cs="Times New Roman"/>
          <w:sz w:val="28"/>
          <w:szCs w:val="28"/>
          <w:lang w:val="uk-UA"/>
        </w:rPr>
        <w:t>ДС, після чого проводили ЕРХПГ. П</w:t>
      </w:r>
      <w:r>
        <w:rPr>
          <w:rFonts w:ascii="Times New Roman" w:hAnsi="Times New Roman" w:cs="Times New Roman"/>
          <w:sz w:val="28"/>
          <w:szCs w:val="28"/>
          <w:lang w:val="uk-UA"/>
        </w:rPr>
        <w:t>ри цьому в 24 спостереженнях (14,5 </w:t>
      </w:r>
      <w:r w:rsidRPr="00B459CC">
        <w:rPr>
          <w:rFonts w:ascii="Times New Roman" w:hAnsi="Times New Roman" w:cs="Times New Roman"/>
          <w:sz w:val="28"/>
          <w:szCs w:val="28"/>
          <w:lang w:val="uk-UA"/>
        </w:rPr>
        <w:t>%) діагностували ендоскопічні оз</w:t>
      </w:r>
      <w:r>
        <w:rPr>
          <w:rFonts w:ascii="Times New Roman" w:hAnsi="Times New Roman" w:cs="Times New Roman"/>
          <w:sz w:val="28"/>
          <w:szCs w:val="28"/>
          <w:lang w:val="uk-UA"/>
        </w:rPr>
        <w:t>наки дисфункції сфінктера Одді.</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Важливою перевагою ЕРПХГ при ПЖ є те, що вона дозв</w:t>
      </w:r>
      <w:r>
        <w:rPr>
          <w:rFonts w:ascii="Times New Roman" w:hAnsi="Times New Roman" w:cs="Times New Roman"/>
          <w:sz w:val="28"/>
          <w:szCs w:val="28"/>
          <w:lang w:val="uk-UA"/>
        </w:rPr>
        <w:t>оляє визначити місце, характер та</w:t>
      </w:r>
      <w:r w:rsidRPr="00B459CC">
        <w:rPr>
          <w:rFonts w:ascii="Times New Roman" w:hAnsi="Times New Roman" w:cs="Times New Roman"/>
          <w:sz w:val="28"/>
          <w:szCs w:val="28"/>
          <w:lang w:val="uk-UA"/>
        </w:rPr>
        <w:t xml:space="preserve"> джерело ПЖ, а в ряді випадків і провести лікувальну маніпуляцію. Так, пр</w:t>
      </w:r>
      <w:r>
        <w:rPr>
          <w:rFonts w:ascii="Times New Roman" w:hAnsi="Times New Roman" w:cs="Times New Roman"/>
          <w:sz w:val="28"/>
          <w:szCs w:val="28"/>
          <w:lang w:val="uk-UA"/>
        </w:rPr>
        <w:t xml:space="preserve">и наявності ПЖ, обумовленого </w:t>
      </w:r>
      <w:r w:rsidRPr="00B459CC">
        <w:rPr>
          <w:rFonts w:ascii="Times New Roman" w:hAnsi="Times New Roman" w:cs="Times New Roman"/>
          <w:sz w:val="28"/>
          <w:szCs w:val="28"/>
          <w:lang w:val="uk-UA"/>
        </w:rPr>
        <w:t>травматичним пошкодженням, спостерігали виходження катетера за межі</w:t>
      </w:r>
      <w:r>
        <w:rPr>
          <w:rFonts w:ascii="Times New Roman" w:hAnsi="Times New Roman" w:cs="Times New Roman"/>
          <w:sz w:val="28"/>
          <w:szCs w:val="28"/>
          <w:lang w:val="uk-UA"/>
        </w:rPr>
        <w:t xml:space="preserve"> жовчовивідної системи.</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ЕРПХГ, будучи високоінформативним методом, діагностики ПЖ та їх причин, нерідко супроводжувал</w:t>
      </w:r>
      <w:r>
        <w:rPr>
          <w:rFonts w:ascii="Times New Roman" w:hAnsi="Times New Roman" w:cs="Times New Roman"/>
          <w:sz w:val="28"/>
          <w:szCs w:val="28"/>
          <w:lang w:val="uk-UA"/>
        </w:rPr>
        <w:t>а</w:t>
      </w:r>
      <w:r w:rsidRPr="00B459CC">
        <w:rPr>
          <w:rFonts w:ascii="Times New Roman" w:hAnsi="Times New Roman" w:cs="Times New Roman"/>
          <w:sz w:val="28"/>
          <w:szCs w:val="28"/>
          <w:lang w:val="uk-UA"/>
        </w:rPr>
        <w:t xml:space="preserve">ся ускладненнями. Так, в 2 спостереженнях встановили наявність панкреатиту, в 1 </w:t>
      </w:r>
      <w:r>
        <w:rPr>
          <w:rFonts w:ascii="Times New Roman" w:hAnsi="Times New Roman" w:cs="Times New Roman"/>
          <w:sz w:val="28"/>
          <w:szCs w:val="28"/>
          <w:lang w:val="uk-UA"/>
        </w:rPr>
        <w:t>–</w:t>
      </w:r>
      <w:r w:rsidRPr="00B459CC">
        <w:rPr>
          <w:rFonts w:ascii="Times New Roman" w:hAnsi="Times New Roman" w:cs="Times New Roman"/>
          <w:sz w:val="28"/>
          <w:szCs w:val="28"/>
          <w:lang w:val="uk-UA"/>
        </w:rPr>
        <w:t xml:space="preserve"> кровотеч</w:t>
      </w:r>
      <w:r>
        <w:rPr>
          <w:rFonts w:ascii="Times New Roman" w:hAnsi="Times New Roman" w:cs="Times New Roman"/>
          <w:sz w:val="28"/>
          <w:szCs w:val="28"/>
          <w:lang w:val="uk-UA"/>
        </w:rPr>
        <w:t>у</w:t>
      </w:r>
      <w:r w:rsidRPr="00B459CC">
        <w:rPr>
          <w:rFonts w:ascii="Times New Roman" w:hAnsi="Times New Roman" w:cs="Times New Roman"/>
          <w:sz w:val="28"/>
          <w:szCs w:val="28"/>
          <w:lang w:val="uk-UA"/>
        </w:rPr>
        <w:t>. У всіх ситуаціях комплексна консервати</w:t>
      </w:r>
      <w:r>
        <w:rPr>
          <w:rFonts w:ascii="Times New Roman" w:hAnsi="Times New Roman" w:cs="Times New Roman"/>
          <w:sz w:val="28"/>
          <w:szCs w:val="28"/>
          <w:lang w:val="uk-UA"/>
        </w:rPr>
        <w:t>вна терапія виявилася ефективною.</w:t>
      </w:r>
      <w:r>
        <w:rPr>
          <w:rFonts w:ascii="Times New Roman" w:hAnsi="Times New Roman" w:cs="Times New Roman"/>
          <w:sz w:val="28"/>
          <w:szCs w:val="28"/>
          <w:lang w:val="uk-UA"/>
        </w:rPr>
        <w:tab/>
      </w:r>
    </w:p>
    <w:p w:rsidR="00636A2E" w:rsidRPr="00B459CC"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Ві</w:t>
      </w:r>
      <w:r w:rsidRPr="00B459CC">
        <w:rPr>
          <w:rFonts w:ascii="Times New Roman" w:hAnsi="Times New Roman" w:cs="Times New Roman"/>
          <w:sz w:val="28"/>
          <w:szCs w:val="28"/>
          <w:lang w:val="uk-UA"/>
        </w:rPr>
        <w:t xml:space="preserve">деолапароскопія на сьогоднішній день є одним з високоінформативних методів діагностики </w:t>
      </w:r>
      <w:r>
        <w:rPr>
          <w:rFonts w:ascii="Times New Roman" w:hAnsi="Times New Roman" w:cs="Times New Roman"/>
          <w:sz w:val="28"/>
          <w:szCs w:val="28"/>
          <w:lang w:val="uk-UA"/>
        </w:rPr>
        <w:t xml:space="preserve">та лікування внутрішньочеревної </w:t>
      </w:r>
      <w:r>
        <w:rPr>
          <w:rFonts w:ascii="Times New Roman" w:hAnsi="Times New Roman" w:cs="Times New Roman"/>
          <w:sz w:val="28"/>
          <w:szCs w:val="28"/>
          <w:lang w:val="uk-UA"/>
        </w:rPr>
        <w:lastRenderedPageBreak/>
        <w:t>жовчотечі</w:t>
      </w:r>
      <w:r w:rsidRPr="00B459CC">
        <w:rPr>
          <w:rFonts w:ascii="Times New Roman" w:hAnsi="Times New Roman" w:cs="Times New Roman"/>
          <w:sz w:val="28"/>
          <w:szCs w:val="28"/>
          <w:lang w:val="uk-UA"/>
        </w:rPr>
        <w:t>. Відеола</w:t>
      </w:r>
      <w:r>
        <w:rPr>
          <w:rFonts w:ascii="Times New Roman" w:hAnsi="Times New Roman" w:cs="Times New Roman"/>
          <w:sz w:val="28"/>
          <w:szCs w:val="28"/>
          <w:lang w:val="uk-UA"/>
        </w:rPr>
        <w:t>пароскопія виконана 59 хворим з ПЖ. В</w:t>
      </w:r>
      <w:r w:rsidRPr="00B459CC">
        <w:rPr>
          <w:rFonts w:ascii="Times New Roman" w:hAnsi="Times New Roman" w:cs="Times New Roman"/>
          <w:sz w:val="28"/>
          <w:szCs w:val="28"/>
          <w:lang w:val="uk-UA"/>
        </w:rPr>
        <w:t xml:space="preserve"> процесі </w:t>
      </w:r>
      <w:r>
        <w:rPr>
          <w:rFonts w:ascii="Times New Roman" w:hAnsi="Times New Roman" w:cs="Times New Roman"/>
          <w:sz w:val="28"/>
          <w:szCs w:val="28"/>
          <w:lang w:val="uk-UA"/>
        </w:rPr>
        <w:t xml:space="preserve">її </w:t>
      </w:r>
      <w:r w:rsidRPr="00B459CC">
        <w:rPr>
          <w:rFonts w:ascii="Times New Roman" w:hAnsi="Times New Roman" w:cs="Times New Roman"/>
          <w:sz w:val="28"/>
          <w:szCs w:val="28"/>
          <w:lang w:val="uk-UA"/>
        </w:rPr>
        <w:t>проведення бул</w:t>
      </w:r>
      <w:r>
        <w:rPr>
          <w:rFonts w:ascii="Times New Roman" w:hAnsi="Times New Roman" w:cs="Times New Roman"/>
          <w:sz w:val="28"/>
          <w:szCs w:val="28"/>
          <w:lang w:val="uk-UA"/>
        </w:rPr>
        <w:t>о</w:t>
      </w:r>
      <w:r w:rsidRPr="00B459CC">
        <w:rPr>
          <w:rFonts w:ascii="Times New Roman" w:hAnsi="Times New Roman" w:cs="Times New Roman"/>
          <w:sz w:val="28"/>
          <w:szCs w:val="28"/>
          <w:lang w:val="uk-UA"/>
        </w:rPr>
        <w:t xml:space="preserve"> виявлен</w:t>
      </w:r>
      <w:r>
        <w:rPr>
          <w:rFonts w:ascii="Times New Roman" w:hAnsi="Times New Roman" w:cs="Times New Roman"/>
          <w:sz w:val="28"/>
          <w:szCs w:val="28"/>
          <w:lang w:val="uk-UA"/>
        </w:rPr>
        <w:t>о</w:t>
      </w:r>
      <w:r w:rsidRPr="00B459CC">
        <w:rPr>
          <w:rFonts w:ascii="Times New Roman" w:hAnsi="Times New Roman" w:cs="Times New Roman"/>
          <w:sz w:val="28"/>
          <w:szCs w:val="28"/>
          <w:lang w:val="uk-UA"/>
        </w:rPr>
        <w:t xml:space="preserve"> наступні ознаки ПЖ:</w:t>
      </w:r>
    </w:p>
    <w:p w:rsidR="00636A2E" w:rsidRPr="00B459CC" w:rsidRDefault="00636A2E" w:rsidP="00636A2E">
      <w:pPr>
        <w:spacing w:after="0" w:line="360" w:lineRule="auto"/>
        <w:ind w:firstLine="709"/>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w:t>
      </w:r>
      <w:r>
        <w:rPr>
          <w:rFonts w:ascii="Times New Roman" w:hAnsi="Times New Roman" w:cs="Times New Roman"/>
          <w:sz w:val="28"/>
          <w:szCs w:val="28"/>
          <w:lang w:val="uk-UA"/>
        </w:rPr>
        <w:t xml:space="preserve"> наявність жовчі в підпечінковому просторі та в черевній порожнині, яка</w:t>
      </w:r>
      <w:r w:rsidRPr="00B459CC">
        <w:rPr>
          <w:rFonts w:ascii="Times New Roman" w:hAnsi="Times New Roman" w:cs="Times New Roman"/>
          <w:sz w:val="28"/>
          <w:szCs w:val="28"/>
          <w:lang w:val="uk-UA"/>
        </w:rPr>
        <w:t xml:space="preserve"> розташовувалася</w:t>
      </w:r>
      <w:r>
        <w:rPr>
          <w:rFonts w:ascii="Times New Roman" w:hAnsi="Times New Roman" w:cs="Times New Roman"/>
          <w:sz w:val="28"/>
          <w:szCs w:val="28"/>
          <w:lang w:val="uk-UA"/>
        </w:rPr>
        <w:t xml:space="preserve"> і</w:t>
      </w:r>
      <w:r w:rsidRPr="00B459CC">
        <w:rPr>
          <w:rFonts w:ascii="Times New Roman" w:hAnsi="Times New Roman" w:cs="Times New Roman"/>
          <w:sz w:val="28"/>
          <w:szCs w:val="28"/>
          <w:lang w:val="uk-UA"/>
        </w:rPr>
        <w:t xml:space="preserve"> в інших відділах -по правому ла</w:t>
      </w:r>
      <w:r>
        <w:rPr>
          <w:rFonts w:ascii="Times New Roman" w:hAnsi="Times New Roman" w:cs="Times New Roman"/>
          <w:sz w:val="28"/>
          <w:szCs w:val="28"/>
          <w:lang w:val="uk-UA"/>
        </w:rPr>
        <w:t>теральному каналу, в малому тазу</w:t>
      </w:r>
      <w:r w:rsidRPr="00B459CC">
        <w:rPr>
          <w:rFonts w:ascii="Times New Roman" w:hAnsi="Times New Roman" w:cs="Times New Roman"/>
          <w:sz w:val="28"/>
          <w:szCs w:val="28"/>
          <w:lang w:val="uk-UA"/>
        </w:rPr>
        <w:t>, в п</w:t>
      </w:r>
      <w:r>
        <w:rPr>
          <w:rFonts w:ascii="Times New Roman" w:hAnsi="Times New Roman" w:cs="Times New Roman"/>
          <w:sz w:val="28"/>
          <w:szCs w:val="28"/>
          <w:lang w:val="uk-UA"/>
        </w:rPr>
        <w:t>і</w:t>
      </w:r>
      <w:r w:rsidRPr="00B459CC">
        <w:rPr>
          <w:rFonts w:ascii="Times New Roman" w:hAnsi="Times New Roman" w:cs="Times New Roman"/>
          <w:sz w:val="28"/>
          <w:szCs w:val="28"/>
          <w:lang w:val="uk-UA"/>
        </w:rPr>
        <w:t>ддіафрагмальних просторах, між петлями кишечника;</w:t>
      </w:r>
    </w:p>
    <w:p w:rsidR="00636A2E" w:rsidRDefault="00636A2E" w:rsidP="00636A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н</w:t>
      </w:r>
      <w:r w:rsidRPr="00B459CC">
        <w:rPr>
          <w:rFonts w:ascii="Times New Roman" w:hAnsi="Times New Roman" w:cs="Times New Roman"/>
          <w:sz w:val="28"/>
          <w:szCs w:val="28"/>
          <w:lang w:val="uk-UA"/>
        </w:rPr>
        <w:t>ая</w:t>
      </w:r>
      <w:r>
        <w:rPr>
          <w:rFonts w:ascii="Times New Roman" w:hAnsi="Times New Roman" w:cs="Times New Roman"/>
          <w:sz w:val="28"/>
          <w:szCs w:val="28"/>
          <w:lang w:val="uk-UA"/>
        </w:rPr>
        <w:t>вність ознак інфікування жовчі та</w:t>
      </w:r>
      <w:r w:rsidRPr="00B459CC">
        <w:rPr>
          <w:rFonts w:ascii="Times New Roman" w:hAnsi="Times New Roman" w:cs="Times New Roman"/>
          <w:sz w:val="28"/>
          <w:szCs w:val="28"/>
          <w:lang w:val="uk-UA"/>
        </w:rPr>
        <w:t xml:space="preserve"> розвиток перитоніту </w:t>
      </w:r>
      <w:r>
        <w:rPr>
          <w:rFonts w:ascii="Times New Roman" w:hAnsi="Times New Roman" w:cs="Times New Roman"/>
          <w:sz w:val="28"/>
          <w:szCs w:val="28"/>
          <w:lang w:val="uk-UA"/>
        </w:rPr>
        <w:t xml:space="preserve">– </w:t>
      </w:r>
      <w:r w:rsidRPr="00B459CC">
        <w:rPr>
          <w:rFonts w:ascii="Times New Roman" w:hAnsi="Times New Roman" w:cs="Times New Roman"/>
          <w:sz w:val="28"/>
          <w:szCs w:val="28"/>
          <w:lang w:val="uk-UA"/>
        </w:rPr>
        <w:t>мутний характер жовчі, поява фібр</w:t>
      </w:r>
      <w:r>
        <w:rPr>
          <w:rFonts w:ascii="Times New Roman" w:hAnsi="Times New Roman" w:cs="Times New Roman"/>
          <w:sz w:val="28"/>
          <w:szCs w:val="28"/>
          <w:lang w:val="uk-UA"/>
        </w:rPr>
        <w:t>инових накладень на парієтальній та вісцеральній</w:t>
      </w:r>
      <w:r w:rsidRPr="00B459CC">
        <w:rPr>
          <w:rFonts w:ascii="Times New Roman" w:hAnsi="Times New Roman" w:cs="Times New Roman"/>
          <w:sz w:val="28"/>
          <w:szCs w:val="28"/>
          <w:lang w:val="uk-UA"/>
        </w:rPr>
        <w:t xml:space="preserve"> очеревині, гнійний характер випоту, дилатація тонкої кишки більше</w:t>
      </w:r>
      <w:r>
        <w:rPr>
          <w:rFonts w:ascii="Times New Roman" w:hAnsi="Times New Roman" w:cs="Times New Roman"/>
          <w:sz w:val="28"/>
          <w:szCs w:val="28"/>
          <w:lang w:val="uk-UA"/>
        </w:rPr>
        <w:t xml:space="preserve"> 3 см.</w:t>
      </w:r>
    </w:p>
    <w:p w:rsidR="00636A2E" w:rsidRPr="00636A2E" w:rsidRDefault="00636A2E" w:rsidP="00636A2E">
      <w:pPr>
        <w:spacing w:after="0" w:line="360" w:lineRule="auto"/>
        <w:ind w:firstLine="709"/>
        <w:jc w:val="both"/>
        <w:rPr>
          <w:rFonts w:ascii="Times New Roman" w:hAnsi="Times New Roman" w:cs="Times New Roman"/>
          <w:color w:val="000000" w:themeColor="text1"/>
          <w:sz w:val="28"/>
          <w:szCs w:val="28"/>
          <w:lang w:val="uk-UA"/>
        </w:rPr>
      </w:pPr>
      <w:r w:rsidRPr="00B459CC">
        <w:rPr>
          <w:rFonts w:ascii="Times New Roman" w:hAnsi="Times New Roman" w:cs="Times New Roman"/>
          <w:sz w:val="28"/>
          <w:szCs w:val="28"/>
          <w:lang w:val="uk-UA"/>
        </w:rPr>
        <w:t>При відеолапароскопі</w:t>
      </w:r>
      <w:r>
        <w:rPr>
          <w:rFonts w:ascii="Times New Roman" w:hAnsi="Times New Roman" w:cs="Times New Roman"/>
          <w:sz w:val="28"/>
          <w:szCs w:val="28"/>
          <w:lang w:val="uk-UA"/>
        </w:rPr>
        <w:t>ї</w:t>
      </w:r>
      <w:r w:rsidRPr="00B459CC">
        <w:rPr>
          <w:rFonts w:ascii="Times New Roman" w:hAnsi="Times New Roman" w:cs="Times New Roman"/>
          <w:sz w:val="28"/>
          <w:szCs w:val="28"/>
          <w:lang w:val="uk-UA"/>
        </w:rPr>
        <w:t xml:space="preserve"> у всі</w:t>
      </w:r>
      <w:r>
        <w:rPr>
          <w:rFonts w:ascii="Times New Roman" w:hAnsi="Times New Roman" w:cs="Times New Roman"/>
          <w:sz w:val="28"/>
          <w:szCs w:val="28"/>
          <w:lang w:val="uk-UA"/>
        </w:rPr>
        <w:t>х 5</w:t>
      </w:r>
      <w:r w:rsidRPr="00B459CC">
        <w:rPr>
          <w:rFonts w:ascii="Times New Roman" w:hAnsi="Times New Roman" w:cs="Times New Roman"/>
          <w:sz w:val="28"/>
          <w:szCs w:val="28"/>
          <w:lang w:val="uk-UA"/>
        </w:rPr>
        <w:t>9 спостереженнях успішно бу</w:t>
      </w:r>
      <w:r>
        <w:rPr>
          <w:rFonts w:ascii="Times New Roman" w:hAnsi="Times New Roman" w:cs="Times New Roman"/>
          <w:sz w:val="28"/>
          <w:szCs w:val="28"/>
          <w:lang w:val="uk-UA"/>
        </w:rPr>
        <w:t>ло</w:t>
      </w:r>
      <w:r w:rsidRPr="00B459CC">
        <w:rPr>
          <w:rFonts w:ascii="Times New Roman" w:hAnsi="Times New Roman" w:cs="Times New Roman"/>
          <w:sz w:val="28"/>
          <w:szCs w:val="28"/>
          <w:lang w:val="uk-UA"/>
        </w:rPr>
        <w:t xml:space="preserve"> діагностован</w:t>
      </w:r>
      <w:r>
        <w:rPr>
          <w:rFonts w:ascii="Times New Roman" w:hAnsi="Times New Roman" w:cs="Times New Roman"/>
          <w:sz w:val="28"/>
          <w:szCs w:val="28"/>
          <w:lang w:val="uk-UA"/>
        </w:rPr>
        <w:t>о</w:t>
      </w:r>
      <w:r w:rsidRPr="00B459CC">
        <w:rPr>
          <w:rFonts w:ascii="Times New Roman" w:hAnsi="Times New Roman" w:cs="Times New Roman"/>
          <w:sz w:val="28"/>
          <w:szCs w:val="28"/>
          <w:lang w:val="uk-UA"/>
        </w:rPr>
        <w:t xml:space="preserve"> П</w:t>
      </w:r>
      <w:r>
        <w:rPr>
          <w:rFonts w:ascii="Times New Roman" w:hAnsi="Times New Roman" w:cs="Times New Roman"/>
          <w:sz w:val="28"/>
          <w:szCs w:val="28"/>
          <w:lang w:val="uk-UA"/>
        </w:rPr>
        <w:t>Ж, його джерело та причини (табл. 4.2</w:t>
      </w:r>
      <w:r w:rsidRPr="00B459CC">
        <w:rPr>
          <w:rFonts w:ascii="Times New Roman" w:hAnsi="Times New Roman" w:cs="Times New Roman"/>
          <w:sz w:val="28"/>
          <w:szCs w:val="28"/>
          <w:lang w:val="uk-UA"/>
        </w:rPr>
        <w:t>).</w:t>
      </w:r>
    </w:p>
    <w:p w:rsidR="00636A2E" w:rsidRPr="00636A2E" w:rsidRDefault="00636A2E" w:rsidP="00636A2E">
      <w:pPr>
        <w:pStyle w:val="1"/>
        <w:spacing w:before="0" w:line="360" w:lineRule="auto"/>
        <w:jc w:val="right"/>
        <w:rPr>
          <w:rFonts w:ascii="Times New Roman" w:hAnsi="Times New Roman" w:cs="Times New Roman"/>
          <w:b w:val="0"/>
          <w:color w:val="000000" w:themeColor="text1"/>
          <w:lang w:val="uk-UA"/>
        </w:rPr>
      </w:pPr>
      <w:r w:rsidRPr="00636A2E">
        <w:rPr>
          <w:rFonts w:ascii="Times New Roman" w:hAnsi="Times New Roman" w:cs="Times New Roman"/>
          <w:b w:val="0"/>
          <w:color w:val="000000" w:themeColor="text1"/>
          <w:lang w:val="uk-UA"/>
        </w:rPr>
        <w:t>Таблиця 4.2</w:t>
      </w:r>
    </w:p>
    <w:p w:rsidR="00636A2E" w:rsidRPr="00636A2E" w:rsidRDefault="00636A2E" w:rsidP="00636A2E">
      <w:pPr>
        <w:pStyle w:val="1"/>
        <w:spacing w:before="0" w:line="360" w:lineRule="auto"/>
        <w:jc w:val="center"/>
        <w:rPr>
          <w:rFonts w:ascii="Times New Roman" w:hAnsi="Times New Roman" w:cs="Times New Roman"/>
          <w:b w:val="0"/>
          <w:bCs w:val="0"/>
          <w:color w:val="000000" w:themeColor="text1"/>
          <w:lang w:val="uk-UA"/>
        </w:rPr>
      </w:pPr>
      <w:r w:rsidRPr="00636A2E">
        <w:rPr>
          <w:rFonts w:ascii="Times New Roman" w:hAnsi="Times New Roman" w:cs="Times New Roman"/>
          <w:b w:val="0"/>
          <w:color w:val="000000" w:themeColor="text1"/>
          <w:lang w:val="uk-UA"/>
        </w:rPr>
        <w:t>Джерело ПЖ, виявлене під час відеолапароскопії (n=59)</w:t>
      </w:r>
    </w:p>
    <w:tbl>
      <w:tblPr>
        <w:tblStyle w:val="TableNormal"/>
        <w:tblW w:w="8946" w:type="dxa"/>
        <w:tblInd w:w="296" w:type="dxa"/>
        <w:tblLayout w:type="fixed"/>
        <w:tblLook w:val="01E0" w:firstRow="1" w:lastRow="1" w:firstColumn="1" w:lastColumn="1" w:noHBand="0" w:noVBand="0"/>
      </w:tblPr>
      <w:tblGrid>
        <w:gridCol w:w="3395"/>
        <w:gridCol w:w="4252"/>
        <w:gridCol w:w="1299"/>
      </w:tblGrid>
      <w:tr w:rsidR="00636A2E" w:rsidRPr="00B459CC" w:rsidTr="00636A2E">
        <w:trPr>
          <w:trHeight w:hRule="exact" w:val="620"/>
        </w:trPr>
        <w:tc>
          <w:tcPr>
            <w:tcW w:w="3395"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jc w:val="center"/>
              <w:rPr>
                <w:rFonts w:ascii="Times New Roman" w:hAnsi="Times New Roman" w:cs="Times New Roman"/>
                <w:sz w:val="24"/>
                <w:szCs w:val="24"/>
              </w:rPr>
            </w:pPr>
            <w:r w:rsidRPr="00E71DA9">
              <w:rPr>
                <w:rFonts w:ascii="Times New Roman" w:hAnsi="Times New Roman" w:cs="Times New Roman"/>
                <w:sz w:val="24"/>
                <w:szCs w:val="24"/>
              </w:rPr>
              <w:t>Джерело жовчотечі</w:t>
            </w:r>
          </w:p>
        </w:tc>
        <w:tc>
          <w:tcPr>
            <w:tcW w:w="4252"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jc w:val="center"/>
              <w:rPr>
                <w:rFonts w:ascii="Times New Roman" w:hAnsi="Times New Roman" w:cs="Times New Roman"/>
                <w:sz w:val="24"/>
                <w:szCs w:val="24"/>
              </w:rPr>
            </w:pPr>
            <w:r w:rsidRPr="00E71DA9">
              <w:rPr>
                <w:rFonts w:ascii="Times New Roman" w:hAnsi="Times New Roman" w:cs="Times New Roman"/>
                <w:sz w:val="24"/>
                <w:szCs w:val="24"/>
              </w:rPr>
              <w:t>Причини жовчотечі</w:t>
            </w:r>
          </w:p>
        </w:tc>
        <w:tc>
          <w:tcPr>
            <w:tcW w:w="1299"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jc w:val="center"/>
              <w:rPr>
                <w:rFonts w:ascii="Times New Roman" w:hAnsi="Times New Roman" w:cs="Times New Roman"/>
                <w:sz w:val="24"/>
                <w:szCs w:val="24"/>
              </w:rPr>
            </w:pPr>
            <w:r w:rsidRPr="00E71DA9">
              <w:rPr>
                <w:rFonts w:ascii="Times New Roman" w:hAnsi="Times New Roman" w:cs="Times New Roman"/>
                <w:sz w:val="24"/>
                <w:szCs w:val="24"/>
              </w:rPr>
              <w:t>Кількість</w:t>
            </w:r>
          </w:p>
        </w:tc>
      </w:tr>
      <w:tr w:rsidR="00636A2E" w:rsidRPr="00B459CC" w:rsidTr="00636A2E">
        <w:trPr>
          <w:trHeight w:hRule="exact" w:val="432"/>
        </w:trPr>
        <w:tc>
          <w:tcPr>
            <w:tcW w:w="3395"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ind w:firstLine="135"/>
              <w:jc w:val="both"/>
              <w:rPr>
                <w:rFonts w:ascii="Times New Roman" w:hAnsi="Times New Roman" w:cs="Times New Roman"/>
                <w:sz w:val="24"/>
                <w:szCs w:val="24"/>
              </w:rPr>
            </w:pPr>
            <w:r w:rsidRPr="00E71DA9">
              <w:rPr>
                <w:rFonts w:ascii="Times New Roman" w:hAnsi="Times New Roman" w:cs="Times New Roman"/>
                <w:sz w:val="24"/>
                <w:szCs w:val="24"/>
              </w:rPr>
              <w:t>Культя печінки</w:t>
            </w:r>
          </w:p>
        </w:tc>
        <w:tc>
          <w:tcPr>
            <w:tcW w:w="4252"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jc w:val="center"/>
              <w:rPr>
                <w:rFonts w:ascii="Times New Roman" w:hAnsi="Times New Roman" w:cs="Times New Roman"/>
                <w:sz w:val="24"/>
                <w:szCs w:val="24"/>
              </w:rPr>
            </w:pPr>
            <w:r w:rsidRPr="00E71DA9">
              <w:rPr>
                <w:rFonts w:ascii="Times New Roman" w:hAnsi="Times New Roman" w:cs="Times New Roman"/>
                <w:sz w:val="24"/>
                <w:szCs w:val="24"/>
              </w:rPr>
              <w:t>Транзиторна біліарна гіпертензія</w:t>
            </w:r>
          </w:p>
        </w:tc>
        <w:tc>
          <w:tcPr>
            <w:tcW w:w="1299"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jc w:val="center"/>
              <w:rPr>
                <w:rFonts w:ascii="Times New Roman" w:hAnsi="Times New Roman" w:cs="Times New Roman"/>
                <w:sz w:val="24"/>
                <w:szCs w:val="24"/>
              </w:rPr>
            </w:pPr>
            <w:r w:rsidRPr="00E71DA9">
              <w:rPr>
                <w:rFonts w:ascii="Times New Roman" w:hAnsi="Times New Roman" w:cs="Times New Roman"/>
                <w:sz w:val="24"/>
                <w:szCs w:val="24"/>
              </w:rPr>
              <w:t>17</w:t>
            </w:r>
          </w:p>
        </w:tc>
      </w:tr>
      <w:tr w:rsidR="00636A2E" w:rsidRPr="00B459CC" w:rsidTr="00636A2E">
        <w:trPr>
          <w:trHeight w:hRule="exact" w:val="711"/>
        </w:trPr>
        <w:tc>
          <w:tcPr>
            <w:tcW w:w="3395"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ind w:firstLine="135"/>
              <w:jc w:val="both"/>
              <w:rPr>
                <w:rFonts w:ascii="Times New Roman" w:hAnsi="Times New Roman" w:cs="Times New Roman"/>
                <w:sz w:val="24"/>
                <w:szCs w:val="24"/>
              </w:rPr>
            </w:pPr>
            <w:r w:rsidRPr="00E71DA9">
              <w:rPr>
                <w:rFonts w:ascii="Times New Roman" w:hAnsi="Times New Roman" w:cs="Times New Roman"/>
                <w:sz w:val="24"/>
                <w:szCs w:val="24"/>
              </w:rPr>
              <w:t>Дефект позапечінкових</w:t>
            </w:r>
          </w:p>
          <w:p w:rsidR="00636A2E" w:rsidRPr="00E71DA9" w:rsidRDefault="00636A2E" w:rsidP="00636A2E">
            <w:pPr>
              <w:ind w:firstLine="135"/>
              <w:jc w:val="both"/>
              <w:rPr>
                <w:rFonts w:ascii="Times New Roman" w:hAnsi="Times New Roman" w:cs="Times New Roman"/>
                <w:sz w:val="24"/>
                <w:szCs w:val="24"/>
              </w:rPr>
            </w:pPr>
            <w:r w:rsidRPr="00E71DA9">
              <w:rPr>
                <w:rFonts w:ascii="Times New Roman" w:hAnsi="Times New Roman" w:cs="Times New Roman"/>
                <w:sz w:val="24"/>
                <w:szCs w:val="24"/>
              </w:rPr>
              <w:t>жовчних проток</w:t>
            </w:r>
          </w:p>
        </w:tc>
        <w:tc>
          <w:tcPr>
            <w:tcW w:w="4252"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jc w:val="center"/>
              <w:rPr>
                <w:rFonts w:ascii="Times New Roman" w:hAnsi="Times New Roman" w:cs="Times New Roman"/>
                <w:sz w:val="24"/>
                <w:szCs w:val="24"/>
              </w:rPr>
            </w:pPr>
            <w:r>
              <w:rPr>
                <w:rFonts w:ascii="Times New Roman" w:hAnsi="Times New Roman" w:cs="Times New Roman"/>
                <w:sz w:val="24"/>
                <w:szCs w:val="24"/>
                <w:lang w:val="uk-UA"/>
              </w:rPr>
              <w:t>І</w:t>
            </w:r>
            <w:r w:rsidRPr="00E71DA9">
              <w:rPr>
                <w:rFonts w:ascii="Times New Roman" w:hAnsi="Times New Roman" w:cs="Times New Roman"/>
                <w:sz w:val="24"/>
                <w:szCs w:val="24"/>
              </w:rPr>
              <w:t>нтраопераційне пошкодження</w:t>
            </w:r>
          </w:p>
        </w:tc>
        <w:tc>
          <w:tcPr>
            <w:tcW w:w="1299"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jc w:val="center"/>
              <w:rPr>
                <w:rFonts w:ascii="Times New Roman" w:hAnsi="Times New Roman" w:cs="Times New Roman"/>
                <w:sz w:val="24"/>
                <w:szCs w:val="24"/>
              </w:rPr>
            </w:pPr>
            <w:r w:rsidRPr="00E71DA9">
              <w:rPr>
                <w:rFonts w:ascii="Times New Roman" w:hAnsi="Times New Roman" w:cs="Times New Roman"/>
                <w:sz w:val="24"/>
                <w:szCs w:val="24"/>
              </w:rPr>
              <w:t>9</w:t>
            </w:r>
          </w:p>
        </w:tc>
      </w:tr>
      <w:tr w:rsidR="00636A2E" w:rsidRPr="00B459CC" w:rsidTr="00636A2E">
        <w:trPr>
          <w:trHeight w:hRule="exact" w:val="441"/>
        </w:trPr>
        <w:tc>
          <w:tcPr>
            <w:tcW w:w="3395"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ind w:firstLine="135"/>
              <w:jc w:val="both"/>
              <w:rPr>
                <w:rFonts w:ascii="Times New Roman" w:hAnsi="Times New Roman" w:cs="Times New Roman"/>
                <w:sz w:val="24"/>
                <w:szCs w:val="24"/>
              </w:rPr>
            </w:pPr>
            <w:r w:rsidRPr="00E71DA9">
              <w:rPr>
                <w:rFonts w:ascii="Times New Roman" w:hAnsi="Times New Roman" w:cs="Times New Roman"/>
                <w:sz w:val="24"/>
                <w:szCs w:val="24"/>
              </w:rPr>
              <w:t>Загальна жовчна протока</w:t>
            </w:r>
          </w:p>
        </w:tc>
        <w:tc>
          <w:tcPr>
            <w:tcW w:w="4252"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jc w:val="center"/>
              <w:rPr>
                <w:rFonts w:ascii="Times New Roman" w:hAnsi="Times New Roman" w:cs="Times New Roman"/>
                <w:sz w:val="24"/>
                <w:szCs w:val="24"/>
              </w:rPr>
            </w:pPr>
            <w:r w:rsidRPr="00E71DA9">
              <w:rPr>
                <w:rFonts w:ascii="Times New Roman" w:hAnsi="Times New Roman" w:cs="Times New Roman"/>
                <w:sz w:val="24"/>
                <w:szCs w:val="24"/>
              </w:rPr>
              <w:t>Випадіння дренажу</w:t>
            </w:r>
          </w:p>
        </w:tc>
        <w:tc>
          <w:tcPr>
            <w:tcW w:w="1299"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jc w:val="center"/>
              <w:rPr>
                <w:rFonts w:ascii="Times New Roman" w:hAnsi="Times New Roman" w:cs="Times New Roman"/>
                <w:sz w:val="24"/>
                <w:szCs w:val="24"/>
              </w:rPr>
            </w:pPr>
            <w:r w:rsidRPr="00E71DA9">
              <w:rPr>
                <w:rFonts w:ascii="Times New Roman" w:hAnsi="Times New Roman" w:cs="Times New Roman"/>
                <w:sz w:val="24"/>
                <w:szCs w:val="24"/>
              </w:rPr>
              <w:t>4</w:t>
            </w:r>
          </w:p>
        </w:tc>
      </w:tr>
      <w:tr w:rsidR="00636A2E" w:rsidRPr="00B459CC" w:rsidTr="00636A2E">
        <w:trPr>
          <w:trHeight w:hRule="exact" w:val="433"/>
        </w:trPr>
        <w:tc>
          <w:tcPr>
            <w:tcW w:w="3395"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ind w:firstLine="135"/>
              <w:jc w:val="both"/>
              <w:rPr>
                <w:rFonts w:ascii="Times New Roman" w:hAnsi="Times New Roman" w:cs="Times New Roman"/>
                <w:sz w:val="24"/>
                <w:szCs w:val="24"/>
              </w:rPr>
            </w:pPr>
            <w:r w:rsidRPr="00E71DA9">
              <w:rPr>
                <w:rFonts w:ascii="Times New Roman" w:hAnsi="Times New Roman" w:cs="Times New Roman"/>
                <w:sz w:val="24"/>
                <w:szCs w:val="24"/>
              </w:rPr>
              <w:t>Біліодегістивний анастомоз</w:t>
            </w:r>
          </w:p>
        </w:tc>
        <w:tc>
          <w:tcPr>
            <w:tcW w:w="4252"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jc w:val="center"/>
              <w:rPr>
                <w:rFonts w:ascii="Times New Roman" w:hAnsi="Times New Roman" w:cs="Times New Roman"/>
                <w:sz w:val="24"/>
                <w:szCs w:val="24"/>
              </w:rPr>
            </w:pPr>
            <w:r w:rsidRPr="00E71DA9">
              <w:rPr>
                <w:rFonts w:ascii="Times New Roman" w:hAnsi="Times New Roman" w:cs="Times New Roman"/>
                <w:sz w:val="24"/>
                <w:szCs w:val="24"/>
              </w:rPr>
              <w:t>Неспроможність швів</w:t>
            </w:r>
          </w:p>
        </w:tc>
        <w:tc>
          <w:tcPr>
            <w:tcW w:w="1299"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jc w:val="center"/>
              <w:rPr>
                <w:rFonts w:ascii="Times New Roman" w:hAnsi="Times New Roman" w:cs="Times New Roman"/>
                <w:sz w:val="24"/>
                <w:szCs w:val="24"/>
              </w:rPr>
            </w:pPr>
            <w:r w:rsidRPr="00E71DA9">
              <w:rPr>
                <w:rFonts w:ascii="Times New Roman" w:hAnsi="Times New Roman" w:cs="Times New Roman"/>
                <w:sz w:val="24"/>
                <w:szCs w:val="24"/>
              </w:rPr>
              <w:t>9</w:t>
            </w:r>
          </w:p>
        </w:tc>
      </w:tr>
      <w:tr w:rsidR="00636A2E" w:rsidRPr="00B459CC" w:rsidTr="00636A2E">
        <w:trPr>
          <w:trHeight w:hRule="exact" w:val="411"/>
        </w:trPr>
        <w:tc>
          <w:tcPr>
            <w:tcW w:w="3395"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ind w:firstLine="135"/>
              <w:jc w:val="both"/>
              <w:rPr>
                <w:rFonts w:ascii="Times New Roman" w:hAnsi="Times New Roman" w:cs="Times New Roman"/>
                <w:sz w:val="24"/>
                <w:szCs w:val="24"/>
              </w:rPr>
            </w:pPr>
            <w:r w:rsidRPr="00E71DA9">
              <w:rPr>
                <w:rFonts w:ascii="Times New Roman" w:hAnsi="Times New Roman" w:cs="Times New Roman"/>
                <w:sz w:val="24"/>
                <w:szCs w:val="24"/>
              </w:rPr>
              <w:t>Джерело не</w:t>
            </w:r>
            <w:r>
              <w:rPr>
                <w:rFonts w:ascii="Times New Roman" w:hAnsi="Times New Roman" w:cs="Times New Roman"/>
                <w:sz w:val="24"/>
                <w:szCs w:val="24"/>
                <w:lang w:val="uk-UA"/>
              </w:rPr>
              <w:t xml:space="preserve"> </w:t>
            </w:r>
            <w:r w:rsidRPr="00E71DA9">
              <w:rPr>
                <w:rFonts w:ascii="Times New Roman" w:hAnsi="Times New Roman" w:cs="Times New Roman"/>
                <w:sz w:val="24"/>
                <w:szCs w:val="24"/>
              </w:rPr>
              <w:t>виявлено</w:t>
            </w:r>
          </w:p>
        </w:tc>
        <w:tc>
          <w:tcPr>
            <w:tcW w:w="4252"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jc w:val="center"/>
              <w:rPr>
                <w:rFonts w:ascii="Times New Roman" w:hAnsi="Times New Roman" w:cs="Times New Roman"/>
                <w:sz w:val="24"/>
                <w:szCs w:val="24"/>
              </w:rPr>
            </w:pPr>
            <w:r w:rsidRPr="00E71DA9">
              <w:rPr>
                <w:rFonts w:ascii="Times New Roman" w:hAnsi="Times New Roman" w:cs="Times New Roman"/>
                <w:sz w:val="24"/>
                <w:szCs w:val="24"/>
              </w:rPr>
              <w:t>-</w:t>
            </w:r>
          </w:p>
        </w:tc>
        <w:tc>
          <w:tcPr>
            <w:tcW w:w="1299"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jc w:val="center"/>
              <w:rPr>
                <w:rFonts w:ascii="Times New Roman" w:hAnsi="Times New Roman" w:cs="Times New Roman"/>
                <w:sz w:val="24"/>
                <w:szCs w:val="24"/>
              </w:rPr>
            </w:pPr>
            <w:r w:rsidRPr="00E71DA9">
              <w:rPr>
                <w:rFonts w:ascii="Times New Roman" w:hAnsi="Times New Roman" w:cs="Times New Roman"/>
                <w:sz w:val="24"/>
                <w:szCs w:val="24"/>
              </w:rPr>
              <w:t>11</w:t>
            </w:r>
          </w:p>
        </w:tc>
      </w:tr>
      <w:tr w:rsidR="00636A2E" w:rsidRPr="00B459CC" w:rsidTr="00636A2E">
        <w:trPr>
          <w:trHeight w:hRule="exact" w:val="577"/>
        </w:trPr>
        <w:tc>
          <w:tcPr>
            <w:tcW w:w="3395"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ind w:firstLine="135"/>
              <w:jc w:val="both"/>
              <w:rPr>
                <w:rFonts w:ascii="Times New Roman" w:hAnsi="Times New Roman" w:cs="Times New Roman"/>
                <w:sz w:val="24"/>
                <w:szCs w:val="24"/>
              </w:rPr>
            </w:pPr>
            <w:r w:rsidRPr="00E71DA9">
              <w:rPr>
                <w:rFonts w:ascii="Times New Roman" w:hAnsi="Times New Roman" w:cs="Times New Roman"/>
                <w:sz w:val="24"/>
                <w:szCs w:val="24"/>
              </w:rPr>
              <w:t>Остаточна порожнина кісти</w:t>
            </w:r>
          </w:p>
        </w:tc>
        <w:tc>
          <w:tcPr>
            <w:tcW w:w="4252"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jc w:val="center"/>
              <w:rPr>
                <w:rFonts w:ascii="Times New Roman" w:hAnsi="Times New Roman" w:cs="Times New Roman"/>
                <w:sz w:val="24"/>
                <w:szCs w:val="24"/>
              </w:rPr>
            </w:pPr>
            <w:r w:rsidRPr="00E71DA9">
              <w:rPr>
                <w:rFonts w:ascii="Times New Roman" w:hAnsi="Times New Roman" w:cs="Times New Roman"/>
                <w:sz w:val="24"/>
                <w:szCs w:val="24"/>
              </w:rPr>
              <w:t>Цистобіліарна нориця</w:t>
            </w:r>
          </w:p>
        </w:tc>
        <w:tc>
          <w:tcPr>
            <w:tcW w:w="1299" w:type="dxa"/>
            <w:tcBorders>
              <w:top w:val="single" w:sz="4" w:space="0" w:color="575757"/>
              <w:left w:val="single" w:sz="4" w:space="0" w:color="575757"/>
              <w:bottom w:val="single" w:sz="4" w:space="0" w:color="575757"/>
              <w:right w:val="single" w:sz="4" w:space="0" w:color="575757"/>
            </w:tcBorders>
            <w:vAlign w:val="center"/>
          </w:tcPr>
          <w:p w:rsidR="00636A2E" w:rsidRPr="00E71DA9" w:rsidRDefault="00636A2E" w:rsidP="00636A2E">
            <w:pPr>
              <w:jc w:val="center"/>
              <w:rPr>
                <w:rFonts w:ascii="Times New Roman" w:hAnsi="Times New Roman" w:cs="Times New Roman"/>
                <w:sz w:val="24"/>
                <w:szCs w:val="24"/>
              </w:rPr>
            </w:pPr>
            <w:r w:rsidRPr="00E71DA9">
              <w:rPr>
                <w:rFonts w:ascii="Times New Roman" w:hAnsi="Times New Roman" w:cs="Times New Roman"/>
                <w:sz w:val="24"/>
                <w:szCs w:val="24"/>
              </w:rPr>
              <w:t>9</w:t>
            </w:r>
          </w:p>
        </w:tc>
      </w:tr>
      <w:tr w:rsidR="00636A2E" w:rsidRPr="00B459CC" w:rsidTr="00636A2E">
        <w:trPr>
          <w:trHeight w:hRule="exact" w:val="331"/>
        </w:trPr>
        <w:tc>
          <w:tcPr>
            <w:tcW w:w="7647" w:type="dxa"/>
            <w:gridSpan w:val="2"/>
            <w:tcBorders>
              <w:top w:val="single" w:sz="4" w:space="0" w:color="575757"/>
              <w:left w:val="single" w:sz="4" w:space="0" w:color="575757"/>
              <w:bottom w:val="single" w:sz="4" w:space="0" w:color="575757"/>
              <w:right w:val="single" w:sz="4" w:space="0" w:color="575757"/>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Всього</w:t>
            </w:r>
          </w:p>
        </w:tc>
        <w:tc>
          <w:tcPr>
            <w:tcW w:w="1299" w:type="dxa"/>
            <w:tcBorders>
              <w:top w:val="single" w:sz="4" w:space="0" w:color="575757"/>
              <w:left w:val="single" w:sz="4" w:space="0" w:color="575757"/>
              <w:bottom w:val="single" w:sz="4" w:space="0" w:color="575757"/>
              <w:right w:val="single" w:sz="4" w:space="0" w:color="575757"/>
            </w:tcBorders>
            <w:vAlign w:val="center"/>
          </w:tcPr>
          <w:p w:rsidR="00636A2E" w:rsidRPr="00B55BDF" w:rsidRDefault="00636A2E" w:rsidP="00636A2E">
            <w:pPr>
              <w:pStyle w:val="TableParagraph"/>
              <w:jc w:val="center"/>
              <w:rPr>
                <w:rFonts w:ascii="Times New Roman" w:eastAsia="Times New Roman" w:hAnsi="Times New Roman" w:cs="Times New Roman"/>
                <w:sz w:val="24"/>
                <w:szCs w:val="24"/>
                <w:lang w:val="uk-UA"/>
              </w:rPr>
            </w:pPr>
            <w:r w:rsidRPr="00B55BDF">
              <w:rPr>
                <w:rFonts w:ascii="Times New Roman" w:hAnsi="Times New Roman" w:cs="Times New Roman"/>
                <w:sz w:val="24"/>
                <w:szCs w:val="24"/>
                <w:lang w:val="uk-UA"/>
              </w:rPr>
              <w:t>59</w:t>
            </w:r>
          </w:p>
        </w:tc>
      </w:tr>
    </w:tbl>
    <w:p w:rsidR="00636A2E" w:rsidRPr="00B459CC" w:rsidRDefault="00636A2E" w:rsidP="00636A2E">
      <w:pPr>
        <w:spacing w:after="0" w:line="360" w:lineRule="auto"/>
        <w:jc w:val="both"/>
        <w:rPr>
          <w:rFonts w:ascii="Times New Roman" w:eastAsia="Times New Roman" w:hAnsi="Times New Roman" w:cs="Times New Roman"/>
          <w:b/>
          <w:bCs/>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Ендовідеохірургічна</w:t>
      </w:r>
      <w:r w:rsidRPr="00B459CC">
        <w:rPr>
          <w:rFonts w:ascii="Times New Roman" w:hAnsi="Times New Roman" w:cs="Times New Roman"/>
          <w:sz w:val="28"/>
          <w:szCs w:val="28"/>
          <w:lang w:val="uk-UA"/>
        </w:rPr>
        <w:t xml:space="preserve"> діагностика виконувалася під загальним знеболенням. Першим етапом у всіх випадках була оглядова лапароскопія. </w:t>
      </w:r>
      <w:r>
        <w:rPr>
          <w:rFonts w:ascii="Times New Roman" w:hAnsi="Times New Roman" w:cs="Times New Roman"/>
          <w:sz w:val="28"/>
          <w:szCs w:val="28"/>
          <w:lang w:val="uk-UA"/>
        </w:rPr>
        <w:t>С</w:t>
      </w:r>
      <w:r w:rsidRPr="00B459CC">
        <w:rPr>
          <w:rFonts w:ascii="Times New Roman" w:hAnsi="Times New Roman" w:cs="Times New Roman"/>
          <w:sz w:val="28"/>
          <w:szCs w:val="28"/>
          <w:lang w:val="uk-UA"/>
        </w:rPr>
        <w:t>початку оглядали зону оперативних втручань (куксу печінки, а також на</w:t>
      </w:r>
      <w:r>
        <w:rPr>
          <w:rFonts w:ascii="Times New Roman" w:hAnsi="Times New Roman" w:cs="Times New Roman"/>
          <w:sz w:val="28"/>
          <w:szCs w:val="28"/>
          <w:lang w:val="uk-UA"/>
        </w:rPr>
        <w:t>д- та підпечінкові простори</w:t>
      </w:r>
      <w:r w:rsidRPr="00B459CC">
        <w:rPr>
          <w:rFonts w:ascii="Times New Roman" w:hAnsi="Times New Roman" w:cs="Times New Roman"/>
          <w:sz w:val="28"/>
          <w:szCs w:val="28"/>
          <w:lang w:val="uk-UA"/>
        </w:rPr>
        <w:t>, при цьому пацієнт переводився в положення Фовлера. Потім оглядали петлі тонко</w:t>
      </w:r>
      <w:r>
        <w:rPr>
          <w:rFonts w:ascii="Times New Roman" w:hAnsi="Times New Roman" w:cs="Times New Roman"/>
          <w:sz w:val="28"/>
          <w:szCs w:val="28"/>
          <w:lang w:val="uk-UA"/>
        </w:rPr>
        <w:t>ї кишки, бічні фланги праворуч та</w:t>
      </w:r>
      <w:r w:rsidRPr="00B459CC">
        <w:rPr>
          <w:rFonts w:ascii="Times New Roman" w:hAnsi="Times New Roman" w:cs="Times New Roman"/>
          <w:sz w:val="28"/>
          <w:szCs w:val="28"/>
          <w:lang w:val="uk-UA"/>
        </w:rPr>
        <w:t xml:space="preserve"> ліворуч, а також порожнину малого таза при перекладі хвор</w:t>
      </w:r>
      <w:r>
        <w:rPr>
          <w:rFonts w:ascii="Times New Roman" w:hAnsi="Times New Roman" w:cs="Times New Roman"/>
          <w:sz w:val="28"/>
          <w:szCs w:val="28"/>
          <w:lang w:val="uk-UA"/>
        </w:rPr>
        <w:t>ого в положення Тренделенбурга.</w:t>
      </w:r>
      <w:r>
        <w:rPr>
          <w:rFonts w:ascii="Times New Roman" w:hAnsi="Times New Roman" w:cs="Times New Roman"/>
          <w:sz w:val="28"/>
          <w:szCs w:val="28"/>
          <w:lang w:val="uk-UA"/>
        </w:rPr>
        <w:tab/>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Під час проведення відеолапароскопії</w:t>
      </w:r>
      <w:r w:rsidRPr="00B459CC">
        <w:rPr>
          <w:rFonts w:ascii="Times New Roman" w:hAnsi="Times New Roman" w:cs="Times New Roman"/>
          <w:sz w:val="28"/>
          <w:szCs w:val="28"/>
          <w:lang w:val="uk-UA"/>
        </w:rPr>
        <w:t>, як правило, ді</w:t>
      </w:r>
      <w:r>
        <w:rPr>
          <w:rFonts w:ascii="Times New Roman" w:hAnsi="Times New Roman" w:cs="Times New Roman"/>
          <w:sz w:val="28"/>
          <w:szCs w:val="28"/>
          <w:lang w:val="uk-UA"/>
        </w:rPr>
        <w:t xml:space="preserve">агностували наявність витоку жовчі з жовчних проток в 13 спостереженнях. У 17 випадках </w:t>
      </w:r>
      <w:r>
        <w:rPr>
          <w:rFonts w:ascii="Times New Roman" w:hAnsi="Times New Roman" w:cs="Times New Roman"/>
          <w:sz w:val="28"/>
          <w:szCs w:val="28"/>
          <w:lang w:val="uk-UA"/>
        </w:rPr>
        <w:lastRenderedPageBreak/>
        <w:t>жовчовитікання відмічено з кукси печінки та</w:t>
      </w:r>
      <w:r w:rsidRPr="00B459CC">
        <w:rPr>
          <w:rFonts w:ascii="Times New Roman" w:hAnsi="Times New Roman" w:cs="Times New Roman"/>
          <w:sz w:val="28"/>
          <w:szCs w:val="28"/>
          <w:lang w:val="uk-UA"/>
        </w:rPr>
        <w:t xml:space="preserve"> залишкової </w:t>
      </w:r>
      <w:r>
        <w:rPr>
          <w:rFonts w:ascii="Times New Roman" w:hAnsi="Times New Roman" w:cs="Times New Roman"/>
          <w:sz w:val="28"/>
          <w:szCs w:val="28"/>
          <w:lang w:val="uk-UA"/>
        </w:rPr>
        <w:t>порожнини після ехінококкектомії з печінки (n=9</w:t>
      </w:r>
      <w:r w:rsidRPr="00B459CC">
        <w:rPr>
          <w:rFonts w:ascii="Times New Roman" w:hAnsi="Times New Roman" w:cs="Times New Roman"/>
          <w:sz w:val="28"/>
          <w:szCs w:val="28"/>
          <w:lang w:val="uk-UA"/>
        </w:rPr>
        <w:t>). При цьому жов</w:t>
      </w:r>
      <w:r>
        <w:rPr>
          <w:rFonts w:ascii="Times New Roman" w:hAnsi="Times New Roman" w:cs="Times New Roman"/>
          <w:sz w:val="28"/>
          <w:szCs w:val="28"/>
          <w:lang w:val="uk-UA"/>
        </w:rPr>
        <w:t>ч накопичувалася в підпечінковому просторі або в над- і підпечінковому</w:t>
      </w:r>
      <w:r w:rsidRPr="00B459CC">
        <w:rPr>
          <w:rFonts w:ascii="Times New Roman" w:hAnsi="Times New Roman" w:cs="Times New Roman"/>
          <w:sz w:val="28"/>
          <w:szCs w:val="28"/>
          <w:lang w:val="uk-UA"/>
        </w:rPr>
        <w:t xml:space="preserve"> просто</w:t>
      </w:r>
      <w:r>
        <w:rPr>
          <w:rFonts w:ascii="Times New Roman" w:hAnsi="Times New Roman" w:cs="Times New Roman"/>
          <w:sz w:val="28"/>
          <w:szCs w:val="28"/>
          <w:lang w:val="uk-UA"/>
        </w:rPr>
        <w:t>рі.</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 xml:space="preserve">Після </w:t>
      </w:r>
      <w:r>
        <w:rPr>
          <w:rFonts w:ascii="Times New Roman" w:hAnsi="Times New Roman" w:cs="Times New Roman"/>
          <w:sz w:val="28"/>
          <w:szCs w:val="28"/>
          <w:lang w:val="uk-UA"/>
        </w:rPr>
        <w:t>виконання оперативних втручань в гепатобіліарній зоні</w:t>
      </w:r>
      <w:r w:rsidRPr="00B459CC">
        <w:rPr>
          <w:rFonts w:ascii="Times New Roman" w:hAnsi="Times New Roman" w:cs="Times New Roman"/>
          <w:sz w:val="28"/>
          <w:szCs w:val="28"/>
          <w:lang w:val="uk-UA"/>
        </w:rPr>
        <w:t xml:space="preserve"> внаслідок порушення інервації великого дуоденального сосочка виникає дисфункція сфінктера Одді (ДСО), як</w:t>
      </w:r>
      <w:r>
        <w:rPr>
          <w:rFonts w:ascii="Times New Roman" w:hAnsi="Times New Roman" w:cs="Times New Roman"/>
          <w:sz w:val="28"/>
          <w:szCs w:val="28"/>
          <w:lang w:val="uk-UA"/>
        </w:rPr>
        <w:t>а</w:t>
      </w:r>
      <w:r w:rsidRPr="00B459CC">
        <w:rPr>
          <w:rFonts w:ascii="Times New Roman" w:hAnsi="Times New Roman" w:cs="Times New Roman"/>
          <w:sz w:val="28"/>
          <w:szCs w:val="28"/>
          <w:lang w:val="uk-UA"/>
        </w:rPr>
        <w:t xml:space="preserve"> в ранньому післяопераційному періоді проявля</w:t>
      </w:r>
      <w:r>
        <w:rPr>
          <w:rFonts w:ascii="Times New Roman" w:hAnsi="Times New Roman" w:cs="Times New Roman"/>
          <w:sz w:val="28"/>
          <w:szCs w:val="28"/>
          <w:lang w:val="uk-UA"/>
        </w:rPr>
        <w:t xml:space="preserve">ється за біліарним та панкреатичним </w:t>
      </w:r>
      <w:r w:rsidRPr="00B459CC">
        <w:rPr>
          <w:rFonts w:ascii="Times New Roman" w:hAnsi="Times New Roman" w:cs="Times New Roman"/>
          <w:sz w:val="28"/>
          <w:szCs w:val="28"/>
          <w:lang w:val="uk-UA"/>
        </w:rPr>
        <w:t>тип</w:t>
      </w:r>
      <w:r>
        <w:rPr>
          <w:rFonts w:ascii="Times New Roman" w:hAnsi="Times New Roman" w:cs="Times New Roman"/>
          <w:sz w:val="28"/>
          <w:szCs w:val="28"/>
          <w:lang w:val="uk-UA"/>
        </w:rPr>
        <w:t>ом</w:t>
      </w:r>
      <w:r w:rsidRPr="00B459CC">
        <w:rPr>
          <w:rFonts w:ascii="Times New Roman" w:hAnsi="Times New Roman" w:cs="Times New Roman"/>
          <w:sz w:val="28"/>
          <w:szCs w:val="28"/>
          <w:lang w:val="uk-UA"/>
        </w:rPr>
        <w:t xml:space="preserve">. Клінічним проявом є </w:t>
      </w:r>
      <w:r>
        <w:rPr>
          <w:rFonts w:ascii="Times New Roman" w:hAnsi="Times New Roman" w:cs="Times New Roman"/>
          <w:sz w:val="28"/>
          <w:szCs w:val="28"/>
          <w:lang w:val="uk-UA"/>
        </w:rPr>
        <w:t xml:space="preserve">жовчовитікання </w:t>
      </w:r>
      <w:r w:rsidRPr="00B459CC">
        <w:rPr>
          <w:rFonts w:ascii="Times New Roman" w:hAnsi="Times New Roman" w:cs="Times New Roman"/>
          <w:sz w:val="28"/>
          <w:szCs w:val="28"/>
          <w:lang w:val="uk-UA"/>
        </w:rPr>
        <w:t>різного ст</w:t>
      </w:r>
      <w:r>
        <w:rPr>
          <w:rFonts w:ascii="Times New Roman" w:hAnsi="Times New Roman" w:cs="Times New Roman"/>
          <w:sz w:val="28"/>
          <w:szCs w:val="28"/>
          <w:lang w:val="uk-UA"/>
        </w:rPr>
        <w:t xml:space="preserve">упеня вираженості </w:t>
      </w:r>
      <w:r w:rsidRPr="00B459CC">
        <w:rPr>
          <w:rFonts w:ascii="Times New Roman" w:hAnsi="Times New Roman" w:cs="Times New Roman"/>
          <w:sz w:val="28"/>
          <w:szCs w:val="28"/>
          <w:lang w:val="uk-UA"/>
        </w:rPr>
        <w:t>через встановлені дренажі, а також підвище</w:t>
      </w:r>
      <w:r>
        <w:rPr>
          <w:rFonts w:ascii="Times New Roman" w:hAnsi="Times New Roman" w:cs="Times New Roman"/>
          <w:sz w:val="28"/>
          <w:szCs w:val="28"/>
          <w:lang w:val="uk-UA"/>
        </w:rPr>
        <w:t>ння рівня ферментів (АЛТ, АСТ) та больові відчуття.</w: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ДСО</w:t>
      </w:r>
      <w:r w:rsidRPr="00B459CC">
        <w:rPr>
          <w:rFonts w:ascii="Times New Roman" w:hAnsi="Times New Roman" w:cs="Times New Roman"/>
          <w:sz w:val="28"/>
          <w:szCs w:val="28"/>
          <w:lang w:val="uk-UA"/>
        </w:rPr>
        <w:t xml:space="preserve"> сприяє порушенню відтоку жовчі в дистальні відділи, що проявляється помірним розширенням, а в ряді випадків і значним розширенням загальної жовчної протоки, </w:t>
      </w:r>
      <w:r>
        <w:rPr>
          <w:rFonts w:ascii="Times New Roman" w:hAnsi="Times New Roman" w:cs="Times New Roman"/>
          <w:sz w:val="28"/>
          <w:szCs w:val="28"/>
          <w:lang w:val="uk-UA"/>
        </w:rPr>
        <w:t>що</w:t>
      </w:r>
      <w:r w:rsidRPr="00B459CC">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B459CC">
        <w:rPr>
          <w:rFonts w:ascii="Times New Roman" w:hAnsi="Times New Roman" w:cs="Times New Roman"/>
          <w:sz w:val="28"/>
          <w:szCs w:val="28"/>
          <w:lang w:val="uk-UA"/>
        </w:rPr>
        <w:t xml:space="preserve"> подальшому сприяє підвищенню тиску в просвіті жовчних пр</w:t>
      </w:r>
      <w:r>
        <w:rPr>
          <w:rFonts w:ascii="Times New Roman" w:hAnsi="Times New Roman" w:cs="Times New Roman"/>
          <w:sz w:val="28"/>
          <w:szCs w:val="28"/>
          <w:lang w:val="uk-UA"/>
        </w:rPr>
        <w:t>оток та виникненню жовчовитікання.</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Найбільш інфор</w:t>
      </w:r>
      <w:r>
        <w:rPr>
          <w:rFonts w:ascii="Times New Roman" w:hAnsi="Times New Roman" w:cs="Times New Roman"/>
          <w:sz w:val="28"/>
          <w:szCs w:val="28"/>
          <w:lang w:val="uk-UA"/>
        </w:rPr>
        <w:t>мативним методом діагностики ДСО як причини жовчовитікання</w:t>
      </w:r>
      <w:r w:rsidRPr="00B459CC">
        <w:rPr>
          <w:rFonts w:ascii="Times New Roman" w:hAnsi="Times New Roman" w:cs="Times New Roman"/>
          <w:sz w:val="28"/>
          <w:szCs w:val="28"/>
          <w:lang w:val="uk-UA"/>
        </w:rPr>
        <w:t xml:space="preserve"> є У</w:t>
      </w:r>
      <w:r>
        <w:rPr>
          <w:rFonts w:ascii="Times New Roman" w:hAnsi="Times New Roman" w:cs="Times New Roman"/>
          <w:sz w:val="28"/>
          <w:szCs w:val="28"/>
          <w:lang w:val="uk-UA"/>
        </w:rPr>
        <w:t xml:space="preserve">ЗД, яке дозволяє </w:t>
      </w:r>
      <w:r w:rsidRPr="00B459CC">
        <w:rPr>
          <w:rFonts w:ascii="Times New Roman" w:hAnsi="Times New Roman" w:cs="Times New Roman"/>
          <w:sz w:val="28"/>
          <w:szCs w:val="28"/>
          <w:lang w:val="uk-UA"/>
        </w:rPr>
        <w:t>в післяопераційному періоді</w:t>
      </w:r>
      <w:r>
        <w:rPr>
          <w:rFonts w:ascii="Times New Roman" w:hAnsi="Times New Roman" w:cs="Times New Roman"/>
          <w:sz w:val="28"/>
          <w:szCs w:val="28"/>
          <w:lang w:val="uk-UA"/>
        </w:rPr>
        <w:t xml:space="preserve"> виявити дилатації </w:t>
      </w:r>
      <w:r w:rsidRPr="00B459CC">
        <w:rPr>
          <w:rFonts w:ascii="Times New Roman" w:hAnsi="Times New Roman" w:cs="Times New Roman"/>
          <w:sz w:val="28"/>
          <w:szCs w:val="28"/>
          <w:lang w:val="uk-UA"/>
        </w:rPr>
        <w:t>загальної жовчної протоки</w:t>
      </w:r>
      <w:r>
        <w:rPr>
          <w:rFonts w:ascii="Times New Roman" w:hAnsi="Times New Roman" w:cs="Times New Roman"/>
          <w:sz w:val="28"/>
          <w:szCs w:val="28"/>
          <w:lang w:val="uk-UA"/>
        </w:rPr>
        <w:t xml:space="preserve"> різного </w:t>
      </w:r>
      <w:r w:rsidRPr="00B459CC">
        <w:rPr>
          <w:rFonts w:ascii="Times New Roman" w:hAnsi="Times New Roman" w:cs="Times New Roman"/>
          <w:sz w:val="28"/>
          <w:szCs w:val="28"/>
          <w:lang w:val="uk-UA"/>
        </w:rPr>
        <w:t>ступеня вираженості. Розширення загально</w:t>
      </w:r>
      <w:r>
        <w:rPr>
          <w:rFonts w:ascii="Times New Roman" w:hAnsi="Times New Roman" w:cs="Times New Roman"/>
          <w:sz w:val="28"/>
          <w:szCs w:val="28"/>
          <w:lang w:val="uk-UA"/>
        </w:rPr>
        <w:t>ї жовчної протоки більше 12 мм та</w:t>
      </w:r>
      <w:r w:rsidRPr="00B459CC">
        <w:rPr>
          <w:rFonts w:ascii="Times New Roman" w:hAnsi="Times New Roman" w:cs="Times New Roman"/>
          <w:sz w:val="28"/>
          <w:szCs w:val="28"/>
          <w:lang w:val="uk-UA"/>
        </w:rPr>
        <w:t xml:space="preserve"> головного панкреатичного </w:t>
      </w:r>
      <w:r>
        <w:rPr>
          <w:rFonts w:ascii="Times New Roman" w:hAnsi="Times New Roman" w:cs="Times New Roman"/>
          <w:sz w:val="28"/>
          <w:szCs w:val="28"/>
          <w:lang w:val="uk-UA"/>
        </w:rPr>
        <w:t>–</w:t>
      </w:r>
      <w:r w:rsidRPr="00B459CC">
        <w:rPr>
          <w:rFonts w:ascii="Times New Roman" w:hAnsi="Times New Roman" w:cs="Times New Roman"/>
          <w:sz w:val="28"/>
          <w:szCs w:val="28"/>
          <w:lang w:val="uk-UA"/>
        </w:rPr>
        <w:t xml:space="preserve"> 5</w:t>
      </w:r>
      <w:r>
        <w:rPr>
          <w:rFonts w:ascii="Times New Roman" w:hAnsi="Times New Roman" w:cs="Times New Roman"/>
          <w:sz w:val="28"/>
          <w:szCs w:val="28"/>
          <w:lang w:val="uk-UA"/>
        </w:rPr>
        <w:t> </w:t>
      </w:r>
      <w:r w:rsidRPr="00B459CC">
        <w:rPr>
          <w:rFonts w:ascii="Times New Roman" w:hAnsi="Times New Roman" w:cs="Times New Roman"/>
          <w:sz w:val="28"/>
          <w:szCs w:val="28"/>
          <w:lang w:val="uk-UA"/>
        </w:rPr>
        <w:t>мм, вваж</w:t>
      </w:r>
      <w:r>
        <w:rPr>
          <w:rFonts w:ascii="Times New Roman" w:hAnsi="Times New Roman" w:cs="Times New Roman"/>
          <w:sz w:val="28"/>
          <w:szCs w:val="28"/>
          <w:lang w:val="uk-UA"/>
        </w:rPr>
        <w:t>али об'єктивним УЗ-критерієм ДСО</w:t>
      </w:r>
      <w:r w:rsidRPr="00B459CC">
        <w:rPr>
          <w:rFonts w:ascii="Times New Roman" w:hAnsi="Times New Roman" w:cs="Times New Roman"/>
          <w:sz w:val="28"/>
          <w:szCs w:val="28"/>
          <w:lang w:val="uk-UA"/>
        </w:rPr>
        <w:t xml:space="preserve">.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Ендоскопічними озна</w:t>
      </w:r>
      <w:r>
        <w:rPr>
          <w:rFonts w:ascii="Times New Roman" w:hAnsi="Times New Roman" w:cs="Times New Roman"/>
          <w:sz w:val="28"/>
          <w:szCs w:val="28"/>
          <w:lang w:val="uk-UA"/>
        </w:rPr>
        <w:t>ками дисфункції сфінктера Одді були</w:t>
      </w:r>
      <w:r w:rsidRPr="00B459CC">
        <w:rPr>
          <w:rFonts w:ascii="Times New Roman" w:hAnsi="Times New Roman" w:cs="Times New Roman"/>
          <w:sz w:val="28"/>
          <w:szCs w:val="28"/>
          <w:lang w:val="uk-UA"/>
        </w:rPr>
        <w:t>: 1) добре обумовлена або напружена поздовжня складка (інтрамуральна частина загальної жовчної протоки), іноді з'являє</w:t>
      </w:r>
      <w:r>
        <w:rPr>
          <w:rFonts w:ascii="Times New Roman" w:hAnsi="Times New Roman" w:cs="Times New Roman"/>
          <w:sz w:val="28"/>
          <w:szCs w:val="28"/>
          <w:lang w:val="uk-UA"/>
        </w:rPr>
        <w:t>ться при розправленні</w:t>
      </w:r>
      <w:r w:rsidRPr="00B459CC">
        <w:rPr>
          <w:rFonts w:ascii="Times New Roman" w:hAnsi="Times New Roman" w:cs="Times New Roman"/>
          <w:sz w:val="28"/>
          <w:szCs w:val="28"/>
          <w:lang w:val="uk-UA"/>
        </w:rPr>
        <w:t xml:space="preserve"> дванадцятипалої кишки; 2</w:t>
      </w:r>
      <w:r>
        <w:rPr>
          <w:rFonts w:ascii="Times New Roman" w:hAnsi="Times New Roman" w:cs="Times New Roman"/>
          <w:sz w:val="28"/>
          <w:szCs w:val="28"/>
          <w:lang w:val="uk-UA"/>
        </w:rPr>
        <w:t>) відсутність запальних змін в В</w:t>
      </w:r>
      <w:r w:rsidRPr="00B459CC">
        <w:rPr>
          <w:rFonts w:ascii="Times New Roman" w:hAnsi="Times New Roman" w:cs="Times New Roman"/>
          <w:sz w:val="28"/>
          <w:szCs w:val="28"/>
          <w:lang w:val="uk-UA"/>
        </w:rPr>
        <w:t>ДС; 3) відсутні</w:t>
      </w:r>
      <w:r>
        <w:rPr>
          <w:rFonts w:ascii="Times New Roman" w:hAnsi="Times New Roman" w:cs="Times New Roman"/>
          <w:sz w:val="28"/>
          <w:szCs w:val="28"/>
          <w:lang w:val="uk-UA"/>
        </w:rPr>
        <w:t>сть рубцевої тканини в області В</w:t>
      </w:r>
      <w:r w:rsidRPr="00B459CC">
        <w:rPr>
          <w:rFonts w:ascii="Times New Roman" w:hAnsi="Times New Roman" w:cs="Times New Roman"/>
          <w:sz w:val="28"/>
          <w:szCs w:val="28"/>
          <w:lang w:val="uk-UA"/>
        </w:rPr>
        <w:t>С ДПК; 4) наявність жовч</w:t>
      </w:r>
      <w:r>
        <w:rPr>
          <w:rFonts w:ascii="Times New Roman" w:hAnsi="Times New Roman" w:cs="Times New Roman"/>
          <w:sz w:val="28"/>
          <w:szCs w:val="28"/>
          <w:lang w:val="uk-UA"/>
        </w:rPr>
        <w:t>і в ДПК і відсутність видимого та</w:t>
      </w:r>
      <w:r w:rsidRPr="00B459CC">
        <w:rPr>
          <w:rFonts w:ascii="Times New Roman" w:hAnsi="Times New Roman" w:cs="Times New Roman"/>
          <w:sz w:val="28"/>
          <w:szCs w:val="28"/>
          <w:lang w:val="uk-UA"/>
        </w:rPr>
        <w:t xml:space="preserve"> регулярного над</w:t>
      </w:r>
      <w:r>
        <w:rPr>
          <w:rFonts w:ascii="Times New Roman" w:hAnsi="Times New Roman" w:cs="Times New Roman"/>
          <w:sz w:val="28"/>
          <w:szCs w:val="28"/>
          <w:lang w:val="uk-UA"/>
        </w:rPr>
        <w:t>ходження її на перистальтичній</w:t>
      </w:r>
      <w:r w:rsidRPr="00B459CC">
        <w:rPr>
          <w:rFonts w:ascii="Times New Roman" w:hAnsi="Times New Roman" w:cs="Times New Roman"/>
          <w:sz w:val="28"/>
          <w:szCs w:val="28"/>
          <w:lang w:val="uk-UA"/>
        </w:rPr>
        <w:t xml:space="preserve"> хвилі; 5) відносно рідко</w:t>
      </w:r>
      <w:r>
        <w:rPr>
          <w:rFonts w:ascii="Times New Roman" w:hAnsi="Times New Roman" w:cs="Times New Roman"/>
          <w:sz w:val="28"/>
          <w:szCs w:val="28"/>
          <w:lang w:val="uk-UA"/>
        </w:rPr>
        <w:t xml:space="preserve"> – </w:t>
      </w:r>
      <w:r w:rsidRPr="00B459CC">
        <w:rPr>
          <w:rFonts w:ascii="Times New Roman" w:hAnsi="Times New Roman" w:cs="Times New Roman"/>
          <w:sz w:val="28"/>
          <w:szCs w:val="28"/>
          <w:lang w:val="uk-UA"/>
        </w:rPr>
        <w:t>санторін</w:t>
      </w:r>
      <w:r>
        <w:rPr>
          <w:rFonts w:ascii="Times New Roman" w:hAnsi="Times New Roman" w:cs="Times New Roman"/>
          <w:sz w:val="28"/>
          <w:szCs w:val="28"/>
          <w:lang w:val="uk-UA"/>
        </w:rPr>
        <w:t>оцеле; 6) можливість канюляціі В</w:t>
      </w:r>
      <w:r w:rsidRPr="00B459CC">
        <w:rPr>
          <w:rFonts w:ascii="Times New Roman" w:hAnsi="Times New Roman" w:cs="Times New Roman"/>
          <w:sz w:val="28"/>
          <w:szCs w:val="28"/>
          <w:lang w:val="uk-UA"/>
        </w:rPr>
        <w:t xml:space="preserve">С ДПК стандартним </w:t>
      </w:r>
      <w:r>
        <w:rPr>
          <w:rFonts w:ascii="Times New Roman" w:hAnsi="Times New Roman" w:cs="Times New Roman"/>
          <w:sz w:val="28"/>
          <w:szCs w:val="28"/>
          <w:lang w:val="uk-UA"/>
        </w:rPr>
        <w:t>катетером для ЕРПХГ та</w:t>
      </w:r>
      <w:r w:rsidRPr="00B459CC">
        <w:rPr>
          <w:rFonts w:ascii="Times New Roman" w:hAnsi="Times New Roman" w:cs="Times New Roman"/>
          <w:sz w:val="28"/>
          <w:szCs w:val="28"/>
          <w:lang w:val="uk-UA"/>
        </w:rPr>
        <w:t xml:space="preserve"> більш тривалий інтервал «пров</w:t>
      </w:r>
      <w:r>
        <w:rPr>
          <w:rFonts w:ascii="Times New Roman" w:hAnsi="Times New Roman" w:cs="Times New Roman"/>
          <w:sz w:val="28"/>
          <w:szCs w:val="28"/>
          <w:lang w:val="uk-UA"/>
        </w:rPr>
        <w:t>алу» катетера при просуванні в З</w:t>
      </w:r>
      <w:r w:rsidRPr="00B459CC">
        <w:rPr>
          <w:rFonts w:ascii="Times New Roman" w:hAnsi="Times New Roman" w:cs="Times New Roman"/>
          <w:sz w:val="28"/>
          <w:szCs w:val="28"/>
          <w:lang w:val="uk-UA"/>
        </w:rPr>
        <w:t xml:space="preserve">ЖП; 7) відносно рідко </w:t>
      </w:r>
      <w:r>
        <w:rPr>
          <w:rFonts w:ascii="Times New Roman" w:hAnsi="Times New Roman" w:cs="Times New Roman"/>
          <w:sz w:val="28"/>
          <w:szCs w:val="28"/>
          <w:lang w:val="uk-UA"/>
        </w:rPr>
        <w:t>–</w:t>
      </w:r>
      <w:r w:rsidRPr="00B459CC">
        <w:rPr>
          <w:rFonts w:ascii="Times New Roman" w:hAnsi="Times New Roman" w:cs="Times New Roman"/>
          <w:sz w:val="28"/>
          <w:szCs w:val="28"/>
          <w:lang w:val="uk-UA"/>
        </w:rPr>
        <w:t xml:space="preserve"> біль при в</w:t>
      </w:r>
      <w:r>
        <w:rPr>
          <w:rFonts w:ascii="Times New Roman" w:hAnsi="Times New Roman" w:cs="Times New Roman"/>
          <w:sz w:val="28"/>
          <w:szCs w:val="28"/>
          <w:lang w:val="uk-UA"/>
        </w:rPr>
        <w:t>веденні контрастної речовини в З</w:t>
      </w:r>
      <w:r w:rsidRPr="00B459CC">
        <w:rPr>
          <w:rFonts w:ascii="Times New Roman" w:hAnsi="Times New Roman" w:cs="Times New Roman"/>
          <w:sz w:val="28"/>
          <w:szCs w:val="28"/>
          <w:lang w:val="uk-UA"/>
        </w:rPr>
        <w:t>ЖП; 8) збереження не менше 50</w:t>
      </w:r>
      <w:r>
        <w:rPr>
          <w:rFonts w:ascii="Times New Roman" w:hAnsi="Times New Roman" w:cs="Times New Roman"/>
          <w:sz w:val="28"/>
          <w:szCs w:val="28"/>
          <w:lang w:val="uk-UA"/>
        </w:rPr>
        <w:t> </w:t>
      </w:r>
      <w:r w:rsidRPr="00B459CC">
        <w:rPr>
          <w:rFonts w:ascii="Times New Roman" w:hAnsi="Times New Roman" w:cs="Times New Roman"/>
          <w:sz w:val="28"/>
          <w:szCs w:val="28"/>
          <w:lang w:val="uk-UA"/>
        </w:rPr>
        <w:t>% контрастної речовин</w:t>
      </w:r>
      <w:r>
        <w:rPr>
          <w:rFonts w:ascii="Times New Roman" w:hAnsi="Times New Roman" w:cs="Times New Roman"/>
          <w:sz w:val="28"/>
          <w:szCs w:val="28"/>
          <w:lang w:val="uk-UA"/>
        </w:rPr>
        <w:t>и в З</w:t>
      </w:r>
      <w:r w:rsidRPr="00B459CC">
        <w:rPr>
          <w:rFonts w:ascii="Times New Roman" w:hAnsi="Times New Roman" w:cs="Times New Roman"/>
          <w:sz w:val="28"/>
          <w:szCs w:val="28"/>
          <w:lang w:val="uk-UA"/>
        </w:rPr>
        <w:t>ЖП через 10-15</w:t>
      </w:r>
      <w:r>
        <w:rPr>
          <w:rFonts w:ascii="Times New Roman" w:hAnsi="Times New Roman" w:cs="Times New Roman"/>
          <w:sz w:val="28"/>
          <w:szCs w:val="28"/>
          <w:lang w:val="uk-UA"/>
        </w:rPr>
        <w:t> </w:t>
      </w:r>
      <w:r w:rsidRPr="00B459CC">
        <w:rPr>
          <w:rFonts w:ascii="Times New Roman" w:hAnsi="Times New Roman" w:cs="Times New Roman"/>
          <w:sz w:val="28"/>
          <w:szCs w:val="28"/>
          <w:lang w:val="uk-UA"/>
        </w:rPr>
        <w:t>хв від моменту введення; 9) поява напруги поздовжньої складки при введенні контрастної реч</w:t>
      </w:r>
      <w:r>
        <w:rPr>
          <w:rFonts w:ascii="Times New Roman" w:hAnsi="Times New Roman" w:cs="Times New Roman"/>
          <w:sz w:val="28"/>
          <w:szCs w:val="28"/>
          <w:lang w:val="uk-UA"/>
        </w:rPr>
        <w:t>овини (при попередній нормальній</w:t>
      </w:r>
      <w:r w:rsidRPr="00B459CC">
        <w:rPr>
          <w:rFonts w:ascii="Times New Roman" w:hAnsi="Times New Roman" w:cs="Times New Roman"/>
          <w:sz w:val="28"/>
          <w:szCs w:val="28"/>
          <w:lang w:val="uk-UA"/>
        </w:rPr>
        <w:t xml:space="preserve"> картині); 10) </w:t>
      </w:r>
      <w:r w:rsidRPr="00B459CC">
        <w:rPr>
          <w:rFonts w:ascii="Times New Roman" w:hAnsi="Times New Roman" w:cs="Times New Roman"/>
          <w:sz w:val="28"/>
          <w:szCs w:val="28"/>
          <w:lang w:val="uk-UA"/>
        </w:rPr>
        <w:lastRenderedPageBreak/>
        <w:t>відсутність розширення або рівномірне р</w:t>
      </w:r>
      <w:r>
        <w:rPr>
          <w:rFonts w:ascii="Times New Roman" w:hAnsi="Times New Roman" w:cs="Times New Roman"/>
          <w:sz w:val="28"/>
          <w:szCs w:val="28"/>
          <w:lang w:val="uk-UA"/>
        </w:rPr>
        <w:t xml:space="preserve">озширення жовчовивідних шляхів (рис. 4.6). </w:t>
      </w:r>
    </w:p>
    <w:p w:rsidR="00636A2E" w:rsidRDefault="00636A2E" w:rsidP="00636A2E">
      <w:pPr>
        <w:spacing w:after="0" w:line="360" w:lineRule="auto"/>
        <w:jc w:val="center"/>
        <w:rPr>
          <w:rFonts w:ascii="Times New Roman" w:hAnsi="Times New Roman" w:cs="Times New Roman"/>
          <w:sz w:val="28"/>
          <w:szCs w:val="28"/>
          <w:lang w:val="uk-UA"/>
        </w:rPr>
      </w:pPr>
      <w:r w:rsidRPr="00B20DD1">
        <w:rPr>
          <w:rFonts w:ascii="Times New Roman" w:eastAsia="Times New Roman" w:hAnsi="Times New Roman" w:cs="Times New Roman"/>
          <w:noProof/>
          <w:sz w:val="20"/>
          <w:szCs w:val="20"/>
        </w:rPr>
        <w:drawing>
          <wp:inline distT="0" distB="0" distL="0" distR="0" wp14:anchorId="649693FD" wp14:editId="7FB8396E">
            <wp:extent cx="6104890" cy="1962150"/>
            <wp:effectExtent l="0" t="0" r="0" b="0"/>
            <wp:docPr id="21" name="image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27.jpeg"/>
                    <pic:cNvPicPr/>
                  </pic:nvPicPr>
                  <pic:blipFill rotWithShape="1">
                    <a:blip r:embed="rId26" cstate="print"/>
                    <a:srcRect l="-1" r="-1039" b="11184"/>
                    <a:stretch/>
                  </pic:blipFill>
                  <pic:spPr bwMode="auto">
                    <a:xfrm>
                      <a:off x="0" y="0"/>
                      <a:ext cx="6162033" cy="1980516"/>
                    </a:xfrm>
                    <a:prstGeom prst="rect">
                      <a:avLst/>
                    </a:prstGeom>
                    <a:ln>
                      <a:noFill/>
                    </a:ln>
                    <a:extLst>
                      <a:ext uri="{53640926-AAD7-44D8-BBD7-CCE9431645EC}">
                        <a14:shadowObscured xmlns:a14="http://schemas.microsoft.com/office/drawing/2010/main"/>
                      </a:ext>
                    </a:extLst>
                  </pic:spPr>
                </pic:pic>
              </a:graphicData>
            </a:graphic>
          </wp:inline>
        </w:drawing>
      </w:r>
    </w:p>
    <w:p w:rsidR="00636A2E" w:rsidRDefault="00636A2E" w:rsidP="00636A2E">
      <w:pPr>
        <w:spacing w:after="0" w:line="360" w:lineRule="auto"/>
        <w:ind w:left="708"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б</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w:t>
      </w:r>
    </w:p>
    <w:p w:rsidR="00636A2E" w:rsidRDefault="00636A2E" w:rsidP="00636A2E">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Рис. 4.6 </w:t>
      </w:r>
      <w:r w:rsidRPr="00AC0AE7">
        <w:rPr>
          <w:rFonts w:ascii="Times New Roman" w:hAnsi="Times New Roman" w:cs="Times New Roman"/>
          <w:b/>
          <w:sz w:val="28"/>
          <w:szCs w:val="28"/>
          <w:lang w:val="uk-UA"/>
        </w:rPr>
        <w:t>Хворий С. Ендоскопічне дослідження. Дисфункція сфінктера Одді. А - ендофото; Б - момент введення контрастної речовини; В - через 10 хвилин після введення контрастної речовини</w:t>
      </w:r>
      <w:r>
        <w:rPr>
          <w:rFonts w:ascii="Times New Roman" w:hAnsi="Times New Roman" w:cs="Times New Roman"/>
          <w:b/>
          <w:sz w:val="28"/>
          <w:szCs w:val="28"/>
          <w:lang w:val="uk-UA"/>
        </w:rPr>
        <w:t>.</w:t>
      </w:r>
    </w:p>
    <w:p w:rsidR="00636A2E" w:rsidRDefault="00636A2E" w:rsidP="00636A2E">
      <w:pPr>
        <w:spacing w:after="0" w:line="24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При проведенні ФГДС з ЕРПХГ в 58 спостереженнях після введення контрастної речовини в жовчні протоки виявляли поя</w:t>
      </w:r>
      <w:r>
        <w:rPr>
          <w:rFonts w:ascii="Times New Roman" w:hAnsi="Times New Roman" w:cs="Times New Roman"/>
          <w:sz w:val="28"/>
          <w:szCs w:val="28"/>
          <w:lang w:val="uk-UA"/>
        </w:rPr>
        <w:t>ва напруги поздовжньої складки та</w:t>
      </w:r>
      <w:r w:rsidRPr="00B459CC">
        <w:rPr>
          <w:rFonts w:ascii="Times New Roman" w:hAnsi="Times New Roman" w:cs="Times New Roman"/>
          <w:sz w:val="28"/>
          <w:szCs w:val="28"/>
          <w:lang w:val="uk-UA"/>
        </w:rPr>
        <w:t xml:space="preserve"> відсутність розширення (n=5) або рівномірного розширення (n=3</w:t>
      </w:r>
      <w:r>
        <w:rPr>
          <w:rFonts w:ascii="Times New Roman" w:hAnsi="Times New Roman" w:cs="Times New Roman"/>
          <w:sz w:val="28"/>
          <w:szCs w:val="28"/>
          <w:lang w:val="uk-UA"/>
        </w:rPr>
        <w:t>) жовчовивідних шляхів.</w:t>
      </w:r>
      <w:r>
        <w:rPr>
          <w:rFonts w:ascii="Times New Roman" w:hAnsi="Times New Roman" w:cs="Times New Roman"/>
          <w:sz w:val="28"/>
          <w:szCs w:val="28"/>
          <w:lang w:val="uk-UA"/>
        </w:rPr>
        <w:tab/>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На підставі результатів ФГДС та УЗД в подальшому для визначення</w:t>
      </w:r>
      <w:r>
        <w:rPr>
          <w:rFonts w:ascii="Times New Roman" w:hAnsi="Times New Roman" w:cs="Times New Roman"/>
          <w:sz w:val="28"/>
          <w:szCs w:val="28"/>
          <w:lang w:val="uk-UA"/>
        </w:rPr>
        <w:t xml:space="preserve"> та отримання інформації про причину ПЖ, рівень</w:t>
      </w:r>
      <w:r w:rsidRPr="00B459CC">
        <w:rPr>
          <w:rFonts w:ascii="Times New Roman" w:hAnsi="Times New Roman" w:cs="Times New Roman"/>
          <w:sz w:val="28"/>
          <w:szCs w:val="28"/>
          <w:lang w:val="uk-UA"/>
        </w:rPr>
        <w:t xml:space="preserve"> та калібр </w:t>
      </w:r>
      <w:r>
        <w:rPr>
          <w:rFonts w:ascii="Times New Roman" w:hAnsi="Times New Roman" w:cs="Times New Roman"/>
          <w:sz w:val="28"/>
          <w:szCs w:val="28"/>
          <w:lang w:val="uk-UA"/>
        </w:rPr>
        <w:t xml:space="preserve">залученої </w:t>
      </w:r>
      <w:r w:rsidRPr="00B459CC">
        <w:rPr>
          <w:rFonts w:ascii="Times New Roman" w:hAnsi="Times New Roman" w:cs="Times New Roman"/>
          <w:sz w:val="28"/>
          <w:szCs w:val="28"/>
          <w:lang w:val="uk-UA"/>
        </w:rPr>
        <w:t>жовчної протоки виконували ЕРПХГ 24 пацієнтам. У 8 спостереженнях діагностували наявність ПЖ</w:t>
      </w:r>
      <w:r>
        <w:rPr>
          <w:rFonts w:ascii="Times New Roman" w:hAnsi="Times New Roman" w:cs="Times New Roman"/>
          <w:sz w:val="28"/>
          <w:szCs w:val="28"/>
          <w:lang w:val="uk-UA"/>
        </w:rPr>
        <w:t>,</w:t>
      </w:r>
      <w:r w:rsidRPr="00B459CC">
        <w:rPr>
          <w:rFonts w:ascii="Times New Roman" w:hAnsi="Times New Roman" w:cs="Times New Roman"/>
          <w:sz w:val="28"/>
          <w:szCs w:val="28"/>
          <w:lang w:val="uk-UA"/>
        </w:rPr>
        <w:t xml:space="preserve"> </w:t>
      </w:r>
      <w:r>
        <w:rPr>
          <w:rFonts w:ascii="Times New Roman" w:hAnsi="Times New Roman" w:cs="Times New Roman"/>
          <w:sz w:val="28"/>
          <w:szCs w:val="28"/>
          <w:lang w:val="uk-UA"/>
        </w:rPr>
        <w:t>обумовлене транзиторною біліарною</w:t>
      </w:r>
      <w:r w:rsidRPr="00B459CC">
        <w:rPr>
          <w:rFonts w:ascii="Times New Roman" w:hAnsi="Times New Roman" w:cs="Times New Roman"/>
          <w:sz w:val="28"/>
          <w:szCs w:val="28"/>
          <w:lang w:val="uk-UA"/>
        </w:rPr>
        <w:t xml:space="preserve"> гіпертензією внаслідок дисфункції сфінктера Одді, а в 4 спостереженнях будь-яких</w:t>
      </w:r>
      <w:r>
        <w:rPr>
          <w:rFonts w:ascii="Times New Roman" w:hAnsi="Times New Roman" w:cs="Times New Roman"/>
          <w:sz w:val="28"/>
          <w:szCs w:val="28"/>
          <w:lang w:val="uk-UA"/>
        </w:rPr>
        <w:t xml:space="preserve"> патологічних змін не виявляли.</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Таким чином, проведене комплексне обстеження хворих з ПЖ показало, що в ряді випадків виявлення при</w:t>
      </w:r>
      <w:r>
        <w:rPr>
          <w:rFonts w:ascii="Times New Roman" w:hAnsi="Times New Roman" w:cs="Times New Roman"/>
          <w:sz w:val="28"/>
          <w:szCs w:val="28"/>
          <w:lang w:val="uk-UA"/>
        </w:rPr>
        <w:t xml:space="preserve">чин його виникнення вельми складне та </w:t>
      </w:r>
      <w:r w:rsidRPr="00B459CC">
        <w:rPr>
          <w:rFonts w:ascii="Times New Roman" w:hAnsi="Times New Roman" w:cs="Times New Roman"/>
          <w:sz w:val="28"/>
          <w:szCs w:val="28"/>
          <w:lang w:val="uk-UA"/>
        </w:rPr>
        <w:t>вимагає проведення всього комплексу обстеження жовчовивідної системи. На підставі цього в клініці розроблен</w:t>
      </w:r>
      <w:r>
        <w:rPr>
          <w:rFonts w:ascii="Times New Roman" w:hAnsi="Times New Roman" w:cs="Times New Roman"/>
          <w:sz w:val="28"/>
          <w:szCs w:val="28"/>
          <w:lang w:val="uk-UA"/>
        </w:rPr>
        <w:t>о</w:t>
      </w:r>
      <w:r w:rsidRPr="00B459CC">
        <w:rPr>
          <w:rFonts w:ascii="Times New Roman" w:hAnsi="Times New Roman" w:cs="Times New Roman"/>
          <w:sz w:val="28"/>
          <w:szCs w:val="28"/>
          <w:lang w:val="uk-UA"/>
        </w:rPr>
        <w:t xml:space="preserve"> алгоритм д</w:t>
      </w:r>
      <w:r>
        <w:rPr>
          <w:rFonts w:ascii="Times New Roman" w:hAnsi="Times New Roman" w:cs="Times New Roman"/>
          <w:sz w:val="28"/>
          <w:szCs w:val="28"/>
          <w:lang w:val="uk-UA"/>
        </w:rPr>
        <w:t xml:space="preserve">іагностики </w:t>
      </w:r>
      <w:r w:rsidRPr="00A25522">
        <w:rPr>
          <w:rFonts w:ascii="Times New Roman" w:hAnsi="Times New Roman" w:cs="Times New Roman"/>
          <w:sz w:val="28"/>
          <w:szCs w:val="28"/>
          <w:lang w:val="uk-UA"/>
        </w:rPr>
        <w:t>ПЖ</w:t>
      </w:r>
      <w:r>
        <w:rPr>
          <w:rFonts w:ascii="Times New Roman" w:hAnsi="Times New Roman" w:cs="Times New Roman"/>
          <w:sz w:val="28"/>
          <w:szCs w:val="28"/>
          <w:lang w:val="uk-UA"/>
        </w:rPr>
        <w:t xml:space="preserve"> (рис. 4.7).</w:t>
      </w:r>
    </w:p>
    <w:p w:rsidR="0037014D" w:rsidRDefault="0037014D" w:rsidP="00636A2E">
      <w:pPr>
        <w:spacing w:after="0" w:line="360" w:lineRule="auto"/>
        <w:ind w:firstLine="708"/>
        <w:jc w:val="both"/>
        <w:rPr>
          <w:rFonts w:ascii="Times New Roman" w:hAnsi="Times New Roman" w:cs="Times New Roman"/>
          <w:sz w:val="28"/>
          <w:szCs w:val="28"/>
          <w:lang w:val="uk-UA"/>
        </w:rPr>
      </w:pPr>
    </w:p>
    <w:p w:rsidR="0037014D" w:rsidRDefault="0037014D"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rPr>
        <w:lastRenderedPageBreak/>
        <mc:AlternateContent>
          <mc:Choice Requires="wps">
            <w:drawing>
              <wp:anchor distT="0" distB="0" distL="114300" distR="114300" simplePos="0" relativeHeight="251661312" behindDoc="0" locked="0" layoutInCell="1" allowOverlap="1">
                <wp:simplePos x="0" y="0"/>
                <wp:positionH relativeFrom="column">
                  <wp:posOffset>1109980</wp:posOffset>
                </wp:positionH>
                <wp:positionV relativeFrom="paragraph">
                  <wp:posOffset>27305</wp:posOffset>
                </wp:positionV>
                <wp:extent cx="3931285" cy="488950"/>
                <wp:effectExtent l="5080" t="170180" r="168910" b="7620"/>
                <wp:wrapNone/>
                <wp:docPr id="143" name="Скругленный прямоугольник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1285" cy="488950"/>
                        </a:xfrm>
                        <a:prstGeom prst="roundRect">
                          <a:avLst>
                            <a:gd name="adj" fmla="val 16667"/>
                          </a:avLst>
                        </a:prstGeom>
                        <a:solidFill>
                          <a:srgbClr val="CCECFF">
                            <a:alpha val="46001"/>
                          </a:srgbClr>
                        </a:solidFill>
                        <a:ln w="9525">
                          <a:round/>
                          <a:headEnd/>
                          <a:tailEnd/>
                        </a:ln>
                        <a:scene3d>
                          <a:camera prst="legacyObliqueTopRight"/>
                          <a:lightRig rig="legacyFlat3" dir="b"/>
                        </a:scene3d>
                        <a:sp3d extrusionH="430200" prstMaterial="legacyMatte">
                          <a:bevelT w="13500" h="13500" prst="angle"/>
                          <a:bevelB w="13500" h="13500" prst="angle"/>
                          <a:extrusionClr>
                            <a:srgbClr val="CCECFF"/>
                          </a:extrusionClr>
                          <a:contourClr>
                            <a:srgbClr val="CCECFF"/>
                          </a:contourClr>
                        </a:sp3d>
                      </wps:spPr>
                      <wps:txbx>
                        <w:txbxContent>
                          <w:p w:rsidR="005C5384" w:rsidRPr="00552FF0" w:rsidRDefault="005C5384" w:rsidP="00636A2E">
                            <w:pPr>
                              <w:jc w:val="center"/>
                              <w:rPr>
                                <w:rFonts w:ascii="Times New Roman" w:hAnsi="Times New Roman" w:cs="Times New Roman"/>
                                <w:b/>
                                <w:sz w:val="24"/>
                                <w:szCs w:val="24"/>
                                <w:lang w:val="uk-UA"/>
                              </w:rPr>
                            </w:pPr>
                            <w:r w:rsidRPr="00552FF0">
                              <w:rPr>
                                <w:rFonts w:ascii="Times New Roman" w:hAnsi="Times New Roman" w:cs="Times New Roman"/>
                                <w:b/>
                                <w:sz w:val="24"/>
                                <w:szCs w:val="24"/>
                              </w:rPr>
                              <w:t>Кл</w:t>
                            </w:r>
                            <w:r w:rsidRPr="00552FF0">
                              <w:rPr>
                                <w:rFonts w:ascii="Times New Roman" w:hAnsi="Times New Roman" w:cs="Times New Roman"/>
                                <w:b/>
                                <w:sz w:val="24"/>
                                <w:szCs w:val="24"/>
                                <w:lang w:val="uk-UA"/>
                              </w:rPr>
                              <w:t xml:space="preserve">інічні </w:t>
                            </w:r>
                            <w:r>
                              <w:rPr>
                                <w:rFonts w:ascii="Times New Roman" w:hAnsi="Times New Roman" w:cs="Times New Roman"/>
                                <w:b/>
                                <w:sz w:val="24"/>
                                <w:szCs w:val="24"/>
                                <w:lang w:val="uk-UA"/>
                              </w:rPr>
                              <w:t>п</w:t>
                            </w:r>
                            <w:r w:rsidRPr="00552FF0">
                              <w:rPr>
                                <w:rFonts w:ascii="Times New Roman" w:hAnsi="Times New Roman" w:cs="Times New Roman"/>
                                <w:b/>
                                <w:sz w:val="24"/>
                                <w:szCs w:val="24"/>
                                <w:lang w:val="uk-UA"/>
                              </w:rPr>
                              <w:t xml:space="preserve">рояви </w:t>
                            </w:r>
                            <w:r>
                              <w:rPr>
                                <w:rFonts w:ascii="Times New Roman" w:hAnsi="Times New Roman" w:cs="Times New Roman"/>
                                <w:b/>
                                <w:sz w:val="24"/>
                                <w:szCs w:val="24"/>
                                <w:lang w:val="uk-UA"/>
                              </w:rPr>
                              <w:t>ж</w:t>
                            </w:r>
                            <w:r w:rsidRPr="00552FF0">
                              <w:rPr>
                                <w:rFonts w:ascii="Times New Roman" w:hAnsi="Times New Roman" w:cs="Times New Roman"/>
                                <w:b/>
                                <w:sz w:val="24"/>
                                <w:szCs w:val="24"/>
                                <w:lang w:val="uk-UA"/>
                              </w:rPr>
                              <w:t>овчо</w:t>
                            </w:r>
                            <w:r>
                              <w:rPr>
                                <w:rFonts w:ascii="Times New Roman" w:hAnsi="Times New Roman" w:cs="Times New Roman"/>
                                <w:b/>
                                <w:sz w:val="24"/>
                                <w:szCs w:val="24"/>
                                <w:lang w:val="uk-UA"/>
                              </w:rPr>
                              <w:t>витікання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43" o:spid="_x0000_s1026" style="position:absolute;left:0;text-align:left;margin-left:87.4pt;margin-top:2.15pt;width:309.55pt;height:3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" fillcolor="#ccecff">
                <v:fill opacity="30069f"/>
                <o:extrusion v:ext="view" color="#ccecff" on="t"/>
                <v:textbox>
                  <w:txbxContent>
                    <w:p w:rsidR="005C5384" w:rsidRPr="00552FF0" w:rsidRDefault="005C5384" w:rsidP="00636A2E">
                      <w:pPr>
                        <w:jc w:val="center"/>
                        <w:rPr>
                          <w:rFonts w:ascii="Times New Roman" w:hAnsi="Times New Roman" w:cs="Times New Roman"/>
                          <w:b/>
                          <w:sz w:val="24"/>
                          <w:szCs w:val="24"/>
                          <w:lang w:val="uk-UA"/>
                        </w:rPr>
                      </w:pPr>
                      <w:r w:rsidRPr="00552FF0">
                        <w:rPr>
                          <w:rFonts w:ascii="Times New Roman" w:hAnsi="Times New Roman" w:cs="Times New Roman"/>
                          <w:b/>
                          <w:sz w:val="24"/>
                          <w:szCs w:val="24"/>
                        </w:rPr>
                        <w:t>Кл</w:t>
                      </w:r>
                      <w:r w:rsidRPr="00552FF0">
                        <w:rPr>
                          <w:rFonts w:ascii="Times New Roman" w:hAnsi="Times New Roman" w:cs="Times New Roman"/>
                          <w:b/>
                          <w:sz w:val="24"/>
                          <w:szCs w:val="24"/>
                          <w:lang w:val="uk-UA"/>
                        </w:rPr>
                        <w:t xml:space="preserve">інічні </w:t>
                      </w:r>
                      <w:r>
                        <w:rPr>
                          <w:rFonts w:ascii="Times New Roman" w:hAnsi="Times New Roman" w:cs="Times New Roman"/>
                          <w:b/>
                          <w:sz w:val="24"/>
                          <w:szCs w:val="24"/>
                          <w:lang w:val="uk-UA"/>
                        </w:rPr>
                        <w:t>п</w:t>
                      </w:r>
                      <w:r w:rsidRPr="00552FF0">
                        <w:rPr>
                          <w:rFonts w:ascii="Times New Roman" w:hAnsi="Times New Roman" w:cs="Times New Roman"/>
                          <w:b/>
                          <w:sz w:val="24"/>
                          <w:szCs w:val="24"/>
                          <w:lang w:val="uk-UA"/>
                        </w:rPr>
                        <w:t xml:space="preserve">рояви </w:t>
                      </w:r>
                      <w:r>
                        <w:rPr>
                          <w:rFonts w:ascii="Times New Roman" w:hAnsi="Times New Roman" w:cs="Times New Roman"/>
                          <w:b/>
                          <w:sz w:val="24"/>
                          <w:szCs w:val="24"/>
                          <w:lang w:val="uk-UA"/>
                        </w:rPr>
                        <w:t>ж</w:t>
                      </w:r>
                      <w:r w:rsidRPr="00552FF0">
                        <w:rPr>
                          <w:rFonts w:ascii="Times New Roman" w:hAnsi="Times New Roman" w:cs="Times New Roman"/>
                          <w:b/>
                          <w:sz w:val="24"/>
                          <w:szCs w:val="24"/>
                          <w:lang w:val="uk-UA"/>
                        </w:rPr>
                        <w:t>овчо</w:t>
                      </w:r>
                      <w:r>
                        <w:rPr>
                          <w:rFonts w:ascii="Times New Roman" w:hAnsi="Times New Roman" w:cs="Times New Roman"/>
                          <w:b/>
                          <w:sz w:val="24"/>
                          <w:szCs w:val="24"/>
                          <w:lang w:val="uk-UA"/>
                        </w:rPr>
                        <w:t>витікання</w:t>
                      </w:r>
                    </w:p>
                  </w:txbxContent>
                </v:textbox>
              </v:roundrect>
            </w:pict>
          </mc:Fallback>
        </mc:AlternateConten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687936" behindDoc="0" locked="0" layoutInCell="1" allowOverlap="1">
                <wp:simplePos x="0" y="0"/>
                <wp:positionH relativeFrom="column">
                  <wp:posOffset>4725035</wp:posOffset>
                </wp:positionH>
                <wp:positionV relativeFrom="paragraph">
                  <wp:posOffset>209550</wp:posOffset>
                </wp:positionV>
                <wp:extent cx="0" cy="234315"/>
                <wp:effectExtent l="86360" t="19050" r="85090" b="22860"/>
                <wp:wrapNone/>
                <wp:docPr id="141" name="Прямая со стрелкой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4315"/>
                        </a:xfrm>
                        <a:prstGeom prst="straightConnector1">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F16BA4A" id="_x0000_t32" coordsize="21600,21600" o:spt="32" o:oned="t" path="m,l21600,21600e" filled="f">
                <v:path arrowok="t" fillok="f" o:connecttype="none"/>
                <o:lock v:ext="edit" shapetype="t"/>
              </v:shapetype>
              <v:shape id="Прямая со стрелкой 141" o:spid="_x0000_s1026" type="#_x0000_t32" style="position:absolute;margin-left:372.05pt;margin-top:16.5pt;width:0;height:18.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" strokeweight="1.75pt">
                <v:stroke endarrow="block" endarrowwidth="wide" endarrowlength="long"/>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86912" behindDoc="0" locked="0" layoutInCell="1" allowOverlap="1">
                <wp:simplePos x="0" y="0"/>
                <wp:positionH relativeFrom="column">
                  <wp:posOffset>1386840</wp:posOffset>
                </wp:positionH>
                <wp:positionV relativeFrom="paragraph">
                  <wp:posOffset>209550</wp:posOffset>
                </wp:positionV>
                <wp:extent cx="0" cy="234315"/>
                <wp:effectExtent l="91440" t="19050" r="89535" b="22860"/>
                <wp:wrapNone/>
                <wp:docPr id="140" name="Прямая со стрелкой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4315"/>
                        </a:xfrm>
                        <a:prstGeom prst="straightConnector1">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CE36349" id="Прямая со стрелкой 140" o:spid="_x0000_s1026" type="#_x0000_t32" style="position:absolute;margin-left:109.2pt;margin-top:16.5pt;width:0;height:18.4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" strokeweight="1.75pt">
                <v:stroke endarrow="block" endarrowwidth="wide" endarrowlength="long"/>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73600" behindDoc="0" locked="0" layoutInCell="1" allowOverlap="1">
                <wp:simplePos x="0" y="0"/>
                <wp:positionH relativeFrom="column">
                  <wp:posOffset>3004185</wp:posOffset>
                </wp:positionH>
                <wp:positionV relativeFrom="paragraph">
                  <wp:posOffset>209550</wp:posOffset>
                </wp:positionV>
                <wp:extent cx="635" cy="234315"/>
                <wp:effectExtent l="89535" t="19050" r="90805" b="22860"/>
                <wp:wrapNone/>
                <wp:docPr id="139" name="Прямая со стрелкой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34315"/>
                        </a:xfrm>
                        <a:prstGeom prst="straightConnector1">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C2B6B1" id="Прямая со стрелкой 139" o:spid="_x0000_s1026" type="#_x0000_t32" style="position:absolute;margin-left:236.55pt;margin-top:16.5pt;width:.05pt;height:18.4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" strokeweight="1.75pt">
                <v:stroke endarrow="block" endarrowwidth="wide" endarrowlength="long"/>
              </v:shape>
            </w:pict>
          </mc:Fallback>
        </mc:AlternateConten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664384" behindDoc="0" locked="0" layoutInCell="1" allowOverlap="1">
                <wp:simplePos x="0" y="0"/>
                <wp:positionH relativeFrom="column">
                  <wp:posOffset>4165600</wp:posOffset>
                </wp:positionH>
                <wp:positionV relativeFrom="paragraph">
                  <wp:posOffset>262255</wp:posOffset>
                </wp:positionV>
                <wp:extent cx="1559560" cy="619125"/>
                <wp:effectExtent l="3175" t="167005" r="170815" b="4445"/>
                <wp:wrapNone/>
                <wp:docPr id="138" name="Скругленный прямоугольник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9560" cy="619125"/>
                        </a:xfrm>
                        <a:prstGeom prst="roundRect">
                          <a:avLst>
                            <a:gd name="adj" fmla="val 16667"/>
                          </a:avLst>
                        </a:prstGeom>
                        <a:solidFill>
                          <a:srgbClr val="CCECFF">
                            <a:alpha val="46001"/>
                          </a:srgbClr>
                        </a:solidFill>
                        <a:ln w="9525">
                          <a:round/>
                          <a:headEnd/>
                          <a:tailEnd/>
                        </a:ln>
                        <a:scene3d>
                          <a:camera prst="legacyObliqueTopRight"/>
                          <a:lightRig rig="legacyFlat3" dir="b"/>
                        </a:scene3d>
                        <a:sp3d extrusionH="430200" prstMaterial="legacyMatte">
                          <a:bevelT w="13500" h="13500" prst="angle"/>
                          <a:bevelB w="13500" h="13500" prst="angle"/>
                          <a:extrusionClr>
                            <a:srgbClr val="CCECFF"/>
                          </a:extrusionClr>
                          <a:contourClr>
                            <a:srgbClr val="CCECFF"/>
                          </a:contourClr>
                        </a:sp3d>
                      </wps:spPr>
                      <wps:txbx>
                        <w:txbxContent>
                          <w:p w:rsidR="005C5384" w:rsidRPr="00E23A5C" w:rsidRDefault="005C5384" w:rsidP="00636A2E">
                            <w:pPr>
                              <w:jc w:val="center"/>
                              <w:rPr>
                                <w:rFonts w:ascii="Times New Roman" w:hAnsi="Times New Roman" w:cs="Times New Roman"/>
                                <w:b/>
                                <w:sz w:val="24"/>
                                <w:szCs w:val="24"/>
                                <w:lang w:val="uk-UA"/>
                              </w:rPr>
                            </w:pPr>
                            <w:r>
                              <w:rPr>
                                <w:rFonts w:ascii="Times New Roman" w:hAnsi="Times New Roman" w:cs="Times New Roman"/>
                                <w:b/>
                                <w:sz w:val="24"/>
                                <w:szCs w:val="24"/>
                                <w:lang w:val="uk-UA"/>
                              </w:rPr>
                              <w:t>Механічна жовтяниця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38" o:spid="_x0000_s1027" style="position:absolute;left:0;text-align:left;margin-left:328pt;margin-top:20.65pt;width:122.8pt;height:48.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" fillcolor="#ccecff">
                <v:fill opacity="30069f"/>
                <o:extrusion v:ext="view" color="#ccecff" on="t"/>
                <v:textbox>
                  <w:txbxContent>
                    <w:p w:rsidR="005C5384" w:rsidRPr="00E23A5C" w:rsidRDefault="005C5384" w:rsidP="00636A2E">
                      <w:pPr>
                        <w:jc w:val="center"/>
                        <w:rPr>
                          <w:rFonts w:ascii="Times New Roman" w:hAnsi="Times New Roman" w:cs="Times New Roman"/>
                          <w:b/>
                          <w:sz w:val="24"/>
                          <w:szCs w:val="24"/>
                          <w:lang w:val="uk-UA"/>
                        </w:rPr>
                      </w:pPr>
                      <w:r>
                        <w:rPr>
                          <w:rFonts w:ascii="Times New Roman" w:hAnsi="Times New Roman" w:cs="Times New Roman"/>
                          <w:b/>
                          <w:sz w:val="24"/>
                          <w:szCs w:val="24"/>
                          <w:lang w:val="uk-UA"/>
                        </w:rPr>
                        <w:t>Механічна жовтяниця</w:t>
                      </w: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3360" behindDoc="0" locked="0" layoutInCell="1" allowOverlap="1">
                <wp:simplePos x="0" y="0"/>
                <wp:positionH relativeFrom="column">
                  <wp:posOffset>2098040</wp:posOffset>
                </wp:positionH>
                <wp:positionV relativeFrom="paragraph">
                  <wp:posOffset>294640</wp:posOffset>
                </wp:positionV>
                <wp:extent cx="1808480" cy="586740"/>
                <wp:effectExtent l="2540" t="170815" r="170180" b="4445"/>
                <wp:wrapNone/>
                <wp:docPr id="137" name="Скругленный прямоугольник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8480" cy="586740"/>
                        </a:xfrm>
                        <a:prstGeom prst="roundRect">
                          <a:avLst>
                            <a:gd name="adj" fmla="val 16667"/>
                          </a:avLst>
                        </a:prstGeom>
                        <a:solidFill>
                          <a:srgbClr val="CCECFF">
                            <a:alpha val="46001"/>
                          </a:srgbClr>
                        </a:solidFill>
                        <a:ln w="9525">
                          <a:round/>
                          <a:headEnd/>
                          <a:tailEnd/>
                        </a:ln>
                        <a:scene3d>
                          <a:camera prst="legacyObliqueTopRight"/>
                          <a:lightRig rig="legacyFlat3" dir="b"/>
                        </a:scene3d>
                        <a:sp3d extrusionH="430200" prstMaterial="legacyMatte">
                          <a:bevelT w="13500" h="13500" prst="angle"/>
                          <a:bevelB w="13500" h="13500" prst="angle"/>
                          <a:extrusionClr>
                            <a:srgbClr val="CCECFF"/>
                          </a:extrusionClr>
                          <a:contourClr>
                            <a:srgbClr val="CCECFF"/>
                          </a:contourClr>
                        </a:sp3d>
                      </wps:spPr>
                      <wps:txbx>
                        <w:txbxContent>
                          <w:p w:rsidR="005C5384" w:rsidRPr="00E23A5C" w:rsidRDefault="005C5384" w:rsidP="00636A2E">
                            <w:pPr>
                              <w:jc w:val="center"/>
                              <w:rPr>
                                <w:rFonts w:ascii="Times New Roman" w:hAnsi="Times New Roman" w:cs="Times New Roman"/>
                                <w:b/>
                                <w:sz w:val="24"/>
                                <w:szCs w:val="24"/>
                                <w:lang w:val="uk-UA"/>
                              </w:rPr>
                            </w:pPr>
                            <w:r>
                              <w:rPr>
                                <w:rFonts w:ascii="Times New Roman" w:hAnsi="Times New Roman" w:cs="Times New Roman"/>
                                <w:b/>
                                <w:sz w:val="24"/>
                                <w:szCs w:val="24"/>
                                <w:lang w:val="uk-UA"/>
                              </w:rPr>
                              <w:t>Темп жовчовитікання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37" o:spid="_x0000_s1028" style="position:absolute;left:0;text-align:left;margin-left:165.2pt;margin-top:23.2pt;width:142.4pt;height:46.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" fillcolor="#ccecff">
                <v:fill opacity="30069f"/>
                <o:extrusion v:ext="view" color="#ccecff" on="t"/>
                <v:textbox>
                  <w:txbxContent>
                    <w:p w:rsidR="005C5384" w:rsidRPr="00E23A5C" w:rsidRDefault="005C5384" w:rsidP="00636A2E">
                      <w:pPr>
                        <w:jc w:val="center"/>
                        <w:rPr>
                          <w:rFonts w:ascii="Times New Roman" w:hAnsi="Times New Roman" w:cs="Times New Roman"/>
                          <w:b/>
                          <w:sz w:val="24"/>
                          <w:szCs w:val="24"/>
                          <w:lang w:val="uk-UA"/>
                        </w:rPr>
                      </w:pPr>
                      <w:r>
                        <w:rPr>
                          <w:rFonts w:ascii="Times New Roman" w:hAnsi="Times New Roman" w:cs="Times New Roman"/>
                          <w:b/>
                          <w:sz w:val="24"/>
                          <w:szCs w:val="24"/>
                          <w:lang w:val="uk-UA"/>
                        </w:rPr>
                        <w:t>Темп жовчовитікання</w:t>
                      </w: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2336" behindDoc="0" locked="0" layoutInCell="1" allowOverlap="1">
                <wp:simplePos x="0" y="0"/>
                <wp:positionH relativeFrom="column">
                  <wp:posOffset>103505</wp:posOffset>
                </wp:positionH>
                <wp:positionV relativeFrom="paragraph">
                  <wp:posOffset>288290</wp:posOffset>
                </wp:positionV>
                <wp:extent cx="1704340" cy="680085"/>
                <wp:effectExtent l="8255" t="164465" r="163830" b="3175"/>
                <wp:wrapNone/>
                <wp:docPr id="136" name="Скругленный прямоугольник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4340" cy="680085"/>
                        </a:xfrm>
                        <a:prstGeom prst="roundRect">
                          <a:avLst>
                            <a:gd name="adj" fmla="val 16667"/>
                          </a:avLst>
                        </a:prstGeom>
                        <a:solidFill>
                          <a:srgbClr val="CCECFF">
                            <a:alpha val="46001"/>
                          </a:srgbClr>
                        </a:solidFill>
                        <a:ln w="9525">
                          <a:round/>
                          <a:headEnd/>
                          <a:tailEnd/>
                        </a:ln>
                        <a:scene3d>
                          <a:camera prst="legacyObliqueTopRight"/>
                          <a:lightRig rig="legacyFlat3" dir="b"/>
                        </a:scene3d>
                        <a:sp3d extrusionH="430200" prstMaterial="legacyMatte">
                          <a:bevelT w="13500" h="13500" prst="angle"/>
                          <a:bevelB w="13500" h="13500" prst="angle"/>
                          <a:extrusionClr>
                            <a:srgbClr val="CCECFF"/>
                          </a:extrusionClr>
                          <a:contourClr>
                            <a:srgbClr val="CCECFF"/>
                          </a:contourClr>
                        </a:sp3d>
                      </wps:spPr>
                      <wps:txbx>
                        <w:txbxContent>
                          <w:p w:rsidR="005C5384" w:rsidRPr="00552FF0" w:rsidRDefault="005C5384" w:rsidP="00636A2E">
                            <w:pPr>
                              <w:jc w:val="center"/>
                              <w:rPr>
                                <w:rFonts w:ascii="Times New Roman" w:hAnsi="Times New Roman" w:cs="Times New Roman"/>
                                <w:b/>
                                <w:sz w:val="24"/>
                                <w:szCs w:val="24"/>
                                <w:lang w:val="uk-UA"/>
                              </w:rPr>
                            </w:pPr>
                            <w:r w:rsidRPr="00552FF0">
                              <w:rPr>
                                <w:rFonts w:ascii="Times New Roman" w:hAnsi="Times New Roman" w:cs="Times New Roman"/>
                                <w:b/>
                                <w:sz w:val="24"/>
                                <w:szCs w:val="24"/>
                                <w:lang w:val="uk-UA"/>
                              </w:rPr>
                              <w:t>Клінічні прояви перитоніту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36" o:spid="_x0000_s1029" style="position:absolute;left:0;text-align:left;margin-left:8.15pt;margin-top:22.7pt;width:134.2pt;height:53.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" fillcolor="#ccecff">
                <v:fill opacity="30069f"/>
                <o:extrusion v:ext="view" color="#ccecff" on="t"/>
                <v:textbox>
                  <w:txbxContent>
                    <w:p w:rsidR="005C5384" w:rsidRPr="00552FF0" w:rsidRDefault="005C5384" w:rsidP="00636A2E">
                      <w:pPr>
                        <w:jc w:val="center"/>
                        <w:rPr>
                          <w:rFonts w:ascii="Times New Roman" w:hAnsi="Times New Roman" w:cs="Times New Roman"/>
                          <w:b/>
                          <w:sz w:val="24"/>
                          <w:szCs w:val="24"/>
                          <w:lang w:val="uk-UA"/>
                        </w:rPr>
                      </w:pPr>
                      <w:r w:rsidRPr="00552FF0">
                        <w:rPr>
                          <w:rFonts w:ascii="Times New Roman" w:hAnsi="Times New Roman" w:cs="Times New Roman"/>
                          <w:b/>
                          <w:sz w:val="24"/>
                          <w:szCs w:val="24"/>
                          <w:lang w:val="uk-UA"/>
                        </w:rPr>
                        <w:t>Клінічні прояви перитоніту</w:t>
                      </w:r>
                    </w:p>
                  </w:txbxContent>
                </v:textbox>
              </v:roundrect>
            </w:pict>
          </mc:Fallback>
        </mc:AlternateConten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685888" behindDoc="0" locked="0" layoutInCell="1" allowOverlap="1">
                <wp:simplePos x="0" y="0"/>
                <wp:positionH relativeFrom="column">
                  <wp:posOffset>5337175</wp:posOffset>
                </wp:positionH>
                <wp:positionV relativeFrom="paragraph">
                  <wp:posOffset>257175</wp:posOffset>
                </wp:positionV>
                <wp:extent cx="635" cy="2003425"/>
                <wp:effectExtent l="88900" t="19050" r="91440" b="25400"/>
                <wp:wrapNone/>
                <wp:docPr id="135" name="Прямая со стрелкой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003425"/>
                        </a:xfrm>
                        <a:prstGeom prst="straightConnector1">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AFB789" id="Прямая со стрелкой 135" o:spid="_x0000_s1026" type="#_x0000_t32" style="position:absolute;margin-left:420.25pt;margin-top:20.25pt;width:.05pt;height:157.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" strokeweight="1.75pt">
                <v:stroke endarrow="block" endarrowwidth="wide" endarrowlength="long"/>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82816" behindDoc="0" locked="0" layoutInCell="1" allowOverlap="1">
                <wp:simplePos x="0" y="0"/>
                <wp:positionH relativeFrom="column">
                  <wp:posOffset>4704715</wp:posOffset>
                </wp:positionH>
                <wp:positionV relativeFrom="paragraph">
                  <wp:posOffset>278765</wp:posOffset>
                </wp:positionV>
                <wp:extent cx="0" cy="1226820"/>
                <wp:effectExtent l="85090" t="12065" r="86360" b="27940"/>
                <wp:wrapNone/>
                <wp:docPr id="134" name="Прямая со стрелкой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26820"/>
                        </a:xfrm>
                        <a:prstGeom prst="straightConnector1">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1D44A2C" id="Прямая со стрелкой 134" o:spid="_x0000_s1026" type="#_x0000_t32" style="position:absolute;margin-left:370.45pt;margin-top:21.95pt;width:0;height:96.6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" strokeweight="1.75pt">
                <v:stroke endarrow="block" endarrowwidth="wide" endarrowlength="long"/>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76672" behindDoc="0" locked="0" layoutInCell="1" allowOverlap="1">
                <wp:simplePos x="0" y="0"/>
                <wp:positionH relativeFrom="column">
                  <wp:posOffset>3830955</wp:posOffset>
                </wp:positionH>
                <wp:positionV relativeFrom="paragraph">
                  <wp:posOffset>267970</wp:posOffset>
                </wp:positionV>
                <wp:extent cx="635" cy="170180"/>
                <wp:effectExtent l="87630" t="20320" r="92710" b="28575"/>
                <wp:wrapNone/>
                <wp:docPr id="133" name="Прямая со стрелкой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0180"/>
                        </a:xfrm>
                        <a:prstGeom prst="straightConnector1">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30EF078" id="Прямая со стрелкой 133" o:spid="_x0000_s1026" type="#_x0000_t32" style="position:absolute;margin-left:301.65pt;margin-top:21.1pt;width:.05pt;height:13.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" strokeweight="1.75pt">
                <v:stroke endarrow="block" endarrowwidth="wide" endarrowlength="long"/>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74624" behindDoc="0" locked="0" layoutInCell="1" allowOverlap="1">
                <wp:simplePos x="0" y="0"/>
                <wp:positionH relativeFrom="column">
                  <wp:posOffset>3004185</wp:posOffset>
                </wp:positionH>
                <wp:positionV relativeFrom="paragraph">
                  <wp:posOffset>267970</wp:posOffset>
                </wp:positionV>
                <wp:extent cx="635" cy="170180"/>
                <wp:effectExtent l="89535" t="20320" r="90805" b="28575"/>
                <wp:wrapNone/>
                <wp:docPr id="132" name="Прямая со стрелкой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0180"/>
                        </a:xfrm>
                        <a:prstGeom prst="straightConnector1">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20ED1F4" id="Прямая со стрелкой 132" o:spid="_x0000_s1026" type="#_x0000_t32" style="position:absolute;margin-left:236.55pt;margin-top:21.1pt;width:.05pt;height:13.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" strokeweight="1.75pt">
                <v:stroke endarrow="block" endarrowwidth="wide" endarrowlength="long"/>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75648" behindDoc="0" locked="0" layoutInCell="1" allowOverlap="1">
                <wp:simplePos x="0" y="0"/>
                <wp:positionH relativeFrom="column">
                  <wp:posOffset>2238375</wp:posOffset>
                </wp:positionH>
                <wp:positionV relativeFrom="paragraph">
                  <wp:posOffset>267970</wp:posOffset>
                </wp:positionV>
                <wp:extent cx="635" cy="138430"/>
                <wp:effectExtent l="85725" t="20320" r="85090" b="22225"/>
                <wp:wrapNone/>
                <wp:docPr id="131" name="Прямая со стрелкой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38430"/>
                        </a:xfrm>
                        <a:prstGeom prst="straightConnector1">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537A75" id="Прямая со стрелкой 131" o:spid="_x0000_s1026" type="#_x0000_t32" style="position:absolute;margin-left:176.25pt;margin-top:21.1pt;width:.05pt;height:10.9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" strokeweight="1.75pt">
                <v:stroke endarrow="block" endarrowwidth="wide" endarrowlength="long"/>
              </v:shape>
            </w:pict>
          </mc:Fallback>
        </mc:AlternateConten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680768" behindDoc="0" locked="0" layoutInCell="1" allowOverlap="1">
                <wp:simplePos x="0" y="0"/>
                <wp:positionH relativeFrom="column">
                  <wp:posOffset>600075</wp:posOffset>
                </wp:positionH>
                <wp:positionV relativeFrom="paragraph">
                  <wp:posOffset>48260</wp:posOffset>
                </wp:positionV>
                <wp:extent cx="0" cy="1905635"/>
                <wp:effectExtent l="85725" t="19685" r="85725" b="27305"/>
                <wp:wrapNone/>
                <wp:docPr id="130" name="Прямая со стрелкой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05635"/>
                        </a:xfrm>
                        <a:prstGeom prst="straightConnector1">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F76CD74" id="Прямая со стрелкой 130" o:spid="_x0000_s1026" type="#_x0000_t32" style="position:absolute;margin-left:47.25pt;margin-top:3.8pt;width:0;height:150.0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" strokeweight="1.75pt">
                <v:stroke endarrow="block" endarrowwidth="wide" endarrowlength="long"/>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5408" behindDoc="0" locked="0" layoutInCell="1" allowOverlap="1">
                <wp:simplePos x="0" y="0"/>
                <wp:positionH relativeFrom="column">
                  <wp:posOffset>1290955</wp:posOffset>
                </wp:positionH>
                <wp:positionV relativeFrom="paragraph">
                  <wp:posOffset>255905</wp:posOffset>
                </wp:positionV>
                <wp:extent cx="958215" cy="601980"/>
                <wp:effectExtent l="5080" t="170180" r="170180" b="8890"/>
                <wp:wrapNone/>
                <wp:docPr id="129" name="Скругленный прямоугольник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8215" cy="601980"/>
                        </a:xfrm>
                        <a:prstGeom prst="roundRect">
                          <a:avLst>
                            <a:gd name="adj" fmla="val 16667"/>
                          </a:avLst>
                        </a:prstGeom>
                        <a:solidFill>
                          <a:srgbClr val="CCECFF">
                            <a:alpha val="46001"/>
                          </a:srgbClr>
                        </a:solidFill>
                        <a:ln w="9525">
                          <a:round/>
                          <a:headEnd/>
                          <a:tailEnd/>
                        </a:ln>
                        <a:scene3d>
                          <a:camera prst="legacyObliqueTopRight"/>
                          <a:lightRig rig="legacyFlat3" dir="b"/>
                        </a:scene3d>
                        <a:sp3d extrusionH="430200" prstMaterial="legacyMatte">
                          <a:bevelT w="13500" h="13500" prst="angle"/>
                          <a:bevelB w="13500" h="13500" prst="angle"/>
                          <a:extrusionClr>
                            <a:srgbClr val="CCECFF"/>
                          </a:extrusionClr>
                          <a:contourClr>
                            <a:srgbClr val="CCECFF"/>
                          </a:contourClr>
                        </a:sp3d>
                      </wps:spPr>
                      <wps:txbx>
                        <w:txbxContent>
                          <w:p w:rsidR="005C5384" w:rsidRPr="00A2075A" w:rsidRDefault="005C5384" w:rsidP="00636A2E">
                            <w:pPr>
                              <w:jc w:val="center"/>
                              <w:rPr>
                                <w:rFonts w:ascii="Times New Roman" w:hAnsi="Times New Roman" w:cs="Times New Roman"/>
                                <w:b/>
                                <w:sz w:val="24"/>
                                <w:szCs w:val="24"/>
                                <w:lang w:val="uk-UA"/>
                              </w:rPr>
                            </w:pPr>
                            <w:r w:rsidRPr="00A2075A">
                              <w:rPr>
                                <w:rFonts w:ascii="Times New Roman" w:hAnsi="Times New Roman" w:cs="Times New Roman"/>
                                <w:b/>
                                <w:sz w:val="24"/>
                                <w:szCs w:val="24"/>
                                <w:lang w:val="uk-UA"/>
                              </w:rPr>
                              <w:t>До 100,0 мл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29" o:spid="_x0000_s1030" style="position:absolute;left:0;text-align:left;margin-left:101.65pt;margin-top:20.15pt;width:75.45pt;height:47.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" fillcolor="#ccecff">
                <v:fill opacity="30069f"/>
                <o:extrusion v:ext="view" color="#ccecff" on="t"/>
                <v:textbox>
                  <w:txbxContent>
                    <w:p w:rsidR="005C5384" w:rsidRPr="00A2075A" w:rsidRDefault="005C5384" w:rsidP="00636A2E">
                      <w:pPr>
                        <w:jc w:val="center"/>
                        <w:rPr>
                          <w:rFonts w:ascii="Times New Roman" w:hAnsi="Times New Roman" w:cs="Times New Roman"/>
                          <w:b/>
                          <w:sz w:val="24"/>
                          <w:szCs w:val="24"/>
                          <w:lang w:val="uk-UA"/>
                        </w:rPr>
                      </w:pPr>
                      <w:r w:rsidRPr="00A2075A">
                        <w:rPr>
                          <w:rFonts w:ascii="Times New Roman" w:hAnsi="Times New Roman" w:cs="Times New Roman"/>
                          <w:b/>
                          <w:sz w:val="24"/>
                          <w:szCs w:val="24"/>
                          <w:lang w:val="uk-UA"/>
                        </w:rPr>
                        <w:t>До 100,0 мл</w:t>
                      </w: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81792" behindDoc="0" locked="0" layoutInCell="1" allowOverlap="1">
                <wp:simplePos x="0" y="0"/>
                <wp:positionH relativeFrom="column">
                  <wp:posOffset>1198880</wp:posOffset>
                </wp:positionH>
                <wp:positionV relativeFrom="paragraph">
                  <wp:posOffset>48260</wp:posOffset>
                </wp:positionV>
                <wp:extent cx="0" cy="1150620"/>
                <wp:effectExtent l="84455" t="19685" r="86995" b="29845"/>
                <wp:wrapNone/>
                <wp:docPr id="128" name="Прямая со стрелкой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50620"/>
                        </a:xfrm>
                        <a:prstGeom prst="straightConnector1">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3AD130C" id="Прямая со стрелкой 128" o:spid="_x0000_s1026" type="#_x0000_t32" style="position:absolute;margin-left:94.4pt;margin-top:3.8pt;width:0;height:90.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" strokeweight="1.75pt">
                <v:stroke endarrow="block" endarrowwidth="wide" endarrowlength="long"/>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6432" behindDoc="0" locked="0" layoutInCell="1" allowOverlap="1">
                <wp:simplePos x="0" y="0"/>
                <wp:positionH relativeFrom="column">
                  <wp:posOffset>2492375</wp:posOffset>
                </wp:positionH>
                <wp:positionV relativeFrom="paragraph">
                  <wp:posOffset>255905</wp:posOffset>
                </wp:positionV>
                <wp:extent cx="829310" cy="601980"/>
                <wp:effectExtent l="6350" t="170180" r="164465" b="8890"/>
                <wp:wrapNone/>
                <wp:docPr id="31" name="Скругленный прямоугольник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9310" cy="601980"/>
                        </a:xfrm>
                        <a:prstGeom prst="roundRect">
                          <a:avLst>
                            <a:gd name="adj" fmla="val 16667"/>
                          </a:avLst>
                        </a:prstGeom>
                        <a:solidFill>
                          <a:srgbClr val="CCECFF">
                            <a:alpha val="46001"/>
                          </a:srgbClr>
                        </a:solidFill>
                        <a:ln w="9525">
                          <a:round/>
                          <a:headEnd/>
                          <a:tailEnd/>
                        </a:ln>
                        <a:scene3d>
                          <a:camera prst="legacyObliqueTopRight"/>
                          <a:lightRig rig="legacyFlat3" dir="b"/>
                        </a:scene3d>
                        <a:sp3d extrusionH="430200" prstMaterial="legacyMatte">
                          <a:bevelT w="13500" h="13500" prst="angle"/>
                          <a:bevelB w="13500" h="13500" prst="angle"/>
                          <a:extrusionClr>
                            <a:srgbClr val="CCECFF"/>
                          </a:extrusionClr>
                          <a:contourClr>
                            <a:srgbClr val="CCECFF"/>
                          </a:contourClr>
                        </a:sp3d>
                      </wps:spPr>
                      <wps:txbx>
                        <w:txbxContent>
                          <w:p w:rsidR="005C5384" w:rsidRPr="00A2075A" w:rsidRDefault="005C5384" w:rsidP="00636A2E">
                            <w:pPr>
                              <w:ind w:hanging="142"/>
                              <w:jc w:val="center"/>
                              <w:rPr>
                                <w:rFonts w:ascii="Times New Roman" w:hAnsi="Times New Roman" w:cs="Times New Roman"/>
                                <w:sz w:val="24"/>
                                <w:szCs w:val="24"/>
                                <w:lang w:val="uk-UA"/>
                              </w:rPr>
                            </w:pPr>
                            <w:r w:rsidRPr="00A2075A">
                              <w:rPr>
                                <w:rFonts w:ascii="Times New Roman" w:hAnsi="Times New Roman" w:cs="Times New Roman"/>
                                <w:b/>
                                <w:sz w:val="24"/>
                                <w:szCs w:val="24"/>
                                <w:lang w:val="uk-UA"/>
                              </w:rPr>
                              <w:t>200,0-500,0</w:t>
                            </w:r>
                            <w:r>
                              <w:rPr>
                                <w:rFonts w:ascii="Times New Roman" w:hAnsi="Times New Roman" w:cs="Times New Roman"/>
                                <w:sz w:val="24"/>
                                <w:szCs w:val="24"/>
                                <w:lang w:val="uk-UA"/>
                              </w:rPr>
                              <w:t xml:space="preserve"> </w:t>
                            </w:r>
                            <w:r w:rsidRPr="00A2075A">
                              <w:rPr>
                                <w:rFonts w:ascii="Times New Roman" w:hAnsi="Times New Roman" w:cs="Times New Roman"/>
                                <w:b/>
                                <w:sz w:val="24"/>
                                <w:szCs w:val="24"/>
                                <w:lang w:val="uk-UA"/>
                              </w:rPr>
                              <w:t>мл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31" o:spid="_x0000_s1031" style="position:absolute;left:0;text-align:left;margin-left:196.25pt;margin-top:20.15pt;width:65.3pt;height:47.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" fillcolor="#ccecff">
                <v:fill opacity="30069f"/>
                <o:extrusion v:ext="view" color="#ccecff" on="t"/>
                <v:textbox>
                  <w:txbxContent>
                    <w:p w:rsidR="005C5384" w:rsidRPr="00A2075A" w:rsidRDefault="005C5384" w:rsidP="00636A2E">
                      <w:pPr>
                        <w:ind w:hanging="142"/>
                        <w:jc w:val="center"/>
                        <w:rPr>
                          <w:rFonts w:ascii="Times New Roman" w:hAnsi="Times New Roman" w:cs="Times New Roman"/>
                          <w:sz w:val="24"/>
                          <w:szCs w:val="24"/>
                          <w:lang w:val="uk-UA"/>
                        </w:rPr>
                      </w:pPr>
                      <w:r w:rsidRPr="00A2075A">
                        <w:rPr>
                          <w:rFonts w:ascii="Times New Roman" w:hAnsi="Times New Roman" w:cs="Times New Roman"/>
                          <w:b/>
                          <w:sz w:val="24"/>
                          <w:szCs w:val="24"/>
                          <w:lang w:val="uk-UA"/>
                        </w:rPr>
                        <w:t>200,0-500,0</w:t>
                      </w:r>
                      <w:r>
                        <w:rPr>
                          <w:rFonts w:ascii="Times New Roman" w:hAnsi="Times New Roman" w:cs="Times New Roman"/>
                          <w:sz w:val="24"/>
                          <w:szCs w:val="24"/>
                          <w:lang w:val="uk-UA"/>
                        </w:rPr>
                        <w:t xml:space="preserve"> </w:t>
                      </w:r>
                      <w:r w:rsidRPr="00A2075A">
                        <w:rPr>
                          <w:rFonts w:ascii="Times New Roman" w:hAnsi="Times New Roman" w:cs="Times New Roman"/>
                          <w:b/>
                          <w:sz w:val="24"/>
                          <w:szCs w:val="24"/>
                          <w:lang w:val="uk-UA"/>
                        </w:rPr>
                        <w:t>мл</w:t>
                      </w: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7456" behindDoc="0" locked="0" layoutInCell="1" allowOverlap="1">
                <wp:simplePos x="0" y="0"/>
                <wp:positionH relativeFrom="column">
                  <wp:posOffset>3497580</wp:posOffset>
                </wp:positionH>
                <wp:positionV relativeFrom="paragraph">
                  <wp:posOffset>270510</wp:posOffset>
                </wp:positionV>
                <wp:extent cx="982980" cy="619760"/>
                <wp:effectExtent l="1905" t="165735" r="167640" b="5080"/>
                <wp:wrapNone/>
                <wp:docPr id="30" name="Скругленный прямоугольник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2980" cy="619760"/>
                        </a:xfrm>
                        <a:prstGeom prst="roundRect">
                          <a:avLst>
                            <a:gd name="adj" fmla="val 16667"/>
                          </a:avLst>
                        </a:prstGeom>
                        <a:solidFill>
                          <a:srgbClr val="CCECFF">
                            <a:alpha val="46001"/>
                          </a:srgbClr>
                        </a:solidFill>
                        <a:ln w="9525">
                          <a:round/>
                          <a:headEnd/>
                          <a:tailEnd/>
                        </a:ln>
                        <a:scene3d>
                          <a:camera prst="legacyObliqueTopRight"/>
                          <a:lightRig rig="legacyFlat3" dir="b"/>
                        </a:scene3d>
                        <a:sp3d extrusionH="430200" prstMaterial="legacyMatte">
                          <a:bevelT w="13500" h="13500" prst="angle"/>
                          <a:bevelB w="13500" h="13500" prst="angle"/>
                          <a:extrusionClr>
                            <a:srgbClr val="CCECFF"/>
                          </a:extrusionClr>
                          <a:contourClr>
                            <a:srgbClr val="CCECFF"/>
                          </a:contourClr>
                        </a:sp3d>
                      </wps:spPr>
                      <wps:txbx>
                        <w:txbxContent>
                          <w:p w:rsidR="005C5384" w:rsidRPr="00E23A5C" w:rsidRDefault="005C5384" w:rsidP="00636A2E">
                            <w:pPr>
                              <w:jc w:val="center"/>
                              <w:rPr>
                                <w:rFonts w:ascii="Times New Roman" w:hAnsi="Times New Roman" w:cs="Times New Roman"/>
                                <w:b/>
                                <w:sz w:val="24"/>
                                <w:szCs w:val="24"/>
                                <w:lang w:val="uk-UA"/>
                              </w:rPr>
                            </w:pPr>
                            <w:r>
                              <w:rPr>
                                <w:rFonts w:ascii="Times New Roman" w:hAnsi="Times New Roman" w:cs="Times New Roman"/>
                                <w:b/>
                                <w:sz w:val="24"/>
                                <w:szCs w:val="24"/>
                                <w:lang w:val="uk-UA"/>
                              </w:rPr>
                              <w:t>Більше 500,0 мл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30" o:spid="_x0000_s1032" style="position:absolute;left:0;text-align:left;margin-left:275.4pt;margin-top:21.3pt;width:77.4pt;height:48.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" fillcolor="#ccecff">
                <v:fill opacity="30069f"/>
                <o:extrusion v:ext="view" color="#ccecff" on="t"/>
                <v:textbox>
                  <w:txbxContent>
                    <w:p w:rsidR="005C5384" w:rsidRPr="00E23A5C" w:rsidRDefault="005C5384" w:rsidP="00636A2E">
                      <w:pPr>
                        <w:jc w:val="center"/>
                        <w:rPr>
                          <w:rFonts w:ascii="Times New Roman" w:hAnsi="Times New Roman" w:cs="Times New Roman"/>
                          <w:b/>
                          <w:sz w:val="24"/>
                          <w:szCs w:val="24"/>
                          <w:lang w:val="uk-UA"/>
                        </w:rPr>
                      </w:pPr>
                      <w:r>
                        <w:rPr>
                          <w:rFonts w:ascii="Times New Roman" w:hAnsi="Times New Roman" w:cs="Times New Roman"/>
                          <w:b/>
                          <w:sz w:val="24"/>
                          <w:szCs w:val="24"/>
                          <w:lang w:val="uk-UA"/>
                        </w:rPr>
                        <w:t>Більше 500,0 мл</w:t>
                      </w:r>
                    </w:p>
                  </w:txbxContent>
                </v:textbox>
              </v:roundrect>
            </w:pict>
          </mc:Fallback>
        </mc:AlternateConten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683840" behindDoc="0" locked="0" layoutInCell="1" allowOverlap="1">
                <wp:simplePos x="0" y="0"/>
                <wp:positionH relativeFrom="column">
                  <wp:posOffset>1863090</wp:posOffset>
                </wp:positionH>
                <wp:positionV relativeFrom="paragraph">
                  <wp:posOffset>244475</wp:posOffset>
                </wp:positionV>
                <wp:extent cx="635" cy="351790"/>
                <wp:effectExtent l="91440" t="15875" r="88900" b="22860"/>
                <wp:wrapNone/>
                <wp:docPr id="29" name="Прямая со стрелкой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51790"/>
                        </a:xfrm>
                        <a:prstGeom prst="straightConnector1">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152AA62" id="Прямая со стрелкой 29" o:spid="_x0000_s1026" type="#_x0000_t32" style="position:absolute;margin-left:146.7pt;margin-top:19.25pt;width:.05pt;height:27.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" strokeweight="1.75pt">
                <v:stroke endarrow="block" endarrowwidth="wide" endarrowlength="long"/>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77696" behindDoc="0" locked="0" layoutInCell="1" allowOverlap="1">
                <wp:simplePos x="0" y="0"/>
                <wp:positionH relativeFrom="column">
                  <wp:posOffset>2907030</wp:posOffset>
                </wp:positionH>
                <wp:positionV relativeFrom="paragraph">
                  <wp:posOffset>244475</wp:posOffset>
                </wp:positionV>
                <wp:extent cx="635" cy="340995"/>
                <wp:effectExtent l="87630" t="15875" r="92710" b="24130"/>
                <wp:wrapNone/>
                <wp:docPr id="28" name="Прямая со стрелкой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40995"/>
                        </a:xfrm>
                        <a:prstGeom prst="straightConnector1">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ABB95E1" id="Прямая со стрелкой 28" o:spid="_x0000_s1026" type="#_x0000_t32" style="position:absolute;margin-left:228.9pt;margin-top:19.25pt;width:.05pt;height:26.8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" strokeweight="1.75pt">
                <v:stroke endarrow="block" endarrowwidth="wide" endarrowlength="long"/>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84864" behindDoc="0" locked="0" layoutInCell="1" allowOverlap="1">
                <wp:simplePos x="0" y="0"/>
                <wp:positionH relativeFrom="column">
                  <wp:posOffset>3841750</wp:posOffset>
                </wp:positionH>
                <wp:positionV relativeFrom="paragraph">
                  <wp:posOffset>276860</wp:posOffset>
                </wp:positionV>
                <wp:extent cx="635" cy="297815"/>
                <wp:effectExtent l="88900" t="19685" r="91440" b="25400"/>
                <wp:wrapNone/>
                <wp:docPr id="27" name="Прямая со стрелкой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97815"/>
                        </a:xfrm>
                        <a:prstGeom prst="straightConnector1">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2FAC7D" id="Прямая со стрелкой 27" o:spid="_x0000_s1026" type="#_x0000_t32" style="position:absolute;margin-left:302.5pt;margin-top:21.8pt;width:.05pt;height:23.4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" strokeweight="1.75pt">
                <v:stroke endarrow="block" endarrowwidth="wide" endarrowlength="long"/>
              </v:shape>
            </w:pict>
          </mc:Fallback>
        </mc:AlternateConten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668480" behindDoc="0" locked="0" layoutInCell="1" allowOverlap="1">
                <wp:simplePos x="0" y="0"/>
                <wp:positionH relativeFrom="column">
                  <wp:posOffset>950595</wp:posOffset>
                </wp:positionH>
                <wp:positionV relativeFrom="paragraph">
                  <wp:posOffset>105410</wp:posOffset>
                </wp:positionV>
                <wp:extent cx="3891915" cy="447040"/>
                <wp:effectExtent l="7620" t="162560" r="167640" b="0"/>
                <wp:wrapNone/>
                <wp:docPr id="26" name="Скругленный прямоуголь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91915" cy="447040"/>
                        </a:xfrm>
                        <a:prstGeom prst="roundRect">
                          <a:avLst>
                            <a:gd name="adj" fmla="val 16667"/>
                          </a:avLst>
                        </a:prstGeom>
                        <a:solidFill>
                          <a:srgbClr val="CCECFF">
                            <a:alpha val="46001"/>
                          </a:srgbClr>
                        </a:solidFill>
                        <a:ln w="9525">
                          <a:round/>
                          <a:headEnd/>
                          <a:tailEnd/>
                        </a:ln>
                        <a:scene3d>
                          <a:camera prst="legacyObliqueTopRight"/>
                          <a:lightRig rig="legacyFlat3" dir="b"/>
                        </a:scene3d>
                        <a:sp3d extrusionH="430200" prstMaterial="legacyMatte">
                          <a:bevelT w="13500" h="13500" prst="angle"/>
                          <a:bevelB w="13500" h="13500" prst="angle"/>
                          <a:extrusionClr>
                            <a:srgbClr val="CCECFF"/>
                          </a:extrusionClr>
                          <a:contourClr>
                            <a:srgbClr val="CCECFF"/>
                          </a:contourClr>
                        </a:sp3d>
                      </wps:spPr>
                      <wps:txbx>
                        <w:txbxContent>
                          <w:p w:rsidR="005C5384" w:rsidRPr="00DC6239" w:rsidRDefault="005C5384" w:rsidP="00636A2E">
                            <w:pPr>
                              <w:jc w:val="center"/>
                              <w:rPr>
                                <w:rFonts w:ascii="Times New Roman" w:hAnsi="Times New Roman" w:cs="Times New Roman"/>
                                <w:b/>
                                <w:sz w:val="24"/>
                                <w:szCs w:val="24"/>
                                <w:lang w:val="uk-UA"/>
                              </w:rPr>
                            </w:pPr>
                            <w:r>
                              <w:rPr>
                                <w:rFonts w:ascii="Times New Roman" w:hAnsi="Times New Roman" w:cs="Times New Roman"/>
                                <w:b/>
                                <w:sz w:val="24"/>
                                <w:szCs w:val="24"/>
                                <w:lang w:val="uk-UA"/>
                              </w:rPr>
                              <w:t>Ультразвукове дослідження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6" o:spid="_x0000_s1033" style="position:absolute;left:0;text-align:left;margin-left:74.85pt;margin-top:8.3pt;width:306.45pt;height:35.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" fillcolor="#ccecff">
                <v:fill opacity="30069f"/>
                <o:extrusion v:ext="view" color="#ccecff" on="t"/>
                <v:textbox>
                  <w:txbxContent>
                    <w:p w:rsidR="005C5384" w:rsidRPr="00DC6239" w:rsidRDefault="005C5384" w:rsidP="00636A2E">
                      <w:pPr>
                        <w:jc w:val="center"/>
                        <w:rPr>
                          <w:rFonts w:ascii="Times New Roman" w:hAnsi="Times New Roman" w:cs="Times New Roman"/>
                          <w:b/>
                          <w:sz w:val="24"/>
                          <w:szCs w:val="24"/>
                          <w:lang w:val="uk-UA"/>
                        </w:rPr>
                      </w:pPr>
                      <w:r>
                        <w:rPr>
                          <w:rFonts w:ascii="Times New Roman" w:hAnsi="Times New Roman" w:cs="Times New Roman"/>
                          <w:b/>
                          <w:sz w:val="24"/>
                          <w:szCs w:val="24"/>
                          <w:lang w:val="uk-UA"/>
                        </w:rPr>
                        <w:t>Ультразвукове дослідження</w:t>
                      </w:r>
                    </w:p>
                  </w:txbxContent>
                </v:textbox>
              </v:roundrect>
            </w:pict>
          </mc:Fallback>
        </mc:AlternateConten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689984" behindDoc="0" locked="0" layoutInCell="1" allowOverlap="1">
                <wp:simplePos x="0" y="0"/>
                <wp:positionH relativeFrom="column">
                  <wp:posOffset>3906520</wp:posOffset>
                </wp:positionH>
                <wp:positionV relativeFrom="paragraph">
                  <wp:posOffset>245745</wp:posOffset>
                </wp:positionV>
                <wp:extent cx="635" cy="1187450"/>
                <wp:effectExtent l="86995" t="17145" r="93345" b="24130"/>
                <wp:wrapNone/>
                <wp:docPr id="25" name="Прямая со стрелкой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187450"/>
                        </a:xfrm>
                        <a:prstGeom prst="straightConnector1">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1DD3B8F" id="Прямая со стрелкой 25" o:spid="_x0000_s1026" type="#_x0000_t32" style="position:absolute;margin-left:307.6pt;margin-top:19.35pt;width:.05pt;height:93.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" strokeweight="1.75pt">
                <v:stroke endarrow="block" endarrowwidth="wide" endarrowlength="long"/>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88960" behindDoc="0" locked="0" layoutInCell="1" allowOverlap="1">
                <wp:simplePos x="0" y="0"/>
                <wp:positionH relativeFrom="column">
                  <wp:posOffset>4639945</wp:posOffset>
                </wp:positionH>
                <wp:positionV relativeFrom="paragraph">
                  <wp:posOffset>245745</wp:posOffset>
                </wp:positionV>
                <wp:extent cx="635" cy="163195"/>
                <wp:effectExtent l="86995" t="17145" r="93345" b="29210"/>
                <wp:wrapNone/>
                <wp:docPr id="24" name="Прямая со стрелкой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3195"/>
                        </a:xfrm>
                        <a:prstGeom prst="straightConnector1">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AE598C0" id="Прямая со стрелкой 24" o:spid="_x0000_s1026" type="#_x0000_t32" style="position:absolute;margin-left:365.35pt;margin-top:19.35pt;width:.05pt;height:12.8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" strokeweight="1.75pt">
                <v:stroke endarrow="block" endarrowwidth="wide" endarrowlength="long"/>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78720" behindDoc="0" locked="0" layoutInCell="1" allowOverlap="1">
                <wp:simplePos x="0" y="0"/>
                <wp:positionH relativeFrom="column">
                  <wp:posOffset>2907030</wp:posOffset>
                </wp:positionH>
                <wp:positionV relativeFrom="paragraph">
                  <wp:posOffset>213360</wp:posOffset>
                </wp:positionV>
                <wp:extent cx="0" cy="184785"/>
                <wp:effectExtent l="87630" t="13335" r="93345" b="20955"/>
                <wp:wrapNone/>
                <wp:docPr id="23" name="Прямая со стрелкой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
                        </a:xfrm>
                        <a:prstGeom prst="straightConnector1">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126DADB" id="Прямая со стрелкой 23" o:spid="_x0000_s1026" type="#_x0000_t32" style="position:absolute;margin-left:228.9pt;margin-top:16.8pt;width:0;height:14.5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" strokeweight="1.75pt">
                <v:stroke endarrow="block" endarrowwidth="wide" endarrowlength="long"/>
              </v:shape>
            </w:pict>
          </mc:Fallback>
        </mc:AlternateContent>
      </w:r>
    </w:p>
    <w:p w:rsidR="00636A2E" w:rsidRDefault="008B6060"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671552" behindDoc="0" locked="0" layoutInCell="1" allowOverlap="1" wp14:anchorId="462538AE" wp14:editId="1CFC4162">
                <wp:simplePos x="0" y="0"/>
                <wp:positionH relativeFrom="column">
                  <wp:posOffset>4196715</wp:posOffset>
                </wp:positionH>
                <wp:positionV relativeFrom="paragraph">
                  <wp:posOffset>259080</wp:posOffset>
                </wp:positionV>
                <wp:extent cx="1600200" cy="618490"/>
                <wp:effectExtent l="38100" t="209550" r="209550" b="48260"/>
                <wp:wrapNone/>
                <wp:docPr id="20" name="Скругленный прямоугольник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618490"/>
                        </a:xfrm>
                        <a:prstGeom prst="roundRect">
                          <a:avLst>
                            <a:gd name="adj" fmla="val 16667"/>
                          </a:avLst>
                        </a:prstGeom>
                        <a:solidFill>
                          <a:srgbClr val="CCECFF">
                            <a:alpha val="46001"/>
                          </a:srgbClr>
                        </a:solidFill>
                        <a:ln w="9525">
                          <a:round/>
                          <a:headEnd/>
                          <a:tailEnd/>
                        </a:ln>
                        <a:scene3d>
                          <a:camera prst="legacyObliqueTopRight"/>
                          <a:lightRig rig="legacyFlat3" dir="b"/>
                        </a:scene3d>
                        <a:sp3d extrusionH="430200" prstMaterial="legacyMatte">
                          <a:bevelT w="13500" h="13500" prst="angle"/>
                          <a:bevelB w="13500" h="13500" prst="angle"/>
                          <a:extrusionClr>
                            <a:srgbClr val="CCECFF"/>
                          </a:extrusionClr>
                          <a:contourClr>
                            <a:srgbClr val="CCECFF"/>
                          </a:contourClr>
                        </a:sp3d>
                      </wps:spPr>
                      <wps:txbx>
                        <w:txbxContent>
                          <w:p w:rsidR="005C5384" w:rsidRPr="00DC6239" w:rsidRDefault="005C5384" w:rsidP="00636A2E">
                            <w:pPr>
                              <w:jc w:val="center"/>
                              <w:rPr>
                                <w:rFonts w:ascii="Times New Roman" w:hAnsi="Times New Roman" w:cs="Times New Roman"/>
                                <w:b/>
                                <w:sz w:val="24"/>
                                <w:szCs w:val="24"/>
                                <w:lang w:val="uk-UA"/>
                              </w:rPr>
                            </w:pPr>
                            <w:r>
                              <w:rPr>
                                <w:rFonts w:ascii="Times New Roman" w:hAnsi="Times New Roman" w:cs="Times New Roman"/>
                                <w:b/>
                                <w:sz w:val="24"/>
                                <w:szCs w:val="24"/>
                                <w:lang w:val="uk-UA"/>
                              </w:rPr>
                              <w:t>Відеолапароскопія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62538AE" id="Скругленный прямоугольник 20" o:spid="_x0000_s1034" style="position:absolute;left:0;text-align:left;margin-left:330.45pt;margin-top:20.4pt;width:126pt;height:48.7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" fillcolor="#ccecff">
                <v:fill opacity="30069f"/>
                <o:extrusion v:ext="view" color="#ccecff" on="t"/>
                <v:textbox>
                  <w:txbxContent>
                    <w:p w:rsidR="005C5384" w:rsidRPr="00DC6239" w:rsidRDefault="005C5384" w:rsidP="00636A2E">
                      <w:pPr>
                        <w:jc w:val="center"/>
                        <w:rPr>
                          <w:rFonts w:ascii="Times New Roman" w:hAnsi="Times New Roman" w:cs="Times New Roman"/>
                          <w:b/>
                          <w:sz w:val="24"/>
                          <w:szCs w:val="24"/>
                          <w:lang w:val="uk-UA"/>
                        </w:rPr>
                      </w:pPr>
                      <w:r>
                        <w:rPr>
                          <w:rFonts w:ascii="Times New Roman" w:hAnsi="Times New Roman" w:cs="Times New Roman"/>
                          <w:b/>
                          <w:sz w:val="24"/>
                          <w:szCs w:val="24"/>
                          <w:lang w:val="uk-UA"/>
                        </w:rPr>
                        <w:t>Відеолапароскопія</w:t>
                      </w:r>
                    </w:p>
                  </w:txbxContent>
                </v:textbox>
              </v:roundrect>
            </w:pict>
          </mc:Fallback>
        </mc:AlternateContent>
      </w:r>
      <w:r w:rsidR="00636A2E">
        <w:rPr>
          <w:rFonts w:ascii="Times New Roman" w:hAnsi="Times New Roman" w:cs="Times New Roman"/>
          <w:noProof/>
          <w:sz w:val="28"/>
          <w:szCs w:val="28"/>
        </w:rPr>
        <mc:AlternateContent>
          <mc:Choice Requires="wps">
            <w:drawing>
              <wp:anchor distT="0" distB="0" distL="114300" distR="114300" simplePos="0" relativeHeight="251669504" behindDoc="0" locked="0" layoutInCell="1" allowOverlap="1" wp14:anchorId="60B09ABA" wp14:editId="722CB466">
                <wp:simplePos x="0" y="0"/>
                <wp:positionH relativeFrom="column">
                  <wp:posOffset>192405</wp:posOffset>
                </wp:positionH>
                <wp:positionV relativeFrom="paragraph">
                  <wp:posOffset>274955</wp:posOffset>
                </wp:positionV>
                <wp:extent cx="1615440" cy="603885"/>
                <wp:effectExtent l="1905" t="170180" r="163830" b="6985"/>
                <wp:wrapNone/>
                <wp:docPr id="22" name="Скругленный прямоугольник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5440" cy="603885"/>
                        </a:xfrm>
                        <a:prstGeom prst="roundRect">
                          <a:avLst>
                            <a:gd name="adj" fmla="val 16667"/>
                          </a:avLst>
                        </a:prstGeom>
                        <a:solidFill>
                          <a:srgbClr val="CCECFF">
                            <a:alpha val="46001"/>
                          </a:srgbClr>
                        </a:solidFill>
                        <a:ln w="9525">
                          <a:round/>
                          <a:headEnd/>
                          <a:tailEnd/>
                        </a:ln>
                        <a:scene3d>
                          <a:camera prst="legacyObliqueTopRight"/>
                          <a:lightRig rig="legacyFlat3" dir="b"/>
                        </a:scene3d>
                        <a:sp3d extrusionH="430200" prstMaterial="legacyMatte">
                          <a:bevelT w="13500" h="13500" prst="angle"/>
                          <a:bevelB w="13500" h="13500" prst="angle"/>
                          <a:extrusionClr>
                            <a:srgbClr val="CCECFF"/>
                          </a:extrusionClr>
                          <a:contourClr>
                            <a:srgbClr val="CCECFF"/>
                          </a:contourClr>
                        </a:sp3d>
                      </wps:spPr>
                      <wps:txbx>
                        <w:txbxContent>
                          <w:p w:rsidR="005C5384" w:rsidRPr="00F311D8" w:rsidRDefault="005C5384" w:rsidP="00636A2E">
                            <w:pPr>
                              <w:jc w:val="center"/>
                              <w:rPr>
                                <w:rFonts w:ascii="Times New Roman" w:hAnsi="Times New Roman" w:cs="Times New Roman"/>
                                <w:b/>
                                <w:sz w:val="24"/>
                                <w:szCs w:val="24"/>
                                <w:lang w:val="uk-UA"/>
                              </w:rPr>
                            </w:pPr>
                            <w:r>
                              <w:rPr>
                                <w:rFonts w:ascii="Times New Roman" w:hAnsi="Times New Roman" w:cs="Times New Roman"/>
                                <w:b/>
                                <w:sz w:val="24"/>
                                <w:szCs w:val="24"/>
                                <w:lang w:val="uk-UA"/>
                              </w:rPr>
                              <w:t>Відеолапароскопія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0B09ABA" id="Скругленный прямоугольник 22" o:spid="_x0000_s1035" style="position:absolute;left:0;text-align:left;margin-left:15.15pt;margin-top:21.65pt;width:127.2pt;height:47.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" fillcolor="#ccecff">
                <v:fill opacity="30069f"/>
                <o:extrusion v:ext="view" color="#ccecff" on="t"/>
                <v:textbox>
                  <w:txbxContent>
                    <w:p w:rsidR="005C5384" w:rsidRPr="00F311D8" w:rsidRDefault="005C5384" w:rsidP="00636A2E">
                      <w:pPr>
                        <w:jc w:val="center"/>
                        <w:rPr>
                          <w:rFonts w:ascii="Times New Roman" w:hAnsi="Times New Roman" w:cs="Times New Roman"/>
                          <w:b/>
                          <w:sz w:val="24"/>
                          <w:szCs w:val="24"/>
                          <w:lang w:val="uk-UA"/>
                        </w:rPr>
                      </w:pPr>
                      <w:r>
                        <w:rPr>
                          <w:rFonts w:ascii="Times New Roman" w:hAnsi="Times New Roman" w:cs="Times New Roman"/>
                          <w:b/>
                          <w:sz w:val="24"/>
                          <w:szCs w:val="24"/>
                          <w:lang w:val="uk-UA"/>
                        </w:rPr>
                        <w:t>Відеолапароскопія</w:t>
                      </w:r>
                    </w:p>
                  </w:txbxContent>
                </v:textbox>
              </v:roundrect>
            </w:pict>
          </mc:Fallback>
        </mc:AlternateContent>
      </w:r>
      <w:r w:rsidR="00636A2E">
        <w:rPr>
          <w:rFonts w:ascii="Times New Roman" w:hAnsi="Times New Roman" w:cs="Times New Roman"/>
          <w:noProof/>
          <w:sz w:val="28"/>
          <w:szCs w:val="28"/>
        </w:rPr>
        <mc:AlternateContent>
          <mc:Choice Requires="wps">
            <w:drawing>
              <wp:anchor distT="0" distB="0" distL="114300" distR="114300" simplePos="0" relativeHeight="251670528" behindDoc="0" locked="0" layoutInCell="1" allowOverlap="1">
                <wp:simplePos x="0" y="0"/>
                <wp:positionH relativeFrom="column">
                  <wp:posOffset>2140585</wp:posOffset>
                </wp:positionH>
                <wp:positionV relativeFrom="paragraph">
                  <wp:posOffset>249555</wp:posOffset>
                </wp:positionV>
                <wp:extent cx="1506220" cy="629285"/>
                <wp:effectExtent l="6985" t="163830" r="163195" b="6985"/>
                <wp:wrapNone/>
                <wp:docPr id="19" name="Скругленный прямоуголь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629285"/>
                        </a:xfrm>
                        <a:prstGeom prst="roundRect">
                          <a:avLst>
                            <a:gd name="adj" fmla="val 16667"/>
                          </a:avLst>
                        </a:prstGeom>
                        <a:solidFill>
                          <a:srgbClr val="CCECFF">
                            <a:alpha val="46001"/>
                          </a:srgbClr>
                        </a:solidFill>
                        <a:ln w="9525">
                          <a:round/>
                          <a:headEnd/>
                          <a:tailEnd/>
                        </a:ln>
                        <a:scene3d>
                          <a:camera prst="legacyObliqueTopRight"/>
                          <a:lightRig rig="legacyFlat3" dir="b"/>
                        </a:scene3d>
                        <a:sp3d extrusionH="430200" prstMaterial="legacyMatte">
                          <a:bevelT w="13500" h="13500" prst="angle"/>
                          <a:bevelB w="13500" h="13500" prst="angle"/>
                          <a:extrusionClr>
                            <a:srgbClr val="CCECFF"/>
                          </a:extrusionClr>
                          <a:contourClr>
                            <a:srgbClr val="CCECFF"/>
                          </a:contourClr>
                        </a:sp3d>
                      </wps:spPr>
                      <wps:txbx>
                        <w:txbxContent>
                          <w:p w:rsidR="005C5384" w:rsidRPr="009C7860" w:rsidRDefault="005C5384" w:rsidP="00636A2E">
                            <w:pPr>
                              <w:jc w:val="center"/>
                              <w:rPr>
                                <w:rFonts w:ascii="Times New Roman" w:hAnsi="Times New Roman" w:cs="Times New Roman"/>
                                <w:b/>
                                <w:sz w:val="24"/>
                                <w:szCs w:val="24"/>
                                <w:lang w:val="uk-UA"/>
                              </w:rPr>
                            </w:pPr>
                            <w:r w:rsidRPr="009C7860">
                              <w:rPr>
                                <w:rFonts w:ascii="Times New Roman" w:hAnsi="Times New Roman" w:cs="Times New Roman"/>
                                <w:b/>
                                <w:sz w:val="24"/>
                                <w:szCs w:val="24"/>
                                <w:lang w:val="uk-UA"/>
                              </w:rPr>
                              <w:t>Біліарна гіпертензія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9" o:spid="_x0000_s1036" style="position:absolute;left:0;text-align:left;margin-left:168.55pt;margin-top:19.65pt;width:118.6pt;height:49.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" fillcolor="#ccecff">
                <v:fill opacity="30069f"/>
                <o:extrusion v:ext="view" color="#ccecff" on="t"/>
                <v:textbox>
                  <w:txbxContent>
                    <w:p w:rsidR="005C5384" w:rsidRPr="009C7860" w:rsidRDefault="005C5384" w:rsidP="00636A2E">
                      <w:pPr>
                        <w:jc w:val="center"/>
                        <w:rPr>
                          <w:rFonts w:ascii="Times New Roman" w:hAnsi="Times New Roman" w:cs="Times New Roman"/>
                          <w:b/>
                          <w:sz w:val="24"/>
                          <w:szCs w:val="24"/>
                          <w:lang w:val="uk-UA"/>
                        </w:rPr>
                      </w:pPr>
                      <w:r w:rsidRPr="009C7860">
                        <w:rPr>
                          <w:rFonts w:ascii="Times New Roman" w:hAnsi="Times New Roman" w:cs="Times New Roman"/>
                          <w:b/>
                          <w:sz w:val="24"/>
                          <w:szCs w:val="24"/>
                          <w:lang w:val="uk-UA"/>
                        </w:rPr>
                        <w:t>Біліарна гіпертензія</w:t>
                      </w:r>
                    </w:p>
                  </w:txbxContent>
                </v:textbox>
              </v:roundrect>
            </w:pict>
          </mc:Fallback>
        </mc:AlternateConten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679744" behindDoc="0" locked="0" layoutInCell="1" allowOverlap="1">
                <wp:simplePos x="0" y="0"/>
                <wp:positionH relativeFrom="column">
                  <wp:posOffset>2907665</wp:posOffset>
                </wp:positionH>
                <wp:positionV relativeFrom="paragraph">
                  <wp:posOffset>572135</wp:posOffset>
                </wp:positionV>
                <wp:extent cx="0" cy="248285"/>
                <wp:effectExtent l="88265" t="19685" r="92710" b="27305"/>
                <wp:wrapNone/>
                <wp:docPr id="18" name="Прямая со стрелкой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8285"/>
                        </a:xfrm>
                        <a:prstGeom prst="straightConnector1">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1D857C6" id="Прямая со стрелкой 18" o:spid="_x0000_s1026" type="#_x0000_t32" style="position:absolute;margin-left:228.95pt;margin-top:45.05pt;width:0;height:19.5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" strokeweight="1.75pt">
                <v:stroke endarrow="block" endarrowwidth="wide" endarrowlength="long"/>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72576" behindDoc="0" locked="0" layoutInCell="1" allowOverlap="1">
                <wp:simplePos x="0" y="0"/>
                <wp:positionH relativeFrom="column">
                  <wp:posOffset>1698625</wp:posOffset>
                </wp:positionH>
                <wp:positionV relativeFrom="paragraph">
                  <wp:posOffset>979170</wp:posOffset>
                </wp:positionV>
                <wp:extent cx="2471420" cy="447040"/>
                <wp:effectExtent l="3175" t="169545" r="163830" b="2540"/>
                <wp:wrapNone/>
                <wp:docPr id="17" name="Скругленный прямоуголь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1420" cy="447040"/>
                        </a:xfrm>
                        <a:prstGeom prst="roundRect">
                          <a:avLst>
                            <a:gd name="adj" fmla="val 16667"/>
                          </a:avLst>
                        </a:prstGeom>
                        <a:solidFill>
                          <a:srgbClr val="CCECFF">
                            <a:alpha val="46001"/>
                          </a:srgbClr>
                        </a:solidFill>
                        <a:ln w="9525">
                          <a:round/>
                          <a:headEnd/>
                          <a:tailEnd/>
                        </a:ln>
                        <a:scene3d>
                          <a:camera prst="legacyObliqueTopRight"/>
                          <a:lightRig rig="legacyFlat3" dir="b"/>
                        </a:scene3d>
                        <a:sp3d extrusionH="430200" prstMaterial="legacyMatte">
                          <a:bevelT w="13500" h="13500" prst="angle"/>
                          <a:bevelB w="13500" h="13500" prst="angle"/>
                          <a:extrusionClr>
                            <a:srgbClr val="CCECFF"/>
                          </a:extrusionClr>
                          <a:contourClr>
                            <a:srgbClr val="CCECFF"/>
                          </a:contourClr>
                        </a:sp3d>
                      </wps:spPr>
                      <wps:txbx>
                        <w:txbxContent>
                          <w:p w:rsidR="005C5384" w:rsidRPr="00DC6239" w:rsidRDefault="005C5384" w:rsidP="00636A2E">
                            <w:pPr>
                              <w:jc w:val="center"/>
                              <w:rPr>
                                <w:rFonts w:ascii="Times New Roman" w:hAnsi="Times New Roman" w:cs="Times New Roman"/>
                                <w:b/>
                                <w:sz w:val="24"/>
                                <w:szCs w:val="24"/>
                                <w:lang w:val="uk-UA"/>
                              </w:rPr>
                            </w:pPr>
                            <w:r>
                              <w:rPr>
                                <w:rFonts w:ascii="Times New Roman" w:hAnsi="Times New Roman" w:cs="Times New Roman"/>
                                <w:b/>
                                <w:sz w:val="24"/>
                                <w:szCs w:val="24"/>
                                <w:lang w:val="uk-UA"/>
                              </w:rPr>
                              <w:t>ЕРПХ, ЧЧСГ, МРПХГ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7" o:spid="_x0000_s1037" style="position:absolute;left:0;text-align:left;margin-left:133.75pt;margin-top:77.1pt;width:194.6pt;height:35.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" fillcolor="#ccecff">
                <v:fill opacity="30069f"/>
                <o:extrusion v:ext="view" color="#ccecff" on="t"/>
                <v:textbox>
                  <w:txbxContent>
                    <w:p w:rsidR="005C5384" w:rsidRPr="00DC6239" w:rsidRDefault="005C5384" w:rsidP="00636A2E">
                      <w:pPr>
                        <w:jc w:val="center"/>
                        <w:rPr>
                          <w:rFonts w:ascii="Times New Roman" w:hAnsi="Times New Roman" w:cs="Times New Roman"/>
                          <w:b/>
                          <w:sz w:val="24"/>
                          <w:szCs w:val="24"/>
                          <w:lang w:val="uk-UA"/>
                        </w:rPr>
                      </w:pPr>
                      <w:r>
                        <w:rPr>
                          <w:rFonts w:ascii="Times New Roman" w:hAnsi="Times New Roman" w:cs="Times New Roman"/>
                          <w:b/>
                          <w:sz w:val="24"/>
                          <w:szCs w:val="24"/>
                          <w:lang w:val="uk-UA"/>
                        </w:rPr>
                        <w:t>ЕРПХ, ЧЧСГ, МРПХГ</w:t>
                      </w:r>
                    </w:p>
                  </w:txbxContent>
                </v:textbox>
              </v:roundrect>
            </w:pict>
          </mc:Fallback>
        </mc:AlternateContent>
      </w:r>
    </w:p>
    <w:p w:rsidR="00636A2E" w:rsidRPr="00B459CC" w:rsidRDefault="00636A2E" w:rsidP="00636A2E">
      <w:pPr>
        <w:spacing w:after="0" w:line="360" w:lineRule="auto"/>
        <w:jc w:val="center"/>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Pr="00AC0AE7" w:rsidRDefault="00636A2E" w:rsidP="00636A2E">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Рис. 4.7 </w:t>
      </w:r>
      <w:r w:rsidRPr="00AC0AE7">
        <w:rPr>
          <w:rFonts w:ascii="Times New Roman" w:hAnsi="Times New Roman" w:cs="Times New Roman"/>
          <w:b/>
          <w:sz w:val="28"/>
          <w:szCs w:val="28"/>
          <w:lang w:val="uk-UA"/>
        </w:rPr>
        <w:t>Алгоритм діагностики післяопераційних жовчо</w:t>
      </w:r>
      <w:r>
        <w:rPr>
          <w:rFonts w:ascii="Times New Roman" w:hAnsi="Times New Roman" w:cs="Times New Roman"/>
          <w:b/>
          <w:sz w:val="28"/>
          <w:szCs w:val="28"/>
          <w:lang w:val="uk-UA"/>
        </w:rPr>
        <w:t>витікань</w:t>
      </w:r>
      <w:r w:rsidRPr="00AC0AE7">
        <w:rPr>
          <w:rFonts w:ascii="Times New Roman" w:hAnsi="Times New Roman" w:cs="Times New Roman"/>
          <w:b/>
          <w:sz w:val="28"/>
          <w:szCs w:val="28"/>
          <w:lang w:val="uk-UA"/>
        </w:rPr>
        <w:t>.</w:t>
      </w:r>
    </w:p>
    <w:p w:rsidR="00636A2E" w:rsidRDefault="00636A2E" w:rsidP="00636A2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Алгоритм діагностики ПЖ в основному будується на вираженості к</w:t>
      </w:r>
      <w:r>
        <w:rPr>
          <w:rFonts w:ascii="Times New Roman" w:hAnsi="Times New Roman" w:cs="Times New Roman"/>
          <w:sz w:val="28"/>
          <w:szCs w:val="28"/>
          <w:lang w:val="uk-UA"/>
        </w:rPr>
        <w:t>лінічної симптоматики ускладнень та</w:t>
      </w:r>
      <w:r w:rsidRPr="00B459CC">
        <w:rPr>
          <w:rFonts w:ascii="Times New Roman" w:hAnsi="Times New Roman" w:cs="Times New Roman"/>
          <w:sz w:val="28"/>
          <w:szCs w:val="28"/>
          <w:lang w:val="uk-UA"/>
        </w:rPr>
        <w:t>, насамперед, залежить від п</w:t>
      </w:r>
      <w:r>
        <w:rPr>
          <w:rFonts w:ascii="Times New Roman" w:hAnsi="Times New Roman" w:cs="Times New Roman"/>
          <w:sz w:val="28"/>
          <w:szCs w:val="28"/>
          <w:lang w:val="uk-UA"/>
        </w:rPr>
        <w:t>еребігу та кількості жовчовитікання</w:t>
      </w:r>
      <w:r w:rsidRPr="00B459C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Надалі обов’язковим </w:t>
      </w:r>
      <w:r w:rsidRPr="00B459CC">
        <w:rPr>
          <w:rFonts w:ascii="Times New Roman" w:hAnsi="Times New Roman" w:cs="Times New Roman"/>
          <w:sz w:val="28"/>
          <w:szCs w:val="28"/>
          <w:lang w:val="uk-UA"/>
        </w:rPr>
        <w:t>методом дослідження є термінове виконання УЗД з цілеспрямованим пошуком синдрому біліарної гіпертензії, оцінк</w:t>
      </w:r>
      <w:r>
        <w:rPr>
          <w:rFonts w:ascii="Times New Roman" w:hAnsi="Times New Roman" w:cs="Times New Roman"/>
          <w:sz w:val="28"/>
          <w:szCs w:val="28"/>
          <w:lang w:val="uk-UA"/>
        </w:rPr>
        <w:t>и локалізації та поширеності холерагії та жовчних затікі</w:t>
      </w:r>
      <w:r w:rsidRPr="00B459CC">
        <w:rPr>
          <w:rFonts w:ascii="Times New Roman" w:hAnsi="Times New Roman" w:cs="Times New Roman"/>
          <w:sz w:val="28"/>
          <w:szCs w:val="28"/>
          <w:lang w:val="uk-UA"/>
        </w:rPr>
        <w:t>в в черевній порожнині. Наявність ознак жовчного перитоніту та біліарної гіпертензії диктує необхідніст</w:t>
      </w:r>
      <w:r>
        <w:rPr>
          <w:rFonts w:ascii="Times New Roman" w:hAnsi="Times New Roman" w:cs="Times New Roman"/>
          <w:sz w:val="28"/>
          <w:szCs w:val="28"/>
          <w:lang w:val="uk-UA"/>
        </w:rPr>
        <w:t>ь проведення відеолапароскопії (релапаротомії) та</w:t>
      </w:r>
      <w:r w:rsidRPr="00B459CC">
        <w:rPr>
          <w:rFonts w:ascii="Times New Roman" w:hAnsi="Times New Roman" w:cs="Times New Roman"/>
          <w:sz w:val="28"/>
          <w:szCs w:val="28"/>
          <w:lang w:val="uk-UA"/>
        </w:rPr>
        <w:t xml:space="preserve"> ЕРПХГ, а при виявленні ознак біліа</w:t>
      </w:r>
      <w:r>
        <w:rPr>
          <w:rFonts w:ascii="Times New Roman" w:hAnsi="Times New Roman" w:cs="Times New Roman"/>
          <w:sz w:val="28"/>
          <w:szCs w:val="28"/>
          <w:lang w:val="uk-UA"/>
        </w:rPr>
        <w:t>рної гіпертензії, або жовчовитіканні, що триває більше 5 діб, також є необхідність</w:t>
      </w:r>
      <w:r w:rsidRPr="00B459CC">
        <w:rPr>
          <w:rFonts w:ascii="Times New Roman" w:hAnsi="Times New Roman" w:cs="Times New Roman"/>
          <w:sz w:val="28"/>
          <w:szCs w:val="28"/>
          <w:lang w:val="uk-UA"/>
        </w:rPr>
        <w:t xml:space="preserve"> проведення ЕРПХГ, </w:t>
      </w:r>
      <w:r>
        <w:rPr>
          <w:rFonts w:ascii="Times New Roman" w:hAnsi="Times New Roman" w:cs="Times New Roman"/>
          <w:sz w:val="28"/>
          <w:szCs w:val="28"/>
          <w:lang w:val="uk-UA"/>
        </w:rPr>
        <w:t xml:space="preserve">а </w:t>
      </w:r>
      <w:r w:rsidRPr="00B459CC">
        <w:rPr>
          <w:rFonts w:ascii="Times New Roman" w:hAnsi="Times New Roman" w:cs="Times New Roman"/>
          <w:sz w:val="28"/>
          <w:szCs w:val="28"/>
          <w:lang w:val="uk-UA"/>
        </w:rPr>
        <w:t xml:space="preserve">при її неможливості </w:t>
      </w:r>
      <w:r>
        <w:rPr>
          <w:rFonts w:ascii="Times New Roman" w:hAnsi="Times New Roman" w:cs="Times New Roman"/>
          <w:sz w:val="28"/>
          <w:szCs w:val="28"/>
          <w:lang w:val="uk-UA"/>
        </w:rPr>
        <w:t xml:space="preserve">– </w:t>
      </w:r>
      <w:r w:rsidRPr="00B459CC">
        <w:rPr>
          <w:rFonts w:ascii="Times New Roman" w:hAnsi="Times New Roman" w:cs="Times New Roman"/>
          <w:sz w:val="28"/>
          <w:szCs w:val="28"/>
          <w:lang w:val="uk-UA"/>
        </w:rPr>
        <w:t>МРПХГ, ЧЧХГ. Показання</w:t>
      </w:r>
      <w:r>
        <w:rPr>
          <w:rFonts w:ascii="Times New Roman" w:hAnsi="Times New Roman" w:cs="Times New Roman"/>
          <w:sz w:val="28"/>
          <w:szCs w:val="28"/>
          <w:lang w:val="uk-UA"/>
        </w:rPr>
        <w:t>м до виконання відеолапароскопії</w:t>
      </w:r>
      <w:r w:rsidRPr="00B459CC">
        <w:rPr>
          <w:rFonts w:ascii="Times New Roman" w:hAnsi="Times New Roman" w:cs="Times New Roman"/>
          <w:sz w:val="28"/>
          <w:szCs w:val="28"/>
          <w:lang w:val="uk-UA"/>
        </w:rPr>
        <w:t xml:space="preserve"> при ПЖ є також наявність жовчі в</w:t>
      </w:r>
      <w:r>
        <w:rPr>
          <w:rFonts w:ascii="Times New Roman" w:hAnsi="Times New Roman" w:cs="Times New Roman"/>
          <w:sz w:val="28"/>
          <w:szCs w:val="28"/>
          <w:lang w:val="uk-UA"/>
        </w:rPr>
        <w:t xml:space="preserve"> черевній порожнині, недренованих затіків.</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lastRenderedPageBreak/>
        <w:t>Таким чином, проведене комплексне дослідження при ПЖ показало, що найбільш високоінформативним методом ранн</w:t>
      </w:r>
      <w:r>
        <w:rPr>
          <w:rFonts w:ascii="Times New Roman" w:hAnsi="Times New Roman" w:cs="Times New Roman"/>
          <w:sz w:val="28"/>
          <w:szCs w:val="28"/>
          <w:lang w:val="uk-UA"/>
        </w:rPr>
        <w:t>ьої діагностики ПЖ, його джерела та</w:t>
      </w:r>
      <w:r w:rsidRPr="00B459CC">
        <w:rPr>
          <w:rFonts w:ascii="Times New Roman" w:hAnsi="Times New Roman" w:cs="Times New Roman"/>
          <w:sz w:val="28"/>
          <w:szCs w:val="28"/>
          <w:lang w:val="uk-UA"/>
        </w:rPr>
        <w:t xml:space="preserve"> причини є відео</w:t>
      </w:r>
      <w:r>
        <w:rPr>
          <w:rFonts w:ascii="Times New Roman" w:hAnsi="Times New Roman" w:cs="Times New Roman"/>
          <w:sz w:val="28"/>
          <w:szCs w:val="28"/>
          <w:lang w:val="uk-UA"/>
        </w:rPr>
        <w:t>лапароскопія, УЗД, а також МРПХ</w:t>
      </w:r>
      <w:r w:rsidRPr="00B459CC">
        <w:rPr>
          <w:rFonts w:ascii="Times New Roman" w:hAnsi="Times New Roman" w:cs="Times New Roman"/>
          <w:sz w:val="28"/>
          <w:szCs w:val="28"/>
          <w:lang w:val="uk-UA"/>
        </w:rPr>
        <w:t xml:space="preserve">Г. </w:t>
      </w:r>
      <w:r>
        <w:rPr>
          <w:rFonts w:ascii="Times New Roman" w:hAnsi="Times New Roman" w:cs="Times New Roman"/>
          <w:sz w:val="28"/>
          <w:szCs w:val="28"/>
          <w:lang w:val="uk-UA"/>
        </w:rPr>
        <w:t>Окреме місце відводиться діагностиці транзиторної біліарної гіпертензії, обумовленої дисфункцією сфінктера Одді та пострезекційною</w:t>
      </w:r>
      <w:r w:rsidRPr="00B459CC">
        <w:rPr>
          <w:rFonts w:ascii="Times New Roman" w:hAnsi="Times New Roman" w:cs="Times New Roman"/>
          <w:sz w:val="28"/>
          <w:szCs w:val="28"/>
          <w:lang w:val="uk-UA"/>
        </w:rPr>
        <w:t xml:space="preserve"> гіпертензією.</w:t>
      </w:r>
    </w:p>
    <w:p w:rsidR="00636A2E" w:rsidRPr="00B459CC" w:rsidRDefault="00636A2E" w:rsidP="00636A2E">
      <w:pPr>
        <w:spacing w:after="0" w:line="360" w:lineRule="auto"/>
        <w:ind w:firstLine="708"/>
        <w:jc w:val="both"/>
        <w:rPr>
          <w:rFonts w:ascii="Times New Roman" w:hAnsi="Times New Roman" w:cs="Times New Roman"/>
          <w:sz w:val="28"/>
          <w:szCs w:val="28"/>
          <w:lang w:val="uk-UA"/>
        </w:rPr>
      </w:pPr>
      <w:r w:rsidRPr="00B459CC">
        <w:rPr>
          <w:rFonts w:ascii="Times New Roman" w:hAnsi="Times New Roman" w:cs="Times New Roman"/>
          <w:sz w:val="28"/>
          <w:szCs w:val="28"/>
          <w:lang w:val="uk-UA"/>
        </w:rPr>
        <w:t>Для визначення предикторів розвитку біліарних ускладнень також провели однофакторний аналіз по 17 перед- і інтраопераційним факторам між групою хворих з біліарним</w:t>
      </w:r>
      <w:r>
        <w:rPr>
          <w:rFonts w:ascii="Times New Roman" w:hAnsi="Times New Roman" w:cs="Times New Roman"/>
          <w:sz w:val="28"/>
          <w:szCs w:val="28"/>
          <w:lang w:val="uk-UA"/>
        </w:rPr>
        <w:t>и ускладненнями та</w:t>
      </w:r>
      <w:r w:rsidRPr="00B459CC">
        <w:rPr>
          <w:rFonts w:ascii="Times New Roman" w:hAnsi="Times New Roman" w:cs="Times New Roman"/>
          <w:sz w:val="28"/>
          <w:szCs w:val="28"/>
          <w:lang w:val="uk-UA"/>
        </w:rPr>
        <w:t xml:space="preserve"> пацієнтами з</w:t>
      </w:r>
      <w:r>
        <w:rPr>
          <w:rFonts w:ascii="Times New Roman" w:hAnsi="Times New Roman" w:cs="Times New Roman"/>
          <w:sz w:val="28"/>
          <w:szCs w:val="28"/>
          <w:lang w:val="uk-UA"/>
        </w:rPr>
        <w:t>і сприятливим</w:t>
      </w:r>
      <w:r w:rsidRPr="00B459CC">
        <w:rPr>
          <w:rFonts w:ascii="Times New Roman" w:hAnsi="Times New Roman" w:cs="Times New Roman"/>
          <w:sz w:val="28"/>
          <w:szCs w:val="28"/>
          <w:lang w:val="uk-UA"/>
        </w:rPr>
        <w:t xml:space="preserve"> перебігом післяопераційного періоду. </w:t>
      </w:r>
      <w:r>
        <w:rPr>
          <w:rFonts w:ascii="Times New Roman" w:hAnsi="Times New Roman" w:cs="Times New Roman"/>
          <w:sz w:val="28"/>
          <w:szCs w:val="28"/>
          <w:lang w:val="uk-UA"/>
        </w:rPr>
        <w:t>Дані наведено в табл. 4.3</w:t>
      </w:r>
    </w:p>
    <w:p w:rsidR="00636A2E" w:rsidRDefault="00636A2E" w:rsidP="00636A2E">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4</w:t>
      </w:r>
      <w:r w:rsidRPr="00B459CC">
        <w:rPr>
          <w:rFonts w:ascii="Times New Roman" w:hAnsi="Times New Roman" w:cs="Times New Roman"/>
          <w:sz w:val="28"/>
          <w:szCs w:val="28"/>
          <w:lang w:val="uk-UA"/>
        </w:rPr>
        <w:t>.</w:t>
      </w:r>
      <w:r>
        <w:rPr>
          <w:rFonts w:ascii="Times New Roman" w:hAnsi="Times New Roman" w:cs="Times New Roman"/>
          <w:sz w:val="28"/>
          <w:szCs w:val="28"/>
          <w:lang w:val="uk-UA"/>
        </w:rPr>
        <w:t xml:space="preserve">3 </w:t>
      </w:r>
    </w:p>
    <w:p w:rsidR="00636A2E" w:rsidRPr="00AC0AE7" w:rsidRDefault="00636A2E" w:rsidP="00636A2E">
      <w:pPr>
        <w:spacing w:after="0" w:line="360" w:lineRule="auto"/>
        <w:jc w:val="center"/>
        <w:rPr>
          <w:rFonts w:ascii="Times New Roman" w:hAnsi="Times New Roman" w:cs="Times New Roman"/>
          <w:b/>
          <w:sz w:val="28"/>
          <w:szCs w:val="28"/>
          <w:lang w:val="uk-UA"/>
        </w:rPr>
      </w:pPr>
      <w:r w:rsidRPr="00AC0AE7">
        <w:rPr>
          <w:rFonts w:ascii="Times New Roman" w:hAnsi="Times New Roman" w:cs="Times New Roman"/>
          <w:b/>
          <w:sz w:val="28"/>
          <w:szCs w:val="28"/>
          <w:lang w:val="uk-UA"/>
        </w:rPr>
        <w:t>Результати аналізу факторів ризику розвитку біліарних ускладнень</w:t>
      </w:r>
    </w:p>
    <w:tbl>
      <w:tblPr>
        <w:tblW w:w="9356" w:type="dxa"/>
        <w:tblInd w:w="10" w:type="dxa"/>
        <w:tblLayout w:type="fixed"/>
        <w:tblCellMar>
          <w:left w:w="10" w:type="dxa"/>
          <w:right w:w="10" w:type="dxa"/>
        </w:tblCellMar>
        <w:tblLook w:val="04A0" w:firstRow="1" w:lastRow="0" w:firstColumn="1" w:lastColumn="0" w:noHBand="0" w:noVBand="1"/>
      </w:tblPr>
      <w:tblGrid>
        <w:gridCol w:w="4421"/>
        <w:gridCol w:w="1816"/>
        <w:gridCol w:w="1559"/>
        <w:gridCol w:w="1560"/>
      </w:tblGrid>
      <w:tr w:rsidR="00636A2E" w:rsidRPr="00C173A7" w:rsidTr="00636A2E">
        <w:trPr>
          <w:trHeight w:hRule="exact" w:val="329"/>
        </w:trPr>
        <w:tc>
          <w:tcPr>
            <w:tcW w:w="4421" w:type="dxa"/>
            <w:vMerge w:val="restart"/>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sz w:val="24"/>
                <w:szCs w:val="24"/>
                <w:lang w:val="uk-UA"/>
              </w:rPr>
            </w:pPr>
            <w:r w:rsidRPr="00636A2E">
              <w:rPr>
                <w:rStyle w:val="211pt"/>
                <w:rFonts w:eastAsia="Arial Unicode MS"/>
                <w:b w:val="0"/>
                <w:sz w:val="24"/>
                <w:szCs w:val="24"/>
                <w:lang w:val="uk-UA"/>
              </w:rPr>
              <w:t>Фактор</w:t>
            </w:r>
          </w:p>
        </w:tc>
        <w:tc>
          <w:tcPr>
            <w:tcW w:w="3375" w:type="dxa"/>
            <w:gridSpan w:val="2"/>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Style w:val="211pt"/>
                <w:rFonts w:eastAsia="Arial Unicode MS"/>
                <w:b w:val="0"/>
                <w:sz w:val="24"/>
                <w:szCs w:val="24"/>
                <w:lang w:val="uk-UA"/>
              </w:rPr>
            </w:pPr>
            <w:r w:rsidRPr="00636A2E">
              <w:rPr>
                <w:rStyle w:val="211pt"/>
                <w:rFonts w:eastAsia="Arial Unicode MS"/>
                <w:b w:val="0"/>
                <w:sz w:val="24"/>
                <w:szCs w:val="24"/>
                <w:lang w:val="uk-UA"/>
              </w:rPr>
              <w:t>Кількість спостережень</w:t>
            </w:r>
          </w:p>
          <w:p w:rsidR="00636A2E" w:rsidRPr="00636A2E" w:rsidRDefault="00636A2E" w:rsidP="00636A2E">
            <w:pPr>
              <w:spacing w:after="0" w:line="240" w:lineRule="auto"/>
              <w:jc w:val="center"/>
              <w:rPr>
                <w:rStyle w:val="211pt"/>
                <w:rFonts w:eastAsia="Arial Unicode MS"/>
                <w:b w:val="0"/>
                <w:sz w:val="24"/>
                <w:szCs w:val="24"/>
                <w:lang w:val="uk-UA"/>
              </w:rPr>
            </w:pPr>
          </w:p>
          <w:p w:rsidR="00636A2E" w:rsidRPr="00636A2E" w:rsidRDefault="00636A2E" w:rsidP="00636A2E">
            <w:pPr>
              <w:spacing w:after="0" w:line="240" w:lineRule="auto"/>
              <w:jc w:val="center"/>
              <w:rPr>
                <w:rFonts w:ascii="Times New Roman" w:hAnsi="Times New Roman" w:cs="Times New Roman"/>
                <w:sz w:val="24"/>
                <w:szCs w:val="24"/>
                <w:lang w:val="uk-UA"/>
              </w:rPr>
            </w:pPr>
          </w:p>
        </w:tc>
        <w:tc>
          <w:tcPr>
            <w:tcW w:w="1560" w:type="dxa"/>
            <w:vMerge w:val="restart"/>
            <w:tcBorders>
              <w:top w:val="single" w:sz="4" w:space="0" w:color="auto"/>
              <w:left w:val="single" w:sz="4" w:space="0" w:color="auto"/>
              <w:right w:val="single" w:sz="4" w:space="0" w:color="auto"/>
            </w:tcBorders>
            <w:shd w:val="clear" w:color="auto" w:fill="FFFFFF"/>
            <w:vAlign w:val="center"/>
          </w:tcPr>
          <w:p w:rsidR="00636A2E" w:rsidRPr="00636A2E" w:rsidRDefault="00636A2E" w:rsidP="00636A2E">
            <w:pPr>
              <w:spacing w:after="0" w:line="240" w:lineRule="auto"/>
              <w:jc w:val="center"/>
              <w:rPr>
                <w:rStyle w:val="211pt"/>
                <w:rFonts w:eastAsia="Arial Unicode MS"/>
                <w:b w:val="0"/>
                <w:sz w:val="24"/>
                <w:szCs w:val="24"/>
                <w:lang w:val="uk-UA"/>
              </w:rPr>
            </w:pPr>
          </w:p>
          <w:p w:rsidR="00636A2E" w:rsidRPr="00636A2E" w:rsidRDefault="00636A2E" w:rsidP="00636A2E">
            <w:pPr>
              <w:spacing w:after="0" w:line="240" w:lineRule="auto"/>
              <w:jc w:val="center"/>
              <w:rPr>
                <w:rStyle w:val="211pt"/>
                <w:rFonts w:eastAsia="Arial Unicode MS"/>
                <w:b w:val="0"/>
                <w:sz w:val="24"/>
                <w:szCs w:val="24"/>
                <w:lang w:val="uk-UA"/>
              </w:rPr>
            </w:pPr>
            <w:r w:rsidRPr="00636A2E">
              <w:rPr>
                <w:rStyle w:val="211pt"/>
                <w:rFonts w:eastAsia="Arial Unicode MS"/>
                <w:b w:val="0"/>
                <w:sz w:val="24"/>
                <w:szCs w:val="24"/>
                <w:lang w:val="uk-UA"/>
              </w:rPr>
              <w:t>р</w:t>
            </w:r>
          </w:p>
          <w:p w:rsidR="00636A2E" w:rsidRPr="00636A2E" w:rsidRDefault="00636A2E" w:rsidP="00636A2E">
            <w:pPr>
              <w:spacing w:after="0" w:line="240" w:lineRule="auto"/>
              <w:jc w:val="center"/>
              <w:rPr>
                <w:rFonts w:ascii="Times New Roman" w:hAnsi="Times New Roman" w:cs="Times New Roman"/>
                <w:sz w:val="24"/>
                <w:szCs w:val="24"/>
                <w:lang w:val="uk-UA"/>
              </w:rPr>
            </w:pPr>
          </w:p>
        </w:tc>
      </w:tr>
      <w:tr w:rsidR="00636A2E" w:rsidRPr="00C173A7" w:rsidTr="00636A2E">
        <w:trPr>
          <w:trHeight w:hRule="exact" w:val="845"/>
        </w:trPr>
        <w:tc>
          <w:tcPr>
            <w:tcW w:w="4421" w:type="dxa"/>
            <w:vMerge/>
            <w:tcBorders>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sz w:val="24"/>
                <w:szCs w:val="24"/>
                <w:lang w:val="uk-UA"/>
              </w:rPr>
            </w:pPr>
          </w:p>
        </w:tc>
        <w:tc>
          <w:tcPr>
            <w:tcW w:w="1816"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sz w:val="24"/>
                <w:szCs w:val="24"/>
                <w:lang w:val="uk-UA"/>
              </w:rPr>
            </w:pPr>
            <w:r w:rsidRPr="00636A2E">
              <w:rPr>
                <w:rStyle w:val="211pt"/>
                <w:rFonts w:eastAsia="Arial Unicode MS"/>
                <w:b w:val="0"/>
                <w:sz w:val="24"/>
                <w:szCs w:val="24"/>
                <w:lang w:val="uk-UA"/>
              </w:rPr>
              <w:t>З біліарними</w:t>
            </w:r>
          </w:p>
          <w:p w:rsidR="00636A2E" w:rsidRPr="00636A2E" w:rsidRDefault="00636A2E" w:rsidP="00636A2E">
            <w:pPr>
              <w:spacing w:after="0" w:line="240" w:lineRule="auto"/>
              <w:jc w:val="center"/>
              <w:rPr>
                <w:rFonts w:ascii="Times New Roman" w:hAnsi="Times New Roman" w:cs="Times New Roman"/>
                <w:sz w:val="24"/>
                <w:szCs w:val="24"/>
                <w:lang w:val="uk-UA"/>
              </w:rPr>
            </w:pPr>
            <w:r w:rsidRPr="00636A2E">
              <w:rPr>
                <w:rStyle w:val="211pt"/>
                <w:rFonts w:eastAsia="Arial Unicode MS"/>
                <w:b w:val="0"/>
                <w:sz w:val="24"/>
                <w:szCs w:val="24"/>
                <w:lang w:val="uk-UA"/>
              </w:rPr>
              <w:t>ускладненнями (</w:t>
            </w:r>
            <w:r w:rsidRPr="00636A2E">
              <w:rPr>
                <w:rStyle w:val="211pt"/>
                <w:rFonts w:eastAsia="Arial Unicode MS"/>
                <w:b w:val="0"/>
                <w:sz w:val="24"/>
                <w:szCs w:val="24"/>
                <w:lang w:val="en-US"/>
              </w:rPr>
              <w:t>n</w:t>
            </w:r>
            <w:r w:rsidRPr="00636A2E">
              <w:rPr>
                <w:rStyle w:val="211pt"/>
                <w:rFonts w:eastAsia="Arial Unicode MS"/>
                <w:b w:val="0"/>
                <w:sz w:val="24"/>
                <w:szCs w:val="24"/>
                <w:lang w:val="uk-UA"/>
              </w:rPr>
              <w:t>=48)</w:t>
            </w:r>
          </w:p>
        </w:tc>
        <w:tc>
          <w:tcPr>
            <w:tcW w:w="1559"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Style w:val="211pt"/>
                <w:rFonts w:eastAsia="Arial Unicode MS"/>
                <w:b w:val="0"/>
                <w:sz w:val="24"/>
                <w:szCs w:val="24"/>
                <w:lang w:val="uk-UA"/>
              </w:rPr>
            </w:pPr>
            <w:r w:rsidRPr="00636A2E">
              <w:rPr>
                <w:rStyle w:val="211pt"/>
                <w:rFonts w:eastAsia="Arial Unicode MS"/>
                <w:b w:val="0"/>
                <w:sz w:val="24"/>
                <w:szCs w:val="24"/>
                <w:lang w:val="uk-UA"/>
              </w:rPr>
              <w:t>Без біліарних ускладнень</w:t>
            </w:r>
          </w:p>
          <w:p w:rsidR="00636A2E" w:rsidRPr="00636A2E" w:rsidRDefault="00636A2E" w:rsidP="00636A2E">
            <w:pPr>
              <w:spacing w:after="0" w:line="240" w:lineRule="auto"/>
              <w:jc w:val="center"/>
              <w:rPr>
                <w:rFonts w:ascii="Times New Roman" w:hAnsi="Times New Roman" w:cs="Times New Roman"/>
                <w:sz w:val="24"/>
                <w:szCs w:val="24"/>
                <w:lang w:val="uk-UA"/>
              </w:rPr>
            </w:pPr>
            <w:r w:rsidRPr="00636A2E">
              <w:rPr>
                <w:rStyle w:val="211pt"/>
                <w:rFonts w:eastAsia="Arial Unicode MS"/>
                <w:b w:val="0"/>
                <w:sz w:val="24"/>
                <w:szCs w:val="24"/>
                <w:lang w:val="uk-UA"/>
              </w:rPr>
              <w:t>n= 92)</w:t>
            </w:r>
          </w:p>
        </w:tc>
        <w:tc>
          <w:tcPr>
            <w:tcW w:w="1560" w:type="dxa"/>
            <w:vMerge/>
            <w:tcBorders>
              <w:left w:val="single" w:sz="4" w:space="0" w:color="auto"/>
              <w:righ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sz w:val="24"/>
                <w:szCs w:val="24"/>
                <w:lang w:val="uk-UA"/>
              </w:rPr>
            </w:pPr>
          </w:p>
        </w:tc>
      </w:tr>
      <w:tr w:rsidR="00636A2E" w:rsidRPr="00C173A7" w:rsidTr="00636A2E">
        <w:trPr>
          <w:trHeight w:hRule="exact" w:val="291"/>
        </w:trPr>
        <w:tc>
          <w:tcPr>
            <w:tcW w:w="4421"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both"/>
              <w:rPr>
                <w:rFonts w:ascii="Times New Roman" w:hAnsi="Times New Roman" w:cs="Times New Roman"/>
                <w:b/>
                <w:sz w:val="24"/>
                <w:szCs w:val="24"/>
                <w:lang w:val="uk-UA"/>
              </w:rPr>
            </w:pPr>
            <w:r w:rsidRPr="00636A2E">
              <w:rPr>
                <w:rStyle w:val="211pt"/>
                <w:rFonts w:eastAsia="Arial Unicode MS"/>
                <w:b w:val="0"/>
                <w:sz w:val="24"/>
                <w:szCs w:val="24"/>
                <w:lang w:val="uk-UA"/>
              </w:rPr>
              <w:t>Чоловіча стать</w:t>
            </w:r>
          </w:p>
        </w:tc>
        <w:tc>
          <w:tcPr>
            <w:tcW w:w="1816"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3</w:t>
            </w:r>
          </w:p>
        </w:tc>
        <w:tc>
          <w:tcPr>
            <w:tcW w:w="1559"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53</w:t>
            </w:r>
          </w:p>
        </w:tc>
        <w:tc>
          <w:tcPr>
            <w:tcW w:w="1560" w:type="dxa"/>
            <w:tcBorders>
              <w:top w:val="single" w:sz="4" w:space="0" w:color="auto"/>
              <w:left w:val="single" w:sz="4" w:space="0" w:color="auto"/>
              <w:righ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0,763</w:t>
            </w:r>
          </w:p>
        </w:tc>
      </w:tr>
      <w:tr w:rsidR="00636A2E" w:rsidRPr="00C173A7" w:rsidTr="00636A2E">
        <w:trPr>
          <w:trHeight w:hRule="exact" w:val="423"/>
        </w:trPr>
        <w:tc>
          <w:tcPr>
            <w:tcW w:w="4421"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both"/>
              <w:rPr>
                <w:rFonts w:ascii="Times New Roman" w:hAnsi="Times New Roman" w:cs="Times New Roman"/>
                <w:b/>
                <w:sz w:val="24"/>
                <w:szCs w:val="24"/>
                <w:lang w:val="uk-UA"/>
              </w:rPr>
            </w:pPr>
            <w:r w:rsidRPr="00636A2E">
              <w:rPr>
                <w:rStyle w:val="211pt"/>
                <w:rFonts w:eastAsia="Arial Unicode MS"/>
                <w:b w:val="0"/>
                <w:sz w:val="24"/>
                <w:szCs w:val="24"/>
                <w:lang w:val="uk-UA"/>
              </w:rPr>
              <w:t>Вік старше 65 років</w:t>
            </w:r>
          </w:p>
        </w:tc>
        <w:tc>
          <w:tcPr>
            <w:tcW w:w="1816"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3</w:t>
            </w:r>
          </w:p>
        </w:tc>
        <w:tc>
          <w:tcPr>
            <w:tcW w:w="1559"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38</w:t>
            </w:r>
          </w:p>
        </w:tc>
        <w:tc>
          <w:tcPr>
            <w:tcW w:w="1560" w:type="dxa"/>
            <w:tcBorders>
              <w:top w:val="single" w:sz="4" w:space="0" w:color="auto"/>
              <w:left w:val="single" w:sz="4" w:space="0" w:color="auto"/>
              <w:righ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0,710</w:t>
            </w:r>
          </w:p>
        </w:tc>
      </w:tr>
      <w:tr w:rsidR="00636A2E" w:rsidRPr="00C173A7" w:rsidTr="00636A2E">
        <w:trPr>
          <w:trHeight w:hRule="exact" w:val="428"/>
        </w:trPr>
        <w:tc>
          <w:tcPr>
            <w:tcW w:w="4421"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both"/>
              <w:rPr>
                <w:rFonts w:ascii="Times New Roman" w:hAnsi="Times New Roman" w:cs="Times New Roman"/>
                <w:b/>
                <w:sz w:val="24"/>
                <w:szCs w:val="24"/>
                <w:lang w:val="uk-UA"/>
              </w:rPr>
            </w:pPr>
            <w:r w:rsidRPr="00636A2E">
              <w:rPr>
                <w:rStyle w:val="211pt"/>
                <w:rFonts w:eastAsia="Arial Unicode MS"/>
                <w:b w:val="0"/>
                <w:sz w:val="24"/>
                <w:szCs w:val="24"/>
                <w:lang w:val="uk-UA"/>
              </w:rPr>
              <w:t>Альвеококоз</w:t>
            </w:r>
          </w:p>
        </w:tc>
        <w:tc>
          <w:tcPr>
            <w:tcW w:w="1816"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1</w:t>
            </w:r>
          </w:p>
        </w:tc>
        <w:tc>
          <w:tcPr>
            <w:tcW w:w="1559"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17</w:t>
            </w:r>
          </w:p>
        </w:tc>
        <w:tc>
          <w:tcPr>
            <w:tcW w:w="1560" w:type="dxa"/>
            <w:tcBorders>
              <w:top w:val="single" w:sz="4" w:space="0" w:color="auto"/>
              <w:left w:val="single" w:sz="4" w:space="0" w:color="auto"/>
              <w:righ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0,909</w:t>
            </w:r>
          </w:p>
        </w:tc>
      </w:tr>
      <w:tr w:rsidR="00636A2E" w:rsidRPr="00C173A7" w:rsidTr="00636A2E">
        <w:trPr>
          <w:trHeight w:hRule="exact" w:val="431"/>
        </w:trPr>
        <w:tc>
          <w:tcPr>
            <w:tcW w:w="4421"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both"/>
              <w:rPr>
                <w:rFonts w:ascii="Times New Roman" w:hAnsi="Times New Roman" w:cs="Times New Roman"/>
                <w:b/>
                <w:sz w:val="24"/>
                <w:szCs w:val="24"/>
                <w:lang w:val="uk-UA"/>
              </w:rPr>
            </w:pPr>
            <w:r w:rsidRPr="00636A2E">
              <w:rPr>
                <w:rStyle w:val="211pt"/>
                <w:rFonts w:eastAsia="Arial Unicode MS"/>
                <w:b w:val="0"/>
                <w:sz w:val="24"/>
                <w:szCs w:val="24"/>
                <w:lang w:val="uk-UA"/>
              </w:rPr>
              <w:t>Злоякісні ураження</w:t>
            </w:r>
          </w:p>
        </w:tc>
        <w:tc>
          <w:tcPr>
            <w:tcW w:w="1816"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7</w:t>
            </w:r>
          </w:p>
        </w:tc>
        <w:tc>
          <w:tcPr>
            <w:tcW w:w="1559"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73</w:t>
            </w:r>
          </w:p>
        </w:tc>
        <w:tc>
          <w:tcPr>
            <w:tcW w:w="1560" w:type="dxa"/>
            <w:tcBorders>
              <w:top w:val="single" w:sz="4" w:space="0" w:color="auto"/>
              <w:left w:val="single" w:sz="4" w:space="0" w:color="auto"/>
              <w:righ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0,143</w:t>
            </w:r>
          </w:p>
        </w:tc>
      </w:tr>
      <w:tr w:rsidR="00636A2E" w:rsidRPr="00C173A7" w:rsidTr="00636A2E">
        <w:trPr>
          <w:trHeight w:hRule="exact" w:val="271"/>
        </w:trPr>
        <w:tc>
          <w:tcPr>
            <w:tcW w:w="4421"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both"/>
              <w:rPr>
                <w:rFonts w:ascii="Times New Roman" w:hAnsi="Times New Roman" w:cs="Times New Roman"/>
                <w:b/>
                <w:sz w:val="24"/>
                <w:szCs w:val="24"/>
                <w:lang w:val="uk-UA"/>
              </w:rPr>
            </w:pPr>
            <w:r w:rsidRPr="00636A2E">
              <w:rPr>
                <w:rStyle w:val="211pt"/>
                <w:rFonts w:eastAsia="Arial Unicode MS"/>
                <w:b w:val="0"/>
                <w:sz w:val="24"/>
                <w:szCs w:val="24"/>
                <w:lang w:val="uk-UA"/>
              </w:rPr>
              <w:t>Цироз печінки</w:t>
            </w:r>
          </w:p>
        </w:tc>
        <w:tc>
          <w:tcPr>
            <w:tcW w:w="1816"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1</w:t>
            </w:r>
          </w:p>
        </w:tc>
        <w:tc>
          <w:tcPr>
            <w:tcW w:w="1559"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13</w:t>
            </w:r>
          </w:p>
        </w:tc>
        <w:tc>
          <w:tcPr>
            <w:tcW w:w="1560" w:type="dxa"/>
            <w:tcBorders>
              <w:top w:val="single" w:sz="4" w:space="0" w:color="auto"/>
              <w:left w:val="single" w:sz="4" w:space="0" w:color="auto"/>
              <w:righ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0,765</w:t>
            </w:r>
          </w:p>
        </w:tc>
      </w:tr>
      <w:tr w:rsidR="00636A2E" w:rsidRPr="00C173A7" w:rsidTr="00636A2E">
        <w:trPr>
          <w:trHeight w:hRule="exact" w:val="422"/>
        </w:trPr>
        <w:tc>
          <w:tcPr>
            <w:tcW w:w="4421"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both"/>
              <w:rPr>
                <w:rFonts w:ascii="Times New Roman" w:hAnsi="Times New Roman" w:cs="Times New Roman"/>
                <w:b/>
                <w:sz w:val="24"/>
                <w:szCs w:val="24"/>
                <w:lang w:val="uk-UA"/>
              </w:rPr>
            </w:pPr>
            <w:r w:rsidRPr="00636A2E">
              <w:rPr>
                <w:rStyle w:val="211pt"/>
                <w:rFonts w:eastAsia="Arial Unicode MS"/>
                <w:b w:val="0"/>
                <w:sz w:val="24"/>
                <w:szCs w:val="24"/>
                <w:lang w:val="uk-UA"/>
              </w:rPr>
              <w:t>Загальний білірубін &gt;21мкмоль/л</w:t>
            </w:r>
          </w:p>
        </w:tc>
        <w:tc>
          <w:tcPr>
            <w:tcW w:w="1816"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1</w:t>
            </w:r>
          </w:p>
        </w:tc>
        <w:tc>
          <w:tcPr>
            <w:tcW w:w="1559"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8</w:t>
            </w:r>
          </w:p>
        </w:tc>
        <w:tc>
          <w:tcPr>
            <w:tcW w:w="1560" w:type="dxa"/>
            <w:tcBorders>
              <w:top w:val="single" w:sz="4" w:space="0" w:color="auto"/>
              <w:left w:val="single" w:sz="4" w:space="0" w:color="auto"/>
              <w:righ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0,643</w:t>
            </w:r>
          </w:p>
        </w:tc>
      </w:tr>
      <w:tr w:rsidR="00636A2E" w:rsidRPr="00C173A7" w:rsidTr="00636A2E">
        <w:trPr>
          <w:trHeight w:hRule="exact" w:val="422"/>
        </w:trPr>
        <w:tc>
          <w:tcPr>
            <w:tcW w:w="4421"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both"/>
              <w:rPr>
                <w:rFonts w:ascii="Times New Roman" w:hAnsi="Times New Roman" w:cs="Times New Roman"/>
                <w:b/>
                <w:sz w:val="24"/>
                <w:szCs w:val="24"/>
                <w:lang w:val="uk-UA"/>
              </w:rPr>
            </w:pPr>
            <w:r w:rsidRPr="00636A2E">
              <w:rPr>
                <w:rStyle w:val="211pt"/>
                <w:rFonts w:eastAsia="Arial Unicode MS"/>
                <w:b w:val="0"/>
                <w:sz w:val="24"/>
                <w:szCs w:val="24"/>
                <w:lang w:val="uk-UA"/>
              </w:rPr>
              <w:t>Обширі правобічні резекції</w:t>
            </w:r>
          </w:p>
        </w:tc>
        <w:tc>
          <w:tcPr>
            <w:tcW w:w="1816"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6</w:t>
            </w:r>
          </w:p>
        </w:tc>
        <w:tc>
          <w:tcPr>
            <w:tcW w:w="1559"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42</w:t>
            </w:r>
          </w:p>
        </w:tc>
        <w:tc>
          <w:tcPr>
            <w:tcW w:w="1560" w:type="dxa"/>
            <w:tcBorders>
              <w:top w:val="single" w:sz="4" w:space="0" w:color="auto"/>
              <w:left w:val="single" w:sz="4" w:space="0" w:color="auto"/>
              <w:righ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0,013</w:t>
            </w:r>
          </w:p>
        </w:tc>
      </w:tr>
      <w:tr w:rsidR="00636A2E" w:rsidRPr="00C173A7" w:rsidTr="00636A2E">
        <w:trPr>
          <w:trHeight w:hRule="exact" w:val="418"/>
        </w:trPr>
        <w:tc>
          <w:tcPr>
            <w:tcW w:w="4421"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both"/>
              <w:rPr>
                <w:rFonts w:ascii="Times New Roman" w:hAnsi="Times New Roman" w:cs="Times New Roman"/>
                <w:b/>
                <w:sz w:val="24"/>
                <w:szCs w:val="24"/>
                <w:lang w:val="uk-UA"/>
              </w:rPr>
            </w:pPr>
            <w:r w:rsidRPr="00636A2E">
              <w:rPr>
                <w:rStyle w:val="211pt"/>
                <w:rFonts w:eastAsia="Arial Unicode MS"/>
                <w:b w:val="0"/>
                <w:sz w:val="24"/>
                <w:szCs w:val="24"/>
                <w:lang w:val="uk-UA"/>
              </w:rPr>
              <w:t>Обширі лівобічні резекції</w:t>
            </w:r>
          </w:p>
        </w:tc>
        <w:tc>
          <w:tcPr>
            <w:tcW w:w="1816"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1</w:t>
            </w:r>
          </w:p>
        </w:tc>
        <w:tc>
          <w:tcPr>
            <w:tcW w:w="1559"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26</w:t>
            </w:r>
          </w:p>
        </w:tc>
        <w:tc>
          <w:tcPr>
            <w:tcW w:w="1560" w:type="dxa"/>
            <w:tcBorders>
              <w:top w:val="single" w:sz="4" w:space="0" w:color="auto"/>
              <w:left w:val="single" w:sz="4" w:space="0" w:color="auto"/>
              <w:righ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0,553</w:t>
            </w:r>
          </w:p>
        </w:tc>
      </w:tr>
      <w:tr w:rsidR="00636A2E" w:rsidRPr="00C173A7" w:rsidTr="00636A2E">
        <w:trPr>
          <w:trHeight w:hRule="exact" w:val="281"/>
        </w:trPr>
        <w:tc>
          <w:tcPr>
            <w:tcW w:w="4421"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both"/>
              <w:rPr>
                <w:rFonts w:ascii="Times New Roman" w:hAnsi="Times New Roman" w:cs="Times New Roman"/>
                <w:b/>
                <w:sz w:val="24"/>
                <w:szCs w:val="24"/>
                <w:lang w:val="uk-UA"/>
              </w:rPr>
            </w:pPr>
            <w:r w:rsidRPr="00636A2E">
              <w:rPr>
                <w:rStyle w:val="211pt"/>
                <w:rFonts w:eastAsia="Arial Unicode MS"/>
                <w:b w:val="0"/>
                <w:sz w:val="24"/>
                <w:szCs w:val="24"/>
                <w:lang w:val="uk-UA"/>
              </w:rPr>
              <w:t>Атипові резекції</w:t>
            </w:r>
          </w:p>
        </w:tc>
        <w:tc>
          <w:tcPr>
            <w:tcW w:w="1816"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1</w:t>
            </w:r>
          </w:p>
        </w:tc>
        <w:tc>
          <w:tcPr>
            <w:tcW w:w="1559"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46</w:t>
            </w:r>
          </w:p>
        </w:tc>
        <w:tc>
          <w:tcPr>
            <w:tcW w:w="1560" w:type="dxa"/>
            <w:tcBorders>
              <w:top w:val="single" w:sz="4" w:space="0" w:color="auto"/>
              <w:left w:val="single" w:sz="4" w:space="0" w:color="auto"/>
              <w:righ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0,219</w:t>
            </w:r>
          </w:p>
        </w:tc>
      </w:tr>
      <w:tr w:rsidR="00636A2E" w:rsidRPr="00C173A7" w:rsidTr="00636A2E">
        <w:trPr>
          <w:trHeight w:hRule="exact" w:val="422"/>
        </w:trPr>
        <w:tc>
          <w:tcPr>
            <w:tcW w:w="4421"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both"/>
              <w:rPr>
                <w:rFonts w:ascii="Times New Roman" w:hAnsi="Times New Roman" w:cs="Times New Roman"/>
                <w:b/>
                <w:sz w:val="24"/>
                <w:szCs w:val="24"/>
                <w:lang w:val="uk-UA"/>
              </w:rPr>
            </w:pPr>
            <w:r w:rsidRPr="00636A2E">
              <w:rPr>
                <w:rStyle w:val="211pt"/>
                <w:rFonts w:eastAsia="Arial Unicode MS"/>
                <w:b w:val="0"/>
                <w:sz w:val="24"/>
                <w:szCs w:val="24"/>
                <w:lang w:val="uk-UA"/>
              </w:rPr>
              <w:t>Резекції більше 3 сегментів</w:t>
            </w:r>
          </w:p>
        </w:tc>
        <w:tc>
          <w:tcPr>
            <w:tcW w:w="1816"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6</w:t>
            </w:r>
          </w:p>
        </w:tc>
        <w:tc>
          <w:tcPr>
            <w:tcW w:w="1559"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69</w:t>
            </w:r>
          </w:p>
        </w:tc>
        <w:tc>
          <w:tcPr>
            <w:tcW w:w="1560" w:type="dxa"/>
            <w:tcBorders>
              <w:top w:val="single" w:sz="4" w:space="0" w:color="auto"/>
              <w:left w:val="single" w:sz="4" w:space="0" w:color="auto"/>
              <w:righ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0,335</w:t>
            </w:r>
          </w:p>
        </w:tc>
      </w:tr>
      <w:tr w:rsidR="00636A2E" w:rsidRPr="00C173A7" w:rsidTr="00636A2E">
        <w:trPr>
          <w:trHeight w:hRule="exact" w:val="418"/>
        </w:trPr>
        <w:tc>
          <w:tcPr>
            <w:tcW w:w="4421"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both"/>
              <w:rPr>
                <w:rFonts w:ascii="Times New Roman" w:hAnsi="Times New Roman" w:cs="Times New Roman"/>
                <w:b/>
                <w:sz w:val="24"/>
                <w:szCs w:val="24"/>
                <w:lang w:val="uk-UA"/>
              </w:rPr>
            </w:pPr>
            <w:r w:rsidRPr="00636A2E">
              <w:rPr>
                <w:rStyle w:val="211pt"/>
                <w:rFonts w:eastAsia="Arial Unicode MS"/>
                <w:b w:val="0"/>
                <w:sz w:val="24"/>
                <w:szCs w:val="24"/>
                <w:lang w:val="uk-UA"/>
              </w:rPr>
              <w:t>Крововтрата більше 1,0 л</w:t>
            </w:r>
          </w:p>
        </w:tc>
        <w:tc>
          <w:tcPr>
            <w:tcW w:w="1816"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1</w:t>
            </w:r>
          </w:p>
        </w:tc>
        <w:tc>
          <w:tcPr>
            <w:tcW w:w="1559"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15</w:t>
            </w:r>
          </w:p>
        </w:tc>
        <w:tc>
          <w:tcPr>
            <w:tcW w:w="1560" w:type="dxa"/>
            <w:tcBorders>
              <w:top w:val="single" w:sz="4" w:space="0" w:color="auto"/>
              <w:left w:val="single" w:sz="4" w:space="0" w:color="auto"/>
              <w:righ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0,323</w:t>
            </w:r>
          </w:p>
        </w:tc>
      </w:tr>
      <w:tr w:rsidR="00636A2E" w:rsidRPr="00C173A7" w:rsidTr="00636A2E">
        <w:trPr>
          <w:trHeight w:hRule="exact" w:val="422"/>
        </w:trPr>
        <w:tc>
          <w:tcPr>
            <w:tcW w:w="4421"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both"/>
              <w:rPr>
                <w:rFonts w:ascii="Times New Roman" w:hAnsi="Times New Roman" w:cs="Times New Roman"/>
                <w:b/>
                <w:sz w:val="24"/>
                <w:szCs w:val="24"/>
                <w:lang w:val="uk-UA"/>
              </w:rPr>
            </w:pPr>
            <w:r w:rsidRPr="00636A2E">
              <w:rPr>
                <w:rStyle w:val="211pt"/>
                <w:rFonts w:eastAsia="Arial Unicode MS"/>
                <w:b w:val="0"/>
                <w:sz w:val="24"/>
                <w:szCs w:val="24"/>
                <w:lang w:val="uk-UA"/>
              </w:rPr>
              <w:t>Застосування маневру Прингла</w:t>
            </w:r>
          </w:p>
        </w:tc>
        <w:tc>
          <w:tcPr>
            <w:tcW w:w="1816"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3</w:t>
            </w:r>
          </w:p>
        </w:tc>
        <w:tc>
          <w:tcPr>
            <w:tcW w:w="1559"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27</w:t>
            </w:r>
          </w:p>
        </w:tc>
        <w:tc>
          <w:tcPr>
            <w:tcW w:w="1560" w:type="dxa"/>
            <w:tcBorders>
              <w:top w:val="single" w:sz="4" w:space="0" w:color="auto"/>
              <w:left w:val="single" w:sz="4" w:space="0" w:color="auto"/>
              <w:righ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0,243</w:t>
            </w:r>
          </w:p>
        </w:tc>
      </w:tr>
      <w:tr w:rsidR="00636A2E" w:rsidRPr="00C173A7" w:rsidTr="00636A2E">
        <w:trPr>
          <w:trHeight w:hRule="exact" w:val="406"/>
        </w:trPr>
        <w:tc>
          <w:tcPr>
            <w:tcW w:w="4421"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both"/>
              <w:rPr>
                <w:rFonts w:ascii="Times New Roman" w:hAnsi="Times New Roman" w:cs="Times New Roman"/>
                <w:b/>
                <w:sz w:val="24"/>
                <w:szCs w:val="24"/>
                <w:lang w:val="uk-UA"/>
              </w:rPr>
            </w:pPr>
            <w:r w:rsidRPr="00636A2E">
              <w:rPr>
                <w:rStyle w:val="211pt"/>
                <w:rFonts w:eastAsia="Arial Unicode MS"/>
                <w:b w:val="0"/>
                <w:sz w:val="24"/>
                <w:szCs w:val="24"/>
                <w:lang w:val="uk-UA"/>
              </w:rPr>
              <w:t>Застосування ультразвукового диссектора</w:t>
            </w:r>
          </w:p>
        </w:tc>
        <w:tc>
          <w:tcPr>
            <w:tcW w:w="1816"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3</w:t>
            </w:r>
          </w:p>
        </w:tc>
        <w:tc>
          <w:tcPr>
            <w:tcW w:w="1559"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62</w:t>
            </w:r>
          </w:p>
        </w:tc>
        <w:tc>
          <w:tcPr>
            <w:tcW w:w="1560" w:type="dxa"/>
            <w:tcBorders>
              <w:top w:val="single" w:sz="4" w:space="0" w:color="auto"/>
              <w:left w:val="single" w:sz="4" w:space="0" w:color="auto"/>
              <w:righ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0,345</w:t>
            </w:r>
          </w:p>
        </w:tc>
      </w:tr>
      <w:tr w:rsidR="00636A2E" w:rsidRPr="00C173A7" w:rsidTr="00636A2E">
        <w:trPr>
          <w:trHeight w:hRule="exact" w:val="422"/>
        </w:trPr>
        <w:tc>
          <w:tcPr>
            <w:tcW w:w="4421"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both"/>
              <w:rPr>
                <w:rFonts w:ascii="Times New Roman" w:hAnsi="Times New Roman" w:cs="Times New Roman"/>
                <w:b/>
                <w:sz w:val="24"/>
                <w:szCs w:val="24"/>
                <w:lang w:val="uk-UA"/>
              </w:rPr>
            </w:pPr>
            <w:r w:rsidRPr="00636A2E">
              <w:rPr>
                <w:rStyle w:val="211pt"/>
                <w:rFonts w:eastAsia="Arial Unicode MS"/>
                <w:b w:val="0"/>
                <w:sz w:val="24"/>
                <w:szCs w:val="24"/>
                <w:lang w:val="uk-UA"/>
              </w:rPr>
              <w:t>Застосування гармонічного скальпеля</w:t>
            </w:r>
          </w:p>
        </w:tc>
        <w:tc>
          <w:tcPr>
            <w:tcW w:w="1816"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1</w:t>
            </w:r>
          </w:p>
        </w:tc>
        <w:tc>
          <w:tcPr>
            <w:tcW w:w="1559"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8</w:t>
            </w:r>
          </w:p>
        </w:tc>
        <w:tc>
          <w:tcPr>
            <w:tcW w:w="1560" w:type="dxa"/>
            <w:tcBorders>
              <w:top w:val="single" w:sz="4" w:space="0" w:color="auto"/>
              <w:left w:val="single" w:sz="4" w:space="0" w:color="auto"/>
              <w:righ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0,254</w:t>
            </w:r>
          </w:p>
        </w:tc>
      </w:tr>
      <w:tr w:rsidR="00636A2E" w:rsidRPr="00C173A7" w:rsidTr="00636A2E">
        <w:trPr>
          <w:trHeight w:hRule="exact" w:val="290"/>
        </w:trPr>
        <w:tc>
          <w:tcPr>
            <w:tcW w:w="4421"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both"/>
              <w:rPr>
                <w:rFonts w:ascii="Times New Roman" w:hAnsi="Times New Roman" w:cs="Times New Roman"/>
                <w:b/>
                <w:sz w:val="24"/>
                <w:szCs w:val="24"/>
                <w:lang w:val="uk-UA"/>
              </w:rPr>
            </w:pPr>
            <w:r w:rsidRPr="00636A2E">
              <w:rPr>
                <w:rStyle w:val="211pt"/>
                <w:rFonts w:eastAsia="Arial Unicode MS"/>
                <w:b w:val="0"/>
                <w:sz w:val="24"/>
                <w:szCs w:val="24"/>
                <w:lang w:val="uk-UA"/>
              </w:rPr>
              <w:t>Застосування Тахокомба</w:t>
            </w:r>
          </w:p>
        </w:tc>
        <w:tc>
          <w:tcPr>
            <w:tcW w:w="1816"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4</w:t>
            </w:r>
          </w:p>
        </w:tc>
        <w:tc>
          <w:tcPr>
            <w:tcW w:w="1559"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61</w:t>
            </w:r>
          </w:p>
        </w:tc>
        <w:tc>
          <w:tcPr>
            <w:tcW w:w="1560" w:type="dxa"/>
            <w:tcBorders>
              <w:top w:val="single" w:sz="4" w:space="0" w:color="auto"/>
              <w:left w:val="single" w:sz="4" w:space="0" w:color="auto"/>
              <w:righ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0,938</w:t>
            </w:r>
          </w:p>
        </w:tc>
      </w:tr>
      <w:tr w:rsidR="00636A2E" w:rsidRPr="00C173A7" w:rsidTr="00636A2E">
        <w:trPr>
          <w:trHeight w:hRule="exact" w:val="427"/>
        </w:trPr>
        <w:tc>
          <w:tcPr>
            <w:tcW w:w="4421"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both"/>
              <w:rPr>
                <w:rFonts w:ascii="Times New Roman" w:hAnsi="Times New Roman" w:cs="Times New Roman"/>
                <w:b/>
                <w:sz w:val="24"/>
                <w:szCs w:val="24"/>
                <w:lang w:val="uk-UA"/>
              </w:rPr>
            </w:pPr>
            <w:r w:rsidRPr="00636A2E">
              <w:rPr>
                <w:rStyle w:val="211pt"/>
                <w:rFonts w:eastAsia="Arial Unicode MS"/>
                <w:b w:val="0"/>
                <w:sz w:val="24"/>
                <w:szCs w:val="24"/>
                <w:lang w:val="uk-UA"/>
              </w:rPr>
              <w:t>Застосування Суржигелю</w:t>
            </w:r>
          </w:p>
        </w:tc>
        <w:tc>
          <w:tcPr>
            <w:tcW w:w="1816"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4</w:t>
            </w:r>
          </w:p>
        </w:tc>
        <w:tc>
          <w:tcPr>
            <w:tcW w:w="1559" w:type="dxa"/>
            <w:tcBorders>
              <w:top w:val="single" w:sz="4" w:space="0" w:color="auto"/>
              <w:lef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54</w:t>
            </w:r>
          </w:p>
        </w:tc>
        <w:tc>
          <w:tcPr>
            <w:tcW w:w="1560" w:type="dxa"/>
            <w:tcBorders>
              <w:top w:val="single" w:sz="4" w:space="0" w:color="auto"/>
              <w:left w:val="single" w:sz="4" w:space="0" w:color="auto"/>
              <w:righ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0,071</w:t>
            </w:r>
          </w:p>
        </w:tc>
      </w:tr>
      <w:tr w:rsidR="00636A2E" w:rsidRPr="00C173A7" w:rsidTr="00636A2E">
        <w:trPr>
          <w:trHeight w:hRule="exact" w:val="402"/>
        </w:trPr>
        <w:tc>
          <w:tcPr>
            <w:tcW w:w="4421" w:type="dxa"/>
            <w:tcBorders>
              <w:top w:val="single" w:sz="4" w:space="0" w:color="auto"/>
              <w:left w:val="single" w:sz="4" w:space="0" w:color="auto"/>
              <w:bottom w:val="single" w:sz="4" w:space="0" w:color="auto"/>
            </w:tcBorders>
            <w:shd w:val="clear" w:color="auto" w:fill="FFFFFF"/>
            <w:vAlign w:val="center"/>
          </w:tcPr>
          <w:p w:rsidR="00636A2E" w:rsidRPr="00636A2E" w:rsidRDefault="00636A2E" w:rsidP="00636A2E">
            <w:pPr>
              <w:spacing w:after="0" w:line="240" w:lineRule="auto"/>
              <w:jc w:val="both"/>
              <w:rPr>
                <w:rFonts w:ascii="Times New Roman" w:hAnsi="Times New Roman" w:cs="Times New Roman"/>
                <w:b/>
                <w:sz w:val="24"/>
                <w:szCs w:val="24"/>
                <w:lang w:val="uk-UA"/>
              </w:rPr>
            </w:pPr>
            <w:r w:rsidRPr="00636A2E">
              <w:rPr>
                <w:rStyle w:val="211pt"/>
                <w:rFonts w:eastAsia="Arial Unicode MS"/>
                <w:b w:val="0"/>
                <w:sz w:val="24"/>
                <w:szCs w:val="24"/>
                <w:lang w:val="uk-UA"/>
              </w:rPr>
              <w:t>Наріжне дренування жовчних проток</w:t>
            </w:r>
          </w:p>
        </w:tc>
        <w:tc>
          <w:tcPr>
            <w:tcW w:w="1816" w:type="dxa"/>
            <w:tcBorders>
              <w:top w:val="single" w:sz="4" w:space="0" w:color="auto"/>
              <w:left w:val="single" w:sz="4" w:space="0" w:color="auto"/>
              <w:bottom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7</w:t>
            </w:r>
          </w:p>
        </w:tc>
        <w:tc>
          <w:tcPr>
            <w:tcW w:w="1559" w:type="dxa"/>
            <w:tcBorders>
              <w:top w:val="single" w:sz="4" w:space="0" w:color="auto"/>
              <w:left w:val="single" w:sz="4" w:space="0" w:color="auto"/>
              <w:bottom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28</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rsidR="00636A2E" w:rsidRPr="00636A2E" w:rsidRDefault="00636A2E" w:rsidP="00636A2E">
            <w:pPr>
              <w:spacing w:after="0" w:line="240" w:lineRule="auto"/>
              <w:jc w:val="center"/>
              <w:rPr>
                <w:rFonts w:ascii="Times New Roman" w:hAnsi="Times New Roman" w:cs="Times New Roman"/>
                <w:b/>
                <w:sz w:val="24"/>
                <w:szCs w:val="24"/>
                <w:lang w:val="uk-UA"/>
              </w:rPr>
            </w:pPr>
            <w:r w:rsidRPr="00636A2E">
              <w:rPr>
                <w:rStyle w:val="211pt"/>
                <w:rFonts w:eastAsia="Arial Unicode MS"/>
                <w:b w:val="0"/>
                <w:sz w:val="24"/>
                <w:szCs w:val="24"/>
                <w:lang w:val="uk-UA"/>
              </w:rPr>
              <w:t>0,065</w:t>
            </w:r>
          </w:p>
        </w:tc>
      </w:tr>
    </w:tbl>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sidRPr="00C173A7">
        <w:rPr>
          <w:rFonts w:ascii="Times New Roman" w:hAnsi="Times New Roman" w:cs="Times New Roman"/>
          <w:sz w:val="28"/>
          <w:szCs w:val="28"/>
          <w:lang w:val="uk-UA"/>
        </w:rPr>
        <w:t>За результатами дослідження</w:t>
      </w:r>
      <w:r>
        <w:rPr>
          <w:rFonts w:ascii="Times New Roman" w:hAnsi="Times New Roman" w:cs="Times New Roman"/>
          <w:sz w:val="28"/>
          <w:szCs w:val="28"/>
          <w:lang w:val="uk-UA"/>
        </w:rPr>
        <w:t xml:space="preserve"> виявлено лише один статистично </w:t>
      </w:r>
      <w:r w:rsidRPr="00C173A7">
        <w:rPr>
          <w:rFonts w:ascii="Times New Roman" w:hAnsi="Times New Roman" w:cs="Times New Roman"/>
          <w:sz w:val="28"/>
          <w:szCs w:val="28"/>
          <w:lang w:val="uk-UA"/>
        </w:rPr>
        <w:t>достовірний предиктор розвитку</w:t>
      </w:r>
      <w:r>
        <w:rPr>
          <w:rFonts w:ascii="Times New Roman" w:hAnsi="Times New Roman" w:cs="Times New Roman"/>
          <w:sz w:val="28"/>
          <w:szCs w:val="28"/>
          <w:lang w:val="uk-UA"/>
        </w:rPr>
        <w:t xml:space="preserve"> біліарних ускладнень – обширні </w:t>
      </w:r>
      <w:r w:rsidRPr="00C173A7">
        <w:rPr>
          <w:rFonts w:ascii="Times New Roman" w:hAnsi="Times New Roman" w:cs="Times New Roman"/>
          <w:sz w:val="28"/>
          <w:szCs w:val="28"/>
          <w:lang w:val="uk-UA"/>
        </w:rPr>
        <w:t>право</w:t>
      </w:r>
      <w:r>
        <w:rPr>
          <w:rFonts w:ascii="Times New Roman" w:hAnsi="Times New Roman" w:cs="Times New Roman"/>
          <w:sz w:val="28"/>
          <w:szCs w:val="28"/>
          <w:lang w:val="uk-UA"/>
        </w:rPr>
        <w:t>бічні</w:t>
      </w:r>
      <w:r w:rsidRPr="00C173A7">
        <w:rPr>
          <w:rFonts w:ascii="Times New Roman" w:hAnsi="Times New Roman" w:cs="Times New Roman"/>
          <w:sz w:val="28"/>
          <w:szCs w:val="28"/>
          <w:lang w:val="uk-UA"/>
        </w:rPr>
        <w:t xml:space="preserve"> </w:t>
      </w:r>
      <w:r w:rsidRPr="00C173A7">
        <w:rPr>
          <w:rFonts w:ascii="Times New Roman" w:hAnsi="Times New Roman" w:cs="Times New Roman"/>
          <w:sz w:val="28"/>
          <w:szCs w:val="28"/>
          <w:lang w:val="uk-UA"/>
        </w:rPr>
        <w:lastRenderedPageBreak/>
        <w:t>резекції печінки (-0,08, 95</w:t>
      </w:r>
      <w:r>
        <w:rPr>
          <w:rFonts w:ascii="Times New Roman" w:hAnsi="Times New Roman" w:cs="Times New Roman"/>
          <w:sz w:val="28"/>
          <w:szCs w:val="28"/>
          <w:lang w:val="uk-UA"/>
        </w:rPr>
        <w:t>,0 </w:t>
      </w:r>
      <w:r w:rsidRPr="00C173A7">
        <w:rPr>
          <w:rFonts w:ascii="Times New Roman" w:hAnsi="Times New Roman" w:cs="Times New Roman"/>
          <w:sz w:val="28"/>
          <w:szCs w:val="28"/>
          <w:lang w:val="uk-UA"/>
        </w:rPr>
        <w:t>% ДІ</w:t>
      </w:r>
      <w:r>
        <w:rPr>
          <w:rFonts w:ascii="Times New Roman" w:hAnsi="Times New Roman" w:cs="Times New Roman"/>
          <w:sz w:val="28"/>
          <w:szCs w:val="28"/>
          <w:lang w:val="uk-UA"/>
        </w:rPr>
        <w:t xml:space="preserve"> – 0,14-0,014). </w:t>
      </w:r>
      <w:r w:rsidRPr="00C173A7">
        <w:rPr>
          <w:rFonts w:ascii="Times New Roman" w:hAnsi="Times New Roman" w:cs="Times New Roman"/>
          <w:sz w:val="28"/>
          <w:szCs w:val="28"/>
          <w:lang w:val="uk-UA"/>
        </w:rPr>
        <w:t>Ні наявність цирозу печінки, ні обсяг інтраопераційної крововтрати, ні</w:t>
      </w:r>
      <w:r>
        <w:rPr>
          <w:rFonts w:ascii="Times New Roman" w:hAnsi="Times New Roman" w:cs="Times New Roman"/>
          <w:sz w:val="28"/>
          <w:szCs w:val="28"/>
          <w:lang w:val="uk-UA"/>
        </w:rPr>
        <w:t xml:space="preserve"> спосіб укриття кукси печінки та</w:t>
      </w:r>
      <w:r w:rsidRPr="00C173A7">
        <w:rPr>
          <w:rFonts w:ascii="Times New Roman" w:hAnsi="Times New Roman" w:cs="Times New Roman"/>
          <w:sz w:val="28"/>
          <w:szCs w:val="28"/>
          <w:lang w:val="uk-UA"/>
        </w:rPr>
        <w:t xml:space="preserve"> поділу паренхіми, ні зовнішнє</w:t>
      </w:r>
      <w:r>
        <w:rPr>
          <w:rFonts w:ascii="Times New Roman" w:hAnsi="Times New Roman" w:cs="Times New Roman"/>
          <w:sz w:val="28"/>
          <w:szCs w:val="28"/>
          <w:lang w:val="uk-UA"/>
        </w:rPr>
        <w:t xml:space="preserve"> </w:t>
      </w:r>
      <w:r w:rsidRPr="00C173A7">
        <w:rPr>
          <w:rFonts w:ascii="Times New Roman" w:hAnsi="Times New Roman" w:cs="Times New Roman"/>
          <w:sz w:val="28"/>
          <w:szCs w:val="28"/>
          <w:lang w:val="uk-UA"/>
        </w:rPr>
        <w:t xml:space="preserve">дренування жовчних проток </w:t>
      </w:r>
      <w:r>
        <w:rPr>
          <w:rFonts w:ascii="Times New Roman" w:hAnsi="Times New Roman" w:cs="Times New Roman"/>
          <w:sz w:val="28"/>
          <w:szCs w:val="28"/>
          <w:lang w:val="uk-UA"/>
        </w:rPr>
        <w:t xml:space="preserve">істотно не впливали на розвиток </w:t>
      </w:r>
      <w:r w:rsidRPr="00C173A7">
        <w:rPr>
          <w:rFonts w:ascii="Times New Roman" w:hAnsi="Times New Roman" w:cs="Times New Roman"/>
          <w:sz w:val="28"/>
          <w:szCs w:val="28"/>
          <w:lang w:val="uk-UA"/>
        </w:rPr>
        <w:t>біліарних ускладнень.</w:t>
      </w:r>
      <w:r>
        <w:rPr>
          <w:rFonts w:ascii="Times New Roman" w:hAnsi="Times New Roman" w:cs="Times New Roman"/>
          <w:sz w:val="28"/>
          <w:szCs w:val="28"/>
          <w:lang w:val="uk-UA"/>
        </w:rPr>
        <w:t xml:space="preserve"> </w:t>
      </w:r>
      <w:r w:rsidRPr="00C173A7">
        <w:rPr>
          <w:rFonts w:ascii="Times New Roman" w:hAnsi="Times New Roman" w:cs="Times New Roman"/>
          <w:sz w:val="28"/>
          <w:szCs w:val="28"/>
          <w:lang w:val="uk-UA"/>
        </w:rPr>
        <w:t xml:space="preserve">Для біліарних ускладнень виявлено </w:t>
      </w:r>
      <w:r>
        <w:rPr>
          <w:rFonts w:ascii="Times New Roman" w:hAnsi="Times New Roman" w:cs="Times New Roman"/>
          <w:sz w:val="28"/>
          <w:szCs w:val="28"/>
          <w:lang w:val="uk-UA"/>
        </w:rPr>
        <w:t xml:space="preserve">один незалежний фактор ризику – </w:t>
      </w:r>
      <w:r w:rsidRPr="00C173A7">
        <w:rPr>
          <w:rFonts w:ascii="Times New Roman" w:hAnsi="Times New Roman" w:cs="Times New Roman"/>
          <w:sz w:val="28"/>
          <w:szCs w:val="28"/>
          <w:lang w:val="uk-UA"/>
        </w:rPr>
        <w:t>право</w:t>
      </w:r>
      <w:r>
        <w:rPr>
          <w:rFonts w:ascii="Times New Roman" w:hAnsi="Times New Roman" w:cs="Times New Roman"/>
          <w:sz w:val="28"/>
          <w:szCs w:val="28"/>
          <w:lang w:val="uk-UA"/>
        </w:rPr>
        <w:t>бічні</w:t>
      </w:r>
      <w:r w:rsidRPr="00C173A7">
        <w:rPr>
          <w:rFonts w:ascii="Times New Roman" w:hAnsi="Times New Roman" w:cs="Times New Roman"/>
          <w:sz w:val="28"/>
          <w:szCs w:val="28"/>
          <w:lang w:val="uk-UA"/>
        </w:rPr>
        <w:t xml:space="preserve"> великі резекції п</w:t>
      </w:r>
      <w:r>
        <w:rPr>
          <w:rFonts w:ascii="Times New Roman" w:hAnsi="Times New Roman" w:cs="Times New Roman"/>
          <w:sz w:val="28"/>
          <w:szCs w:val="28"/>
          <w:lang w:val="uk-UA"/>
        </w:rPr>
        <w:t xml:space="preserve">ечінки, при яких слід проводити профілактику їх розвитку з урахуванням </w:t>
      </w:r>
      <w:r w:rsidRPr="00B55BDF">
        <w:rPr>
          <w:rFonts w:ascii="Times New Roman" w:eastAsia="Times-Roman" w:hAnsi="Times New Roman" w:cs="Times New Roman"/>
          <w:sz w:val="28"/>
          <w:szCs w:val="28"/>
          <w:lang w:val="uk-UA"/>
        </w:rPr>
        <w:t>ангіоархітектоніки гепатобіліарної системи</w:t>
      </w:r>
      <w:r>
        <w:rPr>
          <w:rFonts w:ascii="Times New Roman" w:eastAsia="Times-Roman" w:hAnsi="Times New Roman" w:cs="Times New Roman"/>
          <w:sz w:val="28"/>
          <w:szCs w:val="28"/>
          <w:lang w:val="uk-UA"/>
        </w:rPr>
        <w:t xml:space="preserve"> та варіантів</w:t>
      </w:r>
      <w:r w:rsidRPr="00B55BDF">
        <w:rPr>
          <w:rFonts w:ascii="Times New Roman" w:eastAsia="Times-Roman" w:hAnsi="Times New Roman" w:cs="Times New Roman"/>
          <w:sz w:val="28"/>
          <w:szCs w:val="28"/>
          <w:lang w:val="uk-UA"/>
        </w:rPr>
        <w:t xml:space="preserve"> будови жовчних шляхів печінки</w:t>
      </w:r>
      <w:r>
        <w:rPr>
          <w:rFonts w:ascii="Times New Roman" w:eastAsia="Times-Roman" w:hAnsi="Times New Roman" w:cs="Times New Roman"/>
          <w:sz w:val="28"/>
          <w:szCs w:val="28"/>
          <w:lang w:val="uk-UA"/>
        </w:rPr>
        <w:t>.</w:t>
      </w:r>
    </w:p>
    <w:p w:rsidR="00636A2E" w:rsidRPr="001D50F9" w:rsidRDefault="00636A2E">
      <w:pPr>
        <w:spacing w:after="160" w:line="259" w:lineRule="auto"/>
        <w:rPr>
          <w:lang w:val="uk-UA"/>
        </w:rPr>
      </w:pPr>
      <w:r w:rsidRPr="001D50F9">
        <w:rPr>
          <w:lang w:val="uk-UA"/>
        </w:rPr>
        <w:br w:type="page"/>
      </w:r>
    </w:p>
    <w:p w:rsidR="00636A2E" w:rsidRPr="001A4517" w:rsidRDefault="00636A2E" w:rsidP="00636A2E">
      <w:pPr>
        <w:autoSpaceDE w:val="0"/>
        <w:autoSpaceDN w:val="0"/>
        <w:adjustRightInd w:val="0"/>
        <w:spacing w:after="0" w:line="360" w:lineRule="auto"/>
        <w:jc w:val="center"/>
        <w:rPr>
          <w:rFonts w:ascii="Times New Roman" w:eastAsia="Times-Roman" w:hAnsi="Times New Roman" w:cs="Times New Roman"/>
          <w:b/>
          <w:sz w:val="28"/>
          <w:szCs w:val="28"/>
          <w:lang w:val="uk-UA"/>
        </w:rPr>
      </w:pPr>
      <w:r w:rsidRPr="001A4517">
        <w:rPr>
          <w:rFonts w:ascii="Times New Roman" w:eastAsia="Times-Roman" w:hAnsi="Times New Roman" w:cs="Times New Roman"/>
          <w:b/>
          <w:sz w:val="28"/>
          <w:szCs w:val="28"/>
          <w:lang w:val="uk-UA"/>
        </w:rPr>
        <w:lastRenderedPageBreak/>
        <w:t>РОЗДІЛ 5</w:t>
      </w:r>
    </w:p>
    <w:p w:rsidR="00636A2E" w:rsidRDefault="00636A2E" w:rsidP="00636A2E">
      <w:pPr>
        <w:autoSpaceDE w:val="0"/>
        <w:autoSpaceDN w:val="0"/>
        <w:adjustRightInd w:val="0"/>
        <w:spacing w:after="0" w:line="360" w:lineRule="auto"/>
        <w:jc w:val="center"/>
        <w:rPr>
          <w:rFonts w:ascii="Times New Roman" w:eastAsia="Times-Roman" w:hAnsi="Times New Roman" w:cs="Times New Roman"/>
          <w:b/>
          <w:caps/>
          <w:sz w:val="28"/>
          <w:szCs w:val="28"/>
          <w:lang w:val="uk-UA"/>
        </w:rPr>
      </w:pPr>
      <w:r w:rsidRPr="001A4517">
        <w:rPr>
          <w:rFonts w:ascii="Times New Roman" w:eastAsia="Times-Roman" w:hAnsi="Times New Roman" w:cs="Times New Roman"/>
          <w:b/>
          <w:caps/>
          <w:sz w:val="28"/>
          <w:szCs w:val="28"/>
          <w:lang w:val="uk-UA"/>
        </w:rPr>
        <w:t>Особливості планування об’єму</w:t>
      </w:r>
      <w:r w:rsidRPr="001A4517">
        <w:rPr>
          <w:rFonts w:ascii="Times New Roman" w:eastAsia="Times-Roman" w:hAnsi="Times New Roman" w:cs="Times New Roman"/>
          <w:sz w:val="28"/>
          <w:szCs w:val="28"/>
          <w:lang w:val="uk-UA"/>
        </w:rPr>
        <w:t xml:space="preserve"> </w:t>
      </w:r>
      <w:r w:rsidRPr="001A4517">
        <w:rPr>
          <w:rFonts w:ascii="Times New Roman" w:eastAsia="Times-Roman" w:hAnsi="Times New Roman" w:cs="Times New Roman"/>
          <w:b/>
          <w:caps/>
          <w:sz w:val="28"/>
          <w:szCs w:val="28"/>
          <w:lang w:val="uk-UA"/>
        </w:rPr>
        <w:t xml:space="preserve">резекції печінки </w:t>
      </w:r>
      <w:r>
        <w:rPr>
          <w:rFonts w:ascii="Times New Roman" w:eastAsia="Times-Roman" w:hAnsi="Times New Roman" w:cs="Times New Roman"/>
          <w:b/>
          <w:caps/>
          <w:sz w:val="28"/>
          <w:szCs w:val="28"/>
          <w:lang w:val="uk-UA"/>
        </w:rPr>
        <w:t xml:space="preserve">з урахуванням варіантів </w:t>
      </w:r>
      <w:r w:rsidRPr="00643284">
        <w:rPr>
          <w:rFonts w:ascii="Times New Roman" w:eastAsia="Times-Roman" w:hAnsi="Times New Roman" w:cs="Times New Roman"/>
          <w:b/>
          <w:caps/>
          <w:sz w:val="28"/>
          <w:szCs w:val="28"/>
          <w:lang w:val="uk-UA"/>
        </w:rPr>
        <w:t xml:space="preserve">архітектоніки </w:t>
      </w:r>
      <w:r w:rsidRPr="001A4517">
        <w:rPr>
          <w:rFonts w:ascii="Times New Roman" w:eastAsia="Times-Roman" w:hAnsi="Times New Roman" w:cs="Times New Roman"/>
          <w:b/>
          <w:caps/>
          <w:sz w:val="28"/>
          <w:szCs w:val="28"/>
          <w:lang w:val="uk-UA"/>
        </w:rPr>
        <w:t>ГЕПАТОБІЛІАРНОЇ СИСТЕМИ та профілактики біліарних ускладнень</w:t>
      </w:r>
    </w:p>
    <w:p w:rsidR="00636A2E" w:rsidRPr="001A4517" w:rsidRDefault="00636A2E" w:rsidP="00636A2E">
      <w:pPr>
        <w:autoSpaceDE w:val="0"/>
        <w:autoSpaceDN w:val="0"/>
        <w:adjustRightInd w:val="0"/>
        <w:spacing w:after="0" w:line="360" w:lineRule="auto"/>
        <w:rPr>
          <w:rFonts w:ascii="Times New Roman" w:eastAsia="Times-Roman" w:hAnsi="Times New Roman" w:cs="Times New Roman"/>
          <w:b/>
          <w:caps/>
          <w:sz w:val="28"/>
          <w:szCs w:val="28"/>
          <w:lang w:val="uk-UA"/>
        </w:rPr>
      </w:pPr>
    </w:p>
    <w:p w:rsidR="00636A2E" w:rsidRPr="001A4517"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1A4517">
        <w:rPr>
          <w:rFonts w:ascii="Times New Roman" w:eastAsia="Times-Roman" w:hAnsi="Times New Roman" w:cs="Times New Roman"/>
          <w:sz w:val="28"/>
          <w:szCs w:val="28"/>
          <w:lang w:val="uk-UA"/>
        </w:rPr>
        <w:t xml:space="preserve">Резекція фрагмента печінки </w:t>
      </w:r>
      <w:r>
        <w:rPr>
          <w:rFonts w:ascii="Times New Roman" w:eastAsia="Times-Roman" w:hAnsi="Times New Roman" w:cs="Times New Roman"/>
          <w:sz w:val="28"/>
          <w:szCs w:val="28"/>
          <w:lang w:val="uk-UA"/>
        </w:rPr>
        <w:t>проводиться</w:t>
      </w:r>
      <w:r w:rsidRPr="001A4517">
        <w:rPr>
          <w:rFonts w:ascii="Times New Roman" w:eastAsia="Times-Roman" w:hAnsi="Times New Roman" w:cs="Times New Roman"/>
          <w:sz w:val="28"/>
          <w:szCs w:val="28"/>
          <w:lang w:val="uk-UA"/>
        </w:rPr>
        <w:t xml:space="preserve"> в умовах збереження кровообігу печінки. Основна мета операції – </w:t>
      </w:r>
      <w:r>
        <w:rPr>
          <w:rFonts w:ascii="Times New Roman" w:eastAsia="Times-Roman" w:hAnsi="Times New Roman" w:cs="Times New Roman"/>
          <w:sz w:val="28"/>
          <w:szCs w:val="28"/>
          <w:lang w:val="uk-UA"/>
        </w:rPr>
        <w:t xml:space="preserve">радикальне видалення </w:t>
      </w:r>
      <w:r w:rsidRPr="001A4517">
        <w:rPr>
          <w:rFonts w:ascii="Times New Roman" w:eastAsia="Times-Roman" w:hAnsi="Times New Roman" w:cs="Times New Roman"/>
          <w:sz w:val="28"/>
          <w:szCs w:val="28"/>
          <w:lang w:val="uk-UA"/>
        </w:rPr>
        <w:t xml:space="preserve"> утворення та отримання життєздатного, достатнього за масою фрагмента печінки</w:t>
      </w:r>
      <w:r>
        <w:rPr>
          <w:rFonts w:ascii="Times New Roman" w:eastAsia="Times-Roman" w:hAnsi="Times New Roman" w:cs="Times New Roman"/>
          <w:sz w:val="28"/>
          <w:szCs w:val="28"/>
          <w:lang w:val="uk-UA"/>
        </w:rPr>
        <w:t>,</w:t>
      </w:r>
      <w:r w:rsidRPr="001A4517">
        <w:rPr>
          <w:rFonts w:ascii="Times New Roman" w:eastAsia="Times-Roman" w:hAnsi="Times New Roman" w:cs="Times New Roman"/>
          <w:sz w:val="28"/>
          <w:szCs w:val="28"/>
          <w:lang w:val="uk-UA"/>
        </w:rPr>
        <w:t xml:space="preserve"> що залишається та </w:t>
      </w:r>
      <w:r>
        <w:rPr>
          <w:rFonts w:ascii="Times New Roman" w:eastAsia="Times-Roman" w:hAnsi="Times New Roman" w:cs="Times New Roman"/>
          <w:sz w:val="28"/>
          <w:szCs w:val="28"/>
          <w:lang w:val="uk-UA"/>
        </w:rPr>
        <w:t>має</w:t>
      </w:r>
      <w:r w:rsidRPr="001A4517">
        <w:rPr>
          <w:rFonts w:ascii="Times New Roman" w:eastAsia="Times-Roman" w:hAnsi="Times New Roman" w:cs="Times New Roman"/>
          <w:sz w:val="28"/>
          <w:szCs w:val="28"/>
          <w:lang w:val="uk-UA"/>
        </w:rPr>
        <w:t xml:space="preserve"> автономн</w:t>
      </w:r>
      <w:r>
        <w:rPr>
          <w:rFonts w:ascii="Times New Roman" w:eastAsia="Times-Roman" w:hAnsi="Times New Roman" w:cs="Times New Roman"/>
          <w:sz w:val="28"/>
          <w:szCs w:val="28"/>
          <w:lang w:val="uk-UA"/>
        </w:rPr>
        <w:t>у</w:t>
      </w:r>
      <w:r w:rsidRPr="001A4517">
        <w:rPr>
          <w:rFonts w:ascii="Times New Roman" w:eastAsia="Times-Roman" w:hAnsi="Times New Roman" w:cs="Times New Roman"/>
          <w:sz w:val="28"/>
          <w:szCs w:val="28"/>
          <w:lang w:val="uk-UA"/>
        </w:rPr>
        <w:t xml:space="preserve"> ангіоархітектонік</w:t>
      </w:r>
      <w:r>
        <w:rPr>
          <w:rFonts w:ascii="Times New Roman" w:eastAsia="Times-Roman" w:hAnsi="Times New Roman" w:cs="Times New Roman"/>
          <w:sz w:val="28"/>
          <w:szCs w:val="28"/>
          <w:lang w:val="uk-UA"/>
        </w:rPr>
        <w:t>у</w:t>
      </w:r>
      <w:r w:rsidRPr="001A4517">
        <w:rPr>
          <w:rFonts w:ascii="Times New Roman" w:eastAsia="Times-Roman" w:hAnsi="Times New Roman" w:cs="Times New Roman"/>
          <w:sz w:val="28"/>
          <w:szCs w:val="28"/>
          <w:lang w:val="uk-UA"/>
        </w:rPr>
        <w:t xml:space="preserve"> </w:t>
      </w:r>
      <w:r>
        <w:rPr>
          <w:rFonts w:ascii="Times New Roman" w:eastAsia="Times-Roman" w:hAnsi="Times New Roman" w:cs="Times New Roman"/>
          <w:sz w:val="28"/>
          <w:szCs w:val="28"/>
          <w:lang w:val="uk-UA"/>
        </w:rPr>
        <w:t>і</w:t>
      </w:r>
      <w:r w:rsidRPr="001A4517">
        <w:rPr>
          <w:rFonts w:ascii="Times New Roman" w:eastAsia="Times-Roman" w:hAnsi="Times New Roman" w:cs="Times New Roman"/>
          <w:sz w:val="28"/>
          <w:szCs w:val="28"/>
          <w:lang w:val="uk-UA"/>
        </w:rPr>
        <w:t xml:space="preserve"> систем</w:t>
      </w:r>
      <w:r>
        <w:rPr>
          <w:rFonts w:ascii="Times New Roman" w:eastAsia="Times-Roman" w:hAnsi="Times New Roman" w:cs="Times New Roman"/>
          <w:sz w:val="28"/>
          <w:szCs w:val="28"/>
          <w:lang w:val="uk-UA"/>
        </w:rPr>
        <w:t>у</w:t>
      </w:r>
      <w:r w:rsidRPr="001A4517">
        <w:rPr>
          <w:rFonts w:ascii="Times New Roman" w:eastAsia="Times-Roman" w:hAnsi="Times New Roman" w:cs="Times New Roman"/>
          <w:sz w:val="28"/>
          <w:szCs w:val="28"/>
          <w:lang w:val="uk-UA"/>
        </w:rPr>
        <w:t xml:space="preserve"> жовчовідтоку.</w:t>
      </w:r>
    </w:p>
    <w:p w:rsidR="00636A2E" w:rsidRPr="00A17184"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1A4517">
        <w:rPr>
          <w:rFonts w:ascii="Times New Roman" w:eastAsia="Times-Roman" w:hAnsi="Times New Roman" w:cs="Times New Roman"/>
          <w:sz w:val="28"/>
          <w:szCs w:val="28"/>
          <w:lang w:val="uk-UA"/>
        </w:rPr>
        <w:t>Вибір способу резекції печінки визначається антропометричними</w:t>
      </w:r>
      <w:r>
        <w:rPr>
          <w:rFonts w:ascii="Times New Roman" w:eastAsia="Times-Roman" w:hAnsi="Times New Roman" w:cs="Times New Roman"/>
          <w:sz w:val="28"/>
          <w:szCs w:val="28"/>
          <w:lang w:val="uk-UA"/>
        </w:rPr>
        <w:t xml:space="preserve"> особливостями пацієнта.</w:t>
      </w:r>
      <w:r w:rsidRPr="00BC6B12">
        <w:rPr>
          <w:rFonts w:ascii="Times New Roman" w:eastAsia="Times-Roman" w:hAnsi="Times New Roman" w:cs="Times New Roman"/>
          <w:sz w:val="28"/>
          <w:szCs w:val="28"/>
        </w:rPr>
        <w:t xml:space="preserve"> </w:t>
      </w:r>
      <w:r w:rsidRPr="00A17184">
        <w:rPr>
          <w:rFonts w:ascii="Times New Roman" w:eastAsia="Times-Roman" w:hAnsi="Times New Roman" w:cs="Times New Roman"/>
          <w:sz w:val="28"/>
          <w:szCs w:val="28"/>
          <w:lang w:val="uk-UA"/>
        </w:rPr>
        <w:t xml:space="preserve">Доопераційне визначення варіантної ангіоархітектоніки печінки та жовчних шляхів у хворих, безумовно, впливає на планування хірургічного втручання. </w:t>
      </w:r>
    </w:p>
    <w:p w:rsidR="00636A2E" w:rsidRPr="00A17184"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17184">
        <w:rPr>
          <w:rFonts w:ascii="Times New Roman" w:eastAsia="Times-Roman" w:hAnsi="Times New Roman" w:cs="Times New Roman"/>
          <w:sz w:val="28"/>
          <w:szCs w:val="28"/>
          <w:lang w:val="uk-UA"/>
        </w:rPr>
        <w:t>Так, при резекції правої частки необхідно виявити всі потенційні джерела її артеріального кровопостачання, тобто оцінити рентгенанатомію власної печінкової артерії з басейну черевного стовбура та верхньої брижової артерії, а також всі додаткові гілки, що живлять праву частку, так як вони можуть бути єдиними джерелами кровопостачання певного сегмента частки.</w:t>
      </w:r>
    </w:p>
    <w:p w:rsidR="00636A2E" w:rsidRPr="001A4517"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17184">
        <w:rPr>
          <w:rFonts w:ascii="Times New Roman" w:eastAsia="Times-Roman" w:hAnsi="Times New Roman" w:cs="Times New Roman"/>
          <w:sz w:val="28"/>
          <w:szCs w:val="28"/>
          <w:lang w:val="uk-UA"/>
        </w:rPr>
        <w:t>Зокрема, з метою забезпечення профілактики біліарних ускладнень у вигляді жовчотеч при правобічній гемігепатектомії,  вкрай важливо визначити джерело артеріального кровопостачання IV сегмента.  При виявленні правостороннього типу необхідно візуалізувати рівень відходження артерії IV сегмента від правої часткової артерії та уточнити рівень її перетину в ході резекції.</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 xml:space="preserve">З 48 пацієнтів яким виконано резекцію </w:t>
      </w:r>
      <w:r w:rsidRPr="001A4517">
        <w:rPr>
          <w:rFonts w:ascii="Times New Roman" w:eastAsia="Times-Roman" w:hAnsi="Times New Roman" w:cs="Times New Roman"/>
          <w:sz w:val="28"/>
          <w:szCs w:val="28"/>
          <w:lang w:val="uk-UA"/>
        </w:rPr>
        <w:t>пр</w:t>
      </w:r>
      <w:r>
        <w:rPr>
          <w:rFonts w:ascii="Times New Roman" w:eastAsia="Times-Roman" w:hAnsi="Times New Roman" w:cs="Times New Roman"/>
          <w:sz w:val="28"/>
          <w:szCs w:val="28"/>
          <w:lang w:val="uk-UA"/>
        </w:rPr>
        <w:t>авої частки печінки у 34</w:t>
      </w:r>
      <w:r w:rsidRPr="001A4517">
        <w:rPr>
          <w:rFonts w:ascii="Times New Roman" w:eastAsia="Times-Roman" w:hAnsi="Times New Roman" w:cs="Times New Roman"/>
          <w:sz w:val="28"/>
          <w:szCs w:val="28"/>
          <w:lang w:val="uk-UA"/>
        </w:rPr>
        <w:t xml:space="preserve"> (71</w:t>
      </w:r>
      <w:r>
        <w:rPr>
          <w:rFonts w:ascii="Times New Roman" w:eastAsia="Times-Roman" w:hAnsi="Times New Roman" w:cs="Times New Roman"/>
          <w:sz w:val="28"/>
          <w:szCs w:val="28"/>
          <w:lang w:val="uk-UA"/>
        </w:rPr>
        <w:t>,0 </w:t>
      </w:r>
      <w:r w:rsidRPr="001A4517">
        <w:rPr>
          <w:rFonts w:ascii="Times New Roman" w:eastAsia="Times-Roman" w:hAnsi="Times New Roman" w:cs="Times New Roman"/>
          <w:sz w:val="28"/>
          <w:szCs w:val="28"/>
          <w:lang w:val="uk-UA"/>
        </w:rPr>
        <w:t>%)</w:t>
      </w:r>
      <w:r>
        <w:rPr>
          <w:rFonts w:ascii="Times New Roman" w:eastAsia="Times-Roman" w:hAnsi="Times New Roman" w:cs="Times New Roman"/>
          <w:sz w:val="28"/>
          <w:szCs w:val="28"/>
          <w:lang w:val="uk-UA"/>
        </w:rPr>
        <w:t xml:space="preserve"> </w:t>
      </w:r>
      <w:r w:rsidRPr="001A4517">
        <w:rPr>
          <w:rFonts w:ascii="Times New Roman" w:eastAsia="Times-Roman" w:hAnsi="Times New Roman" w:cs="Times New Roman"/>
          <w:sz w:val="28"/>
          <w:szCs w:val="28"/>
          <w:lang w:val="uk-UA"/>
        </w:rPr>
        <w:t>єдиним джерелом кровоп</w:t>
      </w:r>
      <w:r>
        <w:rPr>
          <w:rFonts w:ascii="Times New Roman" w:eastAsia="Times-Roman" w:hAnsi="Times New Roman" w:cs="Times New Roman"/>
          <w:sz w:val="28"/>
          <w:szCs w:val="28"/>
          <w:lang w:val="uk-UA"/>
        </w:rPr>
        <w:t xml:space="preserve">остачання було визначено власну </w:t>
      </w:r>
      <w:r w:rsidRPr="001A4517">
        <w:rPr>
          <w:rFonts w:ascii="Times New Roman" w:eastAsia="Times-Roman" w:hAnsi="Times New Roman" w:cs="Times New Roman"/>
          <w:sz w:val="28"/>
          <w:szCs w:val="28"/>
          <w:lang w:val="uk-UA"/>
        </w:rPr>
        <w:t>печінков</w:t>
      </w:r>
      <w:r>
        <w:rPr>
          <w:rFonts w:ascii="Times New Roman" w:eastAsia="Times-Roman" w:hAnsi="Times New Roman" w:cs="Times New Roman"/>
          <w:sz w:val="28"/>
          <w:szCs w:val="28"/>
          <w:lang w:val="uk-UA"/>
        </w:rPr>
        <w:t>у</w:t>
      </w:r>
      <w:r w:rsidRPr="001A4517">
        <w:rPr>
          <w:rFonts w:ascii="Times New Roman" w:eastAsia="Times-Roman" w:hAnsi="Times New Roman" w:cs="Times New Roman"/>
          <w:sz w:val="28"/>
          <w:szCs w:val="28"/>
          <w:lang w:val="uk-UA"/>
        </w:rPr>
        <w:t xml:space="preserve"> артері</w:t>
      </w:r>
      <w:r>
        <w:rPr>
          <w:rFonts w:ascii="Times New Roman" w:eastAsia="Times-Roman" w:hAnsi="Times New Roman" w:cs="Times New Roman"/>
          <w:sz w:val="28"/>
          <w:szCs w:val="28"/>
          <w:lang w:val="uk-UA"/>
        </w:rPr>
        <w:t xml:space="preserve">ю з басейну черевного стовбура. Ізольоване </w:t>
      </w:r>
      <w:r w:rsidRPr="001A4517">
        <w:rPr>
          <w:rFonts w:ascii="Times New Roman" w:eastAsia="Times-Roman" w:hAnsi="Times New Roman" w:cs="Times New Roman"/>
          <w:sz w:val="28"/>
          <w:szCs w:val="28"/>
          <w:lang w:val="uk-UA"/>
        </w:rPr>
        <w:t>кровопостачання з системи верхньої брижової ар</w:t>
      </w:r>
      <w:r>
        <w:rPr>
          <w:rFonts w:ascii="Times New Roman" w:eastAsia="Times-Roman" w:hAnsi="Times New Roman" w:cs="Times New Roman"/>
          <w:sz w:val="28"/>
          <w:szCs w:val="28"/>
          <w:lang w:val="uk-UA"/>
        </w:rPr>
        <w:t xml:space="preserve">терії було виявлено у 10 хворих (21,0 %) (табл. 5.1). </w:t>
      </w:r>
    </w:p>
    <w:p w:rsidR="008B6060" w:rsidRDefault="008B6060" w:rsidP="00636A2E">
      <w:pPr>
        <w:autoSpaceDE w:val="0"/>
        <w:autoSpaceDN w:val="0"/>
        <w:adjustRightInd w:val="0"/>
        <w:spacing w:after="0" w:line="360" w:lineRule="auto"/>
        <w:jc w:val="right"/>
        <w:rPr>
          <w:rFonts w:ascii="Times New Roman" w:eastAsia="Times-Roman" w:hAnsi="Times New Roman" w:cs="Times New Roman"/>
          <w:sz w:val="28"/>
          <w:szCs w:val="28"/>
          <w:lang w:val="uk-UA"/>
        </w:rPr>
      </w:pPr>
    </w:p>
    <w:p w:rsidR="008B6060" w:rsidRDefault="008B6060" w:rsidP="00636A2E">
      <w:pPr>
        <w:autoSpaceDE w:val="0"/>
        <w:autoSpaceDN w:val="0"/>
        <w:adjustRightInd w:val="0"/>
        <w:spacing w:after="0" w:line="360" w:lineRule="auto"/>
        <w:jc w:val="right"/>
        <w:rPr>
          <w:rFonts w:ascii="Times New Roman" w:eastAsia="Times-Roman" w:hAnsi="Times New Roman" w:cs="Times New Roman"/>
          <w:sz w:val="28"/>
          <w:szCs w:val="28"/>
          <w:lang w:val="uk-UA"/>
        </w:rPr>
      </w:pPr>
    </w:p>
    <w:p w:rsidR="00636A2E" w:rsidRDefault="00636A2E" w:rsidP="00636A2E">
      <w:pPr>
        <w:autoSpaceDE w:val="0"/>
        <w:autoSpaceDN w:val="0"/>
        <w:adjustRightInd w:val="0"/>
        <w:spacing w:after="0" w:line="360" w:lineRule="auto"/>
        <w:jc w:val="right"/>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lastRenderedPageBreak/>
        <w:t xml:space="preserve">Таблиця 5.1 </w:t>
      </w:r>
    </w:p>
    <w:p w:rsidR="00636A2E" w:rsidRPr="004B765C" w:rsidRDefault="00636A2E" w:rsidP="00636A2E">
      <w:pPr>
        <w:autoSpaceDE w:val="0"/>
        <w:autoSpaceDN w:val="0"/>
        <w:adjustRightInd w:val="0"/>
        <w:spacing w:after="0" w:line="360" w:lineRule="auto"/>
        <w:jc w:val="center"/>
        <w:rPr>
          <w:rFonts w:ascii="Times New Roman" w:eastAsia="Times-Roman" w:hAnsi="Times New Roman" w:cs="Times New Roman"/>
          <w:b/>
          <w:sz w:val="28"/>
          <w:szCs w:val="28"/>
          <w:lang w:val="uk-UA"/>
        </w:rPr>
      </w:pPr>
      <w:r w:rsidRPr="004B765C">
        <w:rPr>
          <w:rFonts w:ascii="Times New Roman" w:eastAsia="Times-Roman" w:hAnsi="Times New Roman" w:cs="Times New Roman"/>
          <w:b/>
          <w:sz w:val="28"/>
          <w:szCs w:val="28"/>
          <w:lang w:val="uk-UA"/>
        </w:rPr>
        <w:t>Типи артеріального кровопостачання у хворих які перенесли резекцію правої долі печінки (</w:t>
      </w:r>
      <w:r w:rsidRPr="004B765C">
        <w:rPr>
          <w:rFonts w:ascii="Times New Roman" w:eastAsia="Times-Roman" w:hAnsi="Times New Roman" w:cs="Times New Roman"/>
          <w:b/>
          <w:sz w:val="28"/>
          <w:szCs w:val="28"/>
          <w:lang w:val="en-US"/>
        </w:rPr>
        <w:t>n</w:t>
      </w:r>
      <w:r>
        <w:rPr>
          <w:rFonts w:ascii="Times New Roman" w:eastAsia="Times-Roman" w:hAnsi="Times New Roman" w:cs="Times New Roman"/>
          <w:b/>
          <w:sz w:val="28"/>
          <w:szCs w:val="28"/>
        </w:rPr>
        <w:t>=</w:t>
      </w:r>
      <w:r w:rsidRPr="004B765C">
        <w:rPr>
          <w:rFonts w:ascii="Times New Roman" w:eastAsia="Times-Roman" w:hAnsi="Times New Roman" w:cs="Times New Roman"/>
          <w:b/>
          <w:sz w:val="28"/>
          <w:szCs w:val="28"/>
          <w:lang w:val="uk-UA"/>
        </w:rPr>
        <w:t>48)</w:t>
      </w:r>
    </w:p>
    <w:tbl>
      <w:tblPr>
        <w:tblStyle w:val="af2"/>
        <w:tblW w:w="0" w:type="auto"/>
        <w:jc w:val="center"/>
        <w:tblLook w:val="04A0" w:firstRow="1" w:lastRow="0" w:firstColumn="1" w:lastColumn="0" w:noHBand="0" w:noVBand="1"/>
      </w:tblPr>
      <w:tblGrid>
        <w:gridCol w:w="3115"/>
        <w:gridCol w:w="3115"/>
        <w:gridCol w:w="2525"/>
      </w:tblGrid>
      <w:tr w:rsidR="00636A2E" w:rsidTr="00636A2E">
        <w:trPr>
          <w:jc w:val="center"/>
        </w:trPr>
        <w:tc>
          <w:tcPr>
            <w:tcW w:w="3115" w:type="dxa"/>
            <w:vAlign w:val="center"/>
          </w:tcPr>
          <w:p w:rsidR="00636A2E" w:rsidRPr="000206D0" w:rsidRDefault="00636A2E" w:rsidP="00636A2E">
            <w:pPr>
              <w:autoSpaceDE w:val="0"/>
              <w:autoSpaceDN w:val="0"/>
              <w:adjustRightInd w:val="0"/>
              <w:jc w:val="center"/>
              <w:rPr>
                <w:rFonts w:ascii="Times New Roman" w:eastAsia="Times-Roman" w:hAnsi="Times New Roman" w:cs="Times New Roman"/>
                <w:sz w:val="24"/>
                <w:szCs w:val="24"/>
                <w:lang w:val="uk-UA"/>
              </w:rPr>
            </w:pPr>
            <w:r w:rsidRPr="000206D0">
              <w:rPr>
                <w:rFonts w:ascii="Times New Roman" w:eastAsia="Times-Roman" w:hAnsi="Times New Roman" w:cs="Times New Roman"/>
                <w:sz w:val="24"/>
                <w:szCs w:val="24"/>
                <w:lang w:val="uk-UA"/>
              </w:rPr>
              <w:t>Показники МСКТ - ангіографії</w:t>
            </w:r>
          </w:p>
        </w:tc>
        <w:tc>
          <w:tcPr>
            <w:tcW w:w="3115" w:type="dxa"/>
            <w:vAlign w:val="center"/>
          </w:tcPr>
          <w:p w:rsidR="00636A2E" w:rsidRPr="000206D0" w:rsidRDefault="00636A2E" w:rsidP="00636A2E">
            <w:pPr>
              <w:autoSpaceDE w:val="0"/>
              <w:autoSpaceDN w:val="0"/>
              <w:adjustRightInd w:val="0"/>
              <w:jc w:val="center"/>
              <w:rPr>
                <w:rFonts w:ascii="Times New Roman" w:eastAsia="Times-Roman" w:hAnsi="Times New Roman" w:cs="Times New Roman"/>
                <w:sz w:val="24"/>
                <w:szCs w:val="24"/>
                <w:lang w:val="uk-UA"/>
              </w:rPr>
            </w:pPr>
            <w:r w:rsidRPr="000206D0">
              <w:rPr>
                <w:rFonts w:ascii="Times New Roman" w:eastAsia="Times-Roman" w:hAnsi="Times New Roman" w:cs="Times New Roman"/>
                <w:sz w:val="24"/>
                <w:szCs w:val="24"/>
                <w:lang w:val="uk-UA"/>
              </w:rPr>
              <w:t>Інтраопераційні дані</w:t>
            </w:r>
          </w:p>
        </w:tc>
        <w:tc>
          <w:tcPr>
            <w:tcW w:w="2525" w:type="dxa"/>
            <w:vAlign w:val="center"/>
          </w:tcPr>
          <w:p w:rsidR="00636A2E" w:rsidRPr="000206D0" w:rsidRDefault="00636A2E" w:rsidP="00636A2E">
            <w:pPr>
              <w:autoSpaceDE w:val="0"/>
              <w:autoSpaceDN w:val="0"/>
              <w:adjustRightInd w:val="0"/>
              <w:jc w:val="center"/>
              <w:rPr>
                <w:rFonts w:ascii="Times New Roman" w:eastAsia="Times-Roman" w:hAnsi="Times New Roman" w:cs="Times New Roman"/>
                <w:sz w:val="24"/>
                <w:szCs w:val="24"/>
                <w:lang w:val="uk-UA"/>
              </w:rPr>
            </w:pPr>
            <w:r w:rsidRPr="000206D0">
              <w:rPr>
                <w:rFonts w:ascii="Times New Roman" w:eastAsia="Times-Roman" w:hAnsi="Times New Roman" w:cs="Times New Roman"/>
                <w:sz w:val="24"/>
                <w:szCs w:val="24"/>
                <w:lang w:val="uk-UA"/>
              </w:rPr>
              <w:t>Частота</w:t>
            </w:r>
          </w:p>
        </w:tc>
      </w:tr>
      <w:tr w:rsidR="00636A2E" w:rsidTr="00636A2E">
        <w:trPr>
          <w:jc w:val="center"/>
        </w:trPr>
        <w:tc>
          <w:tcPr>
            <w:tcW w:w="3115" w:type="dxa"/>
            <w:vAlign w:val="center"/>
          </w:tcPr>
          <w:p w:rsidR="00636A2E" w:rsidRPr="000206D0" w:rsidRDefault="00636A2E" w:rsidP="00636A2E">
            <w:pPr>
              <w:autoSpaceDE w:val="0"/>
              <w:autoSpaceDN w:val="0"/>
              <w:adjustRightInd w:val="0"/>
              <w:jc w:val="both"/>
              <w:rPr>
                <w:rFonts w:ascii="Times New Roman" w:eastAsia="Times-Roman" w:hAnsi="Times New Roman" w:cs="Times New Roman"/>
                <w:sz w:val="24"/>
                <w:szCs w:val="24"/>
                <w:lang w:val="uk-UA"/>
              </w:rPr>
            </w:pPr>
            <w:r w:rsidRPr="000206D0">
              <w:rPr>
                <w:rFonts w:ascii="Times New Roman" w:eastAsia="Times-Roman" w:hAnsi="Times New Roman" w:cs="Times New Roman"/>
                <w:sz w:val="24"/>
                <w:szCs w:val="24"/>
              </w:rPr>
              <w:t>Тип</w:t>
            </w:r>
            <w:r w:rsidRPr="000206D0">
              <w:rPr>
                <w:rFonts w:ascii="Times New Roman" w:eastAsia="Times-Roman" w:hAnsi="Times New Roman" w:cs="Times New Roman"/>
                <w:sz w:val="24"/>
                <w:szCs w:val="24"/>
                <w:lang w:val="en-US"/>
              </w:rPr>
              <w:t xml:space="preserve"> I (n</w:t>
            </w:r>
            <w:r w:rsidRPr="00377B92">
              <w:rPr>
                <w:rFonts w:ascii="Times New Roman" w:eastAsia="Times-Roman" w:hAnsi="Times New Roman" w:cs="Times New Roman"/>
                <w:sz w:val="24"/>
                <w:szCs w:val="24"/>
                <w:lang w:val="en-US"/>
              </w:rPr>
              <w:t>=</w:t>
            </w:r>
            <w:r w:rsidRPr="000206D0">
              <w:rPr>
                <w:rFonts w:ascii="Times New Roman" w:eastAsia="Times-Roman" w:hAnsi="Times New Roman" w:cs="Times New Roman"/>
                <w:sz w:val="24"/>
                <w:szCs w:val="24"/>
                <w:lang w:val="en-US"/>
              </w:rPr>
              <w:t xml:space="preserve">30), </w:t>
            </w:r>
            <w:r w:rsidRPr="000206D0">
              <w:rPr>
                <w:rFonts w:ascii="Times New Roman" w:eastAsia="Times-Roman" w:hAnsi="Times New Roman" w:cs="Times New Roman"/>
                <w:sz w:val="24"/>
                <w:szCs w:val="24"/>
              </w:rPr>
              <w:t>тип</w:t>
            </w:r>
            <w:r w:rsidRPr="000206D0">
              <w:rPr>
                <w:rFonts w:ascii="Times New Roman" w:eastAsia="Times-Roman" w:hAnsi="Times New Roman" w:cs="Times New Roman"/>
                <w:sz w:val="24"/>
                <w:szCs w:val="24"/>
                <w:lang w:val="en-US"/>
              </w:rPr>
              <w:t xml:space="preserve"> II (n</w:t>
            </w:r>
            <w:r w:rsidRPr="00377B92">
              <w:rPr>
                <w:rFonts w:ascii="Times New Roman" w:eastAsia="Times-Roman" w:hAnsi="Times New Roman" w:cs="Times New Roman"/>
                <w:sz w:val="24"/>
                <w:szCs w:val="24"/>
                <w:lang w:val="en-US"/>
              </w:rPr>
              <w:t>=</w:t>
            </w:r>
            <w:r w:rsidRPr="000206D0">
              <w:rPr>
                <w:rFonts w:ascii="Times New Roman" w:eastAsia="Times-Roman" w:hAnsi="Times New Roman" w:cs="Times New Roman"/>
                <w:sz w:val="24"/>
                <w:szCs w:val="24"/>
                <w:lang w:val="en-US"/>
              </w:rPr>
              <w:t xml:space="preserve">3), </w:t>
            </w:r>
            <w:r w:rsidRPr="000206D0">
              <w:rPr>
                <w:rFonts w:ascii="Times New Roman" w:eastAsia="Times-Roman" w:hAnsi="Times New Roman" w:cs="Times New Roman"/>
                <w:sz w:val="24"/>
                <w:szCs w:val="24"/>
              </w:rPr>
              <w:t>тип</w:t>
            </w:r>
            <w:r w:rsidRPr="000206D0">
              <w:rPr>
                <w:rFonts w:ascii="Times New Roman" w:eastAsia="Times-Roman" w:hAnsi="Times New Roman" w:cs="Times New Roman"/>
                <w:sz w:val="24"/>
                <w:szCs w:val="24"/>
                <w:lang w:val="en-US"/>
              </w:rPr>
              <w:t xml:space="preserve"> V (n</w:t>
            </w:r>
            <w:r w:rsidRPr="00377B92">
              <w:rPr>
                <w:rFonts w:ascii="Times New Roman" w:eastAsia="Times-Roman" w:hAnsi="Times New Roman" w:cs="Times New Roman"/>
                <w:sz w:val="24"/>
                <w:szCs w:val="24"/>
                <w:lang w:val="en-US"/>
              </w:rPr>
              <w:t>=</w:t>
            </w:r>
            <w:r w:rsidRPr="000206D0">
              <w:rPr>
                <w:rFonts w:ascii="Times New Roman" w:eastAsia="Times-Roman" w:hAnsi="Times New Roman" w:cs="Times New Roman"/>
                <w:sz w:val="24"/>
                <w:szCs w:val="24"/>
                <w:lang w:val="en-US"/>
              </w:rPr>
              <w:t>1)</w:t>
            </w:r>
          </w:p>
        </w:tc>
        <w:tc>
          <w:tcPr>
            <w:tcW w:w="3115" w:type="dxa"/>
            <w:vAlign w:val="center"/>
          </w:tcPr>
          <w:p w:rsidR="00636A2E" w:rsidRPr="000206D0" w:rsidRDefault="00636A2E" w:rsidP="00636A2E">
            <w:pPr>
              <w:autoSpaceDE w:val="0"/>
              <w:autoSpaceDN w:val="0"/>
              <w:adjustRightInd w:val="0"/>
              <w:jc w:val="center"/>
              <w:rPr>
                <w:rFonts w:ascii="Times New Roman" w:eastAsia="Times-Roman" w:hAnsi="Times New Roman" w:cs="Times New Roman"/>
                <w:sz w:val="24"/>
                <w:szCs w:val="24"/>
                <w:lang w:val="uk-UA"/>
              </w:rPr>
            </w:pPr>
            <w:r w:rsidRPr="000206D0">
              <w:rPr>
                <w:rFonts w:ascii="Times New Roman" w:eastAsia="Times-Roman" w:hAnsi="Times New Roman" w:cs="Times New Roman"/>
                <w:sz w:val="24"/>
                <w:szCs w:val="24"/>
              </w:rPr>
              <w:t xml:space="preserve">ППА </w:t>
            </w:r>
            <w:r w:rsidRPr="000206D0">
              <w:rPr>
                <w:rFonts w:ascii="Times New Roman" w:eastAsia="Times-Roman" w:hAnsi="Times New Roman" w:cs="Times New Roman"/>
                <w:sz w:val="24"/>
                <w:szCs w:val="24"/>
                <w:lang w:val="uk-UA"/>
              </w:rPr>
              <w:t>від</w:t>
            </w:r>
            <w:r w:rsidRPr="000206D0">
              <w:rPr>
                <w:rFonts w:ascii="Times New Roman" w:eastAsia="Times-Roman" w:hAnsi="Times New Roman" w:cs="Times New Roman"/>
                <w:sz w:val="24"/>
                <w:szCs w:val="24"/>
              </w:rPr>
              <w:t xml:space="preserve"> СПА </w:t>
            </w:r>
            <w:r>
              <w:rPr>
                <w:rFonts w:ascii="Times New Roman" w:eastAsia="Times-Roman" w:hAnsi="Times New Roman" w:cs="Times New Roman"/>
                <w:sz w:val="24"/>
                <w:szCs w:val="24"/>
              </w:rPr>
              <w:t>ы</w:t>
            </w:r>
            <w:r w:rsidRPr="000206D0">
              <w:rPr>
                <w:rFonts w:ascii="Times New Roman" w:eastAsia="Times-Roman" w:hAnsi="Times New Roman" w:cs="Times New Roman"/>
                <w:sz w:val="24"/>
                <w:szCs w:val="24"/>
              </w:rPr>
              <w:t>з системи ЧС</w:t>
            </w:r>
          </w:p>
        </w:tc>
        <w:tc>
          <w:tcPr>
            <w:tcW w:w="2525" w:type="dxa"/>
            <w:vAlign w:val="center"/>
          </w:tcPr>
          <w:p w:rsidR="00636A2E" w:rsidRPr="000206D0" w:rsidRDefault="00636A2E" w:rsidP="00636A2E">
            <w:pPr>
              <w:autoSpaceDE w:val="0"/>
              <w:autoSpaceDN w:val="0"/>
              <w:adjustRightInd w:val="0"/>
              <w:jc w:val="center"/>
              <w:rPr>
                <w:rFonts w:ascii="Times New Roman" w:eastAsia="Times-Roman" w:hAnsi="Times New Roman" w:cs="Times New Roman"/>
                <w:sz w:val="24"/>
                <w:szCs w:val="24"/>
                <w:lang w:val="uk-UA"/>
              </w:rPr>
            </w:pPr>
            <w:r w:rsidRPr="000206D0">
              <w:rPr>
                <w:rFonts w:ascii="Times New Roman" w:eastAsia="Times-Roman" w:hAnsi="Times New Roman" w:cs="Times New Roman"/>
                <w:sz w:val="24"/>
                <w:szCs w:val="24"/>
              </w:rPr>
              <w:t>71%</w:t>
            </w:r>
          </w:p>
        </w:tc>
      </w:tr>
      <w:tr w:rsidR="00636A2E" w:rsidTr="00636A2E">
        <w:trPr>
          <w:jc w:val="center"/>
        </w:trPr>
        <w:tc>
          <w:tcPr>
            <w:tcW w:w="3115" w:type="dxa"/>
            <w:vAlign w:val="center"/>
          </w:tcPr>
          <w:p w:rsidR="00636A2E" w:rsidRPr="000206D0" w:rsidRDefault="00636A2E" w:rsidP="00636A2E">
            <w:pPr>
              <w:autoSpaceDE w:val="0"/>
              <w:autoSpaceDN w:val="0"/>
              <w:adjustRightInd w:val="0"/>
              <w:jc w:val="both"/>
              <w:rPr>
                <w:rFonts w:ascii="Times New Roman" w:eastAsia="Times-Roman" w:hAnsi="Times New Roman" w:cs="Times New Roman"/>
                <w:sz w:val="24"/>
                <w:szCs w:val="24"/>
                <w:lang w:val="uk-UA"/>
              </w:rPr>
            </w:pPr>
            <w:r w:rsidRPr="000206D0">
              <w:rPr>
                <w:rFonts w:ascii="Times New Roman" w:eastAsia="Times-Roman" w:hAnsi="Times New Roman" w:cs="Times New Roman"/>
                <w:sz w:val="24"/>
                <w:szCs w:val="24"/>
              </w:rPr>
              <w:t>Тип III (n</w:t>
            </w:r>
            <w:r>
              <w:rPr>
                <w:rFonts w:ascii="Times New Roman" w:eastAsia="Times-Roman" w:hAnsi="Times New Roman" w:cs="Times New Roman"/>
                <w:sz w:val="24"/>
                <w:szCs w:val="24"/>
              </w:rPr>
              <w:t>=</w:t>
            </w:r>
            <w:r w:rsidRPr="000206D0">
              <w:rPr>
                <w:rFonts w:ascii="Times New Roman" w:eastAsia="Times-Roman" w:hAnsi="Times New Roman" w:cs="Times New Roman"/>
                <w:sz w:val="24"/>
                <w:szCs w:val="24"/>
              </w:rPr>
              <w:t>8), тип VIII (n</w:t>
            </w:r>
            <w:r>
              <w:rPr>
                <w:rFonts w:ascii="Times New Roman" w:eastAsia="Times-Roman" w:hAnsi="Times New Roman" w:cs="Times New Roman"/>
                <w:sz w:val="24"/>
                <w:szCs w:val="24"/>
              </w:rPr>
              <w:t>=</w:t>
            </w:r>
            <w:r w:rsidRPr="000206D0">
              <w:rPr>
                <w:rFonts w:ascii="Times New Roman" w:eastAsia="Times-Roman" w:hAnsi="Times New Roman" w:cs="Times New Roman"/>
                <w:sz w:val="24"/>
                <w:szCs w:val="24"/>
              </w:rPr>
              <w:t>2)</w:t>
            </w:r>
          </w:p>
        </w:tc>
        <w:tc>
          <w:tcPr>
            <w:tcW w:w="3115" w:type="dxa"/>
            <w:vAlign w:val="center"/>
          </w:tcPr>
          <w:p w:rsidR="00636A2E" w:rsidRPr="000206D0" w:rsidRDefault="00636A2E" w:rsidP="00636A2E">
            <w:pPr>
              <w:autoSpaceDE w:val="0"/>
              <w:autoSpaceDN w:val="0"/>
              <w:adjustRightInd w:val="0"/>
              <w:jc w:val="center"/>
              <w:rPr>
                <w:rFonts w:ascii="Times New Roman" w:eastAsia="Times-Roman" w:hAnsi="Times New Roman" w:cs="Times New Roman"/>
                <w:sz w:val="24"/>
                <w:szCs w:val="24"/>
                <w:lang w:val="uk-UA"/>
              </w:rPr>
            </w:pPr>
            <w:r w:rsidRPr="000206D0">
              <w:rPr>
                <w:rFonts w:ascii="Times New Roman" w:eastAsia="Times-Roman" w:hAnsi="Times New Roman" w:cs="Times New Roman"/>
                <w:sz w:val="24"/>
                <w:szCs w:val="24"/>
              </w:rPr>
              <w:t>ППА від ВБА</w:t>
            </w:r>
          </w:p>
        </w:tc>
        <w:tc>
          <w:tcPr>
            <w:tcW w:w="2525" w:type="dxa"/>
            <w:vAlign w:val="center"/>
          </w:tcPr>
          <w:p w:rsidR="00636A2E" w:rsidRPr="000206D0" w:rsidRDefault="00636A2E" w:rsidP="00636A2E">
            <w:pPr>
              <w:autoSpaceDE w:val="0"/>
              <w:autoSpaceDN w:val="0"/>
              <w:adjustRightInd w:val="0"/>
              <w:jc w:val="center"/>
              <w:rPr>
                <w:rFonts w:ascii="Times New Roman" w:eastAsia="Times-Roman" w:hAnsi="Times New Roman" w:cs="Times New Roman"/>
                <w:sz w:val="24"/>
                <w:szCs w:val="24"/>
                <w:lang w:val="uk-UA"/>
              </w:rPr>
            </w:pPr>
            <w:r w:rsidRPr="000206D0">
              <w:rPr>
                <w:rFonts w:ascii="Times New Roman" w:eastAsia="Times-Roman" w:hAnsi="Times New Roman" w:cs="Times New Roman"/>
                <w:sz w:val="24"/>
                <w:szCs w:val="24"/>
              </w:rPr>
              <w:t>21%</w:t>
            </w:r>
          </w:p>
        </w:tc>
      </w:tr>
      <w:tr w:rsidR="00636A2E" w:rsidTr="00636A2E">
        <w:trPr>
          <w:jc w:val="center"/>
        </w:trPr>
        <w:tc>
          <w:tcPr>
            <w:tcW w:w="3115" w:type="dxa"/>
            <w:vAlign w:val="center"/>
          </w:tcPr>
          <w:p w:rsidR="00636A2E" w:rsidRPr="000206D0" w:rsidRDefault="00636A2E" w:rsidP="00636A2E">
            <w:pPr>
              <w:autoSpaceDE w:val="0"/>
              <w:autoSpaceDN w:val="0"/>
              <w:adjustRightInd w:val="0"/>
              <w:jc w:val="both"/>
              <w:rPr>
                <w:rFonts w:ascii="Times New Roman" w:eastAsia="Times-Roman" w:hAnsi="Times New Roman" w:cs="Times New Roman"/>
                <w:sz w:val="24"/>
                <w:szCs w:val="24"/>
                <w:lang w:val="uk-UA"/>
              </w:rPr>
            </w:pPr>
            <w:r w:rsidRPr="000206D0">
              <w:rPr>
                <w:rFonts w:ascii="Times New Roman" w:eastAsia="Times-Roman" w:hAnsi="Times New Roman" w:cs="Times New Roman"/>
                <w:sz w:val="24"/>
                <w:szCs w:val="24"/>
                <w:lang w:val="uk-UA"/>
              </w:rPr>
              <w:t xml:space="preserve">Тип </w:t>
            </w:r>
            <w:r w:rsidRPr="000206D0">
              <w:rPr>
                <w:rFonts w:ascii="Times New Roman" w:eastAsia="Times-Roman" w:hAnsi="Times New Roman" w:cs="Times New Roman"/>
                <w:sz w:val="24"/>
                <w:szCs w:val="24"/>
              </w:rPr>
              <w:t>IV</w:t>
            </w:r>
            <w:r w:rsidRPr="000206D0">
              <w:rPr>
                <w:rFonts w:ascii="Times New Roman" w:eastAsia="Times-Roman" w:hAnsi="Times New Roman" w:cs="Times New Roman"/>
                <w:sz w:val="24"/>
                <w:szCs w:val="24"/>
                <w:lang w:val="uk-UA"/>
              </w:rPr>
              <w:t xml:space="preserve"> (</w:t>
            </w:r>
            <w:r w:rsidRPr="000206D0">
              <w:rPr>
                <w:rFonts w:ascii="Times New Roman" w:eastAsia="Times-Roman" w:hAnsi="Times New Roman" w:cs="Times New Roman"/>
                <w:sz w:val="24"/>
                <w:szCs w:val="24"/>
              </w:rPr>
              <w:t>n</w:t>
            </w:r>
            <w:r>
              <w:rPr>
                <w:rFonts w:ascii="Times New Roman" w:eastAsia="Times-Roman" w:hAnsi="Times New Roman" w:cs="Times New Roman"/>
                <w:sz w:val="24"/>
                <w:szCs w:val="24"/>
                <w:lang w:val="uk-UA"/>
              </w:rPr>
              <w:t>=</w:t>
            </w:r>
            <w:r w:rsidRPr="000206D0">
              <w:rPr>
                <w:rFonts w:ascii="Times New Roman" w:eastAsia="Times-Roman" w:hAnsi="Times New Roman" w:cs="Times New Roman"/>
                <w:sz w:val="24"/>
                <w:szCs w:val="24"/>
                <w:lang w:val="uk-UA"/>
              </w:rPr>
              <w:t>1)</w:t>
            </w:r>
            <w:r>
              <w:rPr>
                <w:rFonts w:ascii="Times New Roman" w:eastAsia="Times-Roman" w:hAnsi="Times New Roman" w:cs="Times New Roman"/>
                <w:sz w:val="24"/>
                <w:szCs w:val="24"/>
                <w:lang w:val="uk-UA"/>
              </w:rPr>
              <w:t xml:space="preserve"> </w:t>
            </w:r>
            <w:r w:rsidRPr="000206D0">
              <w:rPr>
                <w:rFonts w:ascii="Times New Roman" w:eastAsia="Times-Roman" w:hAnsi="Times New Roman" w:cs="Times New Roman"/>
                <w:sz w:val="24"/>
                <w:szCs w:val="24"/>
                <w:lang w:val="uk-UA"/>
              </w:rPr>
              <w:t xml:space="preserve">тип </w:t>
            </w:r>
            <w:r w:rsidRPr="000206D0">
              <w:rPr>
                <w:rFonts w:ascii="Times New Roman" w:eastAsia="Times-Roman" w:hAnsi="Times New Roman" w:cs="Times New Roman"/>
                <w:sz w:val="24"/>
                <w:szCs w:val="24"/>
              </w:rPr>
              <w:t>VI</w:t>
            </w:r>
            <w:r w:rsidRPr="000206D0">
              <w:rPr>
                <w:rFonts w:ascii="Times New Roman" w:eastAsia="Times-Roman" w:hAnsi="Times New Roman" w:cs="Times New Roman"/>
                <w:sz w:val="24"/>
                <w:szCs w:val="24"/>
                <w:lang w:val="uk-UA"/>
              </w:rPr>
              <w:t xml:space="preserve"> (</w:t>
            </w:r>
            <w:r w:rsidRPr="000206D0">
              <w:rPr>
                <w:rFonts w:ascii="Times New Roman" w:eastAsia="Times-Roman" w:hAnsi="Times New Roman" w:cs="Times New Roman"/>
                <w:sz w:val="24"/>
                <w:szCs w:val="24"/>
              </w:rPr>
              <w:t>n</w:t>
            </w:r>
            <w:r>
              <w:rPr>
                <w:rFonts w:ascii="Times New Roman" w:eastAsia="Times-Roman" w:hAnsi="Times New Roman" w:cs="Times New Roman"/>
                <w:sz w:val="24"/>
                <w:szCs w:val="24"/>
                <w:lang w:val="uk-UA"/>
              </w:rPr>
              <w:t>=</w:t>
            </w:r>
            <w:r w:rsidRPr="000206D0">
              <w:rPr>
                <w:rFonts w:ascii="Times New Roman" w:eastAsia="Times-Roman" w:hAnsi="Times New Roman" w:cs="Times New Roman"/>
                <w:sz w:val="24"/>
                <w:szCs w:val="24"/>
                <w:lang w:val="uk-UA"/>
              </w:rPr>
              <w:t>1)</w:t>
            </w:r>
          </w:p>
        </w:tc>
        <w:tc>
          <w:tcPr>
            <w:tcW w:w="3115" w:type="dxa"/>
            <w:vAlign w:val="center"/>
          </w:tcPr>
          <w:p w:rsidR="00636A2E" w:rsidRPr="000206D0" w:rsidRDefault="00636A2E" w:rsidP="00636A2E">
            <w:pPr>
              <w:autoSpaceDE w:val="0"/>
              <w:autoSpaceDN w:val="0"/>
              <w:adjustRightInd w:val="0"/>
              <w:jc w:val="center"/>
              <w:rPr>
                <w:rFonts w:ascii="Times New Roman" w:eastAsia="Times-Roman" w:hAnsi="Times New Roman" w:cs="Times New Roman"/>
                <w:sz w:val="24"/>
                <w:szCs w:val="24"/>
                <w:lang w:val="uk-UA"/>
              </w:rPr>
            </w:pPr>
            <w:r w:rsidRPr="000206D0">
              <w:rPr>
                <w:rFonts w:ascii="Times New Roman" w:eastAsia="Times-Roman" w:hAnsi="Times New Roman" w:cs="Times New Roman"/>
                <w:sz w:val="24"/>
                <w:szCs w:val="24"/>
              </w:rPr>
              <w:t>До</w:t>
            </w:r>
            <w:r>
              <w:rPr>
                <w:rFonts w:ascii="Times New Roman" w:eastAsia="Times-Roman" w:hAnsi="Times New Roman" w:cs="Times New Roman"/>
                <w:sz w:val="24"/>
                <w:szCs w:val="24"/>
              </w:rPr>
              <w:t>даткова</w:t>
            </w:r>
            <w:r w:rsidRPr="000206D0">
              <w:rPr>
                <w:rFonts w:ascii="Times New Roman" w:eastAsia="Times-Roman" w:hAnsi="Times New Roman" w:cs="Times New Roman"/>
                <w:sz w:val="24"/>
                <w:szCs w:val="24"/>
              </w:rPr>
              <w:t xml:space="preserve"> ППА від ВБА</w:t>
            </w:r>
          </w:p>
        </w:tc>
        <w:tc>
          <w:tcPr>
            <w:tcW w:w="2525" w:type="dxa"/>
            <w:vAlign w:val="center"/>
          </w:tcPr>
          <w:p w:rsidR="00636A2E" w:rsidRPr="000206D0" w:rsidRDefault="00636A2E" w:rsidP="00636A2E">
            <w:pPr>
              <w:autoSpaceDE w:val="0"/>
              <w:autoSpaceDN w:val="0"/>
              <w:adjustRightInd w:val="0"/>
              <w:jc w:val="center"/>
              <w:rPr>
                <w:rFonts w:ascii="Times New Roman" w:eastAsia="Times-Roman" w:hAnsi="Times New Roman" w:cs="Times New Roman"/>
                <w:sz w:val="24"/>
                <w:szCs w:val="24"/>
                <w:lang w:val="uk-UA"/>
              </w:rPr>
            </w:pPr>
            <w:r w:rsidRPr="000206D0">
              <w:rPr>
                <w:rFonts w:ascii="Times New Roman" w:eastAsia="Times-Roman" w:hAnsi="Times New Roman" w:cs="Times New Roman"/>
                <w:sz w:val="24"/>
                <w:szCs w:val="24"/>
              </w:rPr>
              <w:t>4%</w:t>
            </w:r>
          </w:p>
        </w:tc>
      </w:tr>
      <w:tr w:rsidR="00636A2E" w:rsidTr="00636A2E">
        <w:trPr>
          <w:jc w:val="center"/>
        </w:trPr>
        <w:tc>
          <w:tcPr>
            <w:tcW w:w="3115" w:type="dxa"/>
            <w:vAlign w:val="center"/>
          </w:tcPr>
          <w:p w:rsidR="00636A2E" w:rsidRPr="000206D0" w:rsidRDefault="00636A2E" w:rsidP="00636A2E">
            <w:pPr>
              <w:autoSpaceDE w:val="0"/>
              <w:autoSpaceDN w:val="0"/>
              <w:adjustRightInd w:val="0"/>
              <w:jc w:val="both"/>
              <w:rPr>
                <w:rFonts w:ascii="Times New Roman" w:eastAsia="Times-Roman" w:hAnsi="Times New Roman" w:cs="Times New Roman"/>
                <w:sz w:val="24"/>
                <w:szCs w:val="24"/>
                <w:lang w:val="uk-UA"/>
              </w:rPr>
            </w:pPr>
            <w:r w:rsidRPr="000206D0">
              <w:rPr>
                <w:rFonts w:ascii="Times New Roman" w:eastAsia="Times-Roman" w:hAnsi="Times New Roman" w:cs="Times New Roman"/>
                <w:sz w:val="24"/>
                <w:szCs w:val="24"/>
              </w:rPr>
              <w:t>Тип IX (n</w:t>
            </w:r>
            <w:r>
              <w:rPr>
                <w:rFonts w:ascii="Times New Roman" w:eastAsia="Times-Roman" w:hAnsi="Times New Roman" w:cs="Times New Roman"/>
                <w:sz w:val="24"/>
                <w:szCs w:val="24"/>
              </w:rPr>
              <w:t>=</w:t>
            </w:r>
            <w:r w:rsidRPr="000206D0">
              <w:rPr>
                <w:rFonts w:ascii="Times New Roman" w:eastAsia="Times-Roman" w:hAnsi="Times New Roman" w:cs="Times New Roman"/>
                <w:sz w:val="24"/>
                <w:szCs w:val="24"/>
              </w:rPr>
              <w:t>1)</w:t>
            </w:r>
          </w:p>
        </w:tc>
        <w:tc>
          <w:tcPr>
            <w:tcW w:w="3115" w:type="dxa"/>
            <w:vAlign w:val="center"/>
          </w:tcPr>
          <w:p w:rsidR="00636A2E" w:rsidRPr="000206D0" w:rsidRDefault="00636A2E" w:rsidP="00636A2E">
            <w:pPr>
              <w:autoSpaceDE w:val="0"/>
              <w:autoSpaceDN w:val="0"/>
              <w:adjustRightInd w:val="0"/>
              <w:jc w:val="center"/>
              <w:rPr>
                <w:rFonts w:ascii="Times New Roman" w:eastAsia="Times-Roman" w:hAnsi="Times New Roman" w:cs="Times New Roman"/>
                <w:sz w:val="24"/>
                <w:szCs w:val="24"/>
                <w:lang w:val="uk-UA"/>
              </w:rPr>
            </w:pPr>
            <w:r w:rsidRPr="000206D0">
              <w:rPr>
                <w:rFonts w:ascii="Times New Roman" w:eastAsia="Times-Roman" w:hAnsi="Times New Roman" w:cs="Times New Roman"/>
                <w:sz w:val="24"/>
                <w:szCs w:val="24"/>
              </w:rPr>
              <w:t>ЗПА від ВБА</w:t>
            </w:r>
          </w:p>
        </w:tc>
        <w:tc>
          <w:tcPr>
            <w:tcW w:w="2525" w:type="dxa"/>
            <w:vAlign w:val="center"/>
          </w:tcPr>
          <w:p w:rsidR="00636A2E" w:rsidRPr="000206D0" w:rsidRDefault="00636A2E" w:rsidP="00636A2E">
            <w:pPr>
              <w:autoSpaceDE w:val="0"/>
              <w:autoSpaceDN w:val="0"/>
              <w:adjustRightInd w:val="0"/>
              <w:jc w:val="center"/>
              <w:rPr>
                <w:rFonts w:ascii="Times New Roman" w:eastAsia="Times-Roman" w:hAnsi="Times New Roman" w:cs="Times New Roman"/>
                <w:sz w:val="24"/>
                <w:szCs w:val="24"/>
                <w:lang w:val="uk-UA"/>
              </w:rPr>
            </w:pPr>
            <w:r w:rsidRPr="000206D0">
              <w:rPr>
                <w:rFonts w:ascii="Times New Roman" w:eastAsia="Times-Roman" w:hAnsi="Times New Roman" w:cs="Times New Roman"/>
                <w:sz w:val="24"/>
                <w:szCs w:val="24"/>
              </w:rPr>
              <w:t>2%</w:t>
            </w:r>
          </w:p>
        </w:tc>
      </w:tr>
      <w:tr w:rsidR="00636A2E" w:rsidTr="00636A2E">
        <w:trPr>
          <w:jc w:val="center"/>
        </w:trPr>
        <w:tc>
          <w:tcPr>
            <w:tcW w:w="3115" w:type="dxa"/>
            <w:vAlign w:val="center"/>
          </w:tcPr>
          <w:p w:rsidR="00636A2E" w:rsidRPr="000206D0" w:rsidRDefault="00636A2E" w:rsidP="00636A2E">
            <w:pPr>
              <w:autoSpaceDE w:val="0"/>
              <w:autoSpaceDN w:val="0"/>
              <w:adjustRightInd w:val="0"/>
              <w:jc w:val="both"/>
              <w:rPr>
                <w:rFonts w:ascii="Times New Roman" w:eastAsia="Times-Roman" w:hAnsi="Times New Roman" w:cs="Times New Roman"/>
                <w:sz w:val="24"/>
                <w:szCs w:val="24"/>
                <w:lang w:val="uk-UA"/>
              </w:rPr>
            </w:pPr>
            <w:r w:rsidRPr="000206D0">
              <w:rPr>
                <w:rFonts w:ascii="Times New Roman" w:eastAsia="Times-Roman" w:hAnsi="Times New Roman" w:cs="Times New Roman"/>
                <w:sz w:val="24"/>
                <w:szCs w:val="24"/>
              </w:rPr>
              <w:t>Тип XI (n</w:t>
            </w:r>
            <w:r>
              <w:rPr>
                <w:rFonts w:ascii="Times New Roman" w:eastAsia="Times-Roman" w:hAnsi="Times New Roman" w:cs="Times New Roman"/>
                <w:sz w:val="24"/>
                <w:szCs w:val="24"/>
              </w:rPr>
              <w:t>=</w:t>
            </w:r>
            <w:r w:rsidRPr="000206D0">
              <w:rPr>
                <w:rFonts w:ascii="Times New Roman" w:eastAsia="Times-Roman" w:hAnsi="Times New Roman" w:cs="Times New Roman"/>
                <w:sz w:val="24"/>
                <w:szCs w:val="24"/>
              </w:rPr>
              <w:t>1)</w:t>
            </w:r>
          </w:p>
        </w:tc>
        <w:tc>
          <w:tcPr>
            <w:tcW w:w="3115" w:type="dxa"/>
            <w:vAlign w:val="center"/>
          </w:tcPr>
          <w:p w:rsidR="00636A2E" w:rsidRPr="000206D0" w:rsidRDefault="00636A2E" w:rsidP="00636A2E">
            <w:pPr>
              <w:autoSpaceDE w:val="0"/>
              <w:autoSpaceDN w:val="0"/>
              <w:adjustRightInd w:val="0"/>
              <w:jc w:val="center"/>
              <w:rPr>
                <w:rFonts w:ascii="Times New Roman" w:eastAsia="Times-Roman" w:hAnsi="Times New Roman" w:cs="Times New Roman"/>
                <w:sz w:val="24"/>
                <w:szCs w:val="24"/>
                <w:lang w:val="uk-UA"/>
              </w:rPr>
            </w:pPr>
            <w:r w:rsidRPr="000206D0">
              <w:rPr>
                <w:rFonts w:ascii="Times New Roman" w:eastAsia="Times-Roman" w:hAnsi="Times New Roman" w:cs="Times New Roman"/>
                <w:sz w:val="24"/>
                <w:szCs w:val="24"/>
              </w:rPr>
              <w:t>ППА</w:t>
            </w:r>
            <w:r w:rsidRPr="000206D0">
              <w:rPr>
                <w:rFonts w:ascii="Times New Roman" w:eastAsia="Times-Roman" w:hAnsi="Times New Roman" w:cs="Times New Roman"/>
                <w:sz w:val="24"/>
                <w:szCs w:val="24"/>
                <w:lang w:val="uk-UA"/>
              </w:rPr>
              <w:t xml:space="preserve"> </w:t>
            </w:r>
            <w:r w:rsidRPr="000206D0">
              <w:rPr>
                <w:rFonts w:ascii="Times New Roman" w:eastAsia="Times-Roman" w:hAnsi="Times New Roman" w:cs="Times New Roman"/>
                <w:sz w:val="24"/>
                <w:szCs w:val="24"/>
              </w:rPr>
              <w:t>від</w:t>
            </w:r>
            <w:r w:rsidRPr="000206D0">
              <w:rPr>
                <w:rFonts w:ascii="Times New Roman" w:eastAsia="Times-Roman" w:hAnsi="Times New Roman" w:cs="Times New Roman"/>
                <w:sz w:val="24"/>
                <w:szCs w:val="24"/>
                <w:lang w:val="uk-UA"/>
              </w:rPr>
              <w:t xml:space="preserve"> </w:t>
            </w:r>
            <w:r w:rsidRPr="000206D0">
              <w:rPr>
                <w:rFonts w:ascii="Times New Roman" w:eastAsia="Times-Roman" w:hAnsi="Times New Roman" w:cs="Times New Roman"/>
                <w:sz w:val="24"/>
                <w:szCs w:val="24"/>
              </w:rPr>
              <w:t>ЧС</w:t>
            </w:r>
          </w:p>
        </w:tc>
        <w:tc>
          <w:tcPr>
            <w:tcW w:w="2525" w:type="dxa"/>
            <w:vAlign w:val="center"/>
          </w:tcPr>
          <w:p w:rsidR="00636A2E" w:rsidRPr="000206D0" w:rsidRDefault="00636A2E" w:rsidP="00636A2E">
            <w:pPr>
              <w:autoSpaceDE w:val="0"/>
              <w:autoSpaceDN w:val="0"/>
              <w:adjustRightInd w:val="0"/>
              <w:jc w:val="center"/>
              <w:rPr>
                <w:rFonts w:ascii="Times New Roman" w:eastAsia="Times-Roman" w:hAnsi="Times New Roman" w:cs="Times New Roman"/>
                <w:sz w:val="24"/>
                <w:szCs w:val="24"/>
                <w:lang w:val="uk-UA"/>
              </w:rPr>
            </w:pPr>
            <w:r w:rsidRPr="000206D0">
              <w:rPr>
                <w:rFonts w:ascii="Times New Roman" w:eastAsia="Times-Roman" w:hAnsi="Times New Roman" w:cs="Times New Roman"/>
                <w:sz w:val="24"/>
                <w:szCs w:val="24"/>
              </w:rPr>
              <w:t>2%</w:t>
            </w:r>
          </w:p>
        </w:tc>
      </w:tr>
    </w:tbl>
    <w:p w:rsidR="00636A2E" w:rsidRDefault="00636A2E" w:rsidP="00636A2E">
      <w:pPr>
        <w:autoSpaceDE w:val="0"/>
        <w:autoSpaceDN w:val="0"/>
        <w:adjustRightInd w:val="0"/>
        <w:spacing w:after="0" w:line="360" w:lineRule="auto"/>
        <w:jc w:val="both"/>
        <w:rPr>
          <w:rFonts w:ascii="Times New Roman" w:eastAsia="Times-Roman" w:hAnsi="Times New Roman" w:cs="Times New Roman"/>
          <w:sz w:val="28"/>
          <w:szCs w:val="28"/>
          <w:lang w:val="uk-UA"/>
        </w:rPr>
      </w:pP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1A4517">
        <w:rPr>
          <w:rFonts w:ascii="Times New Roman" w:eastAsia="Times-Roman" w:hAnsi="Times New Roman" w:cs="Times New Roman"/>
          <w:sz w:val="28"/>
          <w:szCs w:val="28"/>
          <w:lang w:val="uk-UA"/>
        </w:rPr>
        <w:t>В одному випадку (2</w:t>
      </w:r>
      <w:r>
        <w:rPr>
          <w:rFonts w:ascii="Times New Roman" w:eastAsia="Times-Roman" w:hAnsi="Times New Roman" w:cs="Times New Roman"/>
          <w:sz w:val="28"/>
          <w:szCs w:val="28"/>
          <w:lang w:val="uk-UA"/>
        </w:rPr>
        <w:t>,0 </w:t>
      </w:r>
      <w:r w:rsidRPr="001A4517">
        <w:rPr>
          <w:rFonts w:ascii="Times New Roman" w:eastAsia="Times-Roman" w:hAnsi="Times New Roman" w:cs="Times New Roman"/>
          <w:sz w:val="28"/>
          <w:szCs w:val="28"/>
          <w:lang w:val="uk-UA"/>
        </w:rPr>
        <w:t>%)</w:t>
      </w:r>
      <w:r>
        <w:rPr>
          <w:rFonts w:ascii="Times New Roman" w:eastAsia="Times-Roman" w:hAnsi="Times New Roman" w:cs="Times New Roman"/>
          <w:sz w:val="28"/>
          <w:szCs w:val="28"/>
          <w:lang w:val="uk-UA"/>
        </w:rPr>
        <w:t xml:space="preserve"> від ВБА відзначали відходження </w:t>
      </w:r>
      <w:r w:rsidRPr="001A4517">
        <w:rPr>
          <w:rFonts w:ascii="Times New Roman" w:eastAsia="Times-Roman" w:hAnsi="Times New Roman" w:cs="Times New Roman"/>
          <w:sz w:val="28"/>
          <w:szCs w:val="28"/>
          <w:lang w:val="uk-UA"/>
        </w:rPr>
        <w:t>загальної печінкової артерії з подальши</w:t>
      </w:r>
      <w:r>
        <w:rPr>
          <w:rFonts w:ascii="Times New Roman" w:eastAsia="Times-Roman" w:hAnsi="Times New Roman" w:cs="Times New Roman"/>
          <w:sz w:val="28"/>
          <w:szCs w:val="28"/>
          <w:lang w:val="uk-UA"/>
        </w:rPr>
        <w:t xml:space="preserve">м її розподілом на ліву та праву </w:t>
      </w:r>
      <w:r w:rsidRPr="001A4517">
        <w:rPr>
          <w:rFonts w:ascii="Times New Roman" w:eastAsia="Times-Roman" w:hAnsi="Times New Roman" w:cs="Times New Roman"/>
          <w:sz w:val="28"/>
          <w:szCs w:val="28"/>
          <w:lang w:val="uk-UA"/>
        </w:rPr>
        <w:t>ч</w:t>
      </w:r>
      <w:r>
        <w:rPr>
          <w:rFonts w:ascii="Times New Roman" w:eastAsia="Times-Roman" w:hAnsi="Times New Roman" w:cs="Times New Roman"/>
          <w:sz w:val="28"/>
          <w:szCs w:val="28"/>
          <w:lang w:val="uk-UA"/>
        </w:rPr>
        <w:t>асткові артерії. У одного хворого</w:t>
      </w:r>
      <w:r w:rsidRPr="001A4517">
        <w:rPr>
          <w:rFonts w:ascii="Times New Roman" w:eastAsia="Times-Roman" w:hAnsi="Times New Roman" w:cs="Times New Roman"/>
          <w:sz w:val="28"/>
          <w:szCs w:val="28"/>
          <w:lang w:val="uk-UA"/>
        </w:rPr>
        <w:t xml:space="preserve"> </w:t>
      </w:r>
      <w:r>
        <w:rPr>
          <w:rFonts w:ascii="Times New Roman" w:eastAsia="Times-Roman" w:hAnsi="Times New Roman" w:cs="Times New Roman"/>
          <w:sz w:val="28"/>
          <w:szCs w:val="28"/>
          <w:lang w:val="uk-UA"/>
        </w:rPr>
        <w:t xml:space="preserve">(2,0 %) відзначали відходження ППА </w:t>
      </w:r>
      <w:r w:rsidRPr="001A4517">
        <w:rPr>
          <w:rFonts w:ascii="Times New Roman" w:eastAsia="Times-Roman" w:hAnsi="Times New Roman" w:cs="Times New Roman"/>
          <w:sz w:val="28"/>
          <w:szCs w:val="28"/>
          <w:lang w:val="uk-UA"/>
        </w:rPr>
        <w:t>безпосередньо від чревного</w:t>
      </w:r>
      <w:r>
        <w:rPr>
          <w:rFonts w:ascii="Times New Roman" w:eastAsia="Times-Roman" w:hAnsi="Times New Roman" w:cs="Times New Roman"/>
          <w:sz w:val="28"/>
          <w:szCs w:val="28"/>
          <w:lang w:val="uk-UA"/>
        </w:rPr>
        <w:t xml:space="preserve"> стовбуру у вигляді окремої судини.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 xml:space="preserve">Наявність </w:t>
      </w:r>
      <w:r w:rsidRPr="001A4517">
        <w:rPr>
          <w:rFonts w:ascii="Times New Roman" w:eastAsia="Times-Roman" w:hAnsi="Times New Roman" w:cs="Times New Roman"/>
          <w:sz w:val="28"/>
          <w:szCs w:val="28"/>
          <w:lang w:val="uk-UA"/>
        </w:rPr>
        <w:t>додаткових джерел артеріальног</w:t>
      </w:r>
      <w:r>
        <w:rPr>
          <w:rFonts w:ascii="Times New Roman" w:eastAsia="Times-Roman" w:hAnsi="Times New Roman" w:cs="Times New Roman"/>
          <w:sz w:val="28"/>
          <w:szCs w:val="28"/>
          <w:lang w:val="uk-UA"/>
        </w:rPr>
        <w:t xml:space="preserve">о кровопостачання правої частки </w:t>
      </w:r>
      <w:r w:rsidRPr="001A4517">
        <w:rPr>
          <w:rFonts w:ascii="Times New Roman" w:eastAsia="Times-Roman" w:hAnsi="Times New Roman" w:cs="Times New Roman"/>
          <w:sz w:val="28"/>
          <w:szCs w:val="28"/>
          <w:lang w:val="uk-UA"/>
        </w:rPr>
        <w:t>печінки від ВБА, при наявності основн</w:t>
      </w:r>
      <w:r>
        <w:rPr>
          <w:rFonts w:ascii="Times New Roman" w:eastAsia="Times-Roman" w:hAnsi="Times New Roman" w:cs="Times New Roman"/>
          <w:sz w:val="28"/>
          <w:szCs w:val="28"/>
          <w:lang w:val="uk-UA"/>
        </w:rPr>
        <w:t xml:space="preserve">ого джерела кровопостачання від </w:t>
      </w:r>
      <w:r w:rsidRPr="001A4517">
        <w:rPr>
          <w:rFonts w:ascii="Times New Roman" w:eastAsia="Times-Roman" w:hAnsi="Times New Roman" w:cs="Times New Roman"/>
          <w:sz w:val="28"/>
          <w:szCs w:val="28"/>
          <w:lang w:val="uk-UA"/>
        </w:rPr>
        <w:t>власної печінкової арте</w:t>
      </w:r>
      <w:r>
        <w:rPr>
          <w:rFonts w:ascii="Times New Roman" w:eastAsia="Times-Roman" w:hAnsi="Times New Roman" w:cs="Times New Roman"/>
          <w:sz w:val="28"/>
          <w:szCs w:val="28"/>
          <w:lang w:val="uk-UA"/>
        </w:rPr>
        <w:t>рії, було відзначено у 2 пацієнтів (4,0 %).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1A4517">
        <w:rPr>
          <w:rFonts w:ascii="Times New Roman" w:eastAsia="Times-Roman" w:hAnsi="Times New Roman" w:cs="Times New Roman"/>
          <w:sz w:val="28"/>
          <w:szCs w:val="28"/>
          <w:lang w:val="uk-UA"/>
        </w:rPr>
        <w:t xml:space="preserve">При плануванні </w:t>
      </w:r>
      <w:r>
        <w:rPr>
          <w:rFonts w:ascii="Times New Roman" w:eastAsia="Times-Roman" w:hAnsi="Times New Roman" w:cs="Times New Roman"/>
          <w:sz w:val="28"/>
          <w:szCs w:val="28"/>
          <w:lang w:val="uk-UA"/>
        </w:rPr>
        <w:t xml:space="preserve">у хворих </w:t>
      </w:r>
      <w:r w:rsidRPr="001A4517">
        <w:rPr>
          <w:rFonts w:ascii="Times New Roman" w:eastAsia="Times-Roman" w:hAnsi="Times New Roman" w:cs="Times New Roman"/>
          <w:sz w:val="28"/>
          <w:szCs w:val="28"/>
          <w:lang w:val="uk-UA"/>
        </w:rPr>
        <w:t>ліво</w:t>
      </w:r>
      <w:r>
        <w:rPr>
          <w:rFonts w:ascii="Times New Roman" w:eastAsia="Times-Roman" w:hAnsi="Times New Roman" w:cs="Times New Roman"/>
          <w:sz w:val="28"/>
          <w:szCs w:val="28"/>
          <w:lang w:val="uk-UA"/>
        </w:rPr>
        <w:t xml:space="preserve">бічних анатомічних резекцій печінки </w:t>
      </w:r>
      <w:r w:rsidRPr="001A4517">
        <w:rPr>
          <w:rFonts w:ascii="Times New Roman" w:eastAsia="Times-Roman" w:hAnsi="Times New Roman" w:cs="Times New Roman"/>
          <w:sz w:val="28"/>
          <w:szCs w:val="28"/>
          <w:lang w:val="uk-UA"/>
        </w:rPr>
        <w:t>необхідн</w:t>
      </w:r>
      <w:r>
        <w:rPr>
          <w:rFonts w:ascii="Times New Roman" w:eastAsia="Times-Roman" w:hAnsi="Times New Roman" w:cs="Times New Roman"/>
          <w:sz w:val="28"/>
          <w:szCs w:val="28"/>
          <w:lang w:val="uk-UA"/>
        </w:rPr>
        <w:t>ою є</w:t>
      </w:r>
      <w:r w:rsidRPr="001A4517">
        <w:rPr>
          <w:rFonts w:ascii="Times New Roman" w:eastAsia="Times-Roman" w:hAnsi="Times New Roman" w:cs="Times New Roman"/>
          <w:sz w:val="28"/>
          <w:szCs w:val="28"/>
          <w:lang w:val="uk-UA"/>
        </w:rPr>
        <w:t xml:space="preserve"> візуалізація основних дже</w:t>
      </w:r>
      <w:r>
        <w:rPr>
          <w:rFonts w:ascii="Times New Roman" w:eastAsia="Times-Roman" w:hAnsi="Times New Roman" w:cs="Times New Roman"/>
          <w:sz w:val="28"/>
          <w:szCs w:val="28"/>
          <w:lang w:val="uk-UA"/>
        </w:rPr>
        <w:t xml:space="preserve">рел кровопостачання </w:t>
      </w:r>
      <w:r w:rsidRPr="001A4517">
        <w:rPr>
          <w:rFonts w:ascii="Times New Roman" w:eastAsia="Times-Roman" w:hAnsi="Times New Roman" w:cs="Times New Roman"/>
          <w:sz w:val="28"/>
          <w:szCs w:val="28"/>
          <w:lang w:val="uk-UA"/>
        </w:rPr>
        <w:t xml:space="preserve"> її лівої частки. Ми</w:t>
      </w:r>
      <w:r>
        <w:rPr>
          <w:rFonts w:ascii="Times New Roman" w:eastAsia="Times-Roman" w:hAnsi="Times New Roman" w:cs="Times New Roman"/>
          <w:sz w:val="28"/>
          <w:szCs w:val="28"/>
          <w:lang w:val="uk-UA"/>
        </w:rPr>
        <w:t xml:space="preserve"> проаналізували анатомію СПА і </w:t>
      </w:r>
      <w:r w:rsidRPr="001A4517">
        <w:rPr>
          <w:rFonts w:ascii="Times New Roman" w:eastAsia="Times-Roman" w:hAnsi="Times New Roman" w:cs="Times New Roman"/>
          <w:sz w:val="28"/>
          <w:szCs w:val="28"/>
          <w:lang w:val="uk-UA"/>
        </w:rPr>
        <w:t>системи ч</w:t>
      </w:r>
      <w:r>
        <w:rPr>
          <w:rFonts w:ascii="Times New Roman" w:eastAsia="Times-Roman" w:hAnsi="Times New Roman" w:cs="Times New Roman"/>
          <w:sz w:val="28"/>
          <w:szCs w:val="28"/>
          <w:lang w:val="uk-UA"/>
        </w:rPr>
        <w:t xml:space="preserve">еревного стовбура, ліву шлункову артерію,  додаткові </w:t>
      </w:r>
      <w:r w:rsidRPr="001A4517">
        <w:rPr>
          <w:rFonts w:ascii="Times New Roman" w:eastAsia="Times-Roman" w:hAnsi="Times New Roman" w:cs="Times New Roman"/>
          <w:sz w:val="28"/>
          <w:szCs w:val="28"/>
          <w:lang w:val="uk-UA"/>
        </w:rPr>
        <w:t>артеріальні гілки до ліво</w:t>
      </w:r>
      <w:r>
        <w:rPr>
          <w:rFonts w:ascii="Times New Roman" w:eastAsia="Times-Roman" w:hAnsi="Times New Roman" w:cs="Times New Roman"/>
          <w:sz w:val="28"/>
          <w:szCs w:val="28"/>
          <w:lang w:val="uk-UA"/>
        </w:rPr>
        <w:t xml:space="preserve">ї долі печінки, а також джерела </w:t>
      </w:r>
      <w:r w:rsidRPr="001A4517">
        <w:rPr>
          <w:rFonts w:ascii="Times New Roman" w:eastAsia="Times-Roman" w:hAnsi="Times New Roman" w:cs="Times New Roman"/>
          <w:sz w:val="28"/>
          <w:szCs w:val="28"/>
          <w:lang w:val="uk-UA"/>
        </w:rPr>
        <w:t>кровопостачання IV се</w:t>
      </w:r>
      <w:r>
        <w:rPr>
          <w:rFonts w:ascii="Times New Roman" w:eastAsia="Times-Roman" w:hAnsi="Times New Roman" w:cs="Times New Roman"/>
          <w:sz w:val="28"/>
          <w:szCs w:val="28"/>
          <w:lang w:val="uk-UA"/>
        </w:rPr>
        <w:t xml:space="preserve">гменту. </w:t>
      </w:r>
      <w:r w:rsidRPr="001A4517">
        <w:rPr>
          <w:rFonts w:ascii="Times New Roman" w:eastAsia="Times-Roman" w:hAnsi="Times New Roman" w:cs="Times New Roman"/>
          <w:sz w:val="28"/>
          <w:szCs w:val="28"/>
          <w:lang w:val="uk-UA"/>
        </w:rPr>
        <w:t>Дослідження артеріальн</w:t>
      </w:r>
      <w:r>
        <w:rPr>
          <w:rFonts w:ascii="Times New Roman" w:eastAsia="Times-Roman" w:hAnsi="Times New Roman" w:cs="Times New Roman"/>
          <w:sz w:val="28"/>
          <w:szCs w:val="28"/>
          <w:lang w:val="uk-UA"/>
        </w:rPr>
        <w:t xml:space="preserve">ого кровопостачання в цій групі показало, що у 80,0 % пацієнтів </w:t>
      </w:r>
      <w:r w:rsidRPr="001A4517">
        <w:rPr>
          <w:rFonts w:ascii="Times New Roman" w:eastAsia="Times-Roman" w:hAnsi="Times New Roman" w:cs="Times New Roman"/>
          <w:sz w:val="28"/>
          <w:szCs w:val="28"/>
          <w:lang w:val="uk-UA"/>
        </w:rPr>
        <w:t>ос</w:t>
      </w:r>
      <w:r>
        <w:rPr>
          <w:rFonts w:ascii="Times New Roman" w:eastAsia="Times-Roman" w:hAnsi="Times New Roman" w:cs="Times New Roman"/>
          <w:sz w:val="28"/>
          <w:szCs w:val="28"/>
          <w:lang w:val="uk-UA"/>
        </w:rPr>
        <w:t xml:space="preserve">новним джерелом притоку крові, </w:t>
      </w:r>
      <w:r w:rsidRPr="001A4517">
        <w:rPr>
          <w:rFonts w:ascii="Times New Roman" w:eastAsia="Times-Roman" w:hAnsi="Times New Roman" w:cs="Times New Roman"/>
          <w:sz w:val="28"/>
          <w:szCs w:val="28"/>
          <w:lang w:val="uk-UA"/>
        </w:rPr>
        <w:t>без наявності додаткових джерел кровопостачання, є загаль</w:t>
      </w:r>
      <w:r>
        <w:rPr>
          <w:rFonts w:ascii="Times New Roman" w:eastAsia="Times-Roman" w:hAnsi="Times New Roman" w:cs="Times New Roman"/>
          <w:sz w:val="28"/>
          <w:szCs w:val="28"/>
          <w:lang w:val="uk-UA"/>
        </w:rPr>
        <w:t xml:space="preserve">на </w:t>
      </w:r>
      <w:r w:rsidRPr="001A4517">
        <w:rPr>
          <w:rFonts w:ascii="Times New Roman" w:eastAsia="Times-Roman" w:hAnsi="Times New Roman" w:cs="Times New Roman"/>
          <w:sz w:val="28"/>
          <w:szCs w:val="28"/>
          <w:lang w:val="uk-UA"/>
        </w:rPr>
        <w:t>печінкова артерія, що від</w:t>
      </w:r>
      <w:r>
        <w:rPr>
          <w:rFonts w:ascii="Times New Roman" w:eastAsia="Times-Roman" w:hAnsi="Times New Roman" w:cs="Times New Roman"/>
          <w:sz w:val="28"/>
          <w:szCs w:val="28"/>
          <w:lang w:val="uk-UA"/>
        </w:rPr>
        <w:t>ходить від черевного стовбура. Н</w:t>
      </w:r>
      <w:r w:rsidRPr="001A4517">
        <w:rPr>
          <w:rFonts w:ascii="Times New Roman" w:eastAsia="Times-Roman" w:hAnsi="Times New Roman" w:cs="Times New Roman"/>
          <w:sz w:val="28"/>
          <w:szCs w:val="28"/>
          <w:lang w:val="uk-UA"/>
        </w:rPr>
        <w:t>аявність додаткової</w:t>
      </w:r>
      <w:r>
        <w:rPr>
          <w:rFonts w:ascii="Times New Roman" w:eastAsia="Times-Roman" w:hAnsi="Times New Roman" w:cs="Times New Roman"/>
          <w:sz w:val="28"/>
          <w:szCs w:val="28"/>
          <w:lang w:val="uk-UA"/>
        </w:rPr>
        <w:t xml:space="preserve"> ЛПА від ЛША</w:t>
      </w:r>
      <w:r w:rsidRPr="001A4517">
        <w:rPr>
          <w:rFonts w:ascii="Times New Roman" w:eastAsia="Times-Roman" w:hAnsi="Times New Roman" w:cs="Times New Roman"/>
          <w:sz w:val="28"/>
          <w:szCs w:val="28"/>
          <w:lang w:val="uk-UA"/>
        </w:rPr>
        <w:t xml:space="preserve"> при основ</w:t>
      </w:r>
      <w:r>
        <w:rPr>
          <w:rFonts w:ascii="Times New Roman" w:eastAsia="Times-Roman" w:hAnsi="Times New Roman" w:cs="Times New Roman"/>
          <w:sz w:val="28"/>
          <w:szCs w:val="28"/>
          <w:lang w:val="uk-UA"/>
        </w:rPr>
        <w:t>ному джерелі кровопостачання із ЗПА, визначено у 3 (5,0 %) хворих (рис. 5.1). У одного пацієнта (2,0</w:t>
      </w:r>
      <w:r>
        <w:rPr>
          <w:rFonts w:ascii="Times New Roman" w:eastAsia="Times-Roman" w:hAnsi="Times New Roman" w:cs="Times New Roman"/>
          <w:sz w:val="28"/>
          <w:szCs w:val="28"/>
          <w:lang w:val="en-US"/>
        </w:rPr>
        <w:t> </w:t>
      </w:r>
      <w:r>
        <w:rPr>
          <w:rFonts w:ascii="Times New Roman" w:eastAsia="Times-Roman" w:hAnsi="Times New Roman" w:cs="Times New Roman"/>
          <w:sz w:val="28"/>
          <w:szCs w:val="28"/>
          <w:lang w:val="uk-UA"/>
        </w:rPr>
        <w:t xml:space="preserve">%) діагностовано </w:t>
      </w:r>
      <w:r w:rsidRPr="001A4517">
        <w:rPr>
          <w:rFonts w:ascii="Times New Roman" w:eastAsia="Times-Roman" w:hAnsi="Times New Roman" w:cs="Times New Roman"/>
          <w:sz w:val="28"/>
          <w:szCs w:val="28"/>
          <w:lang w:val="uk-UA"/>
        </w:rPr>
        <w:t xml:space="preserve">відсутність стовбура лівої часткової артерії, причому, </w:t>
      </w:r>
      <w:r w:rsidRPr="001A4517">
        <w:rPr>
          <w:rFonts w:ascii="Times New Roman" w:eastAsia="Times-Roman" w:hAnsi="Times New Roman" w:cs="Times New Roman"/>
          <w:sz w:val="28"/>
          <w:szCs w:val="28"/>
          <w:lang w:val="uk-UA"/>
        </w:rPr>
        <w:lastRenderedPageBreak/>
        <w:t>а</w:t>
      </w:r>
      <w:r>
        <w:rPr>
          <w:rFonts w:ascii="Times New Roman" w:eastAsia="Times-Roman" w:hAnsi="Times New Roman" w:cs="Times New Roman"/>
          <w:sz w:val="28"/>
          <w:szCs w:val="28"/>
          <w:lang w:val="uk-UA"/>
        </w:rPr>
        <w:t xml:space="preserve">ртеріальні судини до </w:t>
      </w:r>
      <w:r w:rsidRPr="001A4517">
        <w:rPr>
          <w:rFonts w:ascii="Times New Roman" w:eastAsia="Times-Roman" w:hAnsi="Times New Roman" w:cs="Times New Roman"/>
          <w:sz w:val="28"/>
          <w:szCs w:val="28"/>
          <w:lang w:val="uk-UA"/>
        </w:rPr>
        <w:t xml:space="preserve">II </w:t>
      </w:r>
      <w:r>
        <w:rPr>
          <w:rFonts w:ascii="Times New Roman" w:eastAsia="Times-Roman" w:hAnsi="Times New Roman" w:cs="Times New Roman"/>
          <w:sz w:val="28"/>
          <w:szCs w:val="28"/>
          <w:lang w:val="uk-UA"/>
        </w:rPr>
        <w:t>та III сегмента</w:t>
      </w:r>
      <w:r w:rsidRPr="001A4517">
        <w:rPr>
          <w:rFonts w:ascii="Times New Roman" w:eastAsia="Times-Roman" w:hAnsi="Times New Roman" w:cs="Times New Roman"/>
          <w:sz w:val="28"/>
          <w:szCs w:val="28"/>
          <w:lang w:val="uk-UA"/>
        </w:rPr>
        <w:t xml:space="preserve"> печінки ві</w:t>
      </w:r>
      <w:r>
        <w:rPr>
          <w:rFonts w:ascii="Times New Roman" w:eastAsia="Times-Roman" w:hAnsi="Times New Roman" w:cs="Times New Roman"/>
          <w:sz w:val="28"/>
          <w:szCs w:val="28"/>
          <w:lang w:val="uk-UA"/>
        </w:rPr>
        <w:t>дходили безпосередньо від СПА. У 8 випадках (13%)</w:t>
      </w:r>
      <w:r w:rsidRPr="00677E48">
        <w:rPr>
          <w:rFonts w:ascii="Times New Roman" w:eastAsia="Times-Roman" w:hAnsi="Times New Roman" w:cs="Times New Roman"/>
          <w:sz w:val="28"/>
          <w:szCs w:val="28"/>
          <w:lang w:val="uk-UA"/>
        </w:rPr>
        <w:t xml:space="preserve"> </w:t>
      </w:r>
      <w:r>
        <w:rPr>
          <w:rFonts w:ascii="Times New Roman" w:eastAsia="Times-Roman" w:hAnsi="Times New Roman" w:cs="Times New Roman"/>
          <w:sz w:val="28"/>
          <w:szCs w:val="28"/>
          <w:lang w:val="uk-UA"/>
        </w:rPr>
        <w:t>було відзначено заміщуючу ЛПА, що виходила із басейну ЛША, яку було</w:t>
      </w:r>
      <w:r w:rsidRPr="001A4517">
        <w:rPr>
          <w:rFonts w:ascii="Times New Roman" w:eastAsia="Times-Roman" w:hAnsi="Times New Roman" w:cs="Times New Roman"/>
          <w:sz w:val="28"/>
          <w:szCs w:val="28"/>
          <w:lang w:val="uk-UA"/>
        </w:rPr>
        <w:t xml:space="preserve"> визначен</w:t>
      </w:r>
      <w:r>
        <w:rPr>
          <w:rFonts w:ascii="Times New Roman" w:eastAsia="Times-Roman" w:hAnsi="Times New Roman" w:cs="Times New Roman"/>
          <w:sz w:val="28"/>
          <w:szCs w:val="28"/>
          <w:lang w:val="uk-UA"/>
        </w:rPr>
        <w:t>о</w:t>
      </w:r>
      <w:r w:rsidRPr="001A4517">
        <w:rPr>
          <w:rFonts w:ascii="Times New Roman" w:eastAsia="Times-Roman" w:hAnsi="Times New Roman" w:cs="Times New Roman"/>
          <w:sz w:val="28"/>
          <w:szCs w:val="28"/>
          <w:lang w:val="uk-UA"/>
        </w:rPr>
        <w:t xml:space="preserve"> як єдине джере</w:t>
      </w:r>
      <w:r>
        <w:rPr>
          <w:rFonts w:ascii="Times New Roman" w:eastAsia="Times-Roman" w:hAnsi="Times New Roman" w:cs="Times New Roman"/>
          <w:sz w:val="28"/>
          <w:szCs w:val="28"/>
          <w:lang w:val="uk-UA"/>
        </w:rPr>
        <w:t>ло кровопостачання лівої частки.</w:t>
      </w:r>
    </w:p>
    <w:p w:rsidR="00636A2E" w:rsidRDefault="00636A2E" w:rsidP="00636A2E">
      <w:pPr>
        <w:autoSpaceDE w:val="0"/>
        <w:autoSpaceDN w:val="0"/>
        <w:adjustRightInd w:val="0"/>
        <w:spacing w:after="0" w:line="360" w:lineRule="auto"/>
        <w:jc w:val="center"/>
        <w:rPr>
          <w:rFonts w:ascii="Times New Roman" w:eastAsia="Times-Roman" w:hAnsi="Times New Roman" w:cs="Times New Roman"/>
          <w:sz w:val="28"/>
          <w:szCs w:val="28"/>
          <w:lang w:val="uk-UA"/>
        </w:rPr>
      </w:pPr>
      <w:r>
        <w:rPr>
          <w:noProof/>
        </w:rPr>
        <w:drawing>
          <wp:inline distT="0" distB="0" distL="0" distR="0" wp14:anchorId="1D6A89C1" wp14:editId="1B338290">
            <wp:extent cx="2161275" cy="2196935"/>
            <wp:effectExtent l="0" t="0" r="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175071" cy="2210959"/>
                    </a:xfrm>
                    <a:prstGeom prst="rect">
                      <a:avLst/>
                    </a:prstGeom>
                    <a:noFill/>
                    <a:ln>
                      <a:noFill/>
                    </a:ln>
                  </pic:spPr>
                </pic:pic>
              </a:graphicData>
            </a:graphic>
          </wp:inline>
        </w:drawing>
      </w:r>
      <w:r>
        <w:rPr>
          <w:noProof/>
        </w:rPr>
        <w:drawing>
          <wp:inline distT="0" distB="0" distL="0" distR="0" wp14:anchorId="222492CD" wp14:editId="702076B2">
            <wp:extent cx="2149434" cy="2191628"/>
            <wp:effectExtent l="0" t="0" r="3810" b="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164691" cy="2207185"/>
                    </a:xfrm>
                    <a:prstGeom prst="rect">
                      <a:avLst/>
                    </a:prstGeom>
                    <a:noFill/>
                    <a:ln>
                      <a:noFill/>
                    </a:ln>
                  </pic:spPr>
                </pic:pic>
              </a:graphicData>
            </a:graphic>
          </wp:inline>
        </w:drawing>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t>а</w:t>
      </w: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r>
      <w:r>
        <w:rPr>
          <w:rFonts w:ascii="Times New Roman" w:eastAsia="Times-Roman" w:hAnsi="Times New Roman" w:cs="Times New Roman"/>
          <w:sz w:val="28"/>
          <w:szCs w:val="28"/>
          <w:lang w:val="uk-UA"/>
        </w:rPr>
        <w:tab/>
        <w:t>б</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b/>
          <w:sz w:val="28"/>
          <w:szCs w:val="28"/>
          <w:lang w:val="uk-UA"/>
        </w:rPr>
      </w:pPr>
      <w:r>
        <w:rPr>
          <w:rFonts w:ascii="Times New Roman" w:eastAsia="Times-Roman" w:hAnsi="Times New Roman" w:cs="Times New Roman"/>
          <w:sz w:val="28"/>
          <w:szCs w:val="28"/>
          <w:lang w:val="uk-UA"/>
        </w:rPr>
        <w:t xml:space="preserve">Рис. 5.1 </w:t>
      </w:r>
      <w:r w:rsidRPr="00960CFB">
        <w:rPr>
          <w:rFonts w:ascii="Times New Roman" w:eastAsia="Times-Roman" w:hAnsi="Times New Roman" w:cs="Times New Roman"/>
          <w:b/>
          <w:sz w:val="28"/>
          <w:szCs w:val="28"/>
          <w:lang w:val="uk-UA"/>
        </w:rPr>
        <w:t>Варіанти артеріального кровопостачання IV сегмента. А</w:t>
      </w:r>
      <w:r>
        <w:rPr>
          <w:rFonts w:ascii="Times New Roman" w:eastAsia="Times-Roman" w:hAnsi="Times New Roman" w:cs="Times New Roman"/>
          <w:b/>
          <w:sz w:val="28"/>
          <w:szCs w:val="28"/>
          <w:lang w:val="uk-UA"/>
        </w:rPr>
        <w:t>нгіографія:</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b/>
          <w:sz w:val="28"/>
          <w:szCs w:val="28"/>
          <w:lang w:val="uk-UA"/>
        </w:rPr>
      </w:pPr>
    </w:p>
    <w:p w:rsidR="00636A2E" w:rsidRDefault="00636A2E" w:rsidP="00636A2E">
      <w:pPr>
        <w:autoSpaceDE w:val="0"/>
        <w:autoSpaceDN w:val="0"/>
        <w:adjustRightInd w:val="0"/>
        <w:spacing w:after="0" w:line="360" w:lineRule="auto"/>
        <w:ind w:left="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а – а</w:t>
      </w:r>
      <w:r w:rsidRPr="00F703A0">
        <w:rPr>
          <w:rFonts w:ascii="Times New Roman" w:eastAsia="Times-Roman" w:hAnsi="Times New Roman" w:cs="Times New Roman"/>
          <w:sz w:val="28"/>
          <w:szCs w:val="28"/>
          <w:lang w:val="uk-UA"/>
        </w:rPr>
        <w:t>ртерія IV сегмент</w:t>
      </w:r>
      <w:r>
        <w:rPr>
          <w:rFonts w:ascii="Times New Roman" w:eastAsia="Times-Roman" w:hAnsi="Times New Roman" w:cs="Times New Roman"/>
          <w:sz w:val="28"/>
          <w:szCs w:val="28"/>
          <w:lang w:val="uk-UA"/>
        </w:rPr>
        <w:t>у</w:t>
      </w:r>
      <w:r w:rsidRPr="00F703A0">
        <w:rPr>
          <w:rFonts w:ascii="Times New Roman" w:eastAsia="Times-Roman" w:hAnsi="Times New Roman" w:cs="Times New Roman"/>
          <w:sz w:val="28"/>
          <w:szCs w:val="28"/>
          <w:lang w:val="uk-UA"/>
        </w:rPr>
        <w:t xml:space="preserve"> (А4) відходить </w:t>
      </w:r>
      <w:r>
        <w:rPr>
          <w:rFonts w:ascii="Times New Roman" w:eastAsia="Times-Roman" w:hAnsi="Times New Roman" w:cs="Times New Roman"/>
          <w:sz w:val="28"/>
          <w:szCs w:val="28"/>
          <w:lang w:val="uk-UA"/>
        </w:rPr>
        <w:t xml:space="preserve">від гастро-дуоденальної артерії (ГДА); </w:t>
      </w:r>
    </w:p>
    <w:p w:rsidR="00636A2E" w:rsidRDefault="00636A2E" w:rsidP="00636A2E">
      <w:pPr>
        <w:autoSpaceDE w:val="0"/>
        <w:autoSpaceDN w:val="0"/>
        <w:adjustRightInd w:val="0"/>
        <w:spacing w:after="0" w:line="360" w:lineRule="auto"/>
        <w:ind w:left="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 xml:space="preserve">б – </w:t>
      </w:r>
      <w:r w:rsidRPr="00F703A0">
        <w:rPr>
          <w:rFonts w:ascii="Times New Roman" w:eastAsia="Times-Roman" w:hAnsi="Times New Roman" w:cs="Times New Roman"/>
          <w:sz w:val="28"/>
          <w:szCs w:val="28"/>
          <w:lang w:val="uk-UA"/>
        </w:rPr>
        <w:t>дві артерії IV сегмент</w:t>
      </w:r>
      <w:r>
        <w:rPr>
          <w:rFonts w:ascii="Times New Roman" w:eastAsia="Times-Roman" w:hAnsi="Times New Roman" w:cs="Times New Roman"/>
          <w:sz w:val="28"/>
          <w:szCs w:val="28"/>
          <w:lang w:val="uk-UA"/>
        </w:rPr>
        <w:t>у</w:t>
      </w:r>
      <w:r w:rsidRPr="00F703A0">
        <w:rPr>
          <w:rFonts w:ascii="Times New Roman" w:eastAsia="Times-Roman" w:hAnsi="Times New Roman" w:cs="Times New Roman"/>
          <w:sz w:val="28"/>
          <w:szCs w:val="28"/>
          <w:lang w:val="uk-UA"/>
        </w:rPr>
        <w:t xml:space="preserve"> (А4) відходять від лі</w:t>
      </w:r>
      <w:r>
        <w:rPr>
          <w:rFonts w:ascii="Times New Roman" w:eastAsia="Times-Roman" w:hAnsi="Times New Roman" w:cs="Times New Roman"/>
          <w:sz w:val="28"/>
          <w:szCs w:val="28"/>
          <w:lang w:val="uk-UA"/>
        </w:rPr>
        <w:t xml:space="preserve">вої печінкової артерії (ЛНА) та </w:t>
      </w:r>
      <w:r w:rsidRPr="00F703A0">
        <w:rPr>
          <w:rFonts w:ascii="Times New Roman" w:eastAsia="Times-Roman" w:hAnsi="Times New Roman" w:cs="Times New Roman"/>
          <w:sz w:val="28"/>
          <w:szCs w:val="28"/>
          <w:lang w:val="uk-UA"/>
        </w:rPr>
        <w:t>правої печінкової артерії (ППА)</w:t>
      </w:r>
      <w:r>
        <w:rPr>
          <w:rFonts w:ascii="Times New Roman" w:eastAsia="Times-Roman" w:hAnsi="Times New Roman" w:cs="Times New Roman"/>
          <w:sz w:val="28"/>
          <w:szCs w:val="28"/>
          <w:lang w:val="uk-UA"/>
        </w:rPr>
        <w:t>.</w:t>
      </w:r>
    </w:p>
    <w:p w:rsidR="00636A2E" w:rsidRDefault="00636A2E" w:rsidP="00636A2E">
      <w:pPr>
        <w:autoSpaceDE w:val="0"/>
        <w:autoSpaceDN w:val="0"/>
        <w:adjustRightInd w:val="0"/>
        <w:spacing w:after="0" w:line="360" w:lineRule="auto"/>
        <w:jc w:val="both"/>
        <w:rPr>
          <w:rFonts w:ascii="Times New Roman" w:eastAsia="Times-Roman" w:hAnsi="Times New Roman" w:cs="Times New Roman"/>
          <w:sz w:val="28"/>
          <w:szCs w:val="28"/>
          <w:lang w:val="uk-UA"/>
        </w:rPr>
      </w:pPr>
    </w:p>
    <w:p w:rsidR="00636A2E" w:rsidRPr="001A4517"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У табл. 5.2</w:t>
      </w:r>
      <w:r w:rsidRPr="00022CC8">
        <w:rPr>
          <w:rFonts w:ascii="Times New Roman" w:eastAsia="Times-Roman" w:hAnsi="Times New Roman" w:cs="Times New Roman"/>
          <w:sz w:val="28"/>
          <w:szCs w:val="28"/>
          <w:lang w:val="uk-UA"/>
        </w:rPr>
        <w:t xml:space="preserve"> представлено відповідність варіантів АКП,</w:t>
      </w:r>
      <w:r>
        <w:rPr>
          <w:rFonts w:ascii="Times New Roman" w:eastAsia="Times-Roman" w:hAnsi="Times New Roman" w:cs="Times New Roman"/>
          <w:sz w:val="28"/>
          <w:szCs w:val="28"/>
          <w:lang w:val="uk-UA"/>
        </w:rPr>
        <w:t xml:space="preserve"> </w:t>
      </w:r>
      <w:r w:rsidRPr="001A4517">
        <w:rPr>
          <w:rFonts w:ascii="Times New Roman" w:eastAsia="Times-Roman" w:hAnsi="Times New Roman" w:cs="Times New Roman"/>
          <w:sz w:val="28"/>
          <w:szCs w:val="28"/>
          <w:lang w:val="uk-UA"/>
        </w:rPr>
        <w:t xml:space="preserve">визначених на доопераційному етапі </w:t>
      </w:r>
      <w:r>
        <w:rPr>
          <w:rFonts w:ascii="Times New Roman" w:eastAsia="Times-Roman" w:hAnsi="Times New Roman" w:cs="Times New Roman"/>
          <w:sz w:val="28"/>
          <w:szCs w:val="28"/>
          <w:lang w:val="uk-UA"/>
        </w:rPr>
        <w:t xml:space="preserve">при проведенні КТ-ангіографії та </w:t>
      </w:r>
      <w:r w:rsidRPr="001A4517">
        <w:rPr>
          <w:rFonts w:ascii="Times New Roman" w:eastAsia="Times-Roman" w:hAnsi="Times New Roman" w:cs="Times New Roman"/>
          <w:sz w:val="28"/>
          <w:szCs w:val="28"/>
          <w:lang w:val="uk-UA"/>
        </w:rPr>
        <w:t>варіантів</w:t>
      </w:r>
      <w:r>
        <w:rPr>
          <w:rFonts w:ascii="Times New Roman" w:eastAsia="Times-Roman" w:hAnsi="Times New Roman" w:cs="Times New Roman"/>
          <w:sz w:val="28"/>
          <w:szCs w:val="28"/>
          <w:lang w:val="uk-UA"/>
        </w:rPr>
        <w:t xml:space="preserve"> артеріального кровопостачання</w:t>
      </w:r>
      <w:r w:rsidRPr="001A4517">
        <w:rPr>
          <w:rFonts w:ascii="Times New Roman" w:eastAsia="Times-Roman" w:hAnsi="Times New Roman" w:cs="Times New Roman"/>
          <w:sz w:val="28"/>
          <w:szCs w:val="28"/>
          <w:lang w:val="uk-UA"/>
        </w:rPr>
        <w:t xml:space="preserve"> </w:t>
      </w:r>
      <w:r>
        <w:rPr>
          <w:rFonts w:ascii="Times New Roman" w:eastAsia="Times-Roman" w:hAnsi="Times New Roman" w:cs="Times New Roman"/>
          <w:sz w:val="28"/>
          <w:szCs w:val="28"/>
          <w:lang w:val="uk-UA"/>
        </w:rPr>
        <w:t xml:space="preserve">лівої частки печінки, отриманих </w:t>
      </w:r>
      <w:r w:rsidRPr="001A4517">
        <w:rPr>
          <w:rFonts w:ascii="Times New Roman" w:eastAsia="Times-Roman" w:hAnsi="Times New Roman" w:cs="Times New Roman"/>
          <w:sz w:val="28"/>
          <w:szCs w:val="28"/>
          <w:lang w:val="uk-UA"/>
        </w:rPr>
        <w:t>в результаті операції</w:t>
      </w:r>
      <w:r>
        <w:rPr>
          <w:rFonts w:ascii="Times New Roman" w:eastAsia="Times-Roman" w:hAnsi="Times New Roman" w:cs="Times New Roman"/>
          <w:sz w:val="28"/>
          <w:szCs w:val="28"/>
          <w:lang w:val="uk-UA"/>
        </w:rPr>
        <w:t>.</w:t>
      </w:r>
    </w:p>
    <w:p w:rsidR="00636A2E" w:rsidRDefault="00636A2E" w:rsidP="00636A2E">
      <w:pPr>
        <w:autoSpaceDE w:val="0"/>
        <w:autoSpaceDN w:val="0"/>
        <w:adjustRightInd w:val="0"/>
        <w:spacing w:after="0" w:line="360" w:lineRule="auto"/>
        <w:jc w:val="right"/>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Таблиця 5.2</w:t>
      </w:r>
    </w:p>
    <w:p w:rsidR="00636A2E" w:rsidRPr="00960CFB" w:rsidRDefault="00636A2E" w:rsidP="00636A2E">
      <w:pPr>
        <w:autoSpaceDE w:val="0"/>
        <w:autoSpaceDN w:val="0"/>
        <w:adjustRightInd w:val="0"/>
        <w:spacing w:after="0" w:line="360" w:lineRule="auto"/>
        <w:jc w:val="center"/>
        <w:rPr>
          <w:rFonts w:ascii="Times New Roman" w:eastAsia="Times-Roman" w:hAnsi="Times New Roman" w:cs="Times New Roman"/>
          <w:b/>
          <w:sz w:val="28"/>
          <w:szCs w:val="28"/>
          <w:lang w:val="uk-UA"/>
        </w:rPr>
      </w:pPr>
      <w:r w:rsidRPr="00960CFB">
        <w:rPr>
          <w:rFonts w:ascii="Times New Roman" w:eastAsia="Times-Roman" w:hAnsi="Times New Roman" w:cs="Times New Roman"/>
          <w:b/>
          <w:sz w:val="28"/>
          <w:szCs w:val="28"/>
          <w:lang w:val="uk-UA"/>
        </w:rPr>
        <w:t>Типи артеріального кровопостачання у хворих які перенесли резекцію лівої долі печінки (</w:t>
      </w:r>
      <w:r w:rsidRPr="00960CFB">
        <w:rPr>
          <w:rFonts w:ascii="Times New Roman" w:eastAsia="Times-Roman" w:hAnsi="Times New Roman" w:cs="Times New Roman"/>
          <w:b/>
          <w:sz w:val="28"/>
          <w:szCs w:val="28"/>
          <w:lang w:val="en-US"/>
        </w:rPr>
        <w:t>n</w:t>
      </w:r>
      <w:r>
        <w:rPr>
          <w:rFonts w:ascii="Times New Roman" w:eastAsia="Times-Roman" w:hAnsi="Times New Roman" w:cs="Times New Roman"/>
          <w:b/>
          <w:sz w:val="28"/>
          <w:szCs w:val="28"/>
          <w:lang w:val="uk-UA"/>
        </w:rPr>
        <w:t>=60)</w:t>
      </w:r>
    </w:p>
    <w:tbl>
      <w:tblPr>
        <w:tblStyle w:val="af2"/>
        <w:tblW w:w="9092" w:type="dxa"/>
        <w:jc w:val="center"/>
        <w:tblLook w:val="04A0" w:firstRow="1" w:lastRow="0" w:firstColumn="1" w:lastColumn="0" w:noHBand="0" w:noVBand="1"/>
      </w:tblPr>
      <w:tblGrid>
        <w:gridCol w:w="4319"/>
        <w:gridCol w:w="3408"/>
        <w:gridCol w:w="1365"/>
      </w:tblGrid>
      <w:tr w:rsidR="00636A2E" w:rsidRPr="000206D0" w:rsidTr="00636A2E">
        <w:trPr>
          <w:jc w:val="center"/>
        </w:trPr>
        <w:tc>
          <w:tcPr>
            <w:tcW w:w="4319" w:type="dxa"/>
          </w:tcPr>
          <w:p w:rsidR="00636A2E" w:rsidRPr="000206D0" w:rsidRDefault="00636A2E" w:rsidP="00636A2E">
            <w:pPr>
              <w:autoSpaceDE w:val="0"/>
              <w:autoSpaceDN w:val="0"/>
              <w:adjustRightInd w:val="0"/>
              <w:jc w:val="center"/>
              <w:rPr>
                <w:rFonts w:ascii="Times New Roman" w:eastAsia="Times-Roman" w:hAnsi="Times New Roman" w:cs="Times New Roman"/>
                <w:sz w:val="24"/>
                <w:szCs w:val="24"/>
                <w:lang w:val="uk-UA"/>
              </w:rPr>
            </w:pPr>
            <w:r>
              <w:rPr>
                <w:rFonts w:ascii="Times New Roman" w:eastAsia="Times-Roman" w:hAnsi="Times New Roman" w:cs="Times New Roman"/>
                <w:sz w:val="24"/>
                <w:szCs w:val="24"/>
                <w:lang w:val="uk-UA"/>
              </w:rPr>
              <w:t xml:space="preserve">Показники </w:t>
            </w:r>
            <w:r w:rsidRPr="000206D0">
              <w:rPr>
                <w:rFonts w:ascii="Times New Roman" w:eastAsia="Times-Roman" w:hAnsi="Times New Roman" w:cs="Times New Roman"/>
                <w:sz w:val="24"/>
                <w:szCs w:val="24"/>
                <w:lang w:val="uk-UA"/>
              </w:rPr>
              <w:t>ангіографії</w:t>
            </w:r>
          </w:p>
        </w:tc>
        <w:tc>
          <w:tcPr>
            <w:tcW w:w="3408" w:type="dxa"/>
          </w:tcPr>
          <w:p w:rsidR="00636A2E" w:rsidRPr="000206D0" w:rsidRDefault="00636A2E" w:rsidP="00636A2E">
            <w:pPr>
              <w:autoSpaceDE w:val="0"/>
              <w:autoSpaceDN w:val="0"/>
              <w:adjustRightInd w:val="0"/>
              <w:jc w:val="center"/>
              <w:rPr>
                <w:rFonts w:ascii="Times New Roman" w:eastAsia="Times-Roman" w:hAnsi="Times New Roman" w:cs="Times New Roman"/>
                <w:sz w:val="24"/>
                <w:szCs w:val="24"/>
                <w:lang w:val="uk-UA"/>
              </w:rPr>
            </w:pPr>
            <w:r w:rsidRPr="000206D0">
              <w:rPr>
                <w:rFonts w:ascii="Times New Roman" w:eastAsia="Times-Roman" w:hAnsi="Times New Roman" w:cs="Times New Roman"/>
                <w:sz w:val="24"/>
                <w:szCs w:val="24"/>
                <w:lang w:val="uk-UA"/>
              </w:rPr>
              <w:t>Інтраопераційні дані</w:t>
            </w:r>
          </w:p>
        </w:tc>
        <w:tc>
          <w:tcPr>
            <w:tcW w:w="1365" w:type="dxa"/>
          </w:tcPr>
          <w:p w:rsidR="00636A2E" w:rsidRPr="000206D0" w:rsidRDefault="00636A2E" w:rsidP="00636A2E">
            <w:pPr>
              <w:autoSpaceDE w:val="0"/>
              <w:autoSpaceDN w:val="0"/>
              <w:adjustRightInd w:val="0"/>
              <w:jc w:val="center"/>
              <w:rPr>
                <w:rFonts w:ascii="Times New Roman" w:eastAsia="Times-Roman" w:hAnsi="Times New Roman" w:cs="Times New Roman"/>
                <w:sz w:val="24"/>
                <w:szCs w:val="24"/>
                <w:lang w:val="uk-UA"/>
              </w:rPr>
            </w:pPr>
            <w:r w:rsidRPr="000206D0">
              <w:rPr>
                <w:rFonts w:ascii="Times New Roman" w:eastAsia="Times-Roman" w:hAnsi="Times New Roman" w:cs="Times New Roman"/>
                <w:sz w:val="24"/>
                <w:szCs w:val="24"/>
                <w:lang w:val="uk-UA"/>
              </w:rPr>
              <w:t>Частота</w:t>
            </w:r>
          </w:p>
        </w:tc>
      </w:tr>
      <w:tr w:rsidR="00636A2E" w:rsidRPr="000206D0" w:rsidTr="00636A2E">
        <w:trPr>
          <w:jc w:val="center"/>
        </w:trPr>
        <w:tc>
          <w:tcPr>
            <w:tcW w:w="4319" w:type="dxa"/>
          </w:tcPr>
          <w:p w:rsidR="00636A2E" w:rsidRPr="00022CC8" w:rsidRDefault="00636A2E" w:rsidP="00636A2E">
            <w:pPr>
              <w:autoSpaceDE w:val="0"/>
              <w:autoSpaceDN w:val="0"/>
              <w:adjustRightInd w:val="0"/>
              <w:rPr>
                <w:rFonts w:ascii="Times New Roman" w:eastAsia="Times-Roman" w:hAnsi="Times New Roman" w:cs="Times New Roman"/>
                <w:sz w:val="24"/>
                <w:szCs w:val="24"/>
                <w:lang w:val="uk-UA"/>
              </w:rPr>
            </w:pPr>
            <w:r w:rsidRPr="00022CC8">
              <w:rPr>
                <w:rFonts w:ascii="Times New Roman" w:eastAsia="Times-Roman" w:hAnsi="Times New Roman" w:cs="Times New Roman"/>
                <w:sz w:val="24"/>
                <w:szCs w:val="24"/>
                <w:lang w:val="uk-UA"/>
              </w:rPr>
              <w:t xml:space="preserve">Тип </w:t>
            </w:r>
            <w:r w:rsidRPr="00022CC8">
              <w:rPr>
                <w:rFonts w:ascii="Times New Roman" w:eastAsia="Times-Roman" w:hAnsi="Times New Roman" w:cs="Times New Roman"/>
                <w:sz w:val="24"/>
                <w:szCs w:val="24"/>
                <w:lang w:val="en-US"/>
              </w:rPr>
              <w:t>I</w:t>
            </w:r>
            <w:r w:rsidRPr="00022CC8">
              <w:rPr>
                <w:rFonts w:ascii="Times New Roman" w:eastAsia="Times-Roman" w:hAnsi="Times New Roman" w:cs="Times New Roman"/>
                <w:sz w:val="24"/>
                <w:szCs w:val="24"/>
                <w:lang w:val="uk-UA"/>
              </w:rPr>
              <w:t xml:space="preserve"> (</w:t>
            </w:r>
            <w:r>
              <w:rPr>
                <w:rFonts w:ascii="Times New Roman" w:eastAsia="Times-Roman" w:hAnsi="Times New Roman" w:cs="Times New Roman"/>
                <w:sz w:val="24"/>
                <w:szCs w:val="24"/>
                <w:lang w:val="uk-UA"/>
              </w:rPr>
              <w:t>n=</w:t>
            </w:r>
            <w:r w:rsidRPr="00022CC8">
              <w:rPr>
                <w:rFonts w:ascii="Times New Roman" w:eastAsia="Times-Roman" w:hAnsi="Times New Roman" w:cs="Times New Roman"/>
                <w:sz w:val="24"/>
                <w:szCs w:val="24"/>
                <w:lang w:val="uk-UA"/>
              </w:rPr>
              <w:t xml:space="preserve">39), тип </w:t>
            </w:r>
            <w:r w:rsidRPr="00022CC8">
              <w:rPr>
                <w:rFonts w:ascii="Times New Roman" w:eastAsia="Times-Roman" w:hAnsi="Times New Roman" w:cs="Times New Roman"/>
                <w:sz w:val="24"/>
                <w:szCs w:val="24"/>
                <w:lang w:val="en-US"/>
              </w:rPr>
              <w:t>III</w:t>
            </w:r>
            <w:r w:rsidRPr="00022CC8">
              <w:rPr>
                <w:rFonts w:ascii="Times New Roman" w:eastAsia="Times-Roman" w:hAnsi="Times New Roman" w:cs="Times New Roman"/>
                <w:sz w:val="24"/>
                <w:szCs w:val="24"/>
                <w:lang w:val="uk-UA"/>
              </w:rPr>
              <w:t xml:space="preserve"> (</w:t>
            </w:r>
            <w:r>
              <w:rPr>
                <w:rFonts w:ascii="Times New Roman" w:eastAsia="Times-Roman" w:hAnsi="Times New Roman" w:cs="Times New Roman"/>
                <w:sz w:val="24"/>
                <w:szCs w:val="24"/>
                <w:lang w:val="uk-UA"/>
              </w:rPr>
              <w:t>n=</w:t>
            </w:r>
            <w:r w:rsidRPr="00022CC8">
              <w:rPr>
                <w:rFonts w:ascii="Times New Roman" w:eastAsia="Times-Roman" w:hAnsi="Times New Roman" w:cs="Times New Roman"/>
                <w:sz w:val="24"/>
                <w:szCs w:val="24"/>
                <w:lang w:val="uk-UA"/>
              </w:rPr>
              <w:t xml:space="preserve">7), тип </w:t>
            </w:r>
            <w:r w:rsidRPr="00022CC8">
              <w:rPr>
                <w:rFonts w:ascii="Times New Roman" w:eastAsia="Times-Roman" w:hAnsi="Times New Roman" w:cs="Times New Roman"/>
                <w:sz w:val="24"/>
                <w:szCs w:val="24"/>
                <w:lang w:val="en-US"/>
              </w:rPr>
              <w:t>VI</w:t>
            </w:r>
            <w:r w:rsidRPr="00022CC8">
              <w:rPr>
                <w:rFonts w:ascii="Times New Roman" w:eastAsia="Times-Roman" w:hAnsi="Times New Roman" w:cs="Times New Roman"/>
                <w:sz w:val="24"/>
                <w:szCs w:val="24"/>
                <w:lang w:val="uk-UA"/>
              </w:rPr>
              <w:t xml:space="preserve"> (</w:t>
            </w:r>
            <w:r>
              <w:rPr>
                <w:rFonts w:ascii="Times New Roman" w:eastAsia="Times-Roman" w:hAnsi="Times New Roman" w:cs="Times New Roman"/>
                <w:sz w:val="24"/>
                <w:szCs w:val="24"/>
                <w:lang w:val="uk-UA"/>
              </w:rPr>
              <w:t>n=</w:t>
            </w:r>
            <w:r w:rsidRPr="00022CC8">
              <w:rPr>
                <w:rFonts w:ascii="Times New Roman" w:eastAsia="Times-Roman" w:hAnsi="Times New Roman" w:cs="Times New Roman"/>
                <w:sz w:val="24"/>
                <w:szCs w:val="24"/>
                <w:lang w:val="uk-UA"/>
              </w:rPr>
              <w:t>2)</w:t>
            </w:r>
          </w:p>
        </w:tc>
        <w:tc>
          <w:tcPr>
            <w:tcW w:w="3408" w:type="dxa"/>
          </w:tcPr>
          <w:p w:rsidR="00636A2E" w:rsidRPr="00022CC8" w:rsidRDefault="00636A2E" w:rsidP="00636A2E">
            <w:pPr>
              <w:autoSpaceDE w:val="0"/>
              <w:autoSpaceDN w:val="0"/>
              <w:adjustRightInd w:val="0"/>
              <w:jc w:val="center"/>
              <w:rPr>
                <w:rFonts w:ascii="Times New Roman" w:eastAsia="Times-Roman" w:hAnsi="Times New Roman" w:cs="Times New Roman"/>
                <w:sz w:val="24"/>
                <w:szCs w:val="24"/>
                <w:lang w:val="uk-UA"/>
              </w:rPr>
            </w:pPr>
            <w:r w:rsidRPr="00022CC8">
              <w:rPr>
                <w:rFonts w:ascii="Times New Roman" w:eastAsia="Times-Roman" w:hAnsi="Times New Roman" w:cs="Times New Roman"/>
                <w:sz w:val="24"/>
                <w:szCs w:val="24"/>
                <w:lang w:val="uk-UA"/>
              </w:rPr>
              <w:t xml:space="preserve">ЛПА </w:t>
            </w:r>
            <w:r>
              <w:rPr>
                <w:rFonts w:ascii="Times New Roman" w:eastAsia="Times-Roman" w:hAnsi="Times New Roman" w:cs="Times New Roman"/>
                <w:sz w:val="24"/>
                <w:szCs w:val="24"/>
                <w:lang w:val="uk-UA"/>
              </w:rPr>
              <w:t>від</w:t>
            </w:r>
            <w:r w:rsidRPr="00022CC8">
              <w:rPr>
                <w:rFonts w:ascii="Times New Roman" w:eastAsia="Times-Roman" w:hAnsi="Times New Roman" w:cs="Times New Roman"/>
                <w:sz w:val="24"/>
                <w:szCs w:val="24"/>
                <w:lang w:val="uk-UA"/>
              </w:rPr>
              <w:t xml:space="preserve"> СПА </w:t>
            </w:r>
            <w:r>
              <w:rPr>
                <w:rFonts w:ascii="Times New Roman" w:eastAsia="Times-Roman" w:hAnsi="Times New Roman" w:cs="Times New Roman"/>
                <w:sz w:val="24"/>
                <w:szCs w:val="24"/>
                <w:lang w:val="uk-UA"/>
              </w:rPr>
              <w:t>і</w:t>
            </w:r>
            <w:r w:rsidRPr="00022CC8">
              <w:rPr>
                <w:rFonts w:ascii="Times New Roman" w:eastAsia="Times-Roman" w:hAnsi="Times New Roman" w:cs="Times New Roman"/>
                <w:sz w:val="24"/>
                <w:szCs w:val="24"/>
                <w:lang w:val="uk-UA"/>
              </w:rPr>
              <w:t>з системи ЧС</w:t>
            </w:r>
          </w:p>
        </w:tc>
        <w:tc>
          <w:tcPr>
            <w:tcW w:w="1365" w:type="dxa"/>
          </w:tcPr>
          <w:p w:rsidR="00636A2E" w:rsidRPr="00022CC8" w:rsidRDefault="00636A2E" w:rsidP="00636A2E">
            <w:pPr>
              <w:autoSpaceDE w:val="0"/>
              <w:autoSpaceDN w:val="0"/>
              <w:adjustRightInd w:val="0"/>
              <w:jc w:val="center"/>
              <w:rPr>
                <w:rFonts w:ascii="Times New Roman" w:eastAsia="Times-Roman" w:hAnsi="Times New Roman" w:cs="Times New Roman"/>
                <w:sz w:val="24"/>
                <w:szCs w:val="24"/>
                <w:lang w:val="uk-UA"/>
              </w:rPr>
            </w:pPr>
            <w:r w:rsidRPr="00022CC8">
              <w:rPr>
                <w:rFonts w:ascii="Times New Roman" w:eastAsia="Times-Roman" w:hAnsi="Times New Roman" w:cs="Times New Roman"/>
                <w:sz w:val="24"/>
                <w:szCs w:val="24"/>
              </w:rPr>
              <w:t>80%</w:t>
            </w:r>
          </w:p>
        </w:tc>
      </w:tr>
      <w:tr w:rsidR="00636A2E" w:rsidRPr="000206D0" w:rsidTr="00636A2E">
        <w:trPr>
          <w:jc w:val="center"/>
        </w:trPr>
        <w:tc>
          <w:tcPr>
            <w:tcW w:w="4319" w:type="dxa"/>
          </w:tcPr>
          <w:p w:rsidR="00636A2E" w:rsidRPr="00022CC8" w:rsidRDefault="00636A2E" w:rsidP="00636A2E">
            <w:pPr>
              <w:autoSpaceDE w:val="0"/>
              <w:autoSpaceDN w:val="0"/>
              <w:adjustRightInd w:val="0"/>
              <w:rPr>
                <w:rFonts w:ascii="Times New Roman" w:eastAsia="Times-Roman" w:hAnsi="Times New Roman" w:cs="Times New Roman"/>
                <w:sz w:val="24"/>
                <w:szCs w:val="24"/>
                <w:lang w:val="uk-UA"/>
              </w:rPr>
            </w:pPr>
            <w:r w:rsidRPr="00022CC8">
              <w:rPr>
                <w:rFonts w:ascii="Times New Roman" w:eastAsia="Times-Roman" w:hAnsi="Times New Roman" w:cs="Times New Roman"/>
                <w:sz w:val="24"/>
                <w:szCs w:val="24"/>
              </w:rPr>
              <w:lastRenderedPageBreak/>
              <w:t>Тип II (</w:t>
            </w:r>
            <w:r>
              <w:rPr>
                <w:rFonts w:ascii="Times New Roman" w:eastAsia="Times-Roman" w:hAnsi="Times New Roman" w:cs="Times New Roman"/>
                <w:sz w:val="24"/>
                <w:szCs w:val="24"/>
              </w:rPr>
              <w:t>n</w:t>
            </w:r>
            <w:r w:rsidRPr="00022CC8">
              <w:rPr>
                <w:rFonts w:ascii="Times New Roman" w:eastAsia="Times-Roman" w:hAnsi="Times New Roman" w:cs="Times New Roman"/>
                <w:sz w:val="24"/>
                <w:szCs w:val="24"/>
              </w:rPr>
              <w:t>-</w:t>
            </w:r>
            <w:r>
              <w:rPr>
                <w:rFonts w:ascii="Times New Roman" w:eastAsia="Times-Roman" w:hAnsi="Times New Roman" w:cs="Times New Roman"/>
                <w:sz w:val="24"/>
                <w:szCs w:val="24"/>
                <w:lang w:val="uk-UA"/>
              </w:rPr>
              <w:t>=</w:t>
            </w:r>
            <w:r w:rsidRPr="00022CC8">
              <w:rPr>
                <w:rFonts w:ascii="Times New Roman" w:eastAsia="Times-Roman" w:hAnsi="Times New Roman" w:cs="Times New Roman"/>
                <w:sz w:val="24"/>
                <w:szCs w:val="24"/>
              </w:rPr>
              <w:t>8)</w:t>
            </w:r>
          </w:p>
        </w:tc>
        <w:tc>
          <w:tcPr>
            <w:tcW w:w="3408" w:type="dxa"/>
          </w:tcPr>
          <w:p w:rsidR="00636A2E" w:rsidRPr="00022CC8" w:rsidRDefault="00636A2E" w:rsidP="00636A2E">
            <w:pPr>
              <w:autoSpaceDE w:val="0"/>
              <w:autoSpaceDN w:val="0"/>
              <w:adjustRightInd w:val="0"/>
              <w:jc w:val="center"/>
              <w:rPr>
                <w:rFonts w:ascii="Times New Roman" w:eastAsia="Times-Roman" w:hAnsi="Times New Roman" w:cs="Times New Roman"/>
                <w:sz w:val="24"/>
                <w:szCs w:val="24"/>
                <w:lang w:val="uk-UA"/>
              </w:rPr>
            </w:pPr>
            <w:r w:rsidRPr="00022CC8">
              <w:rPr>
                <w:rFonts w:ascii="Times New Roman" w:eastAsia="Times-Roman" w:hAnsi="Times New Roman" w:cs="Times New Roman"/>
                <w:sz w:val="24"/>
                <w:szCs w:val="24"/>
              </w:rPr>
              <w:t xml:space="preserve">ЛПА </w:t>
            </w:r>
            <w:r>
              <w:rPr>
                <w:rFonts w:ascii="Times New Roman" w:eastAsia="Times-Roman" w:hAnsi="Times New Roman" w:cs="Times New Roman"/>
                <w:sz w:val="24"/>
                <w:szCs w:val="24"/>
              </w:rPr>
              <w:t>від</w:t>
            </w:r>
            <w:r w:rsidRPr="00022CC8">
              <w:rPr>
                <w:rFonts w:ascii="Times New Roman" w:eastAsia="Times-Roman" w:hAnsi="Times New Roman" w:cs="Times New Roman"/>
                <w:sz w:val="24"/>
                <w:szCs w:val="24"/>
              </w:rPr>
              <w:t xml:space="preserve"> </w:t>
            </w:r>
            <w:r>
              <w:rPr>
                <w:rFonts w:ascii="Times New Roman" w:eastAsia="Times-Roman" w:hAnsi="Times New Roman" w:cs="Times New Roman"/>
                <w:sz w:val="24"/>
                <w:szCs w:val="24"/>
              </w:rPr>
              <w:t>ЛШ</w:t>
            </w:r>
            <w:r w:rsidRPr="00022CC8">
              <w:rPr>
                <w:rFonts w:ascii="Times New Roman" w:eastAsia="Times-Roman" w:hAnsi="Times New Roman" w:cs="Times New Roman"/>
                <w:sz w:val="24"/>
                <w:szCs w:val="24"/>
              </w:rPr>
              <w:t>А</w:t>
            </w:r>
          </w:p>
        </w:tc>
        <w:tc>
          <w:tcPr>
            <w:tcW w:w="1365" w:type="dxa"/>
          </w:tcPr>
          <w:p w:rsidR="00636A2E" w:rsidRPr="00022CC8" w:rsidRDefault="00636A2E" w:rsidP="00636A2E">
            <w:pPr>
              <w:autoSpaceDE w:val="0"/>
              <w:autoSpaceDN w:val="0"/>
              <w:adjustRightInd w:val="0"/>
              <w:jc w:val="center"/>
              <w:rPr>
                <w:rFonts w:ascii="Times New Roman" w:eastAsia="Times-Roman" w:hAnsi="Times New Roman" w:cs="Times New Roman"/>
                <w:sz w:val="24"/>
                <w:szCs w:val="24"/>
                <w:lang w:val="uk-UA"/>
              </w:rPr>
            </w:pPr>
            <w:r w:rsidRPr="00022CC8">
              <w:rPr>
                <w:rFonts w:ascii="Times New Roman" w:eastAsia="Times-Roman" w:hAnsi="Times New Roman" w:cs="Times New Roman"/>
                <w:sz w:val="24"/>
                <w:szCs w:val="24"/>
              </w:rPr>
              <w:t>13%</w:t>
            </w:r>
          </w:p>
        </w:tc>
      </w:tr>
      <w:tr w:rsidR="00636A2E" w:rsidRPr="000206D0" w:rsidTr="00636A2E">
        <w:trPr>
          <w:jc w:val="center"/>
        </w:trPr>
        <w:tc>
          <w:tcPr>
            <w:tcW w:w="4319" w:type="dxa"/>
          </w:tcPr>
          <w:p w:rsidR="00636A2E" w:rsidRPr="00022CC8" w:rsidRDefault="00636A2E" w:rsidP="00636A2E">
            <w:pPr>
              <w:autoSpaceDE w:val="0"/>
              <w:autoSpaceDN w:val="0"/>
              <w:adjustRightInd w:val="0"/>
              <w:rPr>
                <w:rFonts w:ascii="Times New Roman" w:eastAsia="Times-Roman" w:hAnsi="Times New Roman" w:cs="Times New Roman"/>
                <w:sz w:val="24"/>
                <w:szCs w:val="24"/>
                <w:lang w:val="uk-UA"/>
              </w:rPr>
            </w:pPr>
            <w:r w:rsidRPr="00022CC8">
              <w:rPr>
                <w:rFonts w:ascii="Times New Roman" w:eastAsia="Times-Roman" w:hAnsi="Times New Roman" w:cs="Times New Roman"/>
                <w:sz w:val="24"/>
                <w:szCs w:val="24"/>
              </w:rPr>
              <w:t>Тип V (</w:t>
            </w:r>
            <w:r>
              <w:rPr>
                <w:rFonts w:ascii="Times New Roman" w:eastAsia="Times-Roman" w:hAnsi="Times New Roman" w:cs="Times New Roman"/>
                <w:sz w:val="24"/>
                <w:szCs w:val="24"/>
              </w:rPr>
              <w:t>n</w:t>
            </w:r>
            <w:r>
              <w:rPr>
                <w:rFonts w:ascii="Times New Roman" w:eastAsia="Times-Roman" w:hAnsi="Times New Roman" w:cs="Times New Roman"/>
                <w:sz w:val="24"/>
                <w:szCs w:val="24"/>
                <w:lang w:val="uk-UA"/>
              </w:rPr>
              <w:t>=</w:t>
            </w:r>
            <w:r w:rsidRPr="00022CC8">
              <w:rPr>
                <w:rFonts w:ascii="Times New Roman" w:eastAsia="Times-Roman" w:hAnsi="Times New Roman" w:cs="Times New Roman"/>
                <w:sz w:val="24"/>
                <w:szCs w:val="24"/>
              </w:rPr>
              <w:t>3)</w:t>
            </w:r>
          </w:p>
        </w:tc>
        <w:tc>
          <w:tcPr>
            <w:tcW w:w="3408" w:type="dxa"/>
          </w:tcPr>
          <w:p w:rsidR="00636A2E" w:rsidRPr="00022CC8" w:rsidRDefault="00636A2E" w:rsidP="00636A2E">
            <w:pPr>
              <w:autoSpaceDE w:val="0"/>
              <w:autoSpaceDN w:val="0"/>
              <w:adjustRightInd w:val="0"/>
              <w:jc w:val="center"/>
              <w:rPr>
                <w:rFonts w:ascii="Times New Roman" w:eastAsia="Times-Roman" w:hAnsi="Times New Roman" w:cs="Times New Roman"/>
                <w:sz w:val="24"/>
                <w:szCs w:val="24"/>
                <w:lang w:val="uk-UA"/>
              </w:rPr>
            </w:pPr>
            <w:r>
              <w:rPr>
                <w:rFonts w:ascii="Times New Roman" w:eastAsia="Times-Roman" w:hAnsi="Times New Roman" w:cs="Times New Roman"/>
                <w:sz w:val="24"/>
                <w:szCs w:val="24"/>
              </w:rPr>
              <w:t>Додаткова</w:t>
            </w:r>
            <w:r w:rsidRPr="00022CC8">
              <w:rPr>
                <w:rFonts w:ascii="Times New Roman" w:eastAsia="Times-Roman" w:hAnsi="Times New Roman" w:cs="Times New Roman"/>
                <w:sz w:val="24"/>
                <w:szCs w:val="24"/>
              </w:rPr>
              <w:t xml:space="preserve"> ЛПА </w:t>
            </w:r>
            <w:r>
              <w:rPr>
                <w:rFonts w:ascii="Times New Roman" w:eastAsia="Times-Roman" w:hAnsi="Times New Roman" w:cs="Times New Roman"/>
                <w:sz w:val="24"/>
                <w:szCs w:val="24"/>
              </w:rPr>
              <w:t>від</w:t>
            </w:r>
            <w:r w:rsidRPr="00022CC8">
              <w:rPr>
                <w:rFonts w:ascii="Times New Roman" w:eastAsia="Times-Roman" w:hAnsi="Times New Roman" w:cs="Times New Roman"/>
                <w:sz w:val="24"/>
                <w:szCs w:val="24"/>
              </w:rPr>
              <w:t xml:space="preserve"> </w:t>
            </w:r>
            <w:r>
              <w:rPr>
                <w:rFonts w:ascii="Times New Roman" w:eastAsia="Times-Roman" w:hAnsi="Times New Roman" w:cs="Times New Roman"/>
                <w:sz w:val="24"/>
                <w:szCs w:val="24"/>
              </w:rPr>
              <w:t>ЛШ</w:t>
            </w:r>
            <w:r w:rsidRPr="00022CC8">
              <w:rPr>
                <w:rFonts w:ascii="Times New Roman" w:eastAsia="Times-Roman" w:hAnsi="Times New Roman" w:cs="Times New Roman"/>
                <w:sz w:val="24"/>
                <w:szCs w:val="24"/>
              </w:rPr>
              <w:t>А</w:t>
            </w:r>
          </w:p>
        </w:tc>
        <w:tc>
          <w:tcPr>
            <w:tcW w:w="1365" w:type="dxa"/>
          </w:tcPr>
          <w:p w:rsidR="00636A2E" w:rsidRPr="00022CC8" w:rsidRDefault="00636A2E" w:rsidP="00636A2E">
            <w:pPr>
              <w:autoSpaceDE w:val="0"/>
              <w:autoSpaceDN w:val="0"/>
              <w:adjustRightInd w:val="0"/>
              <w:jc w:val="center"/>
              <w:rPr>
                <w:rFonts w:ascii="Times New Roman" w:eastAsia="Times-Roman" w:hAnsi="Times New Roman" w:cs="Times New Roman"/>
                <w:sz w:val="24"/>
                <w:szCs w:val="24"/>
                <w:lang w:val="uk-UA"/>
              </w:rPr>
            </w:pPr>
            <w:r w:rsidRPr="00022CC8">
              <w:rPr>
                <w:rFonts w:ascii="Times New Roman" w:eastAsia="Times-Roman" w:hAnsi="Times New Roman" w:cs="Times New Roman"/>
                <w:sz w:val="24"/>
                <w:szCs w:val="24"/>
              </w:rPr>
              <w:t>2%</w:t>
            </w:r>
          </w:p>
        </w:tc>
      </w:tr>
      <w:tr w:rsidR="00636A2E" w:rsidRPr="000206D0" w:rsidTr="00636A2E">
        <w:trPr>
          <w:jc w:val="center"/>
        </w:trPr>
        <w:tc>
          <w:tcPr>
            <w:tcW w:w="4319" w:type="dxa"/>
          </w:tcPr>
          <w:p w:rsidR="00636A2E" w:rsidRPr="00022CC8" w:rsidRDefault="00636A2E" w:rsidP="00636A2E">
            <w:pPr>
              <w:autoSpaceDE w:val="0"/>
              <w:autoSpaceDN w:val="0"/>
              <w:adjustRightInd w:val="0"/>
              <w:rPr>
                <w:rFonts w:ascii="Times New Roman" w:eastAsia="Times-Roman" w:hAnsi="Times New Roman" w:cs="Times New Roman"/>
                <w:sz w:val="24"/>
                <w:szCs w:val="24"/>
                <w:lang w:val="uk-UA"/>
              </w:rPr>
            </w:pPr>
            <w:r w:rsidRPr="00022CC8">
              <w:rPr>
                <w:rFonts w:ascii="Times New Roman" w:eastAsia="Times-Roman" w:hAnsi="Times New Roman" w:cs="Times New Roman"/>
                <w:sz w:val="24"/>
                <w:szCs w:val="24"/>
              </w:rPr>
              <w:t>Тип</w:t>
            </w:r>
            <w:r>
              <w:rPr>
                <w:rFonts w:ascii="Times New Roman" w:eastAsia="Times-Roman" w:hAnsi="Times New Roman" w:cs="Times New Roman"/>
                <w:sz w:val="24"/>
                <w:szCs w:val="24"/>
              </w:rPr>
              <w:t xml:space="preserve"> </w:t>
            </w:r>
            <w:r w:rsidRPr="00022CC8">
              <w:rPr>
                <w:rFonts w:ascii="Times New Roman" w:eastAsia="Times-Roman" w:hAnsi="Times New Roman" w:cs="Times New Roman"/>
                <w:sz w:val="24"/>
                <w:szCs w:val="24"/>
              </w:rPr>
              <w:t>Х</w:t>
            </w:r>
            <w:r>
              <w:rPr>
                <w:rFonts w:ascii="Times New Roman" w:eastAsia="Times-Roman" w:hAnsi="Times New Roman" w:cs="Times New Roman"/>
                <w:sz w:val="24"/>
                <w:szCs w:val="24"/>
              </w:rPr>
              <w:t xml:space="preserve">I </w:t>
            </w:r>
            <w:r w:rsidRPr="00022CC8">
              <w:rPr>
                <w:rFonts w:ascii="Times New Roman" w:eastAsia="Times-Roman" w:hAnsi="Times New Roman" w:cs="Times New Roman"/>
                <w:sz w:val="24"/>
                <w:szCs w:val="24"/>
              </w:rPr>
              <w:t>(</w:t>
            </w:r>
            <w:r>
              <w:rPr>
                <w:rFonts w:ascii="Times New Roman" w:eastAsia="Times-Roman" w:hAnsi="Times New Roman" w:cs="Times New Roman"/>
                <w:sz w:val="24"/>
                <w:szCs w:val="24"/>
              </w:rPr>
              <w:t>n</w:t>
            </w:r>
            <w:r>
              <w:rPr>
                <w:rFonts w:ascii="Times New Roman" w:eastAsia="Times-Roman" w:hAnsi="Times New Roman" w:cs="Times New Roman"/>
                <w:sz w:val="24"/>
                <w:szCs w:val="24"/>
                <w:lang w:val="uk-UA"/>
              </w:rPr>
              <w:t>=</w:t>
            </w:r>
            <w:r w:rsidRPr="00022CC8">
              <w:rPr>
                <w:rFonts w:ascii="Times New Roman" w:eastAsia="Times-Roman" w:hAnsi="Times New Roman" w:cs="Times New Roman"/>
                <w:sz w:val="24"/>
                <w:szCs w:val="24"/>
              </w:rPr>
              <w:t>1)</w:t>
            </w:r>
          </w:p>
        </w:tc>
        <w:tc>
          <w:tcPr>
            <w:tcW w:w="3408" w:type="dxa"/>
          </w:tcPr>
          <w:p w:rsidR="00636A2E" w:rsidRPr="00022CC8" w:rsidRDefault="00636A2E" w:rsidP="00636A2E">
            <w:pPr>
              <w:autoSpaceDE w:val="0"/>
              <w:autoSpaceDN w:val="0"/>
              <w:adjustRightInd w:val="0"/>
              <w:jc w:val="center"/>
              <w:rPr>
                <w:rFonts w:ascii="Times New Roman" w:eastAsia="Times-Roman" w:hAnsi="Times New Roman" w:cs="Times New Roman"/>
                <w:sz w:val="24"/>
                <w:szCs w:val="24"/>
                <w:lang w:val="uk-UA"/>
              </w:rPr>
            </w:pPr>
            <w:r>
              <w:rPr>
                <w:rFonts w:ascii="Times New Roman" w:eastAsia="Times-Roman" w:hAnsi="Times New Roman" w:cs="Times New Roman"/>
                <w:sz w:val="24"/>
                <w:szCs w:val="24"/>
              </w:rPr>
              <w:t>Відсут</w:t>
            </w:r>
            <w:r>
              <w:rPr>
                <w:rFonts w:ascii="Times New Roman" w:eastAsia="Times-Roman" w:hAnsi="Times New Roman" w:cs="Times New Roman"/>
                <w:sz w:val="24"/>
                <w:szCs w:val="24"/>
                <w:lang w:val="uk-UA"/>
              </w:rPr>
              <w:t>ність</w:t>
            </w:r>
            <w:r w:rsidRPr="00022CC8">
              <w:rPr>
                <w:rFonts w:ascii="Times New Roman" w:eastAsia="Times-Roman" w:hAnsi="Times New Roman" w:cs="Times New Roman"/>
                <w:sz w:val="24"/>
                <w:szCs w:val="24"/>
              </w:rPr>
              <w:t xml:space="preserve"> ст</w:t>
            </w:r>
            <w:r>
              <w:rPr>
                <w:rFonts w:ascii="Times New Roman" w:eastAsia="Times-Roman" w:hAnsi="Times New Roman" w:cs="Times New Roman"/>
                <w:sz w:val="24"/>
                <w:szCs w:val="24"/>
              </w:rPr>
              <w:t>овбуру</w:t>
            </w:r>
            <w:r w:rsidRPr="00022CC8">
              <w:rPr>
                <w:rFonts w:ascii="Times New Roman" w:eastAsia="Times-Roman" w:hAnsi="Times New Roman" w:cs="Times New Roman"/>
                <w:sz w:val="24"/>
                <w:szCs w:val="24"/>
              </w:rPr>
              <w:t xml:space="preserve"> ЛПА</w:t>
            </w:r>
          </w:p>
        </w:tc>
        <w:tc>
          <w:tcPr>
            <w:tcW w:w="1365" w:type="dxa"/>
          </w:tcPr>
          <w:p w:rsidR="00636A2E" w:rsidRPr="00022CC8" w:rsidRDefault="00636A2E" w:rsidP="00636A2E">
            <w:pPr>
              <w:autoSpaceDE w:val="0"/>
              <w:autoSpaceDN w:val="0"/>
              <w:adjustRightInd w:val="0"/>
              <w:jc w:val="center"/>
              <w:rPr>
                <w:rFonts w:ascii="Times New Roman" w:eastAsia="Times-Roman" w:hAnsi="Times New Roman" w:cs="Times New Roman"/>
                <w:sz w:val="24"/>
                <w:szCs w:val="24"/>
                <w:lang w:val="uk-UA"/>
              </w:rPr>
            </w:pPr>
            <w:r w:rsidRPr="00022CC8">
              <w:rPr>
                <w:rFonts w:ascii="Times New Roman" w:eastAsia="Times-Roman" w:hAnsi="Times New Roman" w:cs="Times New Roman"/>
                <w:sz w:val="24"/>
                <w:szCs w:val="24"/>
              </w:rPr>
              <w:t>5%</w:t>
            </w:r>
          </w:p>
        </w:tc>
      </w:tr>
    </w:tbl>
    <w:p w:rsidR="00636A2E" w:rsidRDefault="00636A2E" w:rsidP="00636A2E">
      <w:pPr>
        <w:autoSpaceDE w:val="0"/>
        <w:autoSpaceDN w:val="0"/>
        <w:adjustRightInd w:val="0"/>
        <w:spacing w:after="0" w:line="360" w:lineRule="auto"/>
        <w:jc w:val="both"/>
        <w:rPr>
          <w:rFonts w:ascii="Times New Roman" w:eastAsia="Times-Roman" w:hAnsi="Times New Roman" w:cs="Times New Roman"/>
          <w:sz w:val="28"/>
          <w:szCs w:val="28"/>
          <w:lang w:val="uk-UA"/>
        </w:rPr>
      </w:pPr>
    </w:p>
    <w:p w:rsidR="00636A2E" w:rsidRPr="00A17184"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В</w:t>
      </w:r>
      <w:r w:rsidRPr="00A17184">
        <w:rPr>
          <w:rFonts w:ascii="Times New Roman" w:eastAsia="Times-Roman" w:hAnsi="Times New Roman" w:cs="Times New Roman"/>
          <w:sz w:val="28"/>
          <w:szCs w:val="28"/>
          <w:lang w:val="uk-UA"/>
        </w:rPr>
        <w:t xml:space="preserve">ізуалізація додаткових артеріальних гілок до обох частин печінки істотно вплинула на хід операції, визначивши зміни траєкторії та рівень перетину артерій, що живлять.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17184">
        <w:rPr>
          <w:rFonts w:ascii="Times New Roman" w:eastAsia="Times-Roman" w:hAnsi="Times New Roman" w:cs="Times New Roman"/>
          <w:sz w:val="28"/>
          <w:szCs w:val="28"/>
          <w:lang w:val="uk-UA"/>
        </w:rPr>
        <w:t>При резекції лівого латерального бісегменту зазначено додаткову ЛПА від ЛША, яка була визнана гемодинамічно незначущою</w:t>
      </w:r>
      <w:r>
        <w:rPr>
          <w:rFonts w:ascii="Times New Roman" w:eastAsia="Times-Roman" w:hAnsi="Times New Roman" w:cs="Times New Roman"/>
          <w:sz w:val="28"/>
          <w:szCs w:val="28"/>
          <w:lang w:val="uk-UA"/>
        </w:rPr>
        <w:t xml:space="preserve"> (рис. 5.2 б</w:t>
      </w:r>
      <w:r w:rsidRPr="001A4517">
        <w:rPr>
          <w:rFonts w:ascii="Times New Roman" w:eastAsia="Times-Roman" w:hAnsi="Times New Roman" w:cs="Times New Roman"/>
          <w:sz w:val="28"/>
          <w:szCs w:val="28"/>
          <w:lang w:val="uk-UA"/>
        </w:rPr>
        <w:t xml:space="preserve">). </w:t>
      </w:r>
    </w:p>
    <w:p w:rsidR="00636A2E" w:rsidRPr="001A4517" w:rsidRDefault="00636A2E" w:rsidP="00636A2E">
      <w:pPr>
        <w:autoSpaceDE w:val="0"/>
        <w:autoSpaceDN w:val="0"/>
        <w:adjustRightInd w:val="0"/>
        <w:spacing w:after="0" w:line="360" w:lineRule="auto"/>
        <w:jc w:val="center"/>
        <w:rPr>
          <w:rFonts w:ascii="Times New Roman" w:eastAsia="Times-Roman" w:hAnsi="Times New Roman" w:cs="Times New Roman"/>
          <w:sz w:val="28"/>
          <w:szCs w:val="28"/>
          <w:lang w:val="uk-UA"/>
        </w:rPr>
      </w:pPr>
      <w:r w:rsidRPr="007C0412">
        <w:rPr>
          <w:noProof/>
          <w:lang w:val="uk-UA"/>
        </w:rPr>
        <w:t xml:space="preserve"> </w:t>
      </w:r>
      <w:r>
        <w:rPr>
          <w:noProof/>
        </w:rPr>
        <w:drawing>
          <wp:inline distT="0" distB="0" distL="0" distR="0" wp14:anchorId="28767BA8" wp14:editId="6472B292">
            <wp:extent cx="2295450" cy="2232561"/>
            <wp:effectExtent l="0" t="0" r="0"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299668" cy="2236664"/>
                    </a:xfrm>
                    <a:prstGeom prst="rect">
                      <a:avLst/>
                    </a:prstGeom>
                    <a:noFill/>
                    <a:ln>
                      <a:noFill/>
                    </a:ln>
                  </pic:spPr>
                </pic:pic>
              </a:graphicData>
            </a:graphic>
          </wp:inline>
        </w:drawing>
      </w:r>
      <w:r>
        <w:rPr>
          <w:noProof/>
        </w:rPr>
        <w:drawing>
          <wp:inline distT="0" distB="0" distL="0" distR="0" wp14:anchorId="1F398360" wp14:editId="7C71C8C5">
            <wp:extent cx="2268545" cy="2232561"/>
            <wp:effectExtent l="0" t="0" r="0" b="0"/>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288186" cy="2251890"/>
                    </a:xfrm>
                    <a:prstGeom prst="rect">
                      <a:avLst/>
                    </a:prstGeom>
                    <a:noFill/>
                    <a:ln>
                      <a:noFill/>
                    </a:ln>
                  </pic:spPr>
                </pic:pic>
              </a:graphicData>
            </a:graphic>
          </wp:inline>
        </w:drawing>
      </w:r>
    </w:p>
    <w:p w:rsidR="00636A2E" w:rsidRPr="006176D1" w:rsidRDefault="00636A2E" w:rsidP="00636A2E">
      <w:pPr>
        <w:autoSpaceDE w:val="0"/>
        <w:autoSpaceDN w:val="0"/>
        <w:adjustRightInd w:val="0"/>
        <w:spacing w:after="0" w:line="360" w:lineRule="auto"/>
        <w:ind w:firstLine="708"/>
        <w:jc w:val="both"/>
        <w:rPr>
          <w:rFonts w:ascii="Times New Roman" w:eastAsia="Times-Roman" w:hAnsi="Times New Roman" w:cs="Times New Roman"/>
          <w:b/>
          <w:sz w:val="28"/>
          <w:szCs w:val="28"/>
          <w:lang w:val="uk-UA"/>
        </w:rPr>
      </w:pPr>
      <w:r>
        <w:rPr>
          <w:rFonts w:ascii="Times New Roman" w:eastAsia="Times-Roman" w:hAnsi="Times New Roman" w:cs="Times New Roman"/>
          <w:sz w:val="28"/>
          <w:szCs w:val="28"/>
          <w:lang w:val="uk-UA"/>
        </w:rPr>
        <w:t xml:space="preserve">Рис. 5.2 </w:t>
      </w:r>
      <w:r w:rsidRPr="006176D1">
        <w:rPr>
          <w:rFonts w:ascii="Times New Roman" w:eastAsia="Times-Roman" w:hAnsi="Times New Roman" w:cs="Times New Roman"/>
          <w:b/>
          <w:sz w:val="28"/>
          <w:szCs w:val="28"/>
          <w:lang w:val="uk-UA"/>
        </w:rPr>
        <w:t>Додатков</w:t>
      </w:r>
      <w:r>
        <w:rPr>
          <w:rFonts w:ascii="Times New Roman" w:eastAsia="Times-Roman" w:hAnsi="Times New Roman" w:cs="Times New Roman"/>
          <w:b/>
          <w:sz w:val="28"/>
          <w:szCs w:val="28"/>
          <w:lang w:val="uk-UA"/>
        </w:rPr>
        <w:t>і</w:t>
      </w:r>
      <w:r w:rsidRPr="006176D1">
        <w:rPr>
          <w:rFonts w:ascii="Times New Roman" w:eastAsia="Times-Roman" w:hAnsi="Times New Roman" w:cs="Times New Roman"/>
          <w:b/>
          <w:sz w:val="28"/>
          <w:szCs w:val="28"/>
          <w:lang w:val="uk-UA"/>
        </w:rPr>
        <w:t xml:space="preserve"> артерільні гілки: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p>
    <w:p w:rsidR="00636A2E" w:rsidRDefault="00636A2E" w:rsidP="00636A2E">
      <w:pPr>
        <w:autoSpaceDE w:val="0"/>
        <w:autoSpaceDN w:val="0"/>
        <w:adjustRightInd w:val="0"/>
        <w:spacing w:after="0" w:line="360" w:lineRule="auto"/>
        <w:ind w:left="708"/>
        <w:jc w:val="both"/>
        <w:rPr>
          <w:rFonts w:ascii="Times New Roman" w:eastAsia="Times-Roman" w:hAnsi="Times New Roman" w:cs="Times New Roman"/>
          <w:sz w:val="28"/>
          <w:szCs w:val="28"/>
          <w:lang w:val="uk-UA"/>
        </w:rPr>
      </w:pPr>
      <w:r w:rsidRPr="006176D1">
        <w:rPr>
          <w:rFonts w:ascii="Times New Roman" w:eastAsia="Times-Roman" w:hAnsi="Times New Roman" w:cs="Times New Roman"/>
          <w:sz w:val="28"/>
          <w:szCs w:val="28"/>
          <w:lang w:val="uk-UA"/>
        </w:rPr>
        <w:t xml:space="preserve">а – гемодинамічно значуща додаткова права печінкова артерія (стрілка) від верхньої брижової артерії (ВБА); </w:t>
      </w:r>
    </w:p>
    <w:p w:rsidR="00636A2E" w:rsidRPr="006176D1" w:rsidRDefault="00636A2E" w:rsidP="00636A2E">
      <w:pPr>
        <w:autoSpaceDE w:val="0"/>
        <w:autoSpaceDN w:val="0"/>
        <w:adjustRightInd w:val="0"/>
        <w:spacing w:after="0" w:line="360" w:lineRule="auto"/>
        <w:ind w:left="708"/>
        <w:jc w:val="both"/>
        <w:rPr>
          <w:rFonts w:ascii="Times New Roman" w:eastAsia="Times-Roman" w:hAnsi="Times New Roman" w:cs="Times New Roman"/>
          <w:sz w:val="28"/>
          <w:szCs w:val="28"/>
          <w:lang w:val="uk-UA"/>
        </w:rPr>
      </w:pPr>
      <w:r w:rsidRPr="006176D1">
        <w:rPr>
          <w:rFonts w:ascii="Times New Roman" w:eastAsia="Times-Roman" w:hAnsi="Times New Roman" w:cs="Times New Roman"/>
          <w:sz w:val="28"/>
          <w:szCs w:val="28"/>
          <w:lang w:val="uk-UA"/>
        </w:rPr>
        <w:t>б – гемодинамічно незначуща додаткова ЛПА (контурна стрілка) від лівої шлункової артерії (ЛША).</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p>
    <w:p w:rsidR="00636A2E" w:rsidRPr="00A17184"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17184">
        <w:rPr>
          <w:rFonts w:ascii="Times New Roman" w:eastAsia="Times-Roman" w:hAnsi="Times New Roman" w:cs="Times New Roman"/>
          <w:sz w:val="28"/>
          <w:szCs w:val="28"/>
          <w:lang w:val="uk-UA"/>
        </w:rPr>
        <w:t xml:space="preserve">На підставі інтраопераційних даних змішаний тип кровопостачання IV сегменту був підтверджений у всіх 11 спостереженнях. У додаток до цього змішаний тип так само було відзначено ще у 3 обстежених, яким за даними КТ-ангіографії було визначено правобічний тип. У 2 спостереженнях визначений за даними КТ-ангіографії правобічний тип кровопостачання IV сегмент, інтраопераційно був розцінений як лівобічний тип. </w:t>
      </w:r>
    </w:p>
    <w:p w:rsidR="00636A2E" w:rsidRPr="00A17184"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17184">
        <w:rPr>
          <w:rFonts w:ascii="Times New Roman" w:eastAsia="Times-Roman" w:hAnsi="Times New Roman" w:cs="Times New Roman"/>
          <w:sz w:val="28"/>
          <w:szCs w:val="28"/>
          <w:lang w:val="uk-UA"/>
        </w:rPr>
        <w:lastRenderedPageBreak/>
        <w:t>Артеріальна судина, прийнята при КТ-ангіографії за артерію IV сегмента, була додаткової гілкою до VIII сегменту.</w:t>
      </w:r>
    </w:p>
    <w:p w:rsidR="00636A2E" w:rsidRPr="00AC25F2"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17184">
        <w:rPr>
          <w:rFonts w:ascii="Times New Roman" w:eastAsia="Times-Roman" w:hAnsi="Times New Roman" w:cs="Times New Roman"/>
          <w:sz w:val="28"/>
          <w:szCs w:val="28"/>
          <w:lang w:val="uk-UA"/>
        </w:rPr>
        <w:t>У 5 випадках, коли при КТ-ангіографії не вдалося візуалізувати артерію IV сегменту, інтраопераційно були визначені наступні варіанти: у 3 хворих лівобічний, у 2 пацієнтів – правобічний варіант кровопостачання до IV сегменту.</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1A4517">
        <w:rPr>
          <w:rFonts w:ascii="Times New Roman" w:eastAsia="Times-Roman" w:hAnsi="Times New Roman" w:cs="Times New Roman"/>
          <w:sz w:val="28"/>
          <w:szCs w:val="28"/>
          <w:lang w:val="uk-UA"/>
        </w:rPr>
        <w:t>Діагностичн</w:t>
      </w:r>
      <w:r>
        <w:rPr>
          <w:rFonts w:ascii="Times New Roman" w:eastAsia="Times-Roman" w:hAnsi="Times New Roman" w:cs="Times New Roman"/>
          <w:sz w:val="28"/>
          <w:szCs w:val="28"/>
          <w:lang w:val="uk-UA"/>
        </w:rPr>
        <w:t>у</w:t>
      </w:r>
      <w:r w:rsidRPr="001A4517">
        <w:rPr>
          <w:rFonts w:ascii="Times New Roman" w:eastAsia="Times-Roman" w:hAnsi="Times New Roman" w:cs="Times New Roman"/>
          <w:sz w:val="28"/>
          <w:szCs w:val="28"/>
          <w:lang w:val="uk-UA"/>
        </w:rPr>
        <w:t xml:space="preserve"> інформативність МСКТ</w:t>
      </w:r>
      <w:r>
        <w:rPr>
          <w:rFonts w:ascii="Times New Roman" w:eastAsia="Times-Roman" w:hAnsi="Times New Roman" w:cs="Times New Roman"/>
          <w:sz w:val="28"/>
          <w:szCs w:val="28"/>
          <w:lang w:val="uk-UA"/>
        </w:rPr>
        <w:t>-</w:t>
      </w:r>
      <w:r w:rsidRPr="001A4517">
        <w:rPr>
          <w:rFonts w:ascii="Times New Roman" w:eastAsia="Times-Roman" w:hAnsi="Times New Roman" w:cs="Times New Roman"/>
          <w:sz w:val="28"/>
          <w:szCs w:val="28"/>
          <w:lang w:val="uk-UA"/>
        </w:rPr>
        <w:t xml:space="preserve">ангіографії </w:t>
      </w:r>
      <w:r>
        <w:rPr>
          <w:rFonts w:ascii="Times New Roman" w:eastAsia="Times-Roman" w:hAnsi="Times New Roman" w:cs="Times New Roman"/>
          <w:sz w:val="28"/>
          <w:szCs w:val="28"/>
          <w:lang w:val="uk-UA"/>
        </w:rPr>
        <w:t xml:space="preserve">у </w:t>
      </w:r>
      <w:r w:rsidRPr="001A4517">
        <w:rPr>
          <w:rFonts w:ascii="Times New Roman" w:eastAsia="Times-Roman" w:hAnsi="Times New Roman" w:cs="Times New Roman"/>
          <w:sz w:val="28"/>
          <w:szCs w:val="28"/>
          <w:lang w:val="uk-UA"/>
        </w:rPr>
        <w:t>виявленні типу АКП IV сегме</w:t>
      </w:r>
      <w:r>
        <w:rPr>
          <w:rFonts w:ascii="Times New Roman" w:eastAsia="Times-Roman" w:hAnsi="Times New Roman" w:cs="Times New Roman"/>
          <w:sz w:val="28"/>
          <w:szCs w:val="28"/>
          <w:lang w:val="uk-UA"/>
        </w:rPr>
        <w:t>нту, представлено в табл. 5.3</w:t>
      </w:r>
      <w:r w:rsidRPr="001A4517">
        <w:rPr>
          <w:rFonts w:ascii="Times New Roman" w:eastAsia="Times-Roman" w:hAnsi="Times New Roman" w:cs="Times New Roman"/>
          <w:sz w:val="28"/>
          <w:szCs w:val="28"/>
          <w:lang w:val="uk-UA"/>
        </w:rPr>
        <w:t>.</w:t>
      </w:r>
    </w:p>
    <w:p w:rsidR="00636A2E" w:rsidRDefault="00636A2E" w:rsidP="00636A2E">
      <w:pPr>
        <w:autoSpaceDE w:val="0"/>
        <w:autoSpaceDN w:val="0"/>
        <w:adjustRightInd w:val="0"/>
        <w:spacing w:after="0" w:line="360" w:lineRule="auto"/>
        <w:ind w:firstLine="708"/>
        <w:jc w:val="right"/>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Таблиця 5.3</w:t>
      </w:r>
    </w:p>
    <w:p w:rsidR="00636A2E" w:rsidRPr="004B5F6B" w:rsidRDefault="00636A2E" w:rsidP="00636A2E">
      <w:pPr>
        <w:autoSpaceDE w:val="0"/>
        <w:autoSpaceDN w:val="0"/>
        <w:adjustRightInd w:val="0"/>
        <w:spacing w:after="0" w:line="360" w:lineRule="auto"/>
        <w:jc w:val="center"/>
        <w:rPr>
          <w:rFonts w:ascii="Times New Roman" w:eastAsia="Times-Roman" w:hAnsi="Times New Roman" w:cs="Times New Roman"/>
          <w:b/>
          <w:sz w:val="28"/>
          <w:szCs w:val="28"/>
          <w:lang w:val="uk-UA"/>
        </w:rPr>
      </w:pPr>
      <w:r w:rsidRPr="004B5F6B">
        <w:rPr>
          <w:rFonts w:ascii="Times New Roman" w:eastAsia="Times-Roman" w:hAnsi="Times New Roman" w:cs="Times New Roman"/>
          <w:b/>
          <w:sz w:val="28"/>
          <w:szCs w:val="28"/>
          <w:lang w:val="uk-UA"/>
        </w:rPr>
        <w:t>Діагностична інформативність МСКТ</w:t>
      </w:r>
      <w:r>
        <w:rPr>
          <w:rFonts w:ascii="Times New Roman" w:eastAsia="Times-Roman" w:hAnsi="Times New Roman" w:cs="Times New Roman"/>
          <w:b/>
          <w:sz w:val="28"/>
          <w:szCs w:val="28"/>
          <w:lang w:val="uk-UA"/>
        </w:rPr>
        <w:t>-</w:t>
      </w:r>
      <w:r w:rsidRPr="004B5F6B">
        <w:rPr>
          <w:rFonts w:ascii="Times New Roman" w:eastAsia="Times-Roman" w:hAnsi="Times New Roman" w:cs="Times New Roman"/>
          <w:b/>
          <w:sz w:val="28"/>
          <w:szCs w:val="28"/>
          <w:lang w:val="uk-UA"/>
        </w:rPr>
        <w:t xml:space="preserve"> ангіографії у виявленні типу АКП IV сегменту</w:t>
      </w:r>
    </w:p>
    <w:tbl>
      <w:tblPr>
        <w:tblStyle w:val="af2"/>
        <w:tblW w:w="0" w:type="auto"/>
        <w:jc w:val="center"/>
        <w:tblLook w:val="04A0" w:firstRow="1" w:lastRow="0" w:firstColumn="1" w:lastColumn="0" w:noHBand="0" w:noVBand="1"/>
      </w:tblPr>
      <w:tblGrid>
        <w:gridCol w:w="2335"/>
        <w:gridCol w:w="2339"/>
        <w:gridCol w:w="2309"/>
        <w:gridCol w:w="1801"/>
      </w:tblGrid>
      <w:tr w:rsidR="00636A2E" w:rsidTr="00636A2E">
        <w:trPr>
          <w:trHeight w:val="285"/>
          <w:jc w:val="center"/>
        </w:trPr>
        <w:tc>
          <w:tcPr>
            <w:tcW w:w="2335" w:type="dxa"/>
            <w:vMerge w:val="restart"/>
          </w:tcPr>
          <w:p w:rsidR="00636A2E" w:rsidRPr="00A92128" w:rsidRDefault="00636A2E" w:rsidP="00636A2E">
            <w:pPr>
              <w:autoSpaceDE w:val="0"/>
              <w:autoSpaceDN w:val="0"/>
              <w:adjustRightInd w:val="0"/>
              <w:jc w:val="both"/>
              <w:rPr>
                <w:rFonts w:ascii="Times New Roman" w:eastAsia="Times-Roman" w:hAnsi="Times New Roman" w:cs="Times New Roman"/>
                <w:sz w:val="24"/>
                <w:szCs w:val="24"/>
                <w:lang w:val="uk-UA"/>
              </w:rPr>
            </w:pPr>
          </w:p>
        </w:tc>
        <w:tc>
          <w:tcPr>
            <w:tcW w:w="6449" w:type="dxa"/>
            <w:gridSpan w:val="3"/>
          </w:tcPr>
          <w:p w:rsidR="00636A2E" w:rsidRPr="00A92128" w:rsidRDefault="00636A2E" w:rsidP="00636A2E">
            <w:pPr>
              <w:autoSpaceDE w:val="0"/>
              <w:autoSpaceDN w:val="0"/>
              <w:adjustRightInd w:val="0"/>
              <w:jc w:val="both"/>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 xml:space="preserve">Тип артеріального кровопостачання </w:t>
            </w:r>
            <w:r w:rsidRPr="00A92128">
              <w:rPr>
                <w:rFonts w:ascii="Times New Roman" w:eastAsia="Times-Roman" w:hAnsi="Times New Roman" w:cs="Times New Roman"/>
                <w:sz w:val="24"/>
                <w:szCs w:val="24"/>
                <w:lang w:val="en-US"/>
              </w:rPr>
              <w:t>IV</w:t>
            </w:r>
            <w:r w:rsidRPr="00A92128">
              <w:rPr>
                <w:rFonts w:ascii="Times New Roman" w:eastAsia="Times-Roman" w:hAnsi="Times New Roman" w:cs="Times New Roman"/>
                <w:sz w:val="24"/>
                <w:szCs w:val="24"/>
              </w:rPr>
              <w:t xml:space="preserve"> </w:t>
            </w:r>
            <w:r>
              <w:rPr>
                <w:rFonts w:ascii="Times New Roman" w:eastAsia="Times-Roman" w:hAnsi="Times New Roman" w:cs="Times New Roman"/>
                <w:sz w:val="24"/>
                <w:szCs w:val="24"/>
                <w:lang w:val="uk-UA"/>
              </w:rPr>
              <w:t>сегменту</w:t>
            </w:r>
          </w:p>
        </w:tc>
      </w:tr>
      <w:tr w:rsidR="00636A2E" w:rsidTr="00636A2E">
        <w:trPr>
          <w:trHeight w:val="195"/>
          <w:jc w:val="center"/>
        </w:trPr>
        <w:tc>
          <w:tcPr>
            <w:tcW w:w="2335" w:type="dxa"/>
            <w:vMerge/>
          </w:tcPr>
          <w:p w:rsidR="00636A2E" w:rsidRPr="00A92128" w:rsidRDefault="00636A2E" w:rsidP="00636A2E">
            <w:pPr>
              <w:autoSpaceDE w:val="0"/>
              <w:autoSpaceDN w:val="0"/>
              <w:adjustRightInd w:val="0"/>
              <w:jc w:val="both"/>
              <w:rPr>
                <w:rFonts w:ascii="Times New Roman" w:eastAsia="Times-Roman" w:hAnsi="Times New Roman" w:cs="Times New Roman"/>
                <w:sz w:val="24"/>
                <w:szCs w:val="24"/>
                <w:lang w:val="uk-UA"/>
              </w:rPr>
            </w:pPr>
          </w:p>
        </w:tc>
        <w:tc>
          <w:tcPr>
            <w:tcW w:w="2339"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en-US"/>
              </w:rPr>
              <w:t xml:space="preserve">L </w:t>
            </w:r>
            <w:r w:rsidRPr="00A92128">
              <w:rPr>
                <w:rFonts w:ascii="Times New Roman" w:eastAsia="Times-Roman" w:hAnsi="Times New Roman" w:cs="Times New Roman"/>
                <w:sz w:val="24"/>
                <w:szCs w:val="24"/>
                <w:lang w:val="uk-UA"/>
              </w:rPr>
              <w:t>тип</w:t>
            </w:r>
          </w:p>
        </w:tc>
        <w:tc>
          <w:tcPr>
            <w:tcW w:w="2309"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en-US"/>
              </w:rPr>
              <w:t>R</w:t>
            </w:r>
            <w:r w:rsidRPr="00A92128">
              <w:rPr>
                <w:rFonts w:ascii="Times New Roman" w:eastAsia="Times-Roman" w:hAnsi="Times New Roman" w:cs="Times New Roman"/>
                <w:sz w:val="24"/>
                <w:szCs w:val="24"/>
                <w:lang w:val="uk-UA"/>
              </w:rPr>
              <w:t xml:space="preserve"> тип</w:t>
            </w:r>
          </w:p>
        </w:tc>
        <w:tc>
          <w:tcPr>
            <w:tcW w:w="1801"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en-US"/>
              </w:rPr>
              <w:t>LR</w:t>
            </w:r>
            <w:r w:rsidRPr="00A92128">
              <w:rPr>
                <w:rFonts w:ascii="Times New Roman" w:eastAsia="Times-Roman" w:hAnsi="Times New Roman" w:cs="Times New Roman"/>
                <w:sz w:val="24"/>
                <w:szCs w:val="24"/>
                <w:lang w:val="uk-UA"/>
              </w:rPr>
              <w:t xml:space="preserve"> тип</w:t>
            </w:r>
          </w:p>
        </w:tc>
      </w:tr>
      <w:tr w:rsidR="00636A2E" w:rsidTr="00636A2E">
        <w:trPr>
          <w:jc w:val="center"/>
        </w:trPr>
        <w:tc>
          <w:tcPr>
            <w:tcW w:w="2335" w:type="dxa"/>
          </w:tcPr>
          <w:p w:rsidR="00636A2E" w:rsidRPr="00A92128" w:rsidRDefault="00636A2E" w:rsidP="00636A2E">
            <w:pPr>
              <w:autoSpaceDE w:val="0"/>
              <w:autoSpaceDN w:val="0"/>
              <w:adjustRightInd w:val="0"/>
              <w:jc w:val="both"/>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Чутливість</w:t>
            </w:r>
          </w:p>
        </w:tc>
        <w:tc>
          <w:tcPr>
            <w:tcW w:w="2339"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92%</w:t>
            </w:r>
          </w:p>
        </w:tc>
        <w:tc>
          <w:tcPr>
            <w:tcW w:w="2309"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100%</w:t>
            </w:r>
          </w:p>
        </w:tc>
        <w:tc>
          <w:tcPr>
            <w:tcW w:w="1801"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78,5%</w:t>
            </w:r>
          </w:p>
        </w:tc>
      </w:tr>
      <w:tr w:rsidR="00636A2E" w:rsidTr="00636A2E">
        <w:trPr>
          <w:jc w:val="center"/>
        </w:trPr>
        <w:tc>
          <w:tcPr>
            <w:tcW w:w="2335" w:type="dxa"/>
          </w:tcPr>
          <w:p w:rsidR="00636A2E" w:rsidRPr="00A92128" w:rsidRDefault="00636A2E" w:rsidP="00636A2E">
            <w:pPr>
              <w:autoSpaceDE w:val="0"/>
              <w:autoSpaceDN w:val="0"/>
              <w:adjustRightInd w:val="0"/>
              <w:jc w:val="both"/>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Специфічність</w:t>
            </w:r>
          </w:p>
        </w:tc>
        <w:tc>
          <w:tcPr>
            <w:tcW w:w="2339"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100%</w:t>
            </w:r>
          </w:p>
        </w:tc>
        <w:tc>
          <w:tcPr>
            <w:tcW w:w="2309"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95%</w:t>
            </w:r>
          </w:p>
        </w:tc>
        <w:tc>
          <w:tcPr>
            <w:tcW w:w="1801"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100%</w:t>
            </w:r>
          </w:p>
        </w:tc>
      </w:tr>
      <w:tr w:rsidR="00636A2E" w:rsidTr="00636A2E">
        <w:trPr>
          <w:jc w:val="center"/>
        </w:trPr>
        <w:tc>
          <w:tcPr>
            <w:tcW w:w="2335" w:type="dxa"/>
          </w:tcPr>
          <w:p w:rsidR="00636A2E" w:rsidRPr="00A92128" w:rsidRDefault="00636A2E" w:rsidP="00636A2E">
            <w:pPr>
              <w:autoSpaceDE w:val="0"/>
              <w:autoSpaceDN w:val="0"/>
              <w:adjustRightInd w:val="0"/>
              <w:jc w:val="both"/>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Точність</w:t>
            </w:r>
          </w:p>
        </w:tc>
        <w:tc>
          <w:tcPr>
            <w:tcW w:w="2339"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95,5%</w:t>
            </w:r>
          </w:p>
        </w:tc>
        <w:tc>
          <w:tcPr>
            <w:tcW w:w="2309"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97,3%</w:t>
            </w:r>
          </w:p>
        </w:tc>
        <w:tc>
          <w:tcPr>
            <w:tcW w:w="1801"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97,3%</w:t>
            </w:r>
          </w:p>
        </w:tc>
      </w:tr>
    </w:tbl>
    <w:p w:rsidR="00636A2E" w:rsidRPr="001A4517" w:rsidRDefault="00636A2E" w:rsidP="00636A2E">
      <w:pPr>
        <w:autoSpaceDE w:val="0"/>
        <w:autoSpaceDN w:val="0"/>
        <w:adjustRightInd w:val="0"/>
        <w:spacing w:after="0" w:line="360" w:lineRule="auto"/>
        <w:jc w:val="both"/>
        <w:rPr>
          <w:rFonts w:ascii="Times New Roman" w:eastAsia="Times-Roman" w:hAnsi="Times New Roman" w:cs="Times New Roman"/>
          <w:sz w:val="28"/>
          <w:szCs w:val="28"/>
          <w:lang w:val="uk-UA"/>
        </w:rPr>
      </w:pPr>
    </w:p>
    <w:p w:rsidR="00636A2E" w:rsidRPr="00A17184"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17184">
        <w:rPr>
          <w:rFonts w:ascii="Times New Roman" w:eastAsia="Times-Roman" w:hAnsi="Times New Roman" w:cs="Times New Roman"/>
          <w:sz w:val="28"/>
          <w:szCs w:val="28"/>
          <w:lang w:val="uk-UA"/>
        </w:rPr>
        <w:t xml:space="preserve">При виконанні гемігепатектомії праворуч необхідно враховувати довжину однойменної ворітної вени. Так, довжина менш 15 мм розцінюється як короткий стовбур правої ВВ або ранній поділ правої ВВ. </w:t>
      </w:r>
    </w:p>
    <w:p w:rsidR="00636A2E" w:rsidRPr="00A17184"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highlight w:val="green"/>
          <w:lang w:val="uk-UA"/>
        </w:rPr>
      </w:pPr>
      <w:r w:rsidRPr="00A17184">
        <w:rPr>
          <w:rFonts w:ascii="Times New Roman" w:eastAsia="Times-Roman" w:hAnsi="Times New Roman" w:cs="Times New Roman"/>
          <w:sz w:val="28"/>
          <w:szCs w:val="28"/>
          <w:lang w:val="uk-UA"/>
        </w:rPr>
        <w:t xml:space="preserve">При виконанні резекції лівої частки або лівого латерального бісегменту печінки найбільш важливо діагностувати варіанти, коли права передня ворітна вена відходить від лівої часткової вени на значній відстані від біфуркації основного стовбуру. Це пов'язано з тим, що при перетині лівої часткової ворітної вени в області біфуркації IV, V та VIII сегменти печінки будуть позбавлені портального кровотоку, тобто опиняться в умовах ішемії, що також може бути причиною післяопераційних жовчовитікань (рис. 5.3). Тому в таких випадках лінія резекції повинна проходити дистальніше відходження правої передньої ворітної вени. При цьому лінія перетину лівої часткової ворітної вени може перебувати інтрапаренхіматозно, </w:t>
      </w:r>
      <w:r>
        <w:rPr>
          <w:rFonts w:ascii="Times New Roman" w:eastAsia="Times-Roman" w:hAnsi="Times New Roman" w:cs="Times New Roman"/>
          <w:sz w:val="28"/>
          <w:szCs w:val="28"/>
          <w:lang w:val="uk-UA"/>
        </w:rPr>
        <w:t xml:space="preserve">у зв'язку з чим, довжина її </w:t>
      </w:r>
      <w:r>
        <w:rPr>
          <w:rFonts w:ascii="Times New Roman" w:eastAsia="Times-Roman" w:hAnsi="Times New Roman" w:cs="Times New Roman"/>
          <w:sz w:val="28"/>
          <w:szCs w:val="28"/>
          <w:lang w:val="uk-UA"/>
        </w:rPr>
        <w:lastRenderedPageBreak/>
        <w:t>екстрапаренхіматозного сегменту буде недостатньою для судинної реконструкції.</w:t>
      </w:r>
    </w:p>
    <w:p w:rsidR="00636A2E" w:rsidRPr="001A4517" w:rsidRDefault="00636A2E" w:rsidP="00636A2E">
      <w:pPr>
        <w:autoSpaceDE w:val="0"/>
        <w:autoSpaceDN w:val="0"/>
        <w:adjustRightInd w:val="0"/>
        <w:spacing w:after="0" w:line="360" w:lineRule="auto"/>
        <w:jc w:val="center"/>
        <w:rPr>
          <w:rFonts w:ascii="Times New Roman" w:eastAsia="Times-Roman" w:hAnsi="Times New Roman" w:cs="Times New Roman"/>
          <w:sz w:val="28"/>
          <w:szCs w:val="28"/>
          <w:lang w:val="uk-UA"/>
        </w:rPr>
      </w:pPr>
      <w:r>
        <w:rPr>
          <w:rFonts w:ascii="Times New Roman" w:eastAsia="Times-Roman" w:hAnsi="Times New Roman" w:cs="Times New Roman"/>
          <w:noProof/>
          <w:sz w:val="28"/>
          <w:szCs w:val="28"/>
        </w:rPr>
        <w:drawing>
          <wp:inline distT="0" distB="0" distL="0" distR="0" wp14:anchorId="34303809" wp14:editId="38E27E85">
            <wp:extent cx="3192516" cy="2529444"/>
            <wp:effectExtent l="0" t="0" r="8255" b="4445"/>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03164" cy="2537880"/>
                    </a:xfrm>
                    <a:prstGeom prst="rect">
                      <a:avLst/>
                    </a:prstGeom>
                    <a:noFill/>
                    <a:ln>
                      <a:noFill/>
                    </a:ln>
                  </pic:spPr>
                </pic:pic>
              </a:graphicData>
            </a:graphic>
          </wp:inline>
        </w:drawing>
      </w:r>
    </w:p>
    <w:p w:rsidR="00636A2E" w:rsidRPr="000342E2" w:rsidRDefault="00636A2E" w:rsidP="00636A2E">
      <w:pPr>
        <w:autoSpaceDE w:val="0"/>
        <w:autoSpaceDN w:val="0"/>
        <w:adjustRightInd w:val="0"/>
        <w:spacing w:after="0" w:line="360" w:lineRule="auto"/>
        <w:ind w:firstLine="708"/>
        <w:jc w:val="both"/>
        <w:rPr>
          <w:rFonts w:ascii="Times New Roman" w:eastAsia="Times-Roman" w:hAnsi="Times New Roman" w:cs="Times New Roman"/>
          <w:b/>
          <w:sz w:val="28"/>
          <w:szCs w:val="28"/>
          <w:lang w:val="uk-UA"/>
        </w:rPr>
      </w:pPr>
      <w:r>
        <w:rPr>
          <w:rFonts w:ascii="Times New Roman" w:eastAsia="Times-Roman" w:hAnsi="Times New Roman" w:cs="Times New Roman"/>
          <w:sz w:val="28"/>
          <w:szCs w:val="28"/>
          <w:lang w:val="uk-UA"/>
        </w:rPr>
        <w:t>Рис.</w:t>
      </w:r>
      <w:r w:rsidRPr="000342E2">
        <w:rPr>
          <w:rFonts w:ascii="Times New Roman" w:eastAsia="Times-Roman" w:hAnsi="Times New Roman" w:cs="Times New Roman"/>
          <w:sz w:val="28"/>
          <w:szCs w:val="28"/>
          <w:lang w:val="uk-UA"/>
        </w:rPr>
        <w:t xml:space="preserve"> 5.3</w:t>
      </w:r>
      <w:r w:rsidRPr="000342E2">
        <w:rPr>
          <w:rFonts w:ascii="Times New Roman" w:eastAsia="Times-Roman" w:hAnsi="Times New Roman" w:cs="Times New Roman"/>
          <w:b/>
          <w:sz w:val="28"/>
          <w:szCs w:val="28"/>
          <w:lang w:val="uk-UA"/>
        </w:rPr>
        <w:t xml:space="preserve"> Лінія резекції при транспозиції правої парамедіанної гілки ворітної вени, передбачувана лінія резекції (контурна стрілка).</w:t>
      </w:r>
    </w:p>
    <w:p w:rsidR="00636A2E" w:rsidRPr="000342E2" w:rsidRDefault="00636A2E" w:rsidP="00636A2E">
      <w:pPr>
        <w:autoSpaceDE w:val="0"/>
        <w:autoSpaceDN w:val="0"/>
        <w:adjustRightInd w:val="0"/>
        <w:spacing w:after="0" w:line="360" w:lineRule="auto"/>
        <w:ind w:firstLine="708"/>
        <w:jc w:val="both"/>
        <w:rPr>
          <w:rFonts w:ascii="Times New Roman" w:eastAsia="Times-Roman" w:hAnsi="Times New Roman" w:cs="Times New Roman"/>
          <w:b/>
          <w:sz w:val="28"/>
          <w:szCs w:val="28"/>
          <w:lang w:val="uk-UA"/>
        </w:rPr>
      </w:pPr>
    </w:p>
    <w:p w:rsidR="00636A2E" w:rsidRPr="00A17184"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17184">
        <w:rPr>
          <w:rFonts w:ascii="Times New Roman" w:eastAsia="Times-Roman" w:hAnsi="Times New Roman" w:cs="Times New Roman"/>
          <w:sz w:val="28"/>
          <w:szCs w:val="28"/>
          <w:lang w:val="uk-UA"/>
        </w:rPr>
        <w:t xml:space="preserve">Трифуркація за даними КТ-портографіі була діагностована у 3 (3,0 %) хворих. Але протягом операції у 2 із них відзначено розбіжність інтраопераційної картини та даних МСКТ. Дана інструментальна гіпердіагностика була обумовлена низкою причин. </w:t>
      </w:r>
    </w:p>
    <w:p w:rsidR="00636A2E" w:rsidRPr="00A17184"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17184">
        <w:rPr>
          <w:rFonts w:ascii="Times New Roman" w:eastAsia="Times-Roman" w:hAnsi="Times New Roman" w:cs="Times New Roman"/>
          <w:sz w:val="28"/>
          <w:szCs w:val="28"/>
          <w:lang w:val="uk-UA"/>
        </w:rPr>
        <w:t xml:space="preserve">У 102 (94,0 %) пацієнтів за даними КТ-портографії було виявлено типовий варіант розгалуження ВВ, який знайшов своє підтвердження інтраопераційно. При цьому у 10 хворих (9,0 %), яким планували виконати резекцію правої частки печінки, за даними КТ-ангіографії довжина однойменної ворітної гілки була меншою за 15 мм, що розцінено як ранній поділ правої ВВ. </w:t>
      </w:r>
    </w:p>
    <w:p w:rsidR="00636A2E" w:rsidRPr="00A17184"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A17184">
        <w:rPr>
          <w:rFonts w:ascii="Times New Roman" w:eastAsia="Times-Roman" w:hAnsi="Times New Roman" w:cs="Times New Roman"/>
          <w:sz w:val="28"/>
          <w:szCs w:val="28"/>
          <w:lang w:val="uk-UA"/>
        </w:rPr>
        <w:t>В 1 випадку це симулювала коротка права гілка ВВ (менше 10 мм), в іншому – великий кут між бісегментарними гілками правої ВВ. Тільки в одному спостереженні було підтверджено істинну трифуркацію основного стовбура ворітної вени.</w:t>
      </w:r>
    </w:p>
    <w:p w:rsidR="00636A2E" w:rsidRPr="001A4517"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Порівняння інтраопераційних та</w:t>
      </w:r>
      <w:r w:rsidRPr="001A4517">
        <w:rPr>
          <w:rFonts w:ascii="Times New Roman" w:eastAsia="Times-Roman" w:hAnsi="Times New Roman" w:cs="Times New Roman"/>
          <w:sz w:val="28"/>
          <w:szCs w:val="28"/>
          <w:lang w:val="uk-UA"/>
        </w:rPr>
        <w:t xml:space="preserve"> передопераційних даних МСКТ-</w:t>
      </w:r>
      <w:r>
        <w:rPr>
          <w:rFonts w:ascii="Times New Roman" w:eastAsia="Times-Roman" w:hAnsi="Times New Roman" w:cs="Times New Roman"/>
          <w:sz w:val="28"/>
          <w:szCs w:val="28"/>
          <w:lang w:val="uk-UA"/>
        </w:rPr>
        <w:t>портографіі у визначенні варіантів</w:t>
      </w:r>
      <w:r w:rsidRPr="001A4517">
        <w:rPr>
          <w:rFonts w:ascii="Times New Roman" w:eastAsia="Times-Roman" w:hAnsi="Times New Roman" w:cs="Times New Roman"/>
          <w:sz w:val="28"/>
          <w:szCs w:val="28"/>
          <w:lang w:val="uk-UA"/>
        </w:rPr>
        <w:t xml:space="preserve"> розподілу стовбур</w:t>
      </w:r>
      <w:r>
        <w:rPr>
          <w:rFonts w:ascii="Times New Roman" w:eastAsia="Times-Roman" w:hAnsi="Times New Roman" w:cs="Times New Roman"/>
          <w:sz w:val="28"/>
          <w:szCs w:val="28"/>
          <w:lang w:val="uk-UA"/>
        </w:rPr>
        <w:t>у</w:t>
      </w:r>
      <w:r w:rsidRPr="001A4517">
        <w:rPr>
          <w:rFonts w:ascii="Times New Roman" w:eastAsia="Times-Roman" w:hAnsi="Times New Roman" w:cs="Times New Roman"/>
          <w:sz w:val="28"/>
          <w:szCs w:val="28"/>
          <w:lang w:val="uk-UA"/>
        </w:rPr>
        <w:t xml:space="preserve"> в</w:t>
      </w:r>
      <w:r>
        <w:rPr>
          <w:rFonts w:ascii="Times New Roman" w:eastAsia="Times-Roman" w:hAnsi="Times New Roman" w:cs="Times New Roman"/>
          <w:sz w:val="28"/>
          <w:szCs w:val="28"/>
          <w:lang w:val="uk-UA"/>
        </w:rPr>
        <w:t xml:space="preserve">орітної вени </w:t>
      </w:r>
      <w:r>
        <w:rPr>
          <w:rFonts w:ascii="Times New Roman" w:eastAsia="Times-Roman" w:hAnsi="Times New Roman" w:cs="Times New Roman"/>
          <w:sz w:val="28"/>
          <w:szCs w:val="28"/>
          <w:lang w:val="uk-UA"/>
        </w:rPr>
        <w:lastRenderedPageBreak/>
        <w:t xml:space="preserve">(біфуркація або трифуркація) та у </w:t>
      </w:r>
      <w:r w:rsidRPr="001A4517">
        <w:rPr>
          <w:rFonts w:ascii="Times New Roman" w:eastAsia="Times-Roman" w:hAnsi="Times New Roman" w:cs="Times New Roman"/>
          <w:sz w:val="28"/>
          <w:szCs w:val="28"/>
          <w:lang w:val="uk-UA"/>
        </w:rPr>
        <w:t>визначенні раннього поділу пра</w:t>
      </w:r>
      <w:r>
        <w:rPr>
          <w:rFonts w:ascii="Times New Roman" w:eastAsia="Times-Roman" w:hAnsi="Times New Roman" w:cs="Times New Roman"/>
          <w:sz w:val="28"/>
          <w:szCs w:val="28"/>
          <w:lang w:val="uk-UA"/>
        </w:rPr>
        <w:t xml:space="preserve">вої ворітної вени з визначенням </w:t>
      </w:r>
      <w:r w:rsidRPr="001A4517">
        <w:rPr>
          <w:rFonts w:ascii="Times New Roman" w:eastAsia="Times-Roman" w:hAnsi="Times New Roman" w:cs="Times New Roman"/>
          <w:sz w:val="28"/>
          <w:szCs w:val="28"/>
          <w:lang w:val="uk-UA"/>
        </w:rPr>
        <w:t>діагностичної інформативн</w:t>
      </w:r>
      <w:r>
        <w:rPr>
          <w:rFonts w:ascii="Times New Roman" w:eastAsia="Times-Roman" w:hAnsi="Times New Roman" w:cs="Times New Roman"/>
          <w:sz w:val="28"/>
          <w:szCs w:val="28"/>
          <w:lang w:val="uk-UA"/>
        </w:rPr>
        <w:t>ості, представлено у табл. 5.4</w:t>
      </w:r>
      <w:r w:rsidRPr="001A4517">
        <w:rPr>
          <w:rFonts w:ascii="Times New Roman" w:eastAsia="Times-Roman" w:hAnsi="Times New Roman" w:cs="Times New Roman"/>
          <w:sz w:val="28"/>
          <w:szCs w:val="28"/>
          <w:lang w:val="uk-UA"/>
        </w:rPr>
        <w:t>.</w:t>
      </w:r>
    </w:p>
    <w:p w:rsidR="00636A2E" w:rsidRDefault="00636A2E" w:rsidP="00636A2E">
      <w:pPr>
        <w:autoSpaceDE w:val="0"/>
        <w:autoSpaceDN w:val="0"/>
        <w:adjustRightInd w:val="0"/>
        <w:spacing w:after="0" w:line="360" w:lineRule="auto"/>
        <w:jc w:val="right"/>
        <w:rPr>
          <w:rFonts w:ascii="Times New Roman" w:eastAsia="Times-Roman" w:hAnsi="Times New Roman" w:cs="Times New Roman"/>
          <w:sz w:val="28"/>
          <w:szCs w:val="28"/>
          <w:lang w:val="uk-UA"/>
        </w:rPr>
      </w:pPr>
    </w:p>
    <w:p w:rsidR="00636A2E" w:rsidRDefault="00636A2E" w:rsidP="00636A2E">
      <w:pPr>
        <w:autoSpaceDE w:val="0"/>
        <w:autoSpaceDN w:val="0"/>
        <w:adjustRightInd w:val="0"/>
        <w:spacing w:after="0" w:line="360" w:lineRule="auto"/>
        <w:jc w:val="right"/>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Таблиця 5.4</w:t>
      </w:r>
    </w:p>
    <w:p w:rsidR="00636A2E" w:rsidRPr="000342E2" w:rsidRDefault="00636A2E" w:rsidP="00636A2E">
      <w:pPr>
        <w:autoSpaceDE w:val="0"/>
        <w:autoSpaceDN w:val="0"/>
        <w:adjustRightInd w:val="0"/>
        <w:spacing w:after="0" w:line="360" w:lineRule="auto"/>
        <w:jc w:val="center"/>
        <w:rPr>
          <w:rFonts w:ascii="Times New Roman" w:eastAsia="Times-Roman" w:hAnsi="Times New Roman" w:cs="Times New Roman"/>
          <w:b/>
          <w:sz w:val="28"/>
          <w:szCs w:val="28"/>
          <w:lang w:val="uk-UA"/>
        </w:rPr>
      </w:pPr>
      <w:r w:rsidRPr="000342E2">
        <w:rPr>
          <w:rFonts w:ascii="Times New Roman" w:eastAsia="Times-Roman" w:hAnsi="Times New Roman" w:cs="Times New Roman"/>
          <w:b/>
          <w:sz w:val="28"/>
          <w:szCs w:val="28"/>
          <w:lang w:val="uk-UA"/>
        </w:rPr>
        <w:t xml:space="preserve">Діагностична інформативність МСКТ-ангіографії </w:t>
      </w:r>
      <w:r>
        <w:rPr>
          <w:rFonts w:ascii="Times New Roman" w:eastAsia="Times-Roman" w:hAnsi="Times New Roman" w:cs="Times New Roman"/>
          <w:b/>
          <w:sz w:val="28"/>
          <w:szCs w:val="28"/>
          <w:lang w:val="uk-UA"/>
        </w:rPr>
        <w:t>у</w:t>
      </w:r>
      <w:r w:rsidRPr="000342E2">
        <w:rPr>
          <w:rFonts w:ascii="Times New Roman" w:eastAsia="Times-Roman" w:hAnsi="Times New Roman" w:cs="Times New Roman"/>
          <w:b/>
          <w:sz w:val="28"/>
          <w:szCs w:val="28"/>
          <w:lang w:val="uk-UA"/>
        </w:rPr>
        <w:t xml:space="preserve"> визначенні варіанту поділу ворітної вени</w:t>
      </w:r>
    </w:p>
    <w:tbl>
      <w:tblPr>
        <w:tblStyle w:val="af2"/>
        <w:tblW w:w="0" w:type="auto"/>
        <w:jc w:val="center"/>
        <w:tblLook w:val="04A0" w:firstRow="1" w:lastRow="0" w:firstColumn="1" w:lastColumn="0" w:noHBand="0" w:noVBand="1"/>
      </w:tblPr>
      <w:tblGrid>
        <w:gridCol w:w="2336"/>
        <w:gridCol w:w="2396"/>
        <w:gridCol w:w="2336"/>
        <w:gridCol w:w="1605"/>
      </w:tblGrid>
      <w:tr w:rsidR="00636A2E" w:rsidTr="00636A2E">
        <w:trPr>
          <w:jc w:val="center"/>
        </w:trPr>
        <w:tc>
          <w:tcPr>
            <w:tcW w:w="2336" w:type="dxa"/>
          </w:tcPr>
          <w:p w:rsidR="00636A2E" w:rsidRPr="00A92128" w:rsidRDefault="00636A2E" w:rsidP="00636A2E">
            <w:pPr>
              <w:autoSpaceDE w:val="0"/>
              <w:autoSpaceDN w:val="0"/>
              <w:adjustRightInd w:val="0"/>
              <w:jc w:val="both"/>
              <w:rPr>
                <w:rFonts w:ascii="Times New Roman" w:eastAsia="Times-Roman" w:hAnsi="Times New Roman" w:cs="Times New Roman"/>
                <w:sz w:val="24"/>
                <w:szCs w:val="24"/>
                <w:lang w:val="uk-UA"/>
              </w:rPr>
            </w:pPr>
          </w:p>
        </w:tc>
        <w:tc>
          <w:tcPr>
            <w:tcW w:w="2396" w:type="dxa"/>
          </w:tcPr>
          <w:p w:rsidR="00636A2E" w:rsidRPr="00A92128" w:rsidRDefault="00636A2E" w:rsidP="00636A2E">
            <w:pPr>
              <w:autoSpaceDE w:val="0"/>
              <w:autoSpaceDN w:val="0"/>
              <w:adjustRightInd w:val="0"/>
              <w:jc w:val="both"/>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rPr>
              <w:t>Тип А (ПВВ</w:t>
            </w:r>
            <w:r>
              <w:rPr>
                <w:rFonts w:ascii="Times New Roman" w:eastAsia="Times-Roman" w:hAnsi="Times New Roman" w:cs="Times New Roman"/>
                <w:sz w:val="24"/>
                <w:szCs w:val="24"/>
                <w:lang w:val="uk-UA"/>
              </w:rPr>
              <w:t xml:space="preserve"> </w:t>
            </w:r>
            <w:r w:rsidRPr="00A92128">
              <w:rPr>
                <w:rFonts w:ascii="Times New Roman" w:eastAsia="Times-Roman" w:hAnsi="Times New Roman" w:cs="Times New Roman"/>
                <w:sz w:val="24"/>
                <w:szCs w:val="24"/>
              </w:rPr>
              <w:t>&gt; 15мм)</w:t>
            </w:r>
          </w:p>
        </w:tc>
        <w:tc>
          <w:tcPr>
            <w:tcW w:w="2336" w:type="dxa"/>
          </w:tcPr>
          <w:p w:rsidR="00636A2E" w:rsidRPr="00A92128" w:rsidRDefault="00636A2E" w:rsidP="00636A2E">
            <w:pPr>
              <w:autoSpaceDE w:val="0"/>
              <w:autoSpaceDN w:val="0"/>
              <w:adjustRightInd w:val="0"/>
              <w:jc w:val="both"/>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rPr>
              <w:t>Тип А (ПВВ &lt;15мм)</w:t>
            </w:r>
          </w:p>
        </w:tc>
        <w:tc>
          <w:tcPr>
            <w:tcW w:w="1605" w:type="dxa"/>
          </w:tcPr>
          <w:p w:rsidR="00636A2E" w:rsidRPr="00A92128" w:rsidRDefault="00636A2E" w:rsidP="00636A2E">
            <w:pPr>
              <w:autoSpaceDE w:val="0"/>
              <w:autoSpaceDN w:val="0"/>
              <w:adjustRightInd w:val="0"/>
              <w:jc w:val="both"/>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rPr>
              <w:t>Тип В</w:t>
            </w:r>
          </w:p>
        </w:tc>
      </w:tr>
      <w:tr w:rsidR="00636A2E" w:rsidTr="00636A2E">
        <w:trPr>
          <w:jc w:val="center"/>
        </w:trPr>
        <w:tc>
          <w:tcPr>
            <w:tcW w:w="2336" w:type="dxa"/>
          </w:tcPr>
          <w:p w:rsidR="00636A2E" w:rsidRPr="00A92128" w:rsidRDefault="00636A2E" w:rsidP="00636A2E">
            <w:pPr>
              <w:autoSpaceDE w:val="0"/>
              <w:autoSpaceDN w:val="0"/>
              <w:adjustRightInd w:val="0"/>
              <w:jc w:val="both"/>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Чутливість</w:t>
            </w:r>
          </w:p>
        </w:tc>
        <w:tc>
          <w:tcPr>
            <w:tcW w:w="2396"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87,5%</w:t>
            </w:r>
          </w:p>
        </w:tc>
        <w:tc>
          <w:tcPr>
            <w:tcW w:w="2336"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100%</w:t>
            </w:r>
          </w:p>
        </w:tc>
        <w:tc>
          <w:tcPr>
            <w:tcW w:w="1605"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100%</w:t>
            </w:r>
          </w:p>
        </w:tc>
      </w:tr>
      <w:tr w:rsidR="00636A2E" w:rsidTr="00636A2E">
        <w:trPr>
          <w:jc w:val="center"/>
        </w:trPr>
        <w:tc>
          <w:tcPr>
            <w:tcW w:w="2336" w:type="dxa"/>
          </w:tcPr>
          <w:p w:rsidR="00636A2E" w:rsidRPr="00A92128" w:rsidRDefault="00636A2E" w:rsidP="00636A2E">
            <w:pPr>
              <w:autoSpaceDE w:val="0"/>
              <w:autoSpaceDN w:val="0"/>
              <w:adjustRightInd w:val="0"/>
              <w:jc w:val="both"/>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Специфічність</w:t>
            </w:r>
          </w:p>
        </w:tc>
        <w:tc>
          <w:tcPr>
            <w:tcW w:w="2396"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100%</w:t>
            </w:r>
          </w:p>
        </w:tc>
        <w:tc>
          <w:tcPr>
            <w:tcW w:w="2336"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93%</w:t>
            </w:r>
          </w:p>
        </w:tc>
        <w:tc>
          <w:tcPr>
            <w:tcW w:w="1605"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96%</w:t>
            </w:r>
          </w:p>
        </w:tc>
      </w:tr>
      <w:tr w:rsidR="00636A2E" w:rsidTr="00636A2E">
        <w:trPr>
          <w:jc w:val="center"/>
        </w:trPr>
        <w:tc>
          <w:tcPr>
            <w:tcW w:w="2336" w:type="dxa"/>
          </w:tcPr>
          <w:p w:rsidR="00636A2E" w:rsidRPr="00A92128" w:rsidRDefault="00636A2E" w:rsidP="00636A2E">
            <w:pPr>
              <w:autoSpaceDE w:val="0"/>
              <w:autoSpaceDN w:val="0"/>
              <w:adjustRightInd w:val="0"/>
              <w:jc w:val="both"/>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Точність</w:t>
            </w:r>
          </w:p>
        </w:tc>
        <w:tc>
          <w:tcPr>
            <w:tcW w:w="2396"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90,5%</w:t>
            </w:r>
          </w:p>
        </w:tc>
        <w:tc>
          <w:tcPr>
            <w:tcW w:w="2336"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94%</w:t>
            </w:r>
          </w:p>
        </w:tc>
        <w:tc>
          <w:tcPr>
            <w:tcW w:w="1605" w:type="dxa"/>
          </w:tcPr>
          <w:p w:rsidR="00636A2E" w:rsidRPr="00A92128" w:rsidRDefault="00636A2E" w:rsidP="00636A2E">
            <w:pPr>
              <w:autoSpaceDE w:val="0"/>
              <w:autoSpaceDN w:val="0"/>
              <w:adjustRightInd w:val="0"/>
              <w:jc w:val="center"/>
              <w:rPr>
                <w:rFonts w:ascii="Times New Roman" w:eastAsia="Times-Roman" w:hAnsi="Times New Roman" w:cs="Times New Roman"/>
                <w:sz w:val="24"/>
                <w:szCs w:val="24"/>
                <w:lang w:val="uk-UA"/>
              </w:rPr>
            </w:pPr>
            <w:r w:rsidRPr="00A92128">
              <w:rPr>
                <w:rFonts w:ascii="Times New Roman" w:eastAsia="Times-Roman" w:hAnsi="Times New Roman" w:cs="Times New Roman"/>
                <w:sz w:val="24"/>
                <w:szCs w:val="24"/>
                <w:lang w:val="uk-UA"/>
              </w:rPr>
              <w:t>96%</w:t>
            </w:r>
          </w:p>
        </w:tc>
      </w:tr>
    </w:tbl>
    <w:p w:rsidR="00636A2E" w:rsidRPr="001A4517" w:rsidRDefault="00636A2E" w:rsidP="00636A2E">
      <w:pPr>
        <w:autoSpaceDE w:val="0"/>
        <w:autoSpaceDN w:val="0"/>
        <w:adjustRightInd w:val="0"/>
        <w:spacing w:after="0" w:line="360" w:lineRule="auto"/>
        <w:jc w:val="both"/>
        <w:rPr>
          <w:rFonts w:ascii="Times New Roman" w:eastAsia="Times-Roman" w:hAnsi="Times New Roman" w:cs="Times New Roman"/>
          <w:sz w:val="28"/>
          <w:szCs w:val="28"/>
          <w:lang w:val="uk-UA"/>
        </w:rPr>
      </w:pP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З 48 пацієнтів</w:t>
      </w:r>
      <w:r w:rsidRPr="001A4517">
        <w:rPr>
          <w:rFonts w:ascii="Times New Roman" w:eastAsia="Times-Roman" w:hAnsi="Times New Roman" w:cs="Times New Roman"/>
          <w:sz w:val="28"/>
          <w:szCs w:val="28"/>
          <w:lang w:val="uk-UA"/>
        </w:rPr>
        <w:t>, яки</w:t>
      </w:r>
      <w:r>
        <w:rPr>
          <w:rFonts w:ascii="Times New Roman" w:eastAsia="Times-Roman" w:hAnsi="Times New Roman" w:cs="Times New Roman"/>
          <w:sz w:val="28"/>
          <w:szCs w:val="28"/>
          <w:lang w:val="uk-UA"/>
        </w:rPr>
        <w:t>м</w:t>
      </w:r>
      <w:r w:rsidRPr="001A4517">
        <w:rPr>
          <w:rFonts w:ascii="Times New Roman" w:eastAsia="Times-Roman" w:hAnsi="Times New Roman" w:cs="Times New Roman"/>
          <w:sz w:val="28"/>
          <w:szCs w:val="28"/>
          <w:lang w:val="uk-UA"/>
        </w:rPr>
        <w:t xml:space="preserve"> б</w:t>
      </w:r>
      <w:r>
        <w:rPr>
          <w:rFonts w:ascii="Times New Roman" w:eastAsia="Times-Roman" w:hAnsi="Times New Roman" w:cs="Times New Roman"/>
          <w:sz w:val="28"/>
          <w:szCs w:val="28"/>
          <w:lang w:val="uk-UA"/>
        </w:rPr>
        <w:t xml:space="preserve">уло проведено резекцію </w:t>
      </w:r>
      <w:r w:rsidRPr="001A4517">
        <w:rPr>
          <w:rFonts w:ascii="Times New Roman" w:eastAsia="Times-Roman" w:hAnsi="Times New Roman" w:cs="Times New Roman"/>
          <w:sz w:val="28"/>
          <w:szCs w:val="28"/>
          <w:lang w:val="uk-UA"/>
        </w:rPr>
        <w:t>правої частки, в</w:t>
      </w:r>
      <w:r>
        <w:rPr>
          <w:rFonts w:ascii="Times New Roman" w:eastAsia="Times-Roman" w:hAnsi="Times New Roman" w:cs="Times New Roman"/>
          <w:sz w:val="28"/>
          <w:szCs w:val="28"/>
          <w:lang w:val="uk-UA"/>
        </w:rPr>
        <w:t>аріантна анатомія однойменної  печінкової вени розподілилася наступним чином. У 47 пацієнтів (98,0 %</w:t>
      </w:r>
      <w:r w:rsidRPr="001A4517">
        <w:rPr>
          <w:rFonts w:ascii="Times New Roman" w:eastAsia="Times-Roman" w:hAnsi="Times New Roman" w:cs="Times New Roman"/>
          <w:sz w:val="28"/>
          <w:szCs w:val="28"/>
          <w:lang w:val="uk-UA"/>
        </w:rPr>
        <w:t>) було визн</w:t>
      </w:r>
      <w:r>
        <w:rPr>
          <w:rFonts w:ascii="Times New Roman" w:eastAsia="Times-Roman" w:hAnsi="Times New Roman" w:cs="Times New Roman"/>
          <w:sz w:val="28"/>
          <w:szCs w:val="28"/>
          <w:lang w:val="uk-UA"/>
        </w:rPr>
        <w:t xml:space="preserve">ачено наявність стовбуру правої </w:t>
      </w:r>
      <w:r w:rsidRPr="001A4517">
        <w:rPr>
          <w:rFonts w:ascii="Times New Roman" w:eastAsia="Times-Roman" w:hAnsi="Times New Roman" w:cs="Times New Roman"/>
          <w:sz w:val="28"/>
          <w:szCs w:val="28"/>
          <w:lang w:val="uk-UA"/>
        </w:rPr>
        <w:t>вени печінки, що впадає в нижню порожнис</w:t>
      </w:r>
      <w:r>
        <w:rPr>
          <w:rFonts w:ascii="Times New Roman" w:eastAsia="Times-Roman" w:hAnsi="Times New Roman" w:cs="Times New Roman"/>
          <w:sz w:val="28"/>
          <w:szCs w:val="28"/>
          <w:lang w:val="uk-UA"/>
        </w:rPr>
        <w:t xml:space="preserve">ту вени.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При цьому у 12 (25,5 %</w:t>
      </w:r>
      <w:r w:rsidRPr="001A4517">
        <w:rPr>
          <w:rFonts w:ascii="Times New Roman" w:eastAsia="Times-Roman" w:hAnsi="Times New Roman" w:cs="Times New Roman"/>
          <w:sz w:val="28"/>
          <w:szCs w:val="28"/>
          <w:lang w:val="uk-UA"/>
        </w:rPr>
        <w:t xml:space="preserve">) </w:t>
      </w:r>
      <w:r>
        <w:rPr>
          <w:rFonts w:ascii="Times New Roman" w:eastAsia="Times-Roman" w:hAnsi="Times New Roman" w:cs="Times New Roman"/>
          <w:sz w:val="28"/>
          <w:szCs w:val="28"/>
          <w:lang w:val="uk-UA"/>
        </w:rPr>
        <w:t>хворих</w:t>
      </w:r>
      <w:r w:rsidRPr="001A4517">
        <w:rPr>
          <w:rFonts w:ascii="Times New Roman" w:eastAsia="Times-Roman" w:hAnsi="Times New Roman" w:cs="Times New Roman"/>
          <w:sz w:val="28"/>
          <w:szCs w:val="28"/>
          <w:lang w:val="uk-UA"/>
        </w:rPr>
        <w:t xml:space="preserve"> відзначен</w:t>
      </w:r>
      <w:r>
        <w:rPr>
          <w:rFonts w:ascii="Times New Roman" w:eastAsia="Times-Roman" w:hAnsi="Times New Roman" w:cs="Times New Roman"/>
          <w:sz w:val="28"/>
          <w:szCs w:val="28"/>
          <w:lang w:val="uk-UA"/>
        </w:rPr>
        <w:t>о</w:t>
      </w:r>
      <w:r w:rsidRPr="001A4517">
        <w:rPr>
          <w:rFonts w:ascii="Times New Roman" w:eastAsia="Times-Roman" w:hAnsi="Times New Roman" w:cs="Times New Roman"/>
          <w:sz w:val="28"/>
          <w:szCs w:val="28"/>
          <w:lang w:val="uk-UA"/>
        </w:rPr>
        <w:t xml:space="preserve"> додатков</w:t>
      </w:r>
      <w:r>
        <w:rPr>
          <w:rFonts w:ascii="Times New Roman" w:eastAsia="Times-Roman" w:hAnsi="Times New Roman" w:cs="Times New Roman"/>
          <w:sz w:val="28"/>
          <w:szCs w:val="28"/>
          <w:lang w:val="uk-UA"/>
        </w:rPr>
        <w:t xml:space="preserve">у  вену VIII сегмента з діаметром більшим, ніж 5 мм, що зливалася </w:t>
      </w:r>
      <w:r w:rsidRPr="001A4517">
        <w:rPr>
          <w:rFonts w:ascii="Times New Roman" w:eastAsia="Times-Roman" w:hAnsi="Times New Roman" w:cs="Times New Roman"/>
          <w:sz w:val="28"/>
          <w:szCs w:val="28"/>
          <w:lang w:val="uk-UA"/>
        </w:rPr>
        <w:t>зі серед</w:t>
      </w:r>
      <w:r>
        <w:rPr>
          <w:rFonts w:ascii="Times New Roman" w:eastAsia="Times-Roman" w:hAnsi="Times New Roman" w:cs="Times New Roman"/>
          <w:sz w:val="28"/>
          <w:szCs w:val="28"/>
          <w:lang w:val="uk-UA"/>
        </w:rPr>
        <w:t xml:space="preserve">инної веною печінки. </w:t>
      </w:r>
    </w:p>
    <w:p w:rsidR="00636A2E" w:rsidRPr="001A4517"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У 5 хворих (10,0 %) було відзначено додаткові печінкові вени від V або VI сегментів до HП</w:t>
      </w:r>
      <w:r w:rsidRPr="001A4517">
        <w:rPr>
          <w:rFonts w:ascii="Times New Roman" w:eastAsia="Times-Roman" w:hAnsi="Times New Roman" w:cs="Times New Roman"/>
          <w:sz w:val="28"/>
          <w:szCs w:val="28"/>
          <w:lang w:val="uk-UA"/>
        </w:rPr>
        <w:t>B, діаметр яких перевищував 5</w:t>
      </w:r>
      <w:r>
        <w:rPr>
          <w:rFonts w:ascii="Times New Roman" w:eastAsia="Times-Roman" w:hAnsi="Times New Roman" w:cs="Times New Roman"/>
          <w:sz w:val="28"/>
          <w:szCs w:val="28"/>
          <w:lang w:val="uk-UA"/>
        </w:rPr>
        <w:t xml:space="preserve"> мм. Такі вени були розцінені як гемодінамічно значущі</w:t>
      </w:r>
      <w:r w:rsidRPr="001A4517">
        <w:rPr>
          <w:rFonts w:ascii="Times New Roman" w:eastAsia="Times-Roman" w:hAnsi="Times New Roman" w:cs="Times New Roman"/>
          <w:sz w:val="28"/>
          <w:szCs w:val="28"/>
          <w:lang w:val="uk-UA"/>
        </w:rPr>
        <w:t>.</w:t>
      </w:r>
    </w:p>
    <w:p w:rsidR="00636A2E" w:rsidRPr="001A4517"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У 1 хворого</w:t>
      </w:r>
      <w:r w:rsidRPr="001A4517">
        <w:rPr>
          <w:rFonts w:ascii="Times New Roman" w:eastAsia="Times-Roman" w:hAnsi="Times New Roman" w:cs="Times New Roman"/>
          <w:sz w:val="28"/>
          <w:szCs w:val="28"/>
          <w:lang w:val="uk-UA"/>
        </w:rPr>
        <w:t xml:space="preserve"> (2</w:t>
      </w:r>
      <w:r>
        <w:rPr>
          <w:rFonts w:ascii="Times New Roman" w:eastAsia="Times-Roman" w:hAnsi="Times New Roman" w:cs="Times New Roman"/>
          <w:sz w:val="28"/>
          <w:szCs w:val="28"/>
          <w:lang w:val="uk-UA"/>
        </w:rPr>
        <w:t>,0 </w:t>
      </w:r>
      <w:r w:rsidRPr="001A4517">
        <w:rPr>
          <w:rFonts w:ascii="Times New Roman" w:eastAsia="Times-Roman" w:hAnsi="Times New Roman" w:cs="Times New Roman"/>
          <w:sz w:val="28"/>
          <w:szCs w:val="28"/>
          <w:lang w:val="uk-UA"/>
        </w:rPr>
        <w:t>%) виявлен</w:t>
      </w:r>
      <w:r>
        <w:rPr>
          <w:rFonts w:ascii="Times New Roman" w:eastAsia="Times-Roman" w:hAnsi="Times New Roman" w:cs="Times New Roman"/>
          <w:sz w:val="28"/>
          <w:szCs w:val="28"/>
          <w:lang w:val="uk-UA"/>
        </w:rPr>
        <w:t>о</w:t>
      </w:r>
      <w:r w:rsidRPr="001A4517">
        <w:rPr>
          <w:rFonts w:ascii="Times New Roman" w:eastAsia="Times-Roman" w:hAnsi="Times New Roman" w:cs="Times New Roman"/>
          <w:sz w:val="28"/>
          <w:szCs w:val="28"/>
          <w:lang w:val="uk-UA"/>
        </w:rPr>
        <w:t xml:space="preserve"> 2 п</w:t>
      </w:r>
      <w:r>
        <w:rPr>
          <w:rFonts w:ascii="Times New Roman" w:eastAsia="Times-Roman" w:hAnsi="Times New Roman" w:cs="Times New Roman"/>
          <w:sz w:val="28"/>
          <w:szCs w:val="28"/>
          <w:lang w:val="uk-UA"/>
        </w:rPr>
        <w:t xml:space="preserve">раві печінкові вени – верхня та </w:t>
      </w:r>
      <w:r w:rsidRPr="001A4517">
        <w:rPr>
          <w:rFonts w:ascii="Times New Roman" w:eastAsia="Times-Roman" w:hAnsi="Times New Roman" w:cs="Times New Roman"/>
          <w:sz w:val="28"/>
          <w:szCs w:val="28"/>
          <w:lang w:val="uk-UA"/>
        </w:rPr>
        <w:t xml:space="preserve">нижня, </w:t>
      </w:r>
      <w:r>
        <w:rPr>
          <w:rFonts w:ascii="Times New Roman" w:eastAsia="Times-Roman" w:hAnsi="Times New Roman" w:cs="Times New Roman"/>
          <w:sz w:val="28"/>
          <w:szCs w:val="28"/>
          <w:lang w:val="uk-UA"/>
        </w:rPr>
        <w:t xml:space="preserve">що </w:t>
      </w:r>
      <w:r w:rsidRPr="001A4517">
        <w:rPr>
          <w:rFonts w:ascii="Times New Roman" w:eastAsia="Times-Roman" w:hAnsi="Times New Roman" w:cs="Times New Roman"/>
          <w:sz w:val="28"/>
          <w:szCs w:val="28"/>
          <w:lang w:val="uk-UA"/>
        </w:rPr>
        <w:t>самостійно впада</w:t>
      </w:r>
      <w:r>
        <w:rPr>
          <w:rFonts w:ascii="Times New Roman" w:eastAsia="Times-Roman" w:hAnsi="Times New Roman" w:cs="Times New Roman"/>
          <w:sz w:val="28"/>
          <w:szCs w:val="28"/>
          <w:lang w:val="uk-UA"/>
        </w:rPr>
        <w:t>ли</w:t>
      </w:r>
      <w:r w:rsidRPr="001A4517">
        <w:rPr>
          <w:rFonts w:ascii="Times New Roman" w:eastAsia="Times-Roman" w:hAnsi="Times New Roman" w:cs="Times New Roman"/>
          <w:sz w:val="28"/>
          <w:szCs w:val="28"/>
          <w:lang w:val="uk-UA"/>
        </w:rPr>
        <w:t xml:space="preserve"> в НПВ на різних рівнях.</w:t>
      </w:r>
    </w:p>
    <w:p w:rsidR="00636A2E" w:rsidRPr="001A4517"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 xml:space="preserve">В </w:t>
      </w:r>
      <w:r w:rsidRPr="001A4517">
        <w:rPr>
          <w:rFonts w:ascii="Times New Roman" w:eastAsia="Times-Roman" w:hAnsi="Times New Roman" w:cs="Times New Roman"/>
          <w:sz w:val="28"/>
          <w:szCs w:val="28"/>
          <w:lang w:val="uk-UA"/>
        </w:rPr>
        <w:t>процесі операції під контроле</w:t>
      </w:r>
      <w:r>
        <w:rPr>
          <w:rFonts w:ascii="Times New Roman" w:eastAsia="Times-Roman" w:hAnsi="Times New Roman" w:cs="Times New Roman"/>
          <w:sz w:val="28"/>
          <w:szCs w:val="28"/>
          <w:lang w:val="uk-UA"/>
        </w:rPr>
        <w:t xml:space="preserve">м УЗД оцінювали гемодинамічну </w:t>
      </w:r>
      <w:r w:rsidRPr="001A4517">
        <w:rPr>
          <w:rFonts w:ascii="Times New Roman" w:eastAsia="Times-Roman" w:hAnsi="Times New Roman" w:cs="Times New Roman"/>
          <w:sz w:val="28"/>
          <w:szCs w:val="28"/>
          <w:lang w:val="uk-UA"/>
        </w:rPr>
        <w:t>значимість додаткових вен печінки за наступними критеріями:</w:t>
      </w:r>
    </w:p>
    <w:p w:rsidR="00636A2E" w:rsidRDefault="00636A2E" w:rsidP="00636A2E">
      <w:pPr>
        <w:pStyle w:val="a3"/>
        <w:numPr>
          <w:ilvl w:val="0"/>
          <w:numId w:val="18"/>
        </w:numPr>
        <w:autoSpaceDE w:val="0"/>
        <w:autoSpaceDN w:val="0"/>
        <w:adjustRightInd w:val="0"/>
        <w:spacing w:after="0" w:line="360" w:lineRule="auto"/>
        <w:ind w:left="0" w:firstLine="709"/>
        <w:jc w:val="both"/>
        <w:rPr>
          <w:rFonts w:ascii="Times New Roman" w:eastAsia="Times-Roman" w:hAnsi="Times New Roman" w:cs="Times New Roman"/>
          <w:sz w:val="28"/>
          <w:szCs w:val="28"/>
          <w:lang w:val="uk-UA"/>
        </w:rPr>
      </w:pPr>
      <w:r w:rsidRPr="00BF32EE">
        <w:rPr>
          <w:rFonts w:ascii="Times New Roman" w:eastAsia="Times-Roman" w:hAnsi="Times New Roman" w:cs="Times New Roman"/>
          <w:sz w:val="28"/>
          <w:szCs w:val="28"/>
          <w:lang w:val="uk-UA"/>
        </w:rPr>
        <w:t>повна зупинка кровотоку за даними УЗД в зоні даного</w:t>
      </w:r>
      <w:r>
        <w:rPr>
          <w:rFonts w:ascii="Times New Roman" w:eastAsia="Times-Roman" w:hAnsi="Times New Roman" w:cs="Times New Roman"/>
          <w:sz w:val="28"/>
          <w:szCs w:val="28"/>
          <w:lang w:val="uk-UA"/>
        </w:rPr>
        <w:t xml:space="preserve"> </w:t>
      </w:r>
      <w:r w:rsidRPr="00BF32EE">
        <w:rPr>
          <w:rFonts w:ascii="Times New Roman" w:eastAsia="Times-Roman" w:hAnsi="Times New Roman" w:cs="Times New Roman"/>
          <w:sz w:val="28"/>
          <w:szCs w:val="28"/>
          <w:lang w:val="uk-UA"/>
        </w:rPr>
        <w:t>сегмент</w:t>
      </w:r>
      <w:r>
        <w:rPr>
          <w:rFonts w:ascii="Times New Roman" w:eastAsia="Times-Roman" w:hAnsi="Times New Roman" w:cs="Times New Roman"/>
          <w:sz w:val="28"/>
          <w:szCs w:val="28"/>
          <w:lang w:val="uk-UA"/>
        </w:rPr>
        <w:t>у</w:t>
      </w:r>
      <w:r w:rsidRPr="00BF32EE">
        <w:rPr>
          <w:rFonts w:ascii="Times New Roman" w:eastAsia="Times-Roman" w:hAnsi="Times New Roman" w:cs="Times New Roman"/>
          <w:sz w:val="28"/>
          <w:szCs w:val="28"/>
          <w:lang w:val="uk-UA"/>
        </w:rPr>
        <w:t xml:space="preserve"> при перетисканн</w:t>
      </w:r>
      <w:r>
        <w:rPr>
          <w:rFonts w:ascii="Times New Roman" w:eastAsia="Times-Roman" w:hAnsi="Times New Roman" w:cs="Times New Roman"/>
          <w:sz w:val="28"/>
          <w:szCs w:val="28"/>
          <w:lang w:val="uk-UA"/>
        </w:rPr>
        <w:t>і</w:t>
      </w:r>
      <w:r w:rsidRPr="00BF32EE">
        <w:rPr>
          <w:rFonts w:ascii="Times New Roman" w:eastAsia="Times-Roman" w:hAnsi="Times New Roman" w:cs="Times New Roman"/>
          <w:sz w:val="28"/>
          <w:szCs w:val="28"/>
          <w:lang w:val="uk-UA"/>
        </w:rPr>
        <w:t xml:space="preserve"> в</w:t>
      </w:r>
      <w:r>
        <w:rPr>
          <w:rFonts w:ascii="Times New Roman" w:eastAsia="Times-Roman" w:hAnsi="Times New Roman" w:cs="Times New Roman"/>
          <w:sz w:val="28"/>
          <w:szCs w:val="28"/>
          <w:lang w:val="uk-UA"/>
        </w:rPr>
        <w:t>ени та</w:t>
      </w:r>
      <w:r w:rsidRPr="00BF32EE">
        <w:rPr>
          <w:rFonts w:ascii="Times New Roman" w:eastAsia="Times-Roman" w:hAnsi="Times New Roman" w:cs="Times New Roman"/>
          <w:sz w:val="28"/>
          <w:szCs w:val="28"/>
          <w:lang w:val="uk-UA"/>
        </w:rPr>
        <w:t xml:space="preserve"> його відновлення після зняття затиску</w:t>
      </w:r>
      <w:r>
        <w:rPr>
          <w:rFonts w:ascii="Times New Roman" w:eastAsia="Times-Roman" w:hAnsi="Times New Roman" w:cs="Times New Roman"/>
          <w:sz w:val="28"/>
          <w:szCs w:val="28"/>
          <w:lang w:val="uk-UA"/>
        </w:rPr>
        <w:t>;</w:t>
      </w:r>
    </w:p>
    <w:p w:rsidR="00636A2E" w:rsidRDefault="00636A2E" w:rsidP="00636A2E">
      <w:pPr>
        <w:pStyle w:val="a3"/>
        <w:numPr>
          <w:ilvl w:val="0"/>
          <w:numId w:val="18"/>
        </w:numPr>
        <w:autoSpaceDE w:val="0"/>
        <w:autoSpaceDN w:val="0"/>
        <w:adjustRightInd w:val="0"/>
        <w:spacing w:after="0" w:line="360" w:lineRule="auto"/>
        <w:ind w:left="0" w:firstLine="709"/>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з</w:t>
      </w:r>
      <w:r w:rsidRPr="00BF32EE">
        <w:rPr>
          <w:rFonts w:ascii="Times New Roman" w:eastAsia="Times-Roman" w:hAnsi="Times New Roman" w:cs="Times New Roman"/>
          <w:sz w:val="28"/>
          <w:szCs w:val="28"/>
          <w:lang w:val="uk-UA"/>
        </w:rPr>
        <w:t>міна забарвлення паренхіми печінки після стискання</w:t>
      </w:r>
      <w:r>
        <w:rPr>
          <w:rFonts w:ascii="Times New Roman" w:eastAsia="Times-Roman" w:hAnsi="Times New Roman" w:cs="Times New Roman"/>
          <w:sz w:val="28"/>
          <w:szCs w:val="28"/>
          <w:lang w:val="uk-UA"/>
        </w:rPr>
        <w:t xml:space="preserve"> </w:t>
      </w:r>
      <w:r w:rsidRPr="00BF32EE">
        <w:rPr>
          <w:rFonts w:ascii="Times New Roman" w:eastAsia="Times-Roman" w:hAnsi="Times New Roman" w:cs="Times New Roman"/>
          <w:sz w:val="28"/>
          <w:szCs w:val="28"/>
          <w:lang w:val="uk-UA"/>
        </w:rPr>
        <w:t>додаткової вени</w:t>
      </w:r>
      <w:r>
        <w:rPr>
          <w:rFonts w:ascii="Times New Roman" w:eastAsia="Times-Roman" w:hAnsi="Times New Roman" w:cs="Times New Roman"/>
          <w:sz w:val="28"/>
          <w:szCs w:val="28"/>
          <w:lang w:val="uk-UA"/>
        </w:rPr>
        <w:t>;</w:t>
      </w:r>
    </w:p>
    <w:p w:rsidR="00636A2E" w:rsidRPr="00BF32EE" w:rsidRDefault="00636A2E" w:rsidP="00636A2E">
      <w:pPr>
        <w:pStyle w:val="a3"/>
        <w:numPr>
          <w:ilvl w:val="0"/>
          <w:numId w:val="18"/>
        </w:numPr>
        <w:autoSpaceDE w:val="0"/>
        <w:autoSpaceDN w:val="0"/>
        <w:adjustRightInd w:val="0"/>
        <w:spacing w:after="0" w:line="360" w:lineRule="auto"/>
        <w:ind w:left="0" w:firstLine="709"/>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lastRenderedPageBreak/>
        <w:t>н</w:t>
      </w:r>
      <w:r w:rsidRPr="00BF32EE">
        <w:rPr>
          <w:rFonts w:ascii="Times New Roman" w:eastAsia="Times-Roman" w:hAnsi="Times New Roman" w:cs="Times New Roman"/>
          <w:sz w:val="28"/>
          <w:szCs w:val="28"/>
          <w:lang w:val="uk-UA"/>
        </w:rPr>
        <w:t>абухання відповідного сегмент</w:t>
      </w:r>
      <w:r>
        <w:rPr>
          <w:rFonts w:ascii="Times New Roman" w:eastAsia="Times-Roman" w:hAnsi="Times New Roman" w:cs="Times New Roman"/>
          <w:sz w:val="28"/>
          <w:szCs w:val="28"/>
          <w:lang w:val="uk-UA"/>
        </w:rPr>
        <w:t>у</w:t>
      </w:r>
      <w:r w:rsidRPr="00BF32EE">
        <w:rPr>
          <w:rFonts w:ascii="Times New Roman" w:eastAsia="Times-Roman" w:hAnsi="Times New Roman" w:cs="Times New Roman"/>
          <w:sz w:val="28"/>
          <w:szCs w:val="28"/>
          <w:lang w:val="uk-UA"/>
        </w:rPr>
        <w:t xml:space="preserve"> печінки при перетисканн</w:t>
      </w:r>
      <w:r>
        <w:rPr>
          <w:rFonts w:ascii="Times New Roman" w:eastAsia="Times-Roman" w:hAnsi="Times New Roman" w:cs="Times New Roman"/>
          <w:sz w:val="28"/>
          <w:szCs w:val="28"/>
          <w:lang w:val="uk-UA"/>
        </w:rPr>
        <w:t xml:space="preserve">і </w:t>
      </w:r>
      <w:r w:rsidRPr="00BF32EE">
        <w:rPr>
          <w:rFonts w:ascii="Times New Roman" w:eastAsia="Times-Roman" w:hAnsi="Times New Roman" w:cs="Times New Roman"/>
          <w:sz w:val="28"/>
          <w:szCs w:val="28"/>
          <w:lang w:val="uk-UA"/>
        </w:rPr>
        <w:t>додаткової вени.</w:t>
      </w:r>
    </w:p>
    <w:p w:rsidR="00636A2E" w:rsidRPr="001A4517"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1A4517">
        <w:rPr>
          <w:rFonts w:ascii="Times New Roman" w:eastAsia="Times-Roman" w:hAnsi="Times New Roman" w:cs="Times New Roman"/>
          <w:sz w:val="28"/>
          <w:szCs w:val="28"/>
          <w:lang w:val="uk-UA"/>
        </w:rPr>
        <w:t>У</w:t>
      </w:r>
      <w:r>
        <w:rPr>
          <w:rFonts w:ascii="Times New Roman" w:eastAsia="Times-Roman" w:hAnsi="Times New Roman" w:cs="Times New Roman"/>
          <w:sz w:val="28"/>
          <w:szCs w:val="28"/>
          <w:lang w:val="uk-UA"/>
        </w:rPr>
        <w:t xml:space="preserve"> табл. 5.5 представлено порівняльні дані визначення </w:t>
      </w:r>
      <w:r w:rsidRPr="001A4517">
        <w:rPr>
          <w:rFonts w:ascii="Times New Roman" w:eastAsia="Times-Roman" w:hAnsi="Times New Roman" w:cs="Times New Roman"/>
          <w:sz w:val="28"/>
          <w:szCs w:val="28"/>
          <w:lang w:val="uk-UA"/>
        </w:rPr>
        <w:t>гемодинаміч</w:t>
      </w:r>
      <w:r>
        <w:rPr>
          <w:rFonts w:ascii="Times New Roman" w:eastAsia="Times-Roman" w:hAnsi="Times New Roman" w:cs="Times New Roman"/>
          <w:sz w:val="28"/>
          <w:szCs w:val="28"/>
          <w:lang w:val="uk-UA"/>
        </w:rPr>
        <w:t>ної значущості додаткових вен печінки, отриманих при МСКТ-венографії з інтраопераційними</w:t>
      </w:r>
      <w:r w:rsidRPr="001A4517">
        <w:rPr>
          <w:rFonts w:ascii="Times New Roman" w:eastAsia="Times-Roman" w:hAnsi="Times New Roman" w:cs="Times New Roman"/>
          <w:sz w:val="28"/>
          <w:szCs w:val="28"/>
          <w:lang w:val="uk-UA"/>
        </w:rPr>
        <w:t xml:space="preserve"> даними.</w:t>
      </w:r>
    </w:p>
    <w:p w:rsidR="00636A2E" w:rsidRDefault="00636A2E" w:rsidP="00636A2E">
      <w:pPr>
        <w:autoSpaceDE w:val="0"/>
        <w:autoSpaceDN w:val="0"/>
        <w:adjustRightInd w:val="0"/>
        <w:spacing w:after="0" w:line="360" w:lineRule="auto"/>
        <w:jc w:val="right"/>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Таблиця 5.5</w:t>
      </w:r>
    </w:p>
    <w:p w:rsidR="00636A2E" w:rsidRDefault="00636A2E" w:rsidP="00636A2E">
      <w:pPr>
        <w:autoSpaceDE w:val="0"/>
        <w:autoSpaceDN w:val="0"/>
        <w:adjustRightInd w:val="0"/>
        <w:spacing w:after="0" w:line="360" w:lineRule="auto"/>
        <w:jc w:val="center"/>
        <w:rPr>
          <w:rFonts w:ascii="Times New Roman" w:eastAsia="Times-Roman" w:hAnsi="Times New Roman" w:cs="Times New Roman"/>
          <w:b/>
          <w:sz w:val="28"/>
          <w:szCs w:val="28"/>
          <w:lang w:val="uk-UA"/>
        </w:rPr>
      </w:pPr>
      <w:r w:rsidRPr="004B5F6B">
        <w:rPr>
          <w:rFonts w:ascii="Times New Roman" w:eastAsia="Times-Roman" w:hAnsi="Times New Roman" w:cs="Times New Roman"/>
          <w:b/>
          <w:sz w:val="28"/>
          <w:szCs w:val="28"/>
          <w:lang w:val="uk-UA"/>
        </w:rPr>
        <w:t xml:space="preserve">Варіанти венозного відтоку від правої частки печінки за даними </w:t>
      </w:r>
    </w:p>
    <w:p w:rsidR="00636A2E" w:rsidRPr="004B5F6B" w:rsidRDefault="00636A2E" w:rsidP="00636A2E">
      <w:pPr>
        <w:autoSpaceDE w:val="0"/>
        <w:autoSpaceDN w:val="0"/>
        <w:adjustRightInd w:val="0"/>
        <w:spacing w:after="0" w:line="360" w:lineRule="auto"/>
        <w:jc w:val="center"/>
        <w:rPr>
          <w:rFonts w:ascii="Times New Roman" w:eastAsia="Times-Roman" w:hAnsi="Times New Roman" w:cs="Times New Roman"/>
          <w:b/>
          <w:sz w:val="28"/>
          <w:szCs w:val="28"/>
          <w:lang w:val="uk-UA"/>
        </w:rPr>
      </w:pPr>
      <w:r w:rsidRPr="004B5F6B">
        <w:rPr>
          <w:rFonts w:ascii="Times New Roman" w:eastAsia="Times-Roman" w:hAnsi="Times New Roman" w:cs="Times New Roman"/>
          <w:b/>
          <w:sz w:val="28"/>
          <w:szCs w:val="28"/>
          <w:lang w:val="uk-UA"/>
        </w:rPr>
        <w:t>КТ</w:t>
      </w:r>
      <w:r>
        <w:rPr>
          <w:rFonts w:ascii="Times New Roman" w:eastAsia="Times-Roman" w:hAnsi="Times New Roman" w:cs="Times New Roman"/>
          <w:b/>
          <w:sz w:val="28"/>
          <w:szCs w:val="28"/>
          <w:lang w:val="uk-UA"/>
        </w:rPr>
        <w:t>-</w:t>
      </w:r>
      <w:r w:rsidRPr="004B5F6B">
        <w:rPr>
          <w:rFonts w:ascii="Times New Roman" w:eastAsia="Times-Roman" w:hAnsi="Times New Roman" w:cs="Times New Roman"/>
          <w:b/>
          <w:sz w:val="28"/>
          <w:szCs w:val="28"/>
          <w:lang w:val="uk-UA"/>
        </w:rPr>
        <w:t>венографії в порівнянні з інтраопераційними даними (</w:t>
      </w:r>
      <w:r w:rsidRPr="004B5F6B">
        <w:rPr>
          <w:rFonts w:ascii="Times New Roman" w:eastAsia="Times-Roman" w:hAnsi="Times New Roman" w:cs="Times New Roman"/>
          <w:b/>
          <w:sz w:val="28"/>
          <w:szCs w:val="28"/>
          <w:lang w:val="en-US"/>
        </w:rPr>
        <w:t>n</w:t>
      </w:r>
      <w:r>
        <w:rPr>
          <w:rFonts w:ascii="Times New Roman" w:eastAsia="Times-Roman" w:hAnsi="Times New Roman" w:cs="Times New Roman"/>
          <w:b/>
          <w:sz w:val="28"/>
          <w:szCs w:val="28"/>
          <w:lang w:val="uk-UA"/>
        </w:rPr>
        <w:t>=48)</w:t>
      </w:r>
    </w:p>
    <w:tbl>
      <w:tblPr>
        <w:tblStyle w:val="af2"/>
        <w:tblW w:w="0" w:type="auto"/>
        <w:tblLayout w:type="fixed"/>
        <w:tblLook w:val="04A0" w:firstRow="1" w:lastRow="0" w:firstColumn="1" w:lastColumn="0" w:noHBand="0" w:noVBand="1"/>
      </w:tblPr>
      <w:tblGrid>
        <w:gridCol w:w="4219"/>
        <w:gridCol w:w="1344"/>
        <w:gridCol w:w="1275"/>
        <w:gridCol w:w="1275"/>
        <w:gridCol w:w="1134"/>
      </w:tblGrid>
      <w:tr w:rsidR="00636A2E" w:rsidRPr="009C34D6" w:rsidTr="00636A2E">
        <w:trPr>
          <w:trHeight w:val="270"/>
        </w:trPr>
        <w:tc>
          <w:tcPr>
            <w:tcW w:w="4219" w:type="dxa"/>
            <w:vMerge w:val="restart"/>
            <w:vAlign w:val="center"/>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Вени печінки</w:t>
            </w:r>
          </w:p>
        </w:tc>
        <w:tc>
          <w:tcPr>
            <w:tcW w:w="2619" w:type="dxa"/>
            <w:gridSpan w:val="2"/>
          </w:tcPr>
          <w:p w:rsidR="00636A2E" w:rsidRPr="009C34D6" w:rsidRDefault="00636A2E" w:rsidP="00636A2E">
            <w:pPr>
              <w:autoSpaceDE w:val="0"/>
              <w:autoSpaceDN w:val="0"/>
              <w:adjustRightInd w:val="0"/>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МСКТ венографія</w:t>
            </w:r>
          </w:p>
        </w:tc>
        <w:tc>
          <w:tcPr>
            <w:tcW w:w="2409" w:type="dxa"/>
            <w:gridSpan w:val="2"/>
          </w:tcPr>
          <w:p w:rsidR="00636A2E" w:rsidRPr="009C34D6" w:rsidRDefault="00636A2E" w:rsidP="00636A2E">
            <w:pPr>
              <w:autoSpaceDE w:val="0"/>
              <w:autoSpaceDN w:val="0"/>
              <w:adjustRightInd w:val="0"/>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Інтраопераційні дані</w:t>
            </w:r>
          </w:p>
        </w:tc>
      </w:tr>
      <w:tr w:rsidR="00636A2E" w:rsidRPr="009C34D6" w:rsidTr="00636A2E">
        <w:trPr>
          <w:trHeight w:val="210"/>
        </w:trPr>
        <w:tc>
          <w:tcPr>
            <w:tcW w:w="4219" w:type="dxa"/>
            <w:vMerge/>
          </w:tcPr>
          <w:p w:rsidR="00636A2E" w:rsidRPr="009C34D6" w:rsidRDefault="00636A2E" w:rsidP="00636A2E">
            <w:pPr>
              <w:autoSpaceDE w:val="0"/>
              <w:autoSpaceDN w:val="0"/>
              <w:adjustRightInd w:val="0"/>
              <w:rPr>
                <w:rFonts w:ascii="Times New Roman" w:eastAsia="Times-Roman" w:hAnsi="Times New Roman" w:cs="Times New Roman"/>
                <w:sz w:val="24"/>
                <w:szCs w:val="24"/>
                <w:lang w:val="uk-UA"/>
              </w:rPr>
            </w:pPr>
          </w:p>
        </w:tc>
        <w:tc>
          <w:tcPr>
            <w:tcW w:w="1344" w:type="dxa"/>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en-US"/>
              </w:rPr>
              <w:t>n</w:t>
            </w:r>
          </w:p>
        </w:tc>
        <w:tc>
          <w:tcPr>
            <w:tcW w:w="1275" w:type="dxa"/>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w:t>
            </w:r>
          </w:p>
        </w:tc>
        <w:tc>
          <w:tcPr>
            <w:tcW w:w="1275" w:type="dxa"/>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en-US"/>
              </w:rPr>
              <w:t>n</w:t>
            </w:r>
          </w:p>
        </w:tc>
        <w:tc>
          <w:tcPr>
            <w:tcW w:w="1134" w:type="dxa"/>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w:t>
            </w:r>
          </w:p>
        </w:tc>
      </w:tr>
      <w:tr w:rsidR="00636A2E" w:rsidRPr="009C34D6" w:rsidTr="00636A2E">
        <w:tc>
          <w:tcPr>
            <w:tcW w:w="4219" w:type="dxa"/>
          </w:tcPr>
          <w:p w:rsidR="00636A2E" w:rsidRPr="009C34D6" w:rsidRDefault="00636A2E" w:rsidP="00636A2E">
            <w:pPr>
              <w:autoSpaceDE w:val="0"/>
              <w:autoSpaceDN w:val="0"/>
              <w:adjustRightInd w:val="0"/>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ПВП та гемодинамічно незначущі до</w:t>
            </w:r>
            <w:r>
              <w:rPr>
                <w:rFonts w:ascii="Times New Roman" w:eastAsia="Times-Roman" w:hAnsi="Times New Roman" w:cs="Times New Roman"/>
                <w:sz w:val="24"/>
                <w:szCs w:val="24"/>
                <w:lang w:val="uk-UA"/>
              </w:rPr>
              <w:t>даткові</w:t>
            </w:r>
            <w:r w:rsidRPr="009C34D6">
              <w:rPr>
                <w:rFonts w:ascii="Times New Roman" w:eastAsia="Times-Roman" w:hAnsi="Times New Roman" w:cs="Times New Roman"/>
                <w:sz w:val="24"/>
                <w:szCs w:val="24"/>
                <w:lang w:val="uk-UA"/>
              </w:rPr>
              <w:t xml:space="preserve"> вени</w:t>
            </w:r>
          </w:p>
        </w:tc>
        <w:tc>
          <w:tcPr>
            <w:tcW w:w="1344" w:type="dxa"/>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30</w:t>
            </w:r>
          </w:p>
        </w:tc>
        <w:tc>
          <w:tcPr>
            <w:tcW w:w="1275" w:type="dxa"/>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62,5</w:t>
            </w:r>
          </w:p>
        </w:tc>
        <w:tc>
          <w:tcPr>
            <w:tcW w:w="1275" w:type="dxa"/>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35</w:t>
            </w:r>
          </w:p>
        </w:tc>
        <w:tc>
          <w:tcPr>
            <w:tcW w:w="1134" w:type="dxa"/>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73</w:t>
            </w:r>
          </w:p>
        </w:tc>
      </w:tr>
      <w:tr w:rsidR="00636A2E" w:rsidRPr="009C34D6" w:rsidTr="00636A2E">
        <w:tc>
          <w:tcPr>
            <w:tcW w:w="4219" w:type="dxa"/>
          </w:tcPr>
          <w:p w:rsidR="00636A2E" w:rsidRPr="009C34D6" w:rsidRDefault="00636A2E" w:rsidP="00636A2E">
            <w:pPr>
              <w:autoSpaceDE w:val="0"/>
              <w:autoSpaceDN w:val="0"/>
              <w:adjustRightInd w:val="0"/>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Верхня та печінкові вени</w:t>
            </w:r>
          </w:p>
        </w:tc>
        <w:tc>
          <w:tcPr>
            <w:tcW w:w="1344" w:type="dxa"/>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1</w:t>
            </w:r>
          </w:p>
        </w:tc>
        <w:tc>
          <w:tcPr>
            <w:tcW w:w="1275" w:type="dxa"/>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2</w:t>
            </w:r>
          </w:p>
        </w:tc>
        <w:tc>
          <w:tcPr>
            <w:tcW w:w="1275" w:type="dxa"/>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1</w:t>
            </w:r>
          </w:p>
        </w:tc>
        <w:tc>
          <w:tcPr>
            <w:tcW w:w="1134" w:type="dxa"/>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2</w:t>
            </w:r>
          </w:p>
        </w:tc>
      </w:tr>
      <w:tr w:rsidR="00636A2E" w:rsidRPr="009C34D6" w:rsidTr="00636A2E">
        <w:tc>
          <w:tcPr>
            <w:tcW w:w="4219" w:type="dxa"/>
          </w:tcPr>
          <w:p w:rsidR="00636A2E" w:rsidRPr="009C34D6" w:rsidRDefault="00636A2E" w:rsidP="00636A2E">
            <w:pPr>
              <w:autoSpaceDE w:val="0"/>
              <w:autoSpaceDN w:val="0"/>
              <w:adjustRightInd w:val="0"/>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ПВП та гемодинамічно значущі до</w:t>
            </w:r>
            <w:r>
              <w:rPr>
                <w:rFonts w:ascii="Times New Roman" w:eastAsia="Times-Roman" w:hAnsi="Times New Roman" w:cs="Times New Roman"/>
                <w:sz w:val="24"/>
                <w:szCs w:val="24"/>
                <w:lang w:val="uk-UA"/>
              </w:rPr>
              <w:t>даткові</w:t>
            </w:r>
            <w:r w:rsidRPr="009C34D6">
              <w:rPr>
                <w:rFonts w:ascii="Times New Roman" w:eastAsia="Times-Roman" w:hAnsi="Times New Roman" w:cs="Times New Roman"/>
                <w:sz w:val="24"/>
                <w:szCs w:val="24"/>
                <w:lang w:val="uk-UA"/>
              </w:rPr>
              <w:t xml:space="preserve"> вени</w:t>
            </w:r>
          </w:p>
        </w:tc>
        <w:tc>
          <w:tcPr>
            <w:tcW w:w="1344" w:type="dxa"/>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17</w:t>
            </w:r>
          </w:p>
        </w:tc>
        <w:tc>
          <w:tcPr>
            <w:tcW w:w="1275" w:type="dxa"/>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35,5</w:t>
            </w:r>
          </w:p>
        </w:tc>
        <w:tc>
          <w:tcPr>
            <w:tcW w:w="1275" w:type="dxa"/>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12</w:t>
            </w:r>
          </w:p>
        </w:tc>
        <w:tc>
          <w:tcPr>
            <w:tcW w:w="1134" w:type="dxa"/>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25</w:t>
            </w:r>
          </w:p>
        </w:tc>
      </w:tr>
      <w:tr w:rsidR="00636A2E" w:rsidRPr="009C34D6" w:rsidTr="00636A2E">
        <w:tc>
          <w:tcPr>
            <w:tcW w:w="4219" w:type="dxa"/>
          </w:tcPr>
          <w:p w:rsidR="00636A2E" w:rsidRPr="009C34D6" w:rsidRDefault="00636A2E" w:rsidP="00636A2E">
            <w:pPr>
              <w:autoSpaceDE w:val="0"/>
              <w:autoSpaceDN w:val="0"/>
              <w:adjustRightInd w:val="0"/>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Всього</w:t>
            </w:r>
          </w:p>
        </w:tc>
        <w:tc>
          <w:tcPr>
            <w:tcW w:w="1344" w:type="dxa"/>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48</w:t>
            </w:r>
          </w:p>
        </w:tc>
        <w:tc>
          <w:tcPr>
            <w:tcW w:w="1275" w:type="dxa"/>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100</w:t>
            </w:r>
          </w:p>
        </w:tc>
        <w:tc>
          <w:tcPr>
            <w:tcW w:w="1275" w:type="dxa"/>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48</w:t>
            </w:r>
          </w:p>
        </w:tc>
        <w:tc>
          <w:tcPr>
            <w:tcW w:w="1134" w:type="dxa"/>
          </w:tcPr>
          <w:p w:rsidR="00636A2E" w:rsidRPr="009C34D6" w:rsidRDefault="00636A2E" w:rsidP="00636A2E">
            <w:pPr>
              <w:autoSpaceDE w:val="0"/>
              <w:autoSpaceDN w:val="0"/>
              <w:adjustRightInd w:val="0"/>
              <w:jc w:val="center"/>
              <w:rPr>
                <w:rFonts w:ascii="Times New Roman" w:eastAsia="Times-Roman" w:hAnsi="Times New Roman" w:cs="Times New Roman"/>
                <w:sz w:val="24"/>
                <w:szCs w:val="24"/>
                <w:lang w:val="uk-UA"/>
              </w:rPr>
            </w:pPr>
            <w:r w:rsidRPr="009C34D6">
              <w:rPr>
                <w:rFonts w:ascii="Times New Roman" w:eastAsia="Times-Roman" w:hAnsi="Times New Roman" w:cs="Times New Roman"/>
                <w:sz w:val="24"/>
                <w:szCs w:val="24"/>
                <w:lang w:val="uk-UA"/>
              </w:rPr>
              <w:t>100</w:t>
            </w:r>
          </w:p>
        </w:tc>
      </w:tr>
    </w:tbl>
    <w:p w:rsidR="00636A2E" w:rsidRDefault="00636A2E" w:rsidP="00636A2E">
      <w:pPr>
        <w:autoSpaceDE w:val="0"/>
        <w:autoSpaceDN w:val="0"/>
        <w:adjustRightInd w:val="0"/>
        <w:spacing w:after="0" w:line="360" w:lineRule="auto"/>
        <w:jc w:val="both"/>
        <w:rPr>
          <w:rFonts w:ascii="Times New Roman" w:eastAsia="Times-Roman" w:hAnsi="Times New Roman" w:cs="Times New Roman"/>
          <w:sz w:val="28"/>
          <w:szCs w:val="28"/>
          <w:lang w:val="uk-UA"/>
        </w:rPr>
      </w:pPr>
    </w:p>
    <w:p w:rsidR="00636A2E" w:rsidRPr="001A4517"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1A4517">
        <w:rPr>
          <w:rFonts w:ascii="Times New Roman" w:eastAsia="Times-Roman" w:hAnsi="Times New Roman" w:cs="Times New Roman"/>
          <w:sz w:val="28"/>
          <w:szCs w:val="28"/>
          <w:lang w:val="uk-UA"/>
        </w:rPr>
        <w:t>Гіпердіагностик</w:t>
      </w:r>
      <w:r>
        <w:rPr>
          <w:rFonts w:ascii="Times New Roman" w:eastAsia="Times-Roman" w:hAnsi="Times New Roman" w:cs="Times New Roman"/>
          <w:sz w:val="28"/>
          <w:szCs w:val="28"/>
          <w:lang w:val="uk-UA"/>
        </w:rPr>
        <w:t>у</w:t>
      </w:r>
      <w:r w:rsidRPr="001A4517">
        <w:rPr>
          <w:rFonts w:ascii="Times New Roman" w:eastAsia="Times-Roman" w:hAnsi="Times New Roman" w:cs="Times New Roman"/>
          <w:sz w:val="28"/>
          <w:szCs w:val="28"/>
          <w:lang w:val="uk-UA"/>
        </w:rPr>
        <w:t xml:space="preserve"> гемодинамічної значущості додаткових вен</w:t>
      </w:r>
      <w:r w:rsidRPr="009C34D6">
        <w:rPr>
          <w:rFonts w:ascii="Times New Roman" w:eastAsia="Times-Roman" w:hAnsi="Times New Roman" w:cs="Times New Roman"/>
          <w:sz w:val="28"/>
          <w:szCs w:val="28"/>
        </w:rPr>
        <w:t xml:space="preserve"> </w:t>
      </w:r>
      <w:r w:rsidRPr="001A4517">
        <w:rPr>
          <w:rFonts w:ascii="Times New Roman" w:eastAsia="Times-Roman" w:hAnsi="Times New Roman" w:cs="Times New Roman"/>
          <w:sz w:val="28"/>
          <w:szCs w:val="28"/>
          <w:lang w:val="uk-UA"/>
        </w:rPr>
        <w:t>печінки бул</w:t>
      </w:r>
      <w:r>
        <w:rPr>
          <w:rFonts w:ascii="Times New Roman" w:eastAsia="Times-Roman" w:hAnsi="Times New Roman" w:cs="Times New Roman"/>
          <w:sz w:val="28"/>
          <w:szCs w:val="28"/>
          <w:lang w:val="uk-UA"/>
        </w:rPr>
        <w:t xml:space="preserve">о визначено </w:t>
      </w:r>
      <w:r w:rsidRPr="001A4517">
        <w:rPr>
          <w:rFonts w:ascii="Times New Roman" w:eastAsia="Times-Roman" w:hAnsi="Times New Roman" w:cs="Times New Roman"/>
          <w:sz w:val="28"/>
          <w:szCs w:val="28"/>
          <w:lang w:val="uk-UA"/>
        </w:rPr>
        <w:t>в 5 (29,5</w:t>
      </w:r>
      <w:r w:rsidRPr="00351D07">
        <w:rPr>
          <w:rFonts w:ascii="Times New Roman" w:eastAsia="Times-Roman" w:hAnsi="Times New Roman" w:cs="Times New Roman"/>
          <w:sz w:val="28"/>
          <w:szCs w:val="28"/>
        </w:rPr>
        <w:t xml:space="preserve"> </w:t>
      </w:r>
      <w:r w:rsidRPr="001A4517">
        <w:rPr>
          <w:rFonts w:ascii="Times New Roman" w:eastAsia="Times-Roman" w:hAnsi="Times New Roman" w:cs="Times New Roman"/>
          <w:sz w:val="28"/>
          <w:szCs w:val="28"/>
          <w:lang w:val="uk-UA"/>
        </w:rPr>
        <w:t xml:space="preserve">%) </w:t>
      </w:r>
      <w:r>
        <w:rPr>
          <w:rFonts w:ascii="Times New Roman" w:eastAsia="Times-Roman" w:hAnsi="Times New Roman" w:cs="Times New Roman"/>
          <w:sz w:val="28"/>
          <w:szCs w:val="28"/>
          <w:lang w:val="uk-UA"/>
        </w:rPr>
        <w:t>і</w:t>
      </w:r>
      <w:r w:rsidRPr="001A4517">
        <w:rPr>
          <w:rFonts w:ascii="Times New Roman" w:eastAsia="Times-Roman" w:hAnsi="Times New Roman" w:cs="Times New Roman"/>
          <w:sz w:val="28"/>
          <w:szCs w:val="28"/>
          <w:lang w:val="uk-UA"/>
        </w:rPr>
        <w:t xml:space="preserve">з </w:t>
      </w:r>
      <w:r>
        <w:rPr>
          <w:rFonts w:ascii="Times New Roman" w:eastAsia="Times-Roman" w:hAnsi="Times New Roman" w:cs="Times New Roman"/>
          <w:sz w:val="28"/>
          <w:szCs w:val="28"/>
          <w:lang w:val="uk-UA"/>
        </w:rPr>
        <w:t>17 спостережень при зіставленні</w:t>
      </w:r>
      <w:r w:rsidRPr="009C34D6">
        <w:rPr>
          <w:rFonts w:ascii="Times New Roman" w:eastAsia="Times-Roman" w:hAnsi="Times New Roman" w:cs="Times New Roman"/>
          <w:sz w:val="28"/>
          <w:szCs w:val="28"/>
        </w:rPr>
        <w:t xml:space="preserve"> </w:t>
      </w:r>
      <w:r w:rsidRPr="001A4517">
        <w:rPr>
          <w:rFonts w:ascii="Times New Roman" w:eastAsia="Times-Roman" w:hAnsi="Times New Roman" w:cs="Times New Roman"/>
          <w:sz w:val="28"/>
          <w:szCs w:val="28"/>
          <w:lang w:val="uk-UA"/>
        </w:rPr>
        <w:t>інтраопераційних да</w:t>
      </w:r>
      <w:r>
        <w:rPr>
          <w:rFonts w:ascii="Times New Roman" w:eastAsia="Times-Roman" w:hAnsi="Times New Roman" w:cs="Times New Roman"/>
          <w:sz w:val="28"/>
          <w:szCs w:val="28"/>
          <w:lang w:val="uk-UA"/>
        </w:rPr>
        <w:t>них з результатами КТ-венографії. При цьому відзначено 12 (70,5 %) випадків правильних доопераційних висновків про гемодинамічну</w:t>
      </w:r>
      <w:r w:rsidRPr="001A4517">
        <w:rPr>
          <w:rFonts w:ascii="Times New Roman" w:eastAsia="Times-Roman" w:hAnsi="Times New Roman" w:cs="Times New Roman"/>
          <w:sz w:val="28"/>
          <w:szCs w:val="28"/>
          <w:lang w:val="uk-UA"/>
        </w:rPr>
        <w:t xml:space="preserve"> зна</w:t>
      </w:r>
      <w:r>
        <w:rPr>
          <w:rFonts w:ascii="Times New Roman" w:eastAsia="Times-Roman" w:hAnsi="Times New Roman" w:cs="Times New Roman"/>
          <w:sz w:val="28"/>
          <w:szCs w:val="28"/>
          <w:lang w:val="uk-UA"/>
        </w:rPr>
        <w:t xml:space="preserve">чущості додаткових вен печінки. </w:t>
      </w:r>
      <w:r w:rsidRPr="001A4517">
        <w:rPr>
          <w:rFonts w:ascii="Times New Roman" w:eastAsia="Times-Roman" w:hAnsi="Times New Roman" w:cs="Times New Roman"/>
          <w:sz w:val="28"/>
          <w:szCs w:val="28"/>
          <w:lang w:val="uk-UA"/>
        </w:rPr>
        <w:t>Діагностична і</w:t>
      </w:r>
      <w:r>
        <w:rPr>
          <w:rFonts w:ascii="Times New Roman" w:eastAsia="Times-Roman" w:hAnsi="Times New Roman" w:cs="Times New Roman"/>
          <w:sz w:val="28"/>
          <w:szCs w:val="28"/>
          <w:lang w:val="uk-UA"/>
        </w:rPr>
        <w:t>нформативність МСКТ-венографії</w:t>
      </w:r>
      <w:r w:rsidRPr="001A4517">
        <w:rPr>
          <w:rFonts w:ascii="Times New Roman" w:eastAsia="Times-Roman" w:hAnsi="Times New Roman" w:cs="Times New Roman"/>
          <w:sz w:val="28"/>
          <w:szCs w:val="28"/>
          <w:lang w:val="uk-UA"/>
        </w:rPr>
        <w:t xml:space="preserve"> </w:t>
      </w:r>
      <w:r>
        <w:rPr>
          <w:rFonts w:ascii="Times New Roman" w:eastAsia="Times-Roman" w:hAnsi="Times New Roman" w:cs="Times New Roman"/>
          <w:sz w:val="28"/>
          <w:szCs w:val="28"/>
          <w:lang w:val="uk-UA"/>
        </w:rPr>
        <w:t xml:space="preserve">у </w:t>
      </w:r>
      <w:r w:rsidRPr="001A4517">
        <w:rPr>
          <w:rFonts w:ascii="Times New Roman" w:eastAsia="Times-Roman" w:hAnsi="Times New Roman" w:cs="Times New Roman"/>
          <w:sz w:val="28"/>
          <w:szCs w:val="28"/>
          <w:lang w:val="uk-UA"/>
        </w:rPr>
        <w:t>визначенні гемодинамічної зн</w:t>
      </w:r>
      <w:r>
        <w:rPr>
          <w:rFonts w:ascii="Times New Roman" w:eastAsia="Times-Roman" w:hAnsi="Times New Roman" w:cs="Times New Roman"/>
          <w:sz w:val="28"/>
          <w:szCs w:val="28"/>
          <w:lang w:val="uk-UA"/>
        </w:rPr>
        <w:t xml:space="preserve">ачущості додаткових вен печінки </w:t>
      </w:r>
      <w:r w:rsidRPr="001A4517">
        <w:rPr>
          <w:rFonts w:ascii="Times New Roman" w:eastAsia="Times-Roman" w:hAnsi="Times New Roman" w:cs="Times New Roman"/>
          <w:sz w:val="28"/>
          <w:szCs w:val="28"/>
          <w:lang w:val="uk-UA"/>
        </w:rPr>
        <w:t xml:space="preserve">склала: чутливість </w:t>
      </w:r>
      <w:r>
        <w:rPr>
          <w:rFonts w:ascii="Times New Roman" w:eastAsia="Times-Roman" w:hAnsi="Times New Roman" w:cs="Times New Roman"/>
          <w:sz w:val="28"/>
          <w:szCs w:val="28"/>
          <w:lang w:val="uk-UA"/>
        </w:rPr>
        <w:t>–</w:t>
      </w:r>
      <w:r w:rsidRPr="001A4517">
        <w:rPr>
          <w:rFonts w:ascii="Times New Roman" w:eastAsia="Times-Roman" w:hAnsi="Times New Roman" w:cs="Times New Roman"/>
          <w:sz w:val="28"/>
          <w:szCs w:val="28"/>
          <w:lang w:val="uk-UA"/>
        </w:rPr>
        <w:t xml:space="preserve"> 100</w:t>
      </w:r>
      <w:r>
        <w:rPr>
          <w:rFonts w:ascii="Times New Roman" w:eastAsia="Times-Roman" w:hAnsi="Times New Roman" w:cs="Times New Roman"/>
          <w:sz w:val="28"/>
          <w:szCs w:val="28"/>
          <w:lang w:val="uk-UA"/>
        </w:rPr>
        <w:t>,0 </w:t>
      </w:r>
      <w:r w:rsidRPr="001A4517">
        <w:rPr>
          <w:rFonts w:ascii="Times New Roman" w:eastAsia="Times-Roman" w:hAnsi="Times New Roman" w:cs="Times New Roman"/>
          <w:sz w:val="28"/>
          <w:szCs w:val="28"/>
          <w:lang w:val="uk-UA"/>
        </w:rPr>
        <w:t>%, сп</w:t>
      </w:r>
      <w:r>
        <w:rPr>
          <w:rFonts w:ascii="Times New Roman" w:eastAsia="Times-Roman" w:hAnsi="Times New Roman" w:cs="Times New Roman"/>
          <w:sz w:val="28"/>
          <w:szCs w:val="28"/>
          <w:lang w:val="uk-UA"/>
        </w:rPr>
        <w:t>ецифічність - 87,8 %, точність – 90,0</w:t>
      </w:r>
      <w:r w:rsidRPr="00351D07">
        <w:rPr>
          <w:rFonts w:ascii="Times New Roman" w:eastAsia="Times-Roman" w:hAnsi="Times New Roman" w:cs="Times New Roman"/>
          <w:sz w:val="28"/>
          <w:szCs w:val="28"/>
          <w:lang w:val="uk-UA"/>
        </w:rPr>
        <w:t xml:space="preserve"> </w:t>
      </w:r>
      <w:r>
        <w:rPr>
          <w:rFonts w:ascii="Times New Roman" w:eastAsia="Times-Roman" w:hAnsi="Times New Roman" w:cs="Times New Roman"/>
          <w:sz w:val="28"/>
          <w:szCs w:val="28"/>
          <w:lang w:val="uk-UA"/>
        </w:rPr>
        <w:t>%.</w:t>
      </w:r>
    </w:p>
    <w:p w:rsidR="00636A2E" w:rsidRPr="001A4517"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При резекціях лівої частки (</w:t>
      </w:r>
      <w:r>
        <w:rPr>
          <w:rFonts w:ascii="Times New Roman" w:eastAsia="Times-Roman" w:hAnsi="Times New Roman" w:cs="Times New Roman"/>
          <w:sz w:val="28"/>
          <w:szCs w:val="28"/>
          <w:lang w:val="en-US"/>
        </w:rPr>
        <w:t>n</w:t>
      </w:r>
      <w:r w:rsidRPr="00351D07">
        <w:rPr>
          <w:rFonts w:ascii="Times New Roman" w:eastAsia="Times-Roman" w:hAnsi="Times New Roman" w:cs="Times New Roman"/>
          <w:sz w:val="28"/>
          <w:szCs w:val="28"/>
        </w:rPr>
        <w:t>=</w:t>
      </w:r>
      <w:r>
        <w:rPr>
          <w:rFonts w:ascii="Times New Roman" w:eastAsia="Times-Roman" w:hAnsi="Times New Roman" w:cs="Times New Roman"/>
          <w:sz w:val="28"/>
          <w:szCs w:val="28"/>
          <w:lang w:val="uk-UA"/>
        </w:rPr>
        <w:t>7) та латерального бісегмента (n</w:t>
      </w:r>
      <w:r w:rsidRPr="00351D07">
        <w:rPr>
          <w:rFonts w:ascii="Times New Roman" w:eastAsia="Times-Roman" w:hAnsi="Times New Roman" w:cs="Times New Roman"/>
          <w:sz w:val="28"/>
          <w:szCs w:val="28"/>
        </w:rPr>
        <w:t>=</w:t>
      </w:r>
      <w:r>
        <w:rPr>
          <w:rFonts w:ascii="Times New Roman" w:eastAsia="Times-Roman" w:hAnsi="Times New Roman" w:cs="Times New Roman"/>
          <w:sz w:val="28"/>
          <w:szCs w:val="28"/>
          <w:lang w:val="uk-UA"/>
        </w:rPr>
        <w:t xml:space="preserve">53) </w:t>
      </w:r>
      <w:r w:rsidRPr="001A4517">
        <w:rPr>
          <w:rFonts w:ascii="Times New Roman" w:eastAsia="Times-Roman" w:hAnsi="Times New Roman" w:cs="Times New Roman"/>
          <w:sz w:val="28"/>
          <w:szCs w:val="28"/>
          <w:lang w:val="uk-UA"/>
        </w:rPr>
        <w:t>венозний відтік від лівої частки бу</w:t>
      </w:r>
      <w:r>
        <w:rPr>
          <w:rFonts w:ascii="Times New Roman" w:eastAsia="Times-Roman" w:hAnsi="Times New Roman" w:cs="Times New Roman"/>
          <w:sz w:val="28"/>
          <w:szCs w:val="28"/>
          <w:lang w:val="uk-UA"/>
        </w:rPr>
        <w:t>ло</w:t>
      </w:r>
      <w:r w:rsidRPr="001A4517">
        <w:rPr>
          <w:rFonts w:ascii="Times New Roman" w:eastAsia="Times-Roman" w:hAnsi="Times New Roman" w:cs="Times New Roman"/>
          <w:sz w:val="28"/>
          <w:szCs w:val="28"/>
          <w:lang w:val="uk-UA"/>
        </w:rPr>
        <w:t xml:space="preserve"> представлен</w:t>
      </w:r>
      <w:r>
        <w:rPr>
          <w:rFonts w:ascii="Times New Roman" w:eastAsia="Times-Roman" w:hAnsi="Times New Roman" w:cs="Times New Roman"/>
          <w:sz w:val="28"/>
          <w:szCs w:val="28"/>
          <w:lang w:val="uk-UA"/>
        </w:rPr>
        <w:t>о</w:t>
      </w:r>
      <w:r w:rsidRPr="001A4517">
        <w:rPr>
          <w:rFonts w:ascii="Times New Roman" w:eastAsia="Times-Roman" w:hAnsi="Times New Roman" w:cs="Times New Roman"/>
          <w:sz w:val="28"/>
          <w:szCs w:val="28"/>
          <w:lang w:val="uk-UA"/>
        </w:rPr>
        <w:t xml:space="preserve"> наступними варіантами:</w:t>
      </w:r>
    </w:p>
    <w:p w:rsidR="00636A2E" w:rsidRPr="001A4517"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en-US"/>
        </w:rPr>
        <w:t>I</w:t>
      </w:r>
      <w:r>
        <w:rPr>
          <w:rFonts w:ascii="Times New Roman" w:eastAsia="Times-Roman" w:hAnsi="Times New Roman" w:cs="Times New Roman"/>
          <w:sz w:val="28"/>
          <w:szCs w:val="28"/>
          <w:lang w:val="uk-UA"/>
        </w:rPr>
        <w:t xml:space="preserve"> –</w:t>
      </w:r>
      <w:r w:rsidRPr="001A4517">
        <w:rPr>
          <w:rFonts w:ascii="Times New Roman" w:eastAsia="Times-Roman" w:hAnsi="Times New Roman" w:cs="Times New Roman"/>
          <w:sz w:val="28"/>
          <w:szCs w:val="28"/>
          <w:lang w:val="uk-UA"/>
        </w:rPr>
        <w:t xml:space="preserve"> роздільне впадіння серединної</w:t>
      </w:r>
      <w:r>
        <w:rPr>
          <w:rFonts w:ascii="Times New Roman" w:eastAsia="Times-Roman" w:hAnsi="Times New Roman" w:cs="Times New Roman"/>
          <w:sz w:val="28"/>
          <w:szCs w:val="28"/>
          <w:lang w:val="uk-UA"/>
        </w:rPr>
        <w:t xml:space="preserve"> та лівої печінкових вен в НПВ (n=</w:t>
      </w:r>
      <w:r w:rsidRPr="001A4517">
        <w:rPr>
          <w:rFonts w:ascii="Times New Roman" w:eastAsia="Times-Roman" w:hAnsi="Times New Roman" w:cs="Times New Roman"/>
          <w:sz w:val="28"/>
          <w:szCs w:val="28"/>
          <w:lang w:val="uk-UA"/>
        </w:rPr>
        <w:t>22</w:t>
      </w:r>
      <w:r>
        <w:rPr>
          <w:rFonts w:ascii="Times New Roman" w:eastAsia="Times-Roman" w:hAnsi="Times New Roman" w:cs="Times New Roman"/>
          <w:sz w:val="28"/>
          <w:szCs w:val="28"/>
          <w:lang w:val="uk-UA"/>
        </w:rPr>
        <w:t xml:space="preserve"> – 36,5 %</w:t>
      </w:r>
      <w:r w:rsidRPr="001A4517">
        <w:rPr>
          <w:rFonts w:ascii="Times New Roman" w:eastAsia="Times-Roman" w:hAnsi="Times New Roman" w:cs="Times New Roman"/>
          <w:sz w:val="28"/>
          <w:szCs w:val="28"/>
          <w:lang w:val="uk-UA"/>
        </w:rPr>
        <w:t>)</w:t>
      </w:r>
    </w:p>
    <w:p w:rsidR="00636A2E" w:rsidRPr="001A4517"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II</w:t>
      </w:r>
      <w:r w:rsidRPr="00A65D76">
        <w:rPr>
          <w:rFonts w:ascii="Times New Roman" w:eastAsia="Times-Roman" w:hAnsi="Times New Roman" w:cs="Times New Roman"/>
          <w:sz w:val="28"/>
          <w:szCs w:val="28"/>
        </w:rPr>
        <w:t xml:space="preserve"> </w:t>
      </w:r>
      <w:r>
        <w:rPr>
          <w:rFonts w:ascii="Times New Roman" w:eastAsia="Times-Roman" w:hAnsi="Times New Roman" w:cs="Times New Roman"/>
          <w:sz w:val="28"/>
          <w:szCs w:val="28"/>
          <w:lang w:val="uk-UA"/>
        </w:rPr>
        <w:t>– впадіння лівої та</w:t>
      </w:r>
      <w:r w:rsidRPr="001A4517">
        <w:rPr>
          <w:rFonts w:ascii="Times New Roman" w:eastAsia="Times-Roman" w:hAnsi="Times New Roman" w:cs="Times New Roman"/>
          <w:sz w:val="28"/>
          <w:szCs w:val="28"/>
          <w:lang w:val="uk-UA"/>
        </w:rPr>
        <w:t xml:space="preserve"> серединної печінкових вен загальним ст</w:t>
      </w:r>
      <w:r>
        <w:rPr>
          <w:rFonts w:ascii="Times New Roman" w:eastAsia="Times-Roman" w:hAnsi="Times New Roman" w:cs="Times New Roman"/>
          <w:sz w:val="28"/>
          <w:szCs w:val="28"/>
          <w:lang w:val="uk-UA"/>
        </w:rPr>
        <w:t>овбуром</w:t>
      </w:r>
      <w:r w:rsidRPr="001A4517">
        <w:rPr>
          <w:rFonts w:ascii="Times New Roman" w:eastAsia="Times-Roman" w:hAnsi="Times New Roman" w:cs="Times New Roman"/>
          <w:sz w:val="28"/>
          <w:szCs w:val="28"/>
          <w:lang w:val="uk-UA"/>
        </w:rPr>
        <w:t xml:space="preserve"> в нижню</w:t>
      </w:r>
      <w:r>
        <w:rPr>
          <w:rFonts w:ascii="Times New Roman" w:eastAsia="Times-Roman" w:hAnsi="Times New Roman" w:cs="Times New Roman"/>
          <w:sz w:val="28"/>
          <w:szCs w:val="28"/>
          <w:lang w:val="uk-UA"/>
        </w:rPr>
        <w:t xml:space="preserve"> порожнисту вену (n=</w:t>
      </w:r>
      <w:r w:rsidRPr="001A4517">
        <w:rPr>
          <w:rFonts w:ascii="Times New Roman" w:eastAsia="Times-Roman" w:hAnsi="Times New Roman" w:cs="Times New Roman"/>
          <w:sz w:val="28"/>
          <w:szCs w:val="28"/>
          <w:lang w:val="uk-UA"/>
        </w:rPr>
        <w:t>38</w:t>
      </w:r>
      <w:r>
        <w:rPr>
          <w:rFonts w:ascii="Times New Roman" w:eastAsia="Times-Roman" w:hAnsi="Times New Roman" w:cs="Times New Roman"/>
          <w:sz w:val="28"/>
          <w:szCs w:val="28"/>
          <w:lang w:val="uk-UA"/>
        </w:rPr>
        <w:t xml:space="preserve"> –</w:t>
      </w:r>
      <w:r w:rsidRPr="001A4517">
        <w:rPr>
          <w:rFonts w:ascii="Times New Roman" w:eastAsia="Times-Roman" w:hAnsi="Times New Roman" w:cs="Times New Roman"/>
          <w:sz w:val="28"/>
          <w:szCs w:val="28"/>
          <w:lang w:val="uk-UA"/>
        </w:rPr>
        <w:t xml:space="preserve"> 63</w:t>
      </w:r>
      <w:r>
        <w:rPr>
          <w:rFonts w:ascii="Times New Roman" w:eastAsia="Times-Roman" w:hAnsi="Times New Roman" w:cs="Times New Roman"/>
          <w:sz w:val="28"/>
          <w:szCs w:val="28"/>
          <w:lang w:val="uk-UA"/>
        </w:rPr>
        <w:t>,0 </w:t>
      </w:r>
      <w:r w:rsidRPr="001A4517">
        <w:rPr>
          <w:rFonts w:ascii="Times New Roman" w:eastAsia="Times-Roman" w:hAnsi="Times New Roman" w:cs="Times New Roman"/>
          <w:sz w:val="28"/>
          <w:szCs w:val="28"/>
          <w:lang w:val="uk-UA"/>
        </w:rPr>
        <w:t>%).</w:t>
      </w:r>
    </w:p>
    <w:p w:rsidR="00636A2E" w:rsidRPr="001A4517"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1A4517">
        <w:rPr>
          <w:rFonts w:ascii="Times New Roman" w:eastAsia="Times-Roman" w:hAnsi="Times New Roman" w:cs="Times New Roman"/>
          <w:sz w:val="28"/>
          <w:szCs w:val="28"/>
          <w:lang w:val="uk-UA"/>
        </w:rPr>
        <w:lastRenderedPageBreak/>
        <w:t>Дане дослідження є необхідним при визначенні</w:t>
      </w:r>
      <w:r>
        <w:rPr>
          <w:rFonts w:ascii="Times New Roman" w:eastAsia="Times-Roman" w:hAnsi="Times New Roman" w:cs="Times New Roman"/>
          <w:sz w:val="28"/>
          <w:szCs w:val="28"/>
          <w:lang w:val="uk-UA"/>
        </w:rPr>
        <w:t xml:space="preserve"> </w:t>
      </w:r>
      <w:r w:rsidRPr="001A4517">
        <w:rPr>
          <w:rFonts w:ascii="Times New Roman" w:eastAsia="Times-Roman" w:hAnsi="Times New Roman" w:cs="Times New Roman"/>
          <w:sz w:val="28"/>
          <w:szCs w:val="28"/>
          <w:lang w:val="uk-UA"/>
        </w:rPr>
        <w:t>стратегії резекції</w:t>
      </w:r>
      <w:r>
        <w:rPr>
          <w:rFonts w:ascii="Times New Roman" w:eastAsia="Times-Roman" w:hAnsi="Times New Roman" w:cs="Times New Roman"/>
          <w:sz w:val="28"/>
          <w:szCs w:val="28"/>
          <w:lang w:val="uk-UA"/>
        </w:rPr>
        <w:t xml:space="preserve"> печінки у цій категорії хворих.</w:t>
      </w:r>
      <w:r w:rsidRPr="001A4517">
        <w:rPr>
          <w:rFonts w:ascii="Times New Roman" w:eastAsia="Times-Roman" w:hAnsi="Times New Roman" w:cs="Times New Roman"/>
          <w:sz w:val="28"/>
          <w:szCs w:val="28"/>
          <w:lang w:val="uk-UA"/>
        </w:rPr>
        <w:t xml:space="preserve"> При I варіанті формування венозного відтоку ві</w:t>
      </w:r>
      <w:r>
        <w:rPr>
          <w:rFonts w:ascii="Times New Roman" w:eastAsia="Times-Roman" w:hAnsi="Times New Roman" w:cs="Times New Roman"/>
          <w:sz w:val="28"/>
          <w:szCs w:val="28"/>
          <w:lang w:val="uk-UA"/>
        </w:rPr>
        <w:t xml:space="preserve">д лівої частки печінки </w:t>
      </w:r>
      <w:r w:rsidRPr="001A4517">
        <w:rPr>
          <w:rFonts w:ascii="Times New Roman" w:eastAsia="Times-Roman" w:hAnsi="Times New Roman" w:cs="Times New Roman"/>
          <w:sz w:val="28"/>
          <w:szCs w:val="28"/>
          <w:lang w:val="uk-UA"/>
        </w:rPr>
        <w:t>на етапі мобілізації лівого латерального сектора ви</w:t>
      </w:r>
      <w:r>
        <w:rPr>
          <w:rFonts w:ascii="Times New Roman" w:eastAsia="Times-Roman" w:hAnsi="Times New Roman" w:cs="Times New Roman"/>
          <w:sz w:val="28"/>
          <w:szCs w:val="28"/>
          <w:lang w:val="uk-UA"/>
        </w:rPr>
        <w:t xml:space="preserve">конується </w:t>
      </w:r>
      <w:r w:rsidRPr="001A4517">
        <w:rPr>
          <w:rFonts w:ascii="Times New Roman" w:eastAsia="Times-Roman" w:hAnsi="Times New Roman" w:cs="Times New Roman"/>
          <w:sz w:val="28"/>
          <w:szCs w:val="28"/>
          <w:lang w:val="uk-UA"/>
        </w:rPr>
        <w:t>обов'язкове в</w:t>
      </w:r>
      <w:r>
        <w:rPr>
          <w:rFonts w:ascii="Times New Roman" w:eastAsia="Times-Roman" w:hAnsi="Times New Roman" w:cs="Times New Roman"/>
          <w:sz w:val="28"/>
          <w:szCs w:val="28"/>
          <w:lang w:val="uk-UA"/>
        </w:rPr>
        <w:t xml:space="preserve">иділення лівої печінкової вени. </w:t>
      </w:r>
      <w:r w:rsidRPr="001A4517">
        <w:rPr>
          <w:rFonts w:ascii="Times New Roman" w:eastAsia="Times-Roman" w:hAnsi="Times New Roman" w:cs="Times New Roman"/>
          <w:sz w:val="28"/>
          <w:szCs w:val="28"/>
          <w:lang w:val="uk-UA"/>
        </w:rPr>
        <w:t>При варіанті II на етапі мобілізаці</w:t>
      </w:r>
      <w:r>
        <w:rPr>
          <w:rFonts w:ascii="Times New Roman" w:eastAsia="Times-Roman" w:hAnsi="Times New Roman" w:cs="Times New Roman"/>
          <w:sz w:val="28"/>
          <w:szCs w:val="28"/>
          <w:lang w:val="uk-UA"/>
        </w:rPr>
        <w:t xml:space="preserve">ї лівого латерального сектора </w:t>
      </w:r>
      <w:r w:rsidRPr="001A4517">
        <w:rPr>
          <w:rFonts w:ascii="Times New Roman" w:eastAsia="Times-Roman" w:hAnsi="Times New Roman" w:cs="Times New Roman"/>
          <w:sz w:val="28"/>
          <w:szCs w:val="28"/>
          <w:lang w:val="uk-UA"/>
        </w:rPr>
        <w:t>виділення стовбура лівої печінкової вени не проводиться</w:t>
      </w:r>
      <w:r>
        <w:rPr>
          <w:rFonts w:ascii="Times New Roman" w:eastAsia="Times-Roman" w:hAnsi="Times New Roman" w:cs="Times New Roman"/>
          <w:sz w:val="28"/>
          <w:szCs w:val="28"/>
          <w:lang w:val="uk-UA"/>
        </w:rPr>
        <w:t>,</w:t>
      </w:r>
      <w:r w:rsidRPr="001A4517">
        <w:rPr>
          <w:rFonts w:ascii="Times New Roman" w:eastAsia="Times-Roman" w:hAnsi="Times New Roman" w:cs="Times New Roman"/>
          <w:sz w:val="28"/>
          <w:szCs w:val="28"/>
          <w:lang w:val="uk-UA"/>
        </w:rPr>
        <w:t xml:space="preserve"> зва</w:t>
      </w:r>
      <w:r>
        <w:rPr>
          <w:rFonts w:ascii="Times New Roman" w:eastAsia="Times-Roman" w:hAnsi="Times New Roman" w:cs="Times New Roman"/>
          <w:sz w:val="28"/>
          <w:szCs w:val="28"/>
          <w:lang w:val="uk-UA"/>
        </w:rPr>
        <w:t xml:space="preserve">жаючи на високий ризик його пошкодження. При </w:t>
      </w:r>
      <w:r w:rsidRPr="001A4517">
        <w:rPr>
          <w:rFonts w:ascii="Times New Roman" w:eastAsia="Times-Roman" w:hAnsi="Times New Roman" w:cs="Times New Roman"/>
          <w:sz w:val="28"/>
          <w:szCs w:val="28"/>
          <w:lang w:val="uk-UA"/>
        </w:rPr>
        <w:t xml:space="preserve"> III варіанті за даними УЗД в</w:t>
      </w:r>
      <w:r>
        <w:rPr>
          <w:rFonts w:ascii="Times New Roman" w:eastAsia="Times-Roman" w:hAnsi="Times New Roman" w:cs="Times New Roman"/>
          <w:sz w:val="28"/>
          <w:szCs w:val="28"/>
          <w:lang w:val="uk-UA"/>
        </w:rPr>
        <w:t xml:space="preserve">изначається місце впадання вени </w:t>
      </w:r>
      <w:r w:rsidRPr="001A4517">
        <w:rPr>
          <w:rFonts w:ascii="Times New Roman" w:eastAsia="Times-Roman" w:hAnsi="Times New Roman" w:cs="Times New Roman"/>
          <w:sz w:val="28"/>
          <w:szCs w:val="28"/>
          <w:lang w:val="uk-UA"/>
        </w:rPr>
        <w:t>II або III сегментів в серединну вену</w:t>
      </w:r>
      <w:r>
        <w:rPr>
          <w:rFonts w:ascii="Times New Roman" w:eastAsia="Times-Roman" w:hAnsi="Times New Roman" w:cs="Times New Roman"/>
          <w:sz w:val="28"/>
          <w:szCs w:val="28"/>
          <w:lang w:val="uk-UA"/>
        </w:rPr>
        <w:t xml:space="preserve"> для запобігання її випадкового </w:t>
      </w:r>
      <w:r w:rsidRPr="001A4517">
        <w:rPr>
          <w:rFonts w:ascii="Times New Roman" w:eastAsia="Times-Roman" w:hAnsi="Times New Roman" w:cs="Times New Roman"/>
          <w:sz w:val="28"/>
          <w:szCs w:val="28"/>
          <w:lang w:val="uk-UA"/>
        </w:rPr>
        <w:t>поранення.</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864096">
        <w:rPr>
          <w:rFonts w:ascii="Times New Roman" w:eastAsia="Times-Roman" w:hAnsi="Times New Roman" w:cs="Times New Roman"/>
          <w:sz w:val="28"/>
          <w:szCs w:val="28"/>
          <w:lang w:val="uk-UA"/>
        </w:rPr>
        <w:t>При аналізі інтраопераційних даних виявлено високу точність (95</w:t>
      </w:r>
      <w:r>
        <w:rPr>
          <w:rFonts w:ascii="Times New Roman" w:eastAsia="Times-Roman" w:hAnsi="Times New Roman" w:cs="Times New Roman"/>
          <w:sz w:val="28"/>
          <w:szCs w:val="28"/>
          <w:lang w:val="uk-UA"/>
        </w:rPr>
        <w:t>,0 </w:t>
      </w:r>
      <w:r w:rsidRPr="00864096">
        <w:rPr>
          <w:rFonts w:ascii="Times New Roman" w:eastAsia="Times-Roman" w:hAnsi="Times New Roman" w:cs="Times New Roman"/>
          <w:sz w:val="28"/>
          <w:szCs w:val="28"/>
          <w:lang w:val="uk-UA"/>
        </w:rPr>
        <w:t>%)</w:t>
      </w:r>
      <w:r w:rsidRPr="001A4517">
        <w:rPr>
          <w:rFonts w:ascii="Times New Roman" w:eastAsia="Times-Roman" w:hAnsi="Times New Roman" w:cs="Times New Roman"/>
          <w:sz w:val="28"/>
          <w:szCs w:val="28"/>
          <w:lang w:val="uk-UA"/>
        </w:rPr>
        <w:t xml:space="preserve"> діагностичної візуалізації в</w:t>
      </w:r>
      <w:r>
        <w:rPr>
          <w:rFonts w:ascii="Times New Roman" w:eastAsia="Times-Roman" w:hAnsi="Times New Roman" w:cs="Times New Roman"/>
          <w:sz w:val="28"/>
          <w:szCs w:val="28"/>
          <w:lang w:val="uk-UA"/>
        </w:rPr>
        <w:t xml:space="preserve">енозного русла лівої частки при </w:t>
      </w:r>
      <w:r w:rsidRPr="001A4517">
        <w:rPr>
          <w:rFonts w:ascii="Times New Roman" w:eastAsia="Times-Roman" w:hAnsi="Times New Roman" w:cs="Times New Roman"/>
          <w:sz w:val="28"/>
          <w:szCs w:val="28"/>
          <w:lang w:val="uk-UA"/>
        </w:rPr>
        <w:t>МСКТ. Розбіжності зареєстровані ті</w:t>
      </w:r>
      <w:r>
        <w:rPr>
          <w:rFonts w:ascii="Times New Roman" w:eastAsia="Times-Roman" w:hAnsi="Times New Roman" w:cs="Times New Roman"/>
          <w:sz w:val="28"/>
          <w:szCs w:val="28"/>
          <w:lang w:val="uk-UA"/>
        </w:rPr>
        <w:t>льки в 3 (5,0</w:t>
      </w:r>
      <w:r>
        <w:rPr>
          <w:rFonts w:ascii="Times New Roman" w:eastAsia="Times-Roman" w:hAnsi="Times New Roman" w:cs="Times New Roman"/>
          <w:sz w:val="28"/>
          <w:szCs w:val="28"/>
          <w:lang w:val="en-US"/>
        </w:rPr>
        <w:t> </w:t>
      </w:r>
      <w:r>
        <w:rPr>
          <w:rFonts w:ascii="Times New Roman" w:eastAsia="Times-Roman" w:hAnsi="Times New Roman" w:cs="Times New Roman"/>
          <w:sz w:val="28"/>
          <w:szCs w:val="28"/>
          <w:lang w:val="uk-UA"/>
        </w:rPr>
        <w:t>%</w:t>
      </w:r>
      <w:r w:rsidRPr="00F36C95">
        <w:rPr>
          <w:rFonts w:ascii="Times New Roman" w:eastAsia="Times-Roman" w:hAnsi="Times New Roman" w:cs="Times New Roman"/>
          <w:sz w:val="28"/>
          <w:szCs w:val="28"/>
          <w:lang w:val="uk-UA"/>
        </w:rPr>
        <w:t xml:space="preserve">) </w:t>
      </w:r>
      <w:r>
        <w:rPr>
          <w:rFonts w:ascii="Times New Roman" w:eastAsia="Times-Roman" w:hAnsi="Times New Roman" w:cs="Times New Roman"/>
          <w:sz w:val="28"/>
          <w:szCs w:val="28"/>
          <w:lang w:val="uk-UA"/>
        </w:rPr>
        <w:t>випадках, коли доопераційно</w:t>
      </w:r>
      <w:r w:rsidRPr="001A4517">
        <w:rPr>
          <w:rFonts w:ascii="Times New Roman" w:eastAsia="Times-Roman" w:hAnsi="Times New Roman" w:cs="Times New Roman"/>
          <w:sz w:val="28"/>
          <w:szCs w:val="28"/>
          <w:lang w:val="uk-UA"/>
        </w:rPr>
        <w:t xml:space="preserve"> бу</w:t>
      </w:r>
      <w:r>
        <w:rPr>
          <w:rFonts w:ascii="Times New Roman" w:eastAsia="Times-Roman" w:hAnsi="Times New Roman" w:cs="Times New Roman"/>
          <w:sz w:val="28"/>
          <w:szCs w:val="28"/>
          <w:lang w:val="uk-UA"/>
        </w:rPr>
        <w:t>ло</w:t>
      </w:r>
      <w:r w:rsidRPr="001A4517">
        <w:rPr>
          <w:rFonts w:ascii="Times New Roman" w:eastAsia="Times-Roman" w:hAnsi="Times New Roman" w:cs="Times New Roman"/>
          <w:sz w:val="28"/>
          <w:szCs w:val="28"/>
          <w:lang w:val="uk-UA"/>
        </w:rPr>
        <w:t xml:space="preserve"> визначен</w:t>
      </w:r>
      <w:r>
        <w:rPr>
          <w:rFonts w:ascii="Times New Roman" w:eastAsia="Times-Roman" w:hAnsi="Times New Roman" w:cs="Times New Roman"/>
          <w:sz w:val="28"/>
          <w:szCs w:val="28"/>
          <w:lang w:val="uk-UA"/>
        </w:rPr>
        <w:t xml:space="preserve">о II варіант венозної анатомії, </w:t>
      </w:r>
      <w:r w:rsidRPr="001A4517">
        <w:rPr>
          <w:rFonts w:ascii="Times New Roman" w:eastAsia="Times-Roman" w:hAnsi="Times New Roman" w:cs="Times New Roman"/>
          <w:sz w:val="28"/>
          <w:szCs w:val="28"/>
          <w:lang w:val="uk-UA"/>
        </w:rPr>
        <w:t xml:space="preserve">тоді як </w:t>
      </w:r>
      <w:r>
        <w:rPr>
          <w:rFonts w:ascii="Times New Roman" w:eastAsia="Times-Roman" w:hAnsi="Times New Roman" w:cs="Times New Roman"/>
          <w:sz w:val="28"/>
          <w:szCs w:val="28"/>
          <w:lang w:val="uk-UA"/>
        </w:rPr>
        <w:t>під час</w:t>
      </w:r>
      <w:r w:rsidRPr="001A4517">
        <w:rPr>
          <w:rFonts w:ascii="Times New Roman" w:eastAsia="Times-Roman" w:hAnsi="Times New Roman" w:cs="Times New Roman"/>
          <w:sz w:val="28"/>
          <w:szCs w:val="28"/>
          <w:lang w:val="uk-UA"/>
        </w:rPr>
        <w:t xml:space="preserve"> операції було виявлено </w:t>
      </w:r>
      <w:r>
        <w:rPr>
          <w:rFonts w:ascii="Times New Roman" w:eastAsia="Times-Roman" w:hAnsi="Times New Roman" w:cs="Times New Roman"/>
          <w:sz w:val="28"/>
          <w:szCs w:val="28"/>
          <w:lang w:val="uk-UA"/>
        </w:rPr>
        <w:t>близьке, але роздільне впадіння серединної та</w:t>
      </w:r>
      <w:r w:rsidRPr="001A4517">
        <w:rPr>
          <w:rFonts w:ascii="Times New Roman" w:eastAsia="Times-Roman" w:hAnsi="Times New Roman" w:cs="Times New Roman"/>
          <w:sz w:val="28"/>
          <w:szCs w:val="28"/>
          <w:lang w:val="uk-UA"/>
        </w:rPr>
        <w:t xml:space="preserve"> лівої печі</w:t>
      </w:r>
      <w:r>
        <w:rPr>
          <w:rFonts w:ascii="Times New Roman" w:eastAsia="Times-Roman" w:hAnsi="Times New Roman" w:cs="Times New Roman"/>
          <w:sz w:val="28"/>
          <w:szCs w:val="28"/>
          <w:lang w:val="uk-UA"/>
        </w:rPr>
        <w:t xml:space="preserve">нкових вен в нижню вену печінки. </w:t>
      </w:r>
    </w:p>
    <w:p w:rsidR="00636A2E" w:rsidRPr="001A4517"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1A4517">
        <w:rPr>
          <w:rFonts w:ascii="Times New Roman" w:eastAsia="Times-Roman" w:hAnsi="Times New Roman" w:cs="Times New Roman"/>
          <w:sz w:val="28"/>
          <w:szCs w:val="28"/>
          <w:lang w:val="uk-UA"/>
        </w:rPr>
        <w:t>Такім чином, вивчення варіантно</w:t>
      </w:r>
      <w:r>
        <w:rPr>
          <w:rFonts w:ascii="Times New Roman" w:eastAsia="Times-Roman" w:hAnsi="Times New Roman" w:cs="Times New Roman"/>
          <w:sz w:val="28"/>
          <w:szCs w:val="28"/>
          <w:lang w:val="uk-UA"/>
        </w:rPr>
        <w:t>ї анатомії судинної та біліарної</w:t>
      </w:r>
      <w:r w:rsidRPr="001A4517">
        <w:rPr>
          <w:rFonts w:ascii="Times New Roman" w:eastAsia="Times-Roman" w:hAnsi="Times New Roman" w:cs="Times New Roman"/>
          <w:sz w:val="28"/>
          <w:szCs w:val="28"/>
          <w:lang w:val="uk-UA"/>
        </w:rPr>
        <w:t xml:space="preserve"> архітект</w:t>
      </w:r>
      <w:r>
        <w:rPr>
          <w:rFonts w:ascii="Times New Roman" w:eastAsia="Times-Roman" w:hAnsi="Times New Roman" w:cs="Times New Roman"/>
          <w:sz w:val="28"/>
          <w:szCs w:val="28"/>
          <w:lang w:val="uk-UA"/>
        </w:rPr>
        <w:t xml:space="preserve">оніки печінки у пацієнтів з об’ємними утвореннями печінки є </w:t>
      </w:r>
      <w:r w:rsidRPr="001A4517">
        <w:rPr>
          <w:rFonts w:ascii="Times New Roman" w:eastAsia="Times-Roman" w:hAnsi="Times New Roman" w:cs="Times New Roman"/>
          <w:sz w:val="28"/>
          <w:szCs w:val="28"/>
          <w:lang w:val="uk-UA"/>
        </w:rPr>
        <w:t xml:space="preserve">невід'ємною частиною їх </w:t>
      </w:r>
      <w:r>
        <w:rPr>
          <w:rFonts w:ascii="Times New Roman" w:eastAsia="Times-Roman" w:hAnsi="Times New Roman" w:cs="Times New Roman"/>
          <w:sz w:val="28"/>
          <w:szCs w:val="28"/>
          <w:lang w:val="uk-UA"/>
        </w:rPr>
        <w:t xml:space="preserve">доопераційного обстеження. Крім </w:t>
      </w:r>
      <w:r w:rsidRPr="001A4517">
        <w:rPr>
          <w:rFonts w:ascii="Times New Roman" w:eastAsia="Times-Roman" w:hAnsi="Times New Roman" w:cs="Times New Roman"/>
          <w:sz w:val="28"/>
          <w:szCs w:val="28"/>
          <w:lang w:val="uk-UA"/>
        </w:rPr>
        <w:t>діагностичних завдань з виявлен</w:t>
      </w:r>
      <w:r>
        <w:rPr>
          <w:rFonts w:ascii="Times New Roman" w:eastAsia="Times-Roman" w:hAnsi="Times New Roman" w:cs="Times New Roman"/>
          <w:sz w:val="28"/>
          <w:szCs w:val="28"/>
          <w:lang w:val="uk-UA"/>
        </w:rPr>
        <w:t>ня різних дифузних та осередкових уражень печінки та</w:t>
      </w:r>
      <w:r w:rsidRPr="001A4517">
        <w:rPr>
          <w:rFonts w:ascii="Times New Roman" w:eastAsia="Times-Roman" w:hAnsi="Times New Roman" w:cs="Times New Roman"/>
          <w:sz w:val="28"/>
          <w:szCs w:val="28"/>
          <w:lang w:val="uk-UA"/>
        </w:rPr>
        <w:t xml:space="preserve"> формування к</w:t>
      </w:r>
      <w:r>
        <w:rPr>
          <w:rFonts w:ascii="Times New Roman" w:eastAsia="Times-Roman" w:hAnsi="Times New Roman" w:cs="Times New Roman"/>
          <w:sz w:val="28"/>
          <w:szCs w:val="28"/>
          <w:lang w:val="uk-UA"/>
        </w:rPr>
        <w:t xml:space="preserve">ритеріїв відбору, отримані дані </w:t>
      </w:r>
      <w:r w:rsidRPr="001A4517">
        <w:rPr>
          <w:rFonts w:ascii="Times New Roman" w:eastAsia="Times-Roman" w:hAnsi="Times New Roman" w:cs="Times New Roman"/>
          <w:sz w:val="28"/>
          <w:szCs w:val="28"/>
          <w:lang w:val="uk-UA"/>
        </w:rPr>
        <w:t>діагностичної візуалізації дозволяють:</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 визначати стратегію та</w:t>
      </w:r>
      <w:r w:rsidRPr="001A4517">
        <w:rPr>
          <w:rFonts w:ascii="Times New Roman" w:eastAsia="Times-Roman" w:hAnsi="Times New Roman" w:cs="Times New Roman"/>
          <w:sz w:val="28"/>
          <w:szCs w:val="28"/>
          <w:lang w:val="uk-UA"/>
        </w:rPr>
        <w:t xml:space="preserve"> ет</w:t>
      </w:r>
      <w:r>
        <w:rPr>
          <w:rFonts w:ascii="Times New Roman" w:eastAsia="Times-Roman" w:hAnsi="Times New Roman" w:cs="Times New Roman"/>
          <w:sz w:val="28"/>
          <w:szCs w:val="28"/>
          <w:lang w:val="uk-UA"/>
        </w:rPr>
        <w:t>апність хірургічного втручання;</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 обирати</w:t>
      </w:r>
      <w:r w:rsidRPr="001A4517">
        <w:rPr>
          <w:rFonts w:ascii="Times New Roman" w:eastAsia="Times-Roman" w:hAnsi="Times New Roman" w:cs="Times New Roman"/>
          <w:sz w:val="28"/>
          <w:szCs w:val="28"/>
          <w:lang w:val="uk-UA"/>
        </w:rPr>
        <w:t xml:space="preserve"> оптимальну траєкт</w:t>
      </w:r>
      <w:r>
        <w:rPr>
          <w:rFonts w:ascii="Times New Roman" w:eastAsia="Times-Roman" w:hAnsi="Times New Roman" w:cs="Times New Roman"/>
          <w:sz w:val="28"/>
          <w:szCs w:val="28"/>
          <w:lang w:val="uk-UA"/>
        </w:rPr>
        <w:t xml:space="preserve">орію диссекції паренхіми печінки з визначенням рівня перетину артеріальних, портальних та </w:t>
      </w:r>
      <w:r w:rsidRPr="001A4517">
        <w:rPr>
          <w:rFonts w:ascii="Times New Roman" w:eastAsia="Times-Roman" w:hAnsi="Times New Roman" w:cs="Times New Roman"/>
          <w:sz w:val="28"/>
          <w:szCs w:val="28"/>
          <w:lang w:val="uk-UA"/>
        </w:rPr>
        <w:t>венозних</w:t>
      </w:r>
      <w:r>
        <w:rPr>
          <w:rFonts w:ascii="Times New Roman" w:eastAsia="Times-Roman" w:hAnsi="Times New Roman" w:cs="Times New Roman"/>
          <w:sz w:val="28"/>
          <w:szCs w:val="28"/>
          <w:lang w:val="uk-UA"/>
        </w:rPr>
        <w:t xml:space="preserve"> судин, що дозволяє запобігати біліарних ускладнень у вигляді післяопераційних жовчовитікань.</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803857">
        <w:rPr>
          <w:rFonts w:ascii="Times New Roman" w:eastAsia="Times-Roman" w:hAnsi="Times New Roman" w:cs="Times New Roman"/>
          <w:sz w:val="28"/>
          <w:szCs w:val="28"/>
          <w:lang w:val="uk-UA"/>
        </w:rPr>
        <w:t>Порівняльний аналіз результатів компле</w:t>
      </w:r>
      <w:r>
        <w:rPr>
          <w:rFonts w:ascii="Times New Roman" w:eastAsia="Times-Roman" w:hAnsi="Times New Roman" w:cs="Times New Roman"/>
          <w:sz w:val="28"/>
          <w:szCs w:val="28"/>
          <w:lang w:val="uk-UA"/>
        </w:rPr>
        <w:t xml:space="preserve">ксної діагностики та </w:t>
      </w:r>
      <w:r w:rsidRPr="00803857">
        <w:rPr>
          <w:rFonts w:ascii="Times New Roman" w:eastAsia="Times-Roman" w:hAnsi="Times New Roman" w:cs="Times New Roman"/>
          <w:sz w:val="28"/>
          <w:szCs w:val="28"/>
          <w:lang w:val="uk-UA"/>
        </w:rPr>
        <w:t>інтраопераційних даних показав в</w:t>
      </w:r>
      <w:r>
        <w:rPr>
          <w:rFonts w:ascii="Times New Roman" w:eastAsia="Times-Roman" w:hAnsi="Times New Roman" w:cs="Times New Roman"/>
          <w:sz w:val="28"/>
          <w:szCs w:val="28"/>
          <w:lang w:val="uk-UA"/>
        </w:rPr>
        <w:t xml:space="preserve">исоку точність мультиспіральної </w:t>
      </w:r>
      <w:r w:rsidRPr="00803857">
        <w:rPr>
          <w:rFonts w:ascii="Times New Roman" w:eastAsia="Times-Roman" w:hAnsi="Times New Roman" w:cs="Times New Roman"/>
          <w:sz w:val="28"/>
          <w:szCs w:val="28"/>
          <w:lang w:val="uk-UA"/>
        </w:rPr>
        <w:t>комп'ютерної т</w:t>
      </w:r>
      <w:r>
        <w:rPr>
          <w:rFonts w:ascii="Times New Roman" w:eastAsia="Times-Roman" w:hAnsi="Times New Roman" w:cs="Times New Roman"/>
          <w:sz w:val="28"/>
          <w:szCs w:val="28"/>
          <w:lang w:val="uk-UA"/>
        </w:rPr>
        <w:t>омографії у вихідній оцінці ангіоархітектоні</w:t>
      </w:r>
      <w:r w:rsidRPr="00803857">
        <w:rPr>
          <w:rFonts w:ascii="Times New Roman" w:eastAsia="Times-Roman" w:hAnsi="Times New Roman" w:cs="Times New Roman"/>
          <w:sz w:val="28"/>
          <w:szCs w:val="28"/>
          <w:lang w:val="uk-UA"/>
        </w:rPr>
        <w:t>ки печінки у</w:t>
      </w:r>
      <w:r>
        <w:rPr>
          <w:rFonts w:ascii="Times New Roman" w:eastAsia="Times-Roman" w:hAnsi="Times New Roman" w:cs="Times New Roman"/>
          <w:sz w:val="28"/>
          <w:szCs w:val="28"/>
          <w:lang w:val="uk-UA"/>
        </w:rPr>
        <w:t xml:space="preserve"> </w:t>
      </w:r>
      <w:r>
        <w:rPr>
          <w:rFonts w:ascii="Times New Roman" w:eastAsia="Times-Roman" w:hAnsi="Times New Roman" w:cs="Times New Roman"/>
          <w:sz w:val="28"/>
          <w:szCs w:val="28"/>
          <w:lang w:val="uk-UA"/>
        </w:rPr>
        <w:lastRenderedPageBreak/>
        <w:t>хворих з об’ємними утвореннями печінки</w:t>
      </w:r>
      <w:r w:rsidRPr="00803857">
        <w:rPr>
          <w:rFonts w:ascii="Times New Roman" w:eastAsia="Times-Roman" w:hAnsi="Times New Roman" w:cs="Times New Roman"/>
          <w:sz w:val="28"/>
          <w:szCs w:val="28"/>
          <w:lang w:val="uk-UA"/>
        </w:rPr>
        <w:t>: до 97</w:t>
      </w:r>
      <w:r>
        <w:rPr>
          <w:rFonts w:ascii="Times New Roman" w:eastAsia="Times-Roman" w:hAnsi="Times New Roman" w:cs="Times New Roman"/>
          <w:sz w:val="28"/>
          <w:szCs w:val="28"/>
          <w:lang w:val="uk-UA"/>
        </w:rPr>
        <w:t>,0</w:t>
      </w:r>
      <w:r w:rsidRPr="00803857">
        <w:rPr>
          <w:rFonts w:ascii="Times New Roman" w:eastAsia="Times-Roman" w:hAnsi="Times New Roman" w:cs="Times New Roman"/>
          <w:sz w:val="28"/>
          <w:szCs w:val="28"/>
          <w:lang w:val="uk-UA"/>
        </w:rPr>
        <w:t>% - артеріального русла, до 96</w:t>
      </w:r>
      <w:r>
        <w:rPr>
          <w:rFonts w:ascii="Times New Roman" w:eastAsia="Times-Roman" w:hAnsi="Times New Roman" w:cs="Times New Roman"/>
          <w:sz w:val="28"/>
          <w:szCs w:val="28"/>
          <w:lang w:val="uk-UA"/>
        </w:rPr>
        <w:t>,0 </w:t>
      </w:r>
      <w:r w:rsidRPr="00803857">
        <w:rPr>
          <w:rFonts w:ascii="Times New Roman" w:eastAsia="Times-Roman" w:hAnsi="Times New Roman" w:cs="Times New Roman"/>
          <w:sz w:val="28"/>
          <w:szCs w:val="28"/>
          <w:lang w:val="uk-UA"/>
        </w:rPr>
        <w:t>% - анатомії</w:t>
      </w:r>
      <w:r>
        <w:rPr>
          <w:rFonts w:ascii="Times New Roman" w:eastAsia="Times-Roman" w:hAnsi="Times New Roman" w:cs="Times New Roman"/>
          <w:sz w:val="28"/>
          <w:szCs w:val="28"/>
          <w:lang w:val="uk-UA"/>
        </w:rPr>
        <w:t xml:space="preserve"> </w:t>
      </w:r>
      <w:r w:rsidRPr="00803857">
        <w:rPr>
          <w:rFonts w:ascii="Times New Roman" w:eastAsia="Times-Roman" w:hAnsi="Times New Roman" w:cs="Times New Roman"/>
          <w:sz w:val="28"/>
          <w:szCs w:val="28"/>
          <w:lang w:val="uk-UA"/>
        </w:rPr>
        <w:t>ворітної вени, до 90</w:t>
      </w:r>
      <w:r>
        <w:rPr>
          <w:rFonts w:ascii="Times New Roman" w:eastAsia="Times-Roman" w:hAnsi="Times New Roman" w:cs="Times New Roman"/>
          <w:sz w:val="28"/>
          <w:szCs w:val="28"/>
          <w:lang w:val="uk-UA"/>
        </w:rPr>
        <w:t>,0 </w:t>
      </w:r>
      <w:r w:rsidRPr="00803857">
        <w:rPr>
          <w:rFonts w:ascii="Times New Roman" w:eastAsia="Times-Roman" w:hAnsi="Times New Roman" w:cs="Times New Roman"/>
          <w:sz w:val="28"/>
          <w:szCs w:val="28"/>
          <w:lang w:val="uk-UA"/>
        </w:rPr>
        <w:t>% - структури венозного відтоку.</w:t>
      </w:r>
      <w:r>
        <w:rPr>
          <w:rFonts w:ascii="Times New Roman" w:eastAsia="Times-Roman" w:hAnsi="Times New Roman" w:cs="Times New Roman"/>
          <w:sz w:val="28"/>
          <w:szCs w:val="28"/>
          <w:lang w:val="uk-UA"/>
        </w:rPr>
        <w:t xml:space="preserve"> </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803857">
        <w:rPr>
          <w:rFonts w:ascii="Times New Roman" w:eastAsia="Times-Roman" w:hAnsi="Times New Roman" w:cs="Times New Roman"/>
          <w:sz w:val="28"/>
          <w:szCs w:val="28"/>
          <w:lang w:val="uk-UA"/>
        </w:rPr>
        <w:t>Проведені дослідження д</w:t>
      </w:r>
      <w:r>
        <w:rPr>
          <w:rFonts w:ascii="Times New Roman" w:eastAsia="Times-Roman" w:hAnsi="Times New Roman" w:cs="Times New Roman"/>
          <w:sz w:val="28"/>
          <w:szCs w:val="28"/>
          <w:lang w:val="uk-UA"/>
        </w:rPr>
        <w:t xml:space="preserve">озволили сформувати оптимальний </w:t>
      </w:r>
      <w:r w:rsidRPr="00803857">
        <w:rPr>
          <w:rFonts w:ascii="Times New Roman" w:eastAsia="Times-Roman" w:hAnsi="Times New Roman" w:cs="Times New Roman"/>
          <w:sz w:val="28"/>
          <w:szCs w:val="28"/>
          <w:lang w:val="uk-UA"/>
        </w:rPr>
        <w:t>протокол доопераційної оцінки гепат</w:t>
      </w:r>
      <w:r>
        <w:rPr>
          <w:rFonts w:ascii="Times New Roman" w:eastAsia="Times-Roman" w:hAnsi="Times New Roman" w:cs="Times New Roman"/>
          <w:sz w:val="28"/>
          <w:szCs w:val="28"/>
          <w:lang w:val="uk-UA"/>
        </w:rPr>
        <w:t>обіліарної анатомії печінки для планування оперативного втручання з урахуванням профілактики післяопераційних жовчотеч на інтраопераційному етапі: обов'язкове поєднання МР-холангіографії та МСКТ при резекції лівого бісегмента та лівої частки печінки; при резекції</w:t>
      </w:r>
      <w:r w:rsidRPr="00803857">
        <w:rPr>
          <w:rFonts w:ascii="Times New Roman" w:eastAsia="Times-Roman" w:hAnsi="Times New Roman" w:cs="Times New Roman"/>
          <w:sz w:val="28"/>
          <w:szCs w:val="28"/>
          <w:lang w:val="uk-UA"/>
        </w:rPr>
        <w:t xml:space="preserve"> правої частки печінки </w:t>
      </w:r>
      <w:r>
        <w:rPr>
          <w:rFonts w:ascii="Times New Roman" w:eastAsia="Times-Roman" w:hAnsi="Times New Roman" w:cs="Times New Roman"/>
          <w:sz w:val="28"/>
          <w:szCs w:val="28"/>
          <w:lang w:val="uk-UA"/>
        </w:rPr>
        <w:t>–</w:t>
      </w:r>
      <w:r w:rsidRPr="00803857">
        <w:rPr>
          <w:rFonts w:ascii="Times New Roman" w:eastAsia="Times-Roman" w:hAnsi="Times New Roman" w:cs="Times New Roman"/>
          <w:sz w:val="28"/>
          <w:szCs w:val="28"/>
          <w:lang w:val="uk-UA"/>
        </w:rPr>
        <w:t xml:space="preserve"> </w:t>
      </w:r>
      <w:r>
        <w:rPr>
          <w:rFonts w:ascii="Times New Roman" w:eastAsia="Times-Roman" w:hAnsi="Times New Roman" w:cs="Times New Roman"/>
          <w:sz w:val="28"/>
          <w:szCs w:val="28"/>
          <w:lang w:val="uk-UA"/>
        </w:rPr>
        <w:t xml:space="preserve">магнітно-резонансна томографія, </w:t>
      </w:r>
      <w:r w:rsidRPr="00803857">
        <w:rPr>
          <w:rFonts w:ascii="Times New Roman" w:eastAsia="Times-Roman" w:hAnsi="Times New Roman" w:cs="Times New Roman"/>
          <w:sz w:val="28"/>
          <w:szCs w:val="28"/>
          <w:lang w:val="uk-UA"/>
        </w:rPr>
        <w:t>щ</w:t>
      </w:r>
      <w:r>
        <w:rPr>
          <w:rFonts w:ascii="Times New Roman" w:eastAsia="Times-Roman" w:hAnsi="Times New Roman" w:cs="Times New Roman"/>
          <w:sz w:val="28"/>
          <w:szCs w:val="28"/>
          <w:lang w:val="uk-UA"/>
        </w:rPr>
        <w:t>о включає ангіографію та холангіографі</w:t>
      </w:r>
      <w:r w:rsidRPr="00803857">
        <w:rPr>
          <w:rFonts w:ascii="Times New Roman" w:eastAsia="Times-Roman" w:hAnsi="Times New Roman" w:cs="Times New Roman"/>
          <w:sz w:val="28"/>
          <w:szCs w:val="28"/>
          <w:lang w:val="uk-UA"/>
        </w:rPr>
        <w:t xml:space="preserve">ю </w:t>
      </w:r>
      <w:r>
        <w:rPr>
          <w:rFonts w:ascii="Times New Roman" w:eastAsia="Times-Roman" w:hAnsi="Times New Roman" w:cs="Times New Roman"/>
          <w:sz w:val="28"/>
          <w:szCs w:val="28"/>
          <w:lang w:val="uk-UA"/>
        </w:rPr>
        <w:t>за</w:t>
      </w:r>
      <w:r w:rsidRPr="00803857">
        <w:rPr>
          <w:rFonts w:ascii="Times New Roman" w:eastAsia="Times-Roman" w:hAnsi="Times New Roman" w:cs="Times New Roman"/>
          <w:sz w:val="28"/>
          <w:szCs w:val="28"/>
          <w:lang w:val="uk-UA"/>
        </w:rPr>
        <w:t xml:space="preserve"> тип</w:t>
      </w:r>
      <w:r>
        <w:rPr>
          <w:rFonts w:ascii="Times New Roman" w:eastAsia="Times-Roman" w:hAnsi="Times New Roman" w:cs="Times New Roman"/>
          <w:sz w:val="28"/>
          <w:szCs w:val="28"/>
          <w:lang w:val="uk-UA"/>
        </w:rPr>
        <w:t>ом</w:t>
      </w:r>
      <w:r w:rsidRPr="00803857">
        <w:rPr>
          <w:rFonts w:ascii="Times New Roman" w:eastAsia="Times-Roman" w:hAnsi="Times New Roman" w:cs="Times New Roman"/>
          <w:sz w:val="28"/>
          <w:szCs w:val="28"/>
          <w:lang w:val="uk-UA"/>
        </w:rPr>
        <w:t xml:space="preserve"> «два в одному».</w:t>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327A20">
        <w:rPr>
          <w:rFonts w:ascii="Times New Roman" w:eastAsia="Times-Roman" w:hAnsi="Times New Roman" w:cs="Times New Roman"/>
          <w:sz w:val="28"/>
          <w:szCs w:val="28"/>
          <w:lang w:val="uk-UA"/>
        </w:rPr>
        <w:t xml:space="preserve">При плануванні резекції правої частки слід </w:t>
      </w:r>
      <w:r>
        <w:rPr>
          <w:rFonts w:ascii="Times New Roman" w:eastAsia="Times-Roman" w:hAnsi="Times New Roman" w:cs="Times New Roman"/>
          <w:sz w:val="28"/>
          <w:szCs w:val="28"/>
          <w:lang w:val="uk-UA"/>
        </w:rPr>
        <w:t xml:space="preserve">звернути увагу </w:t>
      </w:r>
      <w:r w:rsidRPr="00327A20">
        <w:rPr>
          <w:rFonts w:ascii="Times New Roman" w:eastAsia="Times-Roman" w:hAnsi="Times New Roman" w:cs="Times New Roman"/>
          <w:sz w:val="28"/>
          <w:szCs w:val="28"/>
          <w:lang w:val="uk-UA"/>
        </w:rPr>
        <w:t>на точність діагностики подвійного артеріального кровопостачання печінки,</w:t>
      </w:r>
      <w:r>
        <w:rPr>
          <w:rFonts w:ascii="Times New Roman" w:eastAsia="Times-Roman" w:hAnsi="Times New Roman" w:cs="Times New Roman"/>
          <w:sz w:val="28"/>
          <w:szCs w:val="28"/>
          <w:lang w:val="uk-UA"/>
        </w:rPr>
        <w:t xml:space="preserve"> </w:t>
      </w:r>
      <w:r w:rsidRPr="00327A20">
        <w:rPr>
          <w:rFonts w:ascii="Times New Roman" w:eastAsia="Times-Roman" w:hAnsi="Times New Roman" w:cs="Times New Roman"/>
          <w:sz w:val="28"/>
          <w:szCs w:val="28"/>
          <w:lang w:val="uk-UA"/>
        </w:rPr>
        <w:t xml:space="preserve">наявність правостороннього типу </w:t>
      </w:r>
      <w:r>
        <w:rPr>
          <w:rFonts w:ascii="Times New Roman" w:eastAsia="Times-Roman" w:hAnsi="Times New Roman" w:cs="Times New Roman"/>
          <w:sz w:val="28"/>
          <w:szCs w:val="28"/>
          <w:lang w:val="uk-UA"/>
        </w:rPr>
        <w:t>кровопостачання IV сегмента, трифуркації стовбура ворітної вени та</w:t>
      </w:r>
      <w:r w:rsidRPr="00327A20">
        <w:rPr>
          <w:rFonts w:ascii="Times New Roman" w:eastAsia="Times-Roman" w:hAnsi="Times New Roman" w:cs="Times New Roman"/>
          <w:sz w:val="28"/>
          <w:szCs w:val="28"/>
          <w:lang w:val="uk-UA"/>
        </w:rPr>
        <w:t xml:space="preserve"> додаткови</w:t>
      </w:r>
      <w:r>
        <w:rPr>
          <w:rFonts w:ascii="Times New Roman" w:eastAsia="Times-Roman" w:hAnsi="Times New Roman" w:cs="Times New Roman"/>
          <w:sz w:val="28"/>
          <w:szCs w:val="28"/>
          <w:lang w:val="uk-UA"/>
        </w:rPr>
        <w:t xml:space="preserve">х гемодинамічно значущих (більше </w:t>
      </w:r>
      <w:r w:rsidRPr="00327A20">
        <w:rPr>
          <w:rFonts w:ascii="Times New Roman" w:eastAsia="Times-Roman" w:hAnsi="Times New Roman" w:cs="Times New Roman"/>
          <w:sz w:val="28"/>
          <w:szCs w:val="28"/>
          <w:lang w:val="uk-UA"/>
        </w:rPr>
        <w:t>5</w:t>
      </w:r>
      <w:r>
        <w:rPr>
          <w:rFonts w:ascii="Times New Roman" w:eastAsia="Times-Roman" w:hAnsi="Times New Roman" w:cs="Times New Roman"/>
          <w:sz w:val="28"/>
          <w:szCs w:val="28"/>
          <w:lang w:val="uk-UA"/>
        </w:rPr>
        <w:t> </w:t>
      </w:r>
      <w:r w:rsidRPr="00327A20">
        <w:rPr>
          <w:rFonts w:ascii="Times New Roman" w:eastAsia="Times-Roman" w:hAnsi="Times New Roman" w:cs="Times New Roman"/>
          <w:sz w:val="28"/>
          <w:szCs w:val="28"/>
          <w:lang w:val="uk-UA"/>
        </w:rPr>
        <w:t>мм) вен правої частки. При п</w:t>
      </w:r>
      <w:r>
        <w:rPr>
          <w:rFonts w:ascii="Times New Roman" w:eastAsia="Times-Roman" w:hAnsi="Times New Roman" w:cs="Times New Roman"/>
          <w:sz w:val="28"/>
          <w:szCs w:val="28"/>
          <w:lang w:val="uk-UA"/>
        </w:rPr>
        <w:t xml:space="preserve">лануванні резекції лівого латерального </w:t>
      </w:r>
      <w:r w:rsidRPr="00327A20">
        <w:rPr>
          <w:rFonts w:ascii="Times New Roman" w:eastAsia="Times-Roman" w:hAnsi="Times New Roman" w:cs="Times New Roman"/>
          <w:sz w:val="28"/>
          <w:szCs w:val="28"/>
          <w:lang w:val="uk-UA"/>
        </w:rPr>
        <w:t>бісегмент</w:t>
      </w:r>
      <w:r>
        <w:rPr>
          <w:rFonts w:ascii="Times New Roman" w:eastAsia="Times-Roman" w:hAnsi="Times New Roman" w:cs="Times New Roman"/>
          <w:sz w:val="28"/>
          <w:szCs w:val="28"/>
          <w:lang w:val="uk-UA"/>
        </w:rPr>
        <w:t>у</w:t>
      </w:r>
      <w:r w:rsidRPr="00327A20">
        <w:rPr>
          <w:rFonts w:ascii="Times New Roman" w:eastAsia="Times-Roman" w:hAnsi="Times New Roman" w:cs="Times New Roman"/>
          <w:sz w:val="28"/>
          <w:szCs w:val="28"/>
          <w:lang w:val="uk-UA"/>
        </w:rPr>
        <w:t xml:space="preserve"> печінки слід дета</w:t>
      </w:r>
      <w:r>
        <w:rPr>
          <w:rFonts w:ascii="Times New Roman" w:eastAsia="Times-Roman" w:hAnsi="Times New Roman" w:cs="Times New Roman"/>
          <w:sz w:val="28"/>
          <w:szCs w:val="28"/>
          <w:lang w:val="uk-UA"/>
        </w:rPr>
        <w:t xml:space="preserve">лізувати анатомічні особливості </w:t>
      </w:r>
      <w:r w:rsidRPr="00327A20">
        <w:rPr>
          <w:rFonts w:ascii="Times New Roman" w:eastAsia="Times-Roman" w:hAnsi="Times New Roman" w:cs="Times New Roman"/>
          <w:sz w:val="28"/>
          <w:szCs w:val="28"/>
          <w:lang w:val="uk-UA"/>
        </w:rPr>
        <w:t>роздільн</w:t>
      </w:r>
      <w:r>
        <w:rPr>
          <w:rFonts w:ascii="Times New Roman" w:eastAsia="Times-Roman" w:hAnsi="Times New Roman" w:cs="Times New Roman"/>
          <w:sz w:val="28"/>
          <w:szCs w:val="28"/>
          <w:lang w:val="uk-UA"/>
        </w:rPr>
        <w:t>ого впадання печінкових вен II та</w:t>
      </w:r>
      <w:r w:rsidRPr="00327A20">
        <w:rPr>
          <w:rFonts w:ascii="Times New Roman" w:eastAsia="Times-Roman" w:hAnsi="Times New Roman" w:cs="Times New Roman"/>
          <w:sz w:val="28"/>
          <w:szCs w:val="28"/>
          <w:lang w:val="uk-UA"/>
        </w:rPr>
        <w:t xml:space="preserve"> I</w:t>
      </w:r>
      <w:r>
        <w:rPr>
          <w:rFonts w:ascii="Times New Roman" w:eastAsia="Times-Roman" w:hAnsi="Times New Roman" w:cs="Times New Roman"/>
          <w:sz w:val="28"/>
          <w:szCs w:val="28"/>
          <w:lang w:val="uk-UA"/>
        </w:rPr>
        <w:t xml:space="preserve">II сегментів, а також варіантів </w:t>
      </w:r>
      <w:r w:rsidRPr="00327A20">
        <w:rPr>
          <w:rFonts w:ascii="Times New Roman" w:eastAsia="Times-Roman" w:hAnsi="Times New Roman" w:cs="Times New Roman"/>
          <w:sz w:val="28"/>
          <w:szCs w:val="28"/>
          <w:lang w:val="uk-UA"/>
        </w:rPr>
        <w:t>злиття серединної і лівої печі</w:t>
      </w:r>
      <w:r>
        <w:rPr>
          <w:rFonts w:ascii="Times New Roman" w:eastAsia="Times-Roman" w:hAnsi="Times New Roman" w:cs="Times New Roman"/>
          <w:sz w:val="28"/>
          <w:szCs w:val="28"/>
          <w:lang w:val="uk-UA"/>
        </w:rPr>
        <w:t xml:space="preserve">нкової вени з утворенням єдиного </w:t>
      </w:r>
      <w:r w:rsidRPr="00327A20">
        <w:rPr>
          <w:rFonts w:ascii="Times New Roman" w:eastAsia="Times-Roman" w:hAnsi="Times New Roman" w:cs="Times New Roman"/>
          <w:sz w:val="28"/>
          <w:szCs w:val="28"/>
          <w:lang w:val="uk-UA"/>
        </w:rPr>
        <w:t>стовбур</w:t>
      </w:r>
      <w:r>
        <w:rPr>
          <w:rFonts w:ascii="Times New Roman" w:eastAsia="Times-Roman" w:hAnsi="Times New Roman" w:cs="Times New Roman"/>
          <w:sz w:val="28"/>
          <w:szCs w:val="28"/>
          <w:lang w:val="uk-UA"/>
        </w:rPr>
        <w:t>у</w:t>
      </w:r>
      <w:r w:rsidRPr="00327A20">
        <w:rPr>
          <w:rFonts w:ascii="Times New Roman" w:eastAsia="Times-Roman" w:hAnsi="Times New Roman" w:cs="Times New Roman"/>
          <w:sz w:val="28"/>
          <w:szCs w:val="28"/>
          <w:lang w:val="uk-UA"/>
        </w:rPr>
        <w:t xml:space="preserve"> в місці вп</w:t>
      </w:r>
      <w:r>
        <w:rPr>
          <w:rFonts w:ascii="Times New Roman" w:eastAsia="Times-Roman" w:hAnsi="Times New Roman" w:cs="Times New Roman"/>
          <w:sz w:val="28"/>
          <w:szCs w:val="28"/>
          <w:lang w:val="uk-UA"/>
        </w:rPr>
        <w:t>адання в нижню порожнисту вену.</w:t>
      </w: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Проводилася о</w:t>
      </w:r>
      <w:r w:rsidRPr="00FE7B55">
        <w:rPr>
          <w:rFonts w:ascii="Times New Roman" w:hAnsi="Times New Roman" w:cs="Times New Roman"/>
          <w:sz w:val="28"/>
          <w:szCs w:val="28"/>
          <w:lang w:val="uk-UA"/>
        </w:rPr>
        <w:t>цінка анатомічних варіантів будови жовчних проток та їх значення у виборі хірургічної тактики</w:t>
      </w:r>
      <w:r>
        <w:rPr>
          <w:rFonts w:ascii="Times New Roman" w:hAnsi="Times New Roman" w:cs="Times New Roman"/>
          <w:sz w:val="28"/>
          <w:szCs w:val="28"/>
          <w:lang w:val="uk-UA"/>
        </w:rPr>
        <w:t>. У цьому дослідженні інтраопераційну</w:t>
      </w:r>
      <w:r w:rsidRPr="003D6DDE">
        <w:rPr>
          <w:rFonts w:ascii="Times New Roman" w:hAnsi="Times New Roman" w:cs="Times New Roman"/>
          <w:sz w:val="28"/>
          <w:szCs w:val="28"/>
          <w:lang w:val="uk-UA"/>
        </w:rPr>
        <w:t xml:space="preserve"> візуальн</w:t>
      </w:r>
      <w:r>
        <w:rPr>
          <w:rFonts w:ascii="Times New Roman" w:hAnsi="Times New Roman" w:cs="Times New Roman"/>
          <w:sz w:val="28"/>
          <w:szCs w:val="28"/>
          <w:lang w:val="uk-UA"/>
        </w:rPr>
        <w:t>у</w:t>
      </w:r>
      <w:r w:rsidRPr="003D6DDE">
        <w:rPr>
          <w:rFonts w:ascii="Times New Roman" w:hAnsi="Times New Roman" w:cs="Times New Roman"/>
          <w:sz w:val="28"/>
          <w:szCs w:val="28"/>
          <w:lang w:val="uk-UA"/>
        </w:rPr>
        <w:t xml:space="preserve"> оцінк</w:t>
      </w:r>
      <w:r>
        <w:rPr>
          <w:rFonts w:ascii="Times New Roman" w:hAnsi="Times New Roman" w:cs="Times New Roman"/>
          <w:sz w:val="28"/>
          <w:szCs w:val="28"/>
          <w:lang w:val="uk-UA"/>
        </w:rPr>
        <w:t>у (ІВО) жовчних протоків</w:t>
      </w:r>
      <w:r w:rsidRPr="003D6DDE">
        <w:rPr>
          <w:rFonts w:ascii="Times New Roman" w:hAnsi="Times New Roman" w:cs="Times New Roman"/>
          <w:sz w:val="28"/>
          <w:szCs w:val="28"/>
          <w:lang w:val="uk-UA"/>
        </w:rPr>
        <w:t xml:space="preserve"> без використання додаткових методів дослідження здійснен</w:t>
      </w:r>
      <w:r>
        <w:rPr>
          <w:rFonts w:ascii="Times New Roman" w:hAnsi="Times New Roman" w:cs="Times New Roman"/>
          <w:sz w:val="28"/>
          <w:szCs w:val="28"/>
          <w:lang w:val="uk-UA"/>
        </w:rPr>
        <w:t>о</w:t>
      </w:r>
      <w:r w:rsidRPr="003D6DDE">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3D6DDE">
        <w:rPr>
          <w:rFonts w:ascii="Times New Roman" w:hAnsi="Times New Roman" w:cs="Times New Roman"/>
          <w:sz w:val="28"/>
          <w:szCs w:val="28"/>
          <w:lang w:val="uk-UA"/>
        </w:rPr>
        <w:t xml:space="preserve"> 78</w:t>
      </w:r>
      <w:r>
        <w:rPr>
          <w:rFonts w:ascii="Times New Roman" w:hAnsi="Times New Roman" w:cs="Times New Roman"/>
          <w:sz w:val="28"/>
          <w:szCs w:val="28"/>
          <w:lang w:val="uk-UA"/>
        </w:rPr>
        <w:t xml:space="preserve"> (95,1 %) з 82 хворих групи порівняння (</w:t>
      </w:r>
      <w:r>
        <w:rPr>
          <w:rFonts w:ascii="Times New Roman" w:hAnsi="Times New Roman" w:cs="Times New Roman"/>
          <w:sz w:val="28"/>
          <w:szCs w:val="28"/>
          <w:lang w:val="en-US"/>
        </w:rPr>
        <w:t>I</w:t>
      </w:r>
      <w:r w:rsidRPr="003D6DDE">
        <w:rPr>
          <w:rFonts w:ascii="Times New Roman" w:hAnsi="Times New Roman" w:cs="Times New Roman"/>
          <w:sz w:val="28"/>
          <w:szCs w:val="28"/>
          <w:lang w:val="uk-UA"/>
        </w:rPr>
        <w:t xml:space="preserve"> </w:t>
      </w:r>
      <w:r>
        <w:rPr>
          <w:rFonts w:ascii="Times New Roman" w:hAnsi="Times New Roman" w:cs="Times New Roman"/>
          <w:sz w:val="28"/>
          <w:szCs w:val="28"/>
          <w:lang w:val="uk-UA"/>
        </w:rPr>
        <w:t>група), вона мала оцінити варіанти злиття пайових та</w:t>
      </w:r>
      <w:r w:rsidRPr="003D6DDE">
        <w:rPr>
          <w:rFonts w:ascii="Times New Roman" w:hAnsi="Times New Roman" w:cs="Times New Roman"/>
          <w:sz w:val="28"/>
          <w:szCs w:val="28"/>
          <w:lang w:val="uk-UA"/>
        </w:rPr>
        <w:t xml:space="preserve"> сегментарних проток в воротах печінки. </w:t>
      </w: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3D6DDE">
        <w:rPr>
          <w:rFonts w:ascii="Times New Roman" w:hAnsi="Times New Roman" w:cs="Times New Roman"/>
          <w:sz w:val="28"/>
          <w:szCs w:val="28"/>
          <w:lang w:val="uk-UA"/>
        </w:rPr>
        <w:t>Ефективність даного методу оцінки біліарної анатомії залежала від варіанту злиття жовчних проток</w:t>
      </w:r>
      <w:r>
        <w:rPr>
          <w:rFonts w:ascii="Times New Roman" w:hAnsi="Times New Roman" w:cs="Times New Roman"/>
          <w:sz w:val="28"/>
          <w:szCs w:val="28"/>
          <w:lang w:val="uk-UA"/>
        </w:rPr>
        <w:t xml:space="preserve"> у</w:t>
      </w:r>
      <w:r w:rsidRPr="003D6DDE">
        <w:rPr>
          <w:rFonts w:ascii="Times New Roman" w:hAnsi="Times New Roman" w:cs="Times New Roman"/>
          <w:sz w:val="28"/>
          <w:szCs w:val="28"/>
          <w:lang w:val="uk-UA"/>
        </w:rPr>
        <w:t xml:space="preserve"> воротах щодо пар</w:t>
      </w:r>
      <w:r>
        <w:rPr>
          <w:rFonts w:ascii="Times New Roman" w:hAnsi="Times New Roman" w:cs="Times New Roman"/>
          <w:sz w:val="28"/>
          <w:szCs w:val="28"/>
          <w:lang w:val="uk-UA"/>
        </w:rPr>
        <w:t>енхіми печінки. При цьому можна виділити основні</w:t>
      </w:r>
      <w:r w:rsidRPr="003D6DDE">
        <w:rPr>
          <w:rFonts w:ascii="Times New Roman" w:hAnsi="Times New Roman" w:cs="Times New Roman"/>
          <w:sz w:val="28"/>
          <w:szCs w:val="28"/>
          <w:lang w:val="uk-UA"/>
        </w:rPr>
        <w:t xml:space="preserve"> варіанти:</w:t>
      </w:r>
    </w:p>
    <w:p w:rsidR="00636A2E" w:rsidRPr="00000425" w:rsidRDefault="00636A2E" w:rsidP="00636A2E">
      <w:pPr>
        <w:pStyle w:val="a3"/>
        <w:numPr>
          <w:ilvl w:val="0"/>
          <w:numId w:val="19"/>
        </w:numPr>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000425">
        <w:rPr>
          <w:rFonts w:ascii="Times New Roman" w:hAnsi="Times New Roman" w:cs="Times New Roman"/>
          <w:sz w:val="28"/>
          <w:szCs w:val="28"/>
          <w:lang w:val="uk-UA"/>
        </w:rPr>
        <w:t>озапаренхіматозне злиття пайових печінкових проток</w:t>
      </w:r>
      <w:r>
        <w:rPr>
          <w:rFonts w:ascii="Times New Roman" w:hAnsi="Times New Roman" w:cs="Times New Roman"/>
          <w:sz w:val="28"/>
          <w:szCs w:val="28"/>
          <w:lang w:val="uk-UA"/>
        </w:rPr>
        <w:t xml:space="preserve"> (відкритий тип);</w:t>
      </w:r>
    </w:p>
    <w:p w:rsidR="00636A2E" w:rsidRDefault="00636A2E" w:rsidP="00636A2E">
      <w:pPr>
        <w:pStyle w:val="a3"/>
        <w:numPr>
          <w:ilvl w:val="0"/>
          <w:numId w:val="19"/>
        </w:numPr>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000425">
        <w:rPr>
          <w:rFonts w:ascii="Times New Roman" w:hAnsi="Times New Roman" w:cs="Times New Roman"/>
          <w:sz w:val="28"/>
          <w:szCs w:val="28"/>
          <w:lang w:val="uk-UA"/>
        </w:rPr>
        <w:t xml:space="preserve">мішаний варіант формування біліарного конфлюєнса (можливість виділення дистального відділу пайової жовчної протоки при </w:t>
      </w:r>
      <w:r w:rsidRPr="00000425">
        <w:rPr>
          <w:rFonts w:ascii="Times New Roman" w:hAnsi="Times New Roman" w:cs="Times New Roman"/>
          <w:sz w:val="28"/>
          <w:szCs w:val="28"/>
          <w:lang w:val="uk-UA"/>
        </w:rPr>
        <w:lastRenderedPageBreak/>
        <w:t>більш високому внутрішньопаренхіматозному впадінні додаткових сегментарних протоків в частков</w:t>
      </w:r>
      <w:r>
        <w:rPr>
          <w:rFonts w:ascii="Times New Roman" w:hAnsi="Times New Roman" w:cs="Times New Roman"/>
          <w:sz w:val="28"/>
          <w:szCs w:val="28"/>
          <w:lang w:val="uk-UA"/>
        </w:rPr>
        <w:t>у жовчну</w:t>
      </w:r>
      <w:r w:rsidRPr="00000425">
        <w:rPr>
          <w:rFonts w:ascii="Times New Roman" w:hAnsi="Times New Roman" w:cs="Times New Roman"/>
          <w:sz w:val="28"/>
          <w:szCs w:val="28"/>
          <w:lang w:val="uk-UA"/>
        </w:rPr>
        <w:t xml:space="preserve"> прот</w:t>
      </w:r>
      <w:r>
        <w:rPr>
          <w:rFonts w:ascii="Times New Roman" w:hAnsi="Times New Roman" w:cs="Times New Roman"/>
          <w:sz w:val="28"/>
          <w:szCs w:val="28"/>
          <w:lang w:val="uk-UA"/>
        </w:rPr>
        <w:t>оку</w:t>
      </w:r>
      <w:r w:rsidRPr="00000425">
        <w:rPr>
          <w:rFonts w:ascii="Times New Roman" w:hAnsi="Times New Roman" w:cs="Times New Roman"/>
          <w:sz w:val="28"/>
          <w:szCs w:val="28"/>
          <w:lang w:val="uk-UA"/>
        </w:rPr>
        <w:t xml:space="preserve"> та внутрішньопаренхіматозному розташуванні самого біліарного конфлюєнс</w:t>
      </w:r>
      <w:r>
        <w:rPr>
          <w:rFonts w:ascii="Times New Roman" w:hAnsi="Times New Roman" w:cs="Times New Roman"/>
          <w:sz w:val="28"/>
          <w:szCs w:val="28"/>
          <w:lang w:val="uk-UA"/>
        </w:rPr>
        <w:t>а</w:t>
      </w:r>
      <w:r w:rsidRPr="00000425">
        <w:rPr>
          <w:rFonts w:ascii="Times New Roman" w:hAnsi="Times New Roman" w:cs="Times New Roman"/>
          <w:sz w:val="28"/>
          <w:szCs w:val="28"/>
          <w:lang w:val="uk-UA"/>
        </w:rPr>
        <w:t>)</w:t>
      </w:r>
      <w:r>
        <w:rPr>
          <w:rFonts w:ascii="Times New Roman" w:hAnsi="Times New Roman" w:cs="Times New Roman"/>
          <w:sz w:val="28"/>
          <w:szCs w:val="28"/>
          <w:lang w:val="uk-UA"/>
        </w:rPr>
        <w:t>;</w:t>
      </w:r>
    </w:p>
    <w:p w:rsidR="00636A2E" w:rsidRPr="00000425" w:rsidRDefault="00636A2E" w:rsidP="00636A2E">
      <w:pPr>
        <w:pStyle w:val="a3"/>
        <w:numPr>
          <w:ilvl w:val="0"/>
          <w:numId w:val="19"/>
        </w:numPr>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000425">
        <w:rPr>
          <w:rFonts w:ascii="Times New Roman" w:hAnsi="Times New Roman" w:cs="Times New Roman"/>
          <w:sz w:val="28"/>
          <w:szCs w:val="28"/>
          <w:lang w:val="uk-UA"/>
        </w:rPr>
        <w:t>нутрішньопаренхіматозний тип злиття пайових проток (закритий тип)</w:t>
      </w:r>
      <w:r>
        <w:rPr>
          <w:rFonts w:ascii="Times New Roman" w:hAnsi="Times New Roman" w:cs="Times New Roman"/>
          <w:sz w:val="28"/>
          <w:szCs w:val="28"/>
          <w:lang w:val="uk-UA"/>
        </w:rPr>
        <w:t>.</w:t>
      </w: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Pr>
          <w:noProof/>
          <w:sz w:val="20"/>
        </w:rPr>
        <mc:AlternateContent>
          <mc:Choice Requires="wpg">
            <w:drawing>
              <wp:anchor distT="0" distB="0" distL="114300" distR="114300" simplePos="0" relativeHeight="251692032" behindDoc="0" locked="0" layoutInCell="1" allowOverlap="1" wp14:anchorId="641C9892" wp14:editId="3815F43A">
                <wp:simplePos x="0" y="0"/>
                <wp:positionH relativeFrom="column">
                  <wp:posOffset>793115</wp:posOffset>
                </wp:positionH>
                <wp:positionV relativeFrom="paragraph">
                  <wp:posOffset>1905000</wp:posOffset>
                </wp:positionV>
                <wp:extent cx="3597910" cy="1935480"/>
                <wp:effectExtent l="0" t="0" r="21590" b="26670"/>
                <wp:wrapTopAndBottom/>
                <wp:docPr id="1171" name="Group 10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97910" cy="1935480"/>
                          <a:chOff x="10" y="10"/>
                          <a:chExt cx="3801" cy="2856"/>
                        </a:xfrm>
                      </wpg:grpSpPr>
                      <pic:pic xmlns:pic="http://schemas.openxmlformats.org/drawingml/2006/picture">
                        <pic:nvPicPr>
                          <pic:cNvPr id="1172" name="Picture 105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20" y="20"/>
                            <a:ext cx="3781" cy="28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73" name="Rectangle 1057"/>
                        <wps:cNvSpPr>
                          <a:spLocks noChangeArrowheads="1"/>
                        </wps:cNvSpPr>
                        <wps:spPr bwMode="auto">
                          <a:xfrm>
                            <a:off x="10" y="10"/>
                            <a:ext cx="3801" cy="2856"/>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909364" id="Group 1056" o:spid="_x0000_s1026" style="position:absolute;margin-left:62.45pt;margin-top:150pt;width:283.3pt;height:152.4pt;z-index:251692032" coordorigin="10,10" coordsize="3801,285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58" o:spid="_x0000_s1027" type="#_x0000_t75" style="position:absolute;left:20;top:20;width:3781;height:28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vjEOi+AAAA3QAAAA8AAABkcnMvZG93bnJldi54bWxET8kKwjAQvQv+QxjBm6YuqFSjiKB4cwU9&#10;Ds3YFptJaaLWvzeC4G0eb53ZojaFeFLlcssKet0IBHFidc6pgvNp3ZmAcB5ZY2GZFLzJwWLebMww&#10;1vbFB3oefSpCCLsYFWTel7GULsnIoOvakjhwN1sZ9AFWqdQVvkK4KWQ/ikbSYM6hIcOSVhkl9+PD&#10;KBitr3pf3zE97IYTw5tkcFptL0q1W/VyCsJT7f/in3urw/zeuA/fb8IJcv4B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DvjEOi+AAAA3QAAAA8AAAAAAAAAAAAAAAAAnwIAAGRy&#10;cy9kb3ducmV2LnhtbFBLBQYAAAAABAAEAPcAAACKAwAAAAA=&#10;">
                  <v:imagedata r:id="rId33" o:title=""/>
                </v:shape>
                <v:rect id="Rectangle 1057" o:spid="_x0000_s1028" style="position:absolute;left:10;top:10;width:3801;height:28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expMQA&#10;AADdAAAADwAAAGRycy9kb3ducmV2LnhtbERPS4vCMBC+L+x/CLPgRTTtur6qURZBWDwIPhCPQzO2&#10;xWZSkqj1328WhL3Nx/ec+bI1tbiT85VlBWk/AUGcW11xoeB4WPcmIHxA1lhbJgVP8rBcvL/NMdP2&#10;wTu670MhYgj7DBWUITSZlD4vyaDv24Y4chfrDIYIXSG1w0cMN7X8TJKRNFhxbCixoVVJ+XV/Mwo2&#10;X8PkHE6pPUyug+nW1d3TaHNTqvPRfs9ABGrDv/jl/tFxfjoewN838QS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o3saTEAAAA3QAAAA8AAAAAAAAAAAAAAAAAmAIAAGRycy9k&#10;b3ducmV2LnhtbFBLBQYAAAAABAAEAPUAAACJAwAAAAA=&#10;" filled="f" strokeweight="1pt"/>
                <w10:wrap type="topAndBottom"/>
              </v:group>
            </w:pict>
          </mc:Fallback>
        </mc:AlternateContent>
      </w:r>
      <w:r>
        <w:rPr>
          <w:rFonts w:ascii="Times New Roman" w:hAnsi="Times New Roman" w:cs="Times New Roman"/>
          <w:sz w:val="28"/>
          <w:szCs w:val="28"/>
          <w:lang w:val="uk-UA"/>
        </w:rPr>
        <w:t>Повноцінна інтраопераційна</w:t>
      </w:r>
      <w:r w:rsidRPr="003D6DDE">
        <w:rPr>
          <w:rFonts w:ascii="Times New Roman" w:hAnsi="Times New Roman" w:cs="Times New Roman"/>
          <w:sz w:val="28"/>
          <w:szCs w:val="28"/>
          <w:lang w:val="uk-UA"/>
        </w:rPr>
        <w:t xml:space="preserve"> візуальна оцінка була можливою лише при 1 варіан</w:t>
      </w:r>
      <w:r>
        <w:rPr>
          <w:rFonts w:ascii="Times New Roman" w:hAnsi="Times New Roman" w:cs="Times New Roman"/>
          <w:sz w:val="28"/>
          <w:szCs w:val="28"/>
          <w:lang w:val="uk-UA"/>
        </w:rPr>
        <w:t>ті формування біліарного конфлює</w:t>
      </w:r>
      <w:r w:rsidRPr="003D6DDE">
        <w:rPr>
          <w:rFonts w:ascii="Times New Roman" w:hAnsi="Times New Roman" w:cs="Times New Roman"/>
          <w:sz w:val="28"/>
          <w:szCs w:val="28"/>
          <w:lang w:val="uk-UA"/>
        </w:rPr>
        <w:t>нс</w:t>
      </w:r>
      <w:r>
        <w:rPr>
          <w:rFonts w:ascii="Times New Roman" w:hAnsi="Times New Roman" w:cs="Times New Roman"/>
          <w:sz w:val="28"/>
          <w:szCs w:val="28"/>
          <w:lang w:val="uk-UA"/>
        </w:rPr>
        <w:t>а</w:t>
      </w:r>
      <w:r w:rsidRPr="003D6DDE">
        <w:rPr>
          <w:rFonts w:ascii="Times New Roman" w:hAnsi="Times New Roman" w:cs="Times New Roman"/>
          <w:sz w:val="28"/>
          <w:szCs w:val="28"/>
          <w:lang w:val="uk-UA"/>
        </w:rPr>
        <w:t>. Фактично, тільки при цьому варіанті можлив</w:t>
      </w:r>
      <w:r>
        <w:rPr>
          <w:rFonts w:ascii="Times New Roman" w:hAnsi="Times New Roman" w:cs="Times New Roman"/>
          <w:sz w:val="28"/>
          <w:szCs w:val="28"/>
          <w:lang w:val="uk-UA"/>
        </w:rPr>
        <w:t>им є</w:t>
      </w:r>
      <w:r w:rsidRPr="003D6DDE">
        <w:rPr>
          <w:rFonts w:ascii="Times New Roman" w:hAnsi="Times New Roman" w:cs="Times New Roman"/>
          <w:sz w:val="28"/>
          <w:szCs w:val="28"/>
          <w:lang w:val="uk-UA"/>
        </w:rPr>
        <w:t xml:space="preserve"> вико</w:t>
      </w:r>
      <w:r>
        <w:rPr>
          <w:rFonts w:ascii="Times New Roman" w:hAnsi="Times New Roman" w:cs="Times New Roman"/>
          <w:sz w:val="28"/>
          <w:szCs w:val="28"/>
          <w:lang w:val="uk-UA"/>
        </w:rPr>
        <w:t>нання техніки повної візуалізації протоки, коли часткова печінкова протока</w:t>
      </w:r>
      <w:r w:rsidRPr="003D6DDE">
        <w:rPr>
          <w:rFonts w:ascii="Times New Roman" w:hAnsi="Times New Roman" w:cs="Times New Roman"/>
          <w:sz w:val="28"/>
          <w:szCs w:val="28"/>
          <w:lang w:val="uk-UA"/>
        </w:rPr>
        <w:t xml:space="preserve"> може бути перес</w:t>
      </w:r>
      <w:r>
        <w:rPr>
          <w:rFonts w:ascii="Times New Roman" w:hAnsi="Times New Roman" w:cs="Times New Roman"/>
          <w:sz w:val="28"/>
          <w:szCs w:val="28"/>
          <w:lang w:val="uk-UA"/>
        </w:rPr>
        <w:t>ічена</w:t>
      </w:r>
      <w:r w:rsidRPr="003D6DDE">
        <w:rPr>
          <w:rFonts w:ascii="Times New Roman" w:hAnsi="Times New Roman" w:cs="Times New Roman"/>
          <w:sz w:val="28"/>
          <w:szCs w:val="28"/>
          <w:lang w:val="uk-UA"/>
        </w:rPr>
        <w:t xml:space="preserve"> до поділу пар</w:t>
      </w:r>
      <w:r>
        <w:rPr>
          <w:rFonts w:ascii="Times New Roman" w:hAnsi="Times New Roman" w:cs="Times New Roman"/>
          <w:sz w:val="28"/>
          <w:szCs w:val="28"/>
          <w:lang w:val="uk-UA"/>
        </w:rPr>
        <w:t>енхіми без зайвої перідуктальної диссекції та</w:t>
      </w:r>
      <w:r w:rsidRPr="003D6DDE">
        <w:rPr>
          <w:rFonts w:ascii="Times New Roman" w:hAnsi="Times New Roman" w:cs="Times New Roman"/>
          <w:sz w:val="28"/>
          <w:szCs w:val="28"/>
          <w:lang w:val="uk-UA"/>
        </w:rPr>
        <w:t xml:space="preserve"> компрометації при</w:t>
      </w:r>
      <w:r>
        <w:rPr>
          <w:rFonts w:ascii="Times New Roman" w:hAnsi="Times New Roman" w:cs="Times New Roman"/>
          <w:sz w:val="28"/>
          <w:szCs w:val="28"/>
          <w:lang w:val="uk-UA"/>
        </w:rPr>
        <w:t>току</w:t>
      </w:r>
      <w:r w:rsidRPr="003D6DDE">
        <w:rPr>
          <w:rFonts w:ascii="Times New Roman" w:hAnsi="Times New Roman" w:cs="Times New Roman"/>
          <w:sz w:val="28"/>
          <w:szCs w:val="28"/>
          <w:lang w:val="uk-UA"/>
        </w:rPr>
        <w:t xml:space="preserve"> артеріальної крові до</w:t>
      </w:r>
      <w:r>
        <w:rPr>
          <w:rFonts w:ascii="Times New Roman" w:hAnsi="Times New Roman" w:cs="Times New Roman"/>
          <w:sz w:val="28"/>
          <w:szCs w:val="28"/>
          <w:lang w:val="uk-UA"/>
        </w:rPr>
        <w:t xml:space="preserve"> жовчної протоки (рис. 5.4-5.5</w:t>
      </w:r>
      <w:r w:rsidRPr="003D6DDE">
        <w:rPr>
          <w:rFonts w:ascii="Times New Roman" w:hAnsi="Times New Roman" w:cs="Times New Roman"/>
          <w:sz w:val="28"/>
          <w:szCs w:val="28"/>
          <w:lang w:val="uk-UA"/>
        </w:rPr>
        <w:t>).</w: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Рис. 5.4 </w:t>
      </w:r>
      <w:r w:rsidRPr="00000425">
        <w:rPr>
          <w:rFonts w:ascii="Times New Roman" w:hAnsi="Times New Roman" w:cs="Times New Roman"/>
          <w:b/>
          <w:sz w:val="28"/>
          <w:szCs w:val="28"/>
          <w:lang w:val="uk-UA"/>
        </w:rPr>
        <w:t xml:space="preserve">Відкритий тип воріт печінки. Позапаренхиматозне злиття пайових печінкових проток. Часткові протоки взяті на </w:t>
      </w:r>
      <w:r>
        <w:rPr>
          <w:rFonts w:ascii="Times New Roman" w:hAnsi="Times New Roman" w:cs="Times New Roman"/>
          <w:b/>
          <w:sz w:val="28"/>
          <w:szCs w:val="28"/>
          <w:lang w:val="uk-UA"/>
        </w:rPr>
        <w:t>утримувачі</w:t>
      </w:r>
      <w:r w:rsidRPr="00000425">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p>
    <w:p w:rsidR="00636A2E" w:rsidRDefault="00636A2E" w:rsidP="00636A2E">
      <w:pPr>
        <w:spacing w:after="0" w:line="360" w:lineRule="auto"/>
        <w:ind w:firstLine="708"/>
        <w:jc w:val="both"/>
        <w:rPr>
          <w:rFonts w:ascii="Times New Roman" w:hAnsi="Times New Roman" w:cs="Times New Roman"/>
          <w:b/>
          <w:sz w:val="28"/>
          <w:szCs w:val="28"/>
          <w:lang w:val="uk-UA"/>
        </w:rPr>
      </w:pPr>
    </w:p>
    <w:p w:rsidR="00636A2E" w:rsidRDefault="00636A2E" w:rsidP="00636A2E">
      <w:pPr>
        <w:spacing w:after="0" w:line="360" w:lineRule="auto"/>
        <w:ind w:firstLine="1134"/>
        <w:jc w:val="both"/>
        <w:rPr>
          <w:rFonts w:ascii="Times New Roman" w:hAnsi="Times New Roman" w:cs="Times New Roman"/>
          <w:b/>
          <w:sz w:val="28"/>
          <w:szCs w:val="28"/>
          <w:lang w:val="uk-UA"/>
        </w:rPr>
      </w:pPr>
      <w:r>
        <w:rPr>
          <w:noProof/>
          <w:sz w:val="20"/>
        </w:rPr>
        <mc:AlternateContent>
          <mc:Choice Requires="wpg">
            <w:drawing>
              <wp:inline distT="0" distB="0" distL="0" distR="0" wp14:anchorId="3D473115" wp14:editId="6F32CE90">
                <wp:extent cx="3800104" cy="1971304"/>
                <wp:effectExtent l="0" t="0" r="10160" b="10160"/>
                <wp:docPr id="1165" name="Group 10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00104" cy="1971304"/>
                          <a:chOff x="0" y="0"/>
                          <a:chExt cx="3820" cy="2875"/>
                        </a:xfrm>
                      </wpg:grpSpPr>
                      <pic:pic xmlns:pic="http://schemas.openxmlformats.org/drawingml/2006/picture">
                        <pic:nvPicPr>
                          <pic:cNvPr id="1166" name="Picture 105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20" y="20"/>
                            <a:ext cx="3780" cy="2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67" name="Rectangle 1051"/>
                        <wps:cNvSpPr>
                          <a:spLocks noChangeArrowheads="1"/>
                        </wps:cNvSpPr>
                        <wps:spPr bwMode="auto">
                          <a:xfrm>
                            <a:off x="10" y="10"/>
                            <a:ext cx="3800" cy="285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1C63D303" id="Group 1050" o:spid="_x0000_s1026" style="width:299.2pt;height:155.2pt;mso-position-horizontal-relative:char;mso-position-vertical-relative:line" coordsize="3820,287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">
                <v:shape id="Picture 1052" o:spid="_x0000_s1027" type="#_x0000_t75" style="position:absolute;left:20;top:20;width:3780;height:28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Ei7bBAAAA3QAAAA8AAABkcnMvZG93bnJldi54bWxET91qwjAUvh/4DuEIu5upQ4p2Rhk6QfDK&#10;ugc4a87SsuakNGnN3t4Ignfn4/s96220rRip941jBfNZBoK4crpho+D7cnhbgvABWWPrmBT8k4ft&#10;ZvKyxkK7K59pLIMRKYR9gQrqELpCSl/VZNHPXEecuF/XWwwJ9kbqHq8p3LbyPctyabHh1FBjR7ua&#10;qr9ysArKn0VpzSpeTvvz8SuOcjDdalDqdRo/P0AEiuEpfriPOs2f5zncv0knyM0N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nEi7bBAAAA3QAAAA8AAAAAAAAAAAAAAAAAnwIA&#10;AGRycy9kb3ducmV2LnhtbFBLBQYAAAAABAAEAPcAAACNAwAAAAA=&#10;">
                  <v:imagedata r:id="rId35" o:title=""/>
                </v:shape>
                <v:rect id="Rectangle 1051" o:spid="_x0000_s1028" style="position:absolute;left:10;top:10;width:3800;height:28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UhesQA&#10;AADdAAAADwAAAGRycy9kb3ducmV2LnhtbERPTWvCQBC9F/wPywi9lLpJW6NGVxFBEA+CWsTjkB2T&#10;YHY27K6a/nu3UOhtHu9zZovONOJOzteWFaSDBARxYXXNpYLv4/p9DMIHZI2NZVLwQx4W897LDHNt&#10;H7yn+yGUIoawz1FBFUKbS+mLigz6gW2JI3exzmCI0JVSO3zEcNPIjyTJpMGaY0OFLa0qKq6Hm1Gw&#10;/Rom53BK7XF8/ZzsXPN2yrY3pV773XIKIlAX/sV/7o2O89NsBL/fxBPk/A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VIXrEAAAA3QAAAA8AAAAAAAAAAAAAAAAAmAIAAGRycy9k&#10;b3ducmV2LnhtbFBLBQYAAAAABAAEAPUAAACJAwAAAAA=&#10;" filled="f" strokeweight="1pt"/>
                <w10:anchorlock/>
              </v:group>
            </w:pict>
          </mc:Fallback>
        </mc:AlternateConten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Pr="002A7556" w:rsidRDefault="00636A2E" w:rsidP="00636A2E">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 xml:space="preserve">Рис. 5.5 </w:t>
      </w:r>
      <w:r w:rsidRPr="002A7556">
        <w:rPr>
          <w:rFonts w:ascii="Times New Roman" w:hAnsi="Times New Roman" w:cs="Times New Roman"/>
          <w:b/>
          <w:sz w:val="28"/>
          <w:szCs w:val="28"/>
          <w:lang w:val="uk-UA"/>
        </w:rPr>
        <w:t>Пайова печінкова протока виділена позапаренх</w:t>
      </w:r>
      <w:r>
        <w:rPr>
          <w:rFonts w:ascii="Times New Roman" w:hAnsi="Times New Roman" w:cs="Times New Roman"/>
          <w:b/>
          <w:sz w:val="28"/>
          <w:szCs w:val="28"/>
          <w:lang w:val="uk-UA"/>
        </w:rPr>
        <w:t>і</w:t>
      </w:r>
      <w:r w:rsidRPr="002A7556">
        <w:rPr>
          <w:rFonts w:ascii="Times New Roman" w:hAnsi="Times New Roman" w:cs="Times New Roman"/>
          <w:b/>
          <w:sz w:val="28"/>
          <w:szCs w:val="28"/>
          <w:lang w:val="uk-UA"/>
        </w:rPr>
        <w:t>матозно до поділу паренхіми, пересічен</w:t>
      </w:r>
      <w:r>
        <w:rPr>
          <w:rFonts w:ascii="Times New Roman" w:hAnsi="Times New Roman" w:cs="Times New Roman"/>
          <w:b/>
          <w:sz w:val="28"/>
          <w:szCs w:val="28"/>
          <w:lang w:val="uk-UA"/>
        </w:rPr>
        <w:t>а</w:t>
      </w:r>
      <w:r w:rsidRPr="002A7556">
        <w:rPr>
          <w:rFonts w:ascii="Times New Roman" w:hAnsi="Times New Roman" w:cs="Times New Roman"/>
          <w:b/>
          <w:sz w:val="28"/>
          <w:szCs w:val="28"/>
          <w:lang w:val="uk-UA"/>
        </w:rPr>
        <w:t xml:space="preserve"> проксимальніше </w:t>
      </w:r>
      <w:r>
        <w:rPr>
          <w:rFonts w:ascii="Times New Roman" w:hAnsi="Times New Roman" w:cs="Times New Roman"/>
          <w:b/>
          <w:sz w:val="28"/>
          <w:szCs w:val="28"/>
          <w:lang w:val="uk-UA"/>
        </w:rPr>
        <w:t>утримувача</w:t>
      </w:r>
      <w:r w:rsidRPr="002A7556">
        <w:rPr>
          <w:rFonts w:ascii="Times New Roman" w:hAnsi="Times New Roman" w:cs="Times New Roman"/>
          <w:b/>
          <w:sz w:val="28"/>
          <w:szCs w:val="28"/>
          <w:lang w:val="uk-UA"/>
        </w:rPr>
        <w:t xml:space="preserve">. </w: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sidRPr="00EC14CB">
        <w:rPr>
          <w:rFonts w:ascii="Times New Roman" w:hAnsi="Times New Roman" w:cs="Times New Roman"/>
          <w:sz w:val="28"/>
          <w:szCs w:val="28"/>
          <w:lang w:val="uk-UA"/>
        </w:rPr>
        <w:t>В інших випадках, при неможливо</w:t>
      </w:r>
      <w:r>
        <w:rPr>
          <w:rFonts w:ascii="Times New Roman" w:hAnsi="Times New Roman" w:cs="Times New Roman"/>
          <w:sz w:val="28"/>
          <w:szCs w:val="28"/>
          <w:lang w:val="uk-UA"/>
        </w:rPr>
        <w:t>сті виділення біліарного конфлюєнса та</w:t>
      </w:r>
      <w:r w:rsidRPr="00EC14CB">
        <w:rPr>
          <w:rFonts w:ascii="Times New Roman" w:hAnsi="Times New Roman" w:cs="Times New Roman"/>
          <w:sz w:val="28"/>
          <w:szCs w:val="28"/>
          <w:lang w:val="uk-UA"/>
        </w:rPr>
        <w:t xml:space="preserve"> пайових печінкових проток до початку резекції, п</w:t>
      </w:r>
      <w:r>
        <w:rPr>
          <w:rFonts w:ascii="Times New Roman" w:hAnsi="Times New Roman" w:cs="Times New Roman"/>
          <w:sz w:val="28"/>
          <w:szCs w:val="28"/>
          <w:lang w:val="uk-UA"/>
        </w:rPr>
        <w:t>еретин пайової жовчної протоки та</w:t>
      </w:r>
      <w:r w:rsidRPr="00EC14CB">
        <w:rPr>
          <w:rFonts w:ascii="Times New Roman" w:hAnsi="Times New Roman" w:cs="Times New Roman"/>
          <w:sz w:val="28"/>
          <w:szCs w:val="28"/>
          <w:lang w:val="uk-UA"/>
        </w:rPr>
        <w:t>, можливо, інших біліарних гілок здійснюва</w:t>
      </w:r>
      <w:r>
        <w:rPr>
          <w:rFonts w:ascii="Times New Roman" w:hAnsi="Times New Roman" w:cs="Times New Roman"/>
          <w:sz w:val="28"/>
          <w:szCs w:val="28"/>
          <w:lang w:val="uk-UA"/>
        </w:rPr>
        <w:t>в</w:t>
      </w:r>
      <w:r w:rsidRPr="00EC14CB">
        <w:rPr>
          <w:rFonts w:ascii="Times New Roman" w:hAnsi="Times New Roman" w:cs="Times New Roman"/>
          <w:sz w:val="28"/>
          <w:szCs w:val="28"/>
          <w:lang w:val="uk-UA"/>
        </w:rPr>
        <w:t>ся в процес</w:t>
      </w:r>
      <w:r>
        <w:rPr>
          <w:rFonts w:ascii="Times New Roman" w:hAnsi="Times New Roman" w:cs="Times New Roman"/>
          <w:sz w:val="28"/>
          <w:szCs w:val="28"/>
          <w:lang w:val="uk-UA"/>
        </w:rPr>
        <w:t>і поділу паренхіми печінки (рис. 5.6</w:t>
      </w:r>
      <w:r w:rsidRPr="00EC14CB">
        <w:rPr>
          <w:rFonts w:ascii="Times New Roman" w:hAnsi="Times New Roman" w:cs="Times New Roman"/>
          <w:sz w:val="28"/>
          <w:szCs w:val="28"/>
          <w:lang w:val="uk-UA"/>
        </w:rPr>
        <w:t>).</w: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jc w:val="center"/>
        <w:rPr>
          <w:rFonts w:ascii="Times New Roman" w:hAnsi="Times New Roman" w:cs="Times New Roman"/>
          <w:sz w:val="28"/>
          <w:szCs w:val="28"/>
          <w:lang w:val="uk-UA"/>
        </w:rPr>
      </w:pPr>
      <w:r>
        <w:rPr>
          <w:noProof/>
          <w:sz w:val="20"/>
        </w:rPr>
        <w:drawing>
          <wp:inline distT="0" distB="0" distL="0" distR="0" wp14:anchorId="0B2B65A6" wp14:editId="1AE7442F">
            <wp:extent cx="3639094" cy="2042556"/>
            <wp:effectExtent l="0" t="0" r="0" b="0"/>
            <wp:docPr id="61" name="image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54.png"/>
                    <pic:cNvPicPr/>
                  </pic:nvPicPr>
                  <pic:blipFill>
                    <a:blip r:embed="rId36" cstate="print"/>
                    <a:stretch>
                      <a:fillRect/>
                    </a:stretch>
                  </pic:blipFill>
                  <pic:spPr>
                    <a:xfrm>
                      <a:off x="0" y="0"/>
                      <a:ext cx="3668555" cy="2059092"/>
                    </a:xfrm>
                    <a:prstGeom prst="rect">
                      <a:avLst/>
                    </a:prstGeom>
                  </pic:spPr>
                </pic:pic>
              </a:graphicData>
            </a:graphic>
          </wp:inline>
        </w:drawing>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Pr="002A7556" w:rsidRDefault="00636A2E" w:rsidP="00636A2E">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Рис. 5.6 </w:t>
      </w:r>
      <w:r w:rsidRPr="002A7556">
        <w:rPr>
          <w:rFonts w:ascii="Times New Roman" w:hAnsi="Times New Roman" w:cs="Times New Roman"/>
          <w:b/>
          <w:sz w:val="28"/>
          <w:szCs w:val="28"/>
          <w:lang w:val="uk-UA"/>
        </w:rPr>
        <w:t>Внутрішньопа</w:t>
      </w:r>
      <w:r>
        <w:rPr>
          <w:rFonts w:ascii="Times New Roman" w:hAnsi="Times New Roman" w:cs="Times New Roman"/>
          <w:b/>
          <w:sz w:val="28"/>
          <w:szCs w:val="28"/>
          <w:lang w:val="uk-UA"/>
        </w:rPr>
        <w:t>ренхіматозне</w:t>
      </w:r>
      <w:r w:rsidRPr="002A7556">
        <w:rPr>
          <w:rFonts w:ascii="Times New Roman" w:hAnsi="Times New Roman" w:cs="Times New Roman"/>
          <w:b/>
          <w:sz w:val="28"/>
          <w:szCs w:val="28"/>
          <w:lang w:val="uk-UA"/>
        </w:rPr>
        <w:t xml:space="preserve"> виділення та переміщення ліво</w:t>
      </w:r>
      <w:r>
        <w:rPr>
          <w:rFonts w:ascii="Times New Roman" w:hAnsi="Times New Roman" w:cs="Times New Roman"/>
          <w:b/>
          <w:sz w:val="28"/>
          <w:szCs w:val="28"/>
          <w:lang w:val="uk-UA"/>
        </w:rPr>
        <w:t>ї</w:t>
      </w:r>
      <w:r w:rsidRPr="002A7556">
        <w:rPr>
          <w:rFonts w:ascii="Times New Roman" w:hAnsi="Times New Roman" w:cs="Times New Roman"/>
          <w:b/>
          <w:sz w:val="28"/>
          <w:szCs w:val="28"/>
          <w:lang w:val="uk-UA"/>
        </w:rPr>
        <w:t xml:space="preserve"> пайово</w:t>
      </w:r>
      <w:r>
        <w:rPr>
          <w:rFonts w:ascii="Times New Roman" w:hAnsi="Times New Roman" w:cs="Times New Roman"/>
          <w:b/>
          <w:sz w:val="28"/>
          <w:szCs w:val="28"/>
          <w:lang w:val="uk-UA"/>
        </w:rPr>
        <w:t>ї</w:t>
      </w:r>
      <w:r w:rsidRPr="002A7556">
        <w:rPr>
          <w:rFonts w:ascii="Times New Roman" w:hAnsi="Times New Roman" w:cs="Times New Roman"/>
          <w:b/>
          <w:sz w:val="28"/>
          <w:szCs w:val="28"/>
          <w:lang w:val="uk-UA"/>
        </w:rPr>
        <w:t xml:space="preserve"> печінково</w:t>
      </w:r>
      <w:r>
        <w:rPr>
          <w:rFonts w:ascii="Times New Roman" w:hAnsi="Times New Roman" w:cs="Times New Roman"/>
          <w:b/>
          <w:sz w:val="28"/>
          <w:szCs w:val="28"/>
          <w:lang w:val="uk-UA"/>
        </w:rPr>
        <w:t>ї</w:t>
      </w:r>
      <w:r w:rsidRPr="002A7556">
        <w:rPr>
          <w:rFonts w:ascii="Times New Roman" w:hAnsi="Times New Roman" w:cs="Times New Roman"/>
          <w:b/>
          <w:sz w:val="28"/>
          <w:szCs w:val="28"/>
          <w:lang w:val="uk-UA"/>
        </w:rPr>
        <w:t xml:space="preserve"> проток</w:t>
      </w:r>
      <w:r>
        <w:rPr>
          <w:rFonts w:ascii="Times New Roman" w:hAnsi="Times New Roman" w:cs="Times New Roman"/>
          <w:b/>
          <w:sz w:val="28"/>
          <w:szCs w:val="28"/>
          <w:lang w:val="uk-UA"/>
        </w:rPr>
        <w:t>и.</w:t>
      </w:r>
    </w:p>
    <w:p w:rsidR="00636A2E" w:rsidRDefault="00636A2E" w:rsidP="00636A2E">
      <w:pPr>
        <w:spacing w:after="0" w:line="360" w:lineRule="auto"/>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sidRPr="00C34C14">
        <w:rPr>
          <w:rFonts w:ascii="Times New Roman" w:hAnsi="Times New Roman" w:cs="Times New Roman"/>
          <w:sz w:val="28"/>
          <w:szCs w:val="28"/>
          <w:lang w:val="uk-UA"/>
        </w:rPr>
        <w:t>Об'єктивну оцінку варіант</w:t>
      </w:r>
      <w:r>
        <w:rPr>
          <w:rFonts w:ascii="Times New Roman" w:hAnsi="Times New Roman" w:cs="Times New Roman"/>
          <w:sz w:val="28"/>
          <w:szCs w:val="28"/>
          <w:lang w:val="uk-UA"/>
        </w:rPr>
        <w:t>ів формування біліарного конфлюєнса за допомогою інтраопераційної візуальної</w:t>
      </w:r>
      <w:r w:rsidRPr="003D6DDE">
        <w:rPr>
          <w:rFonts w:ascii="Times New Roman" w:hAnsi="Times New Roman" w:cs="Times New Roman"/>
          <w:sz w:val="28"/>
          <w:szCs w:val="28"/>
          <w:lang w:val="uk-UA"/>
        </w:rPr>
        <w:t xml:space="preserve"> оцінк</w:t>
      </w:r>
      <w:r>
        <w:rPr>
          <w:rFonts w:ascii="Times New Roman" w:hAnsi="Times New Roman" w:cs="Times New Roman"/>
          <w:sz w:val="28"/>
          <w:szCs w:val="28"/>
          <w:lang w:val="uk-UA"/>
        </w:rPr>
        <w:t>и</w:t>
      </w:r>
      <w:r w:rsidRPr="00C34C14">
        <w:rPr>
          <w:rFonts w:ascii="Times New Roman" w:hAnsi="Times New Roman" w:cs="Times New Roman"/>
          <w:sz w:val="28"/>
          <w:szCs w:val="28"/>
          <w:lang w:val="uk-UA"/>
        </w:rPr>
        <w:t xml:space="preserve"> виявилося можлив</w:t>
      </w:r>
      <w:r>
        <w:rPr>
          <w:rFonts w:ascii="Times New Roman" w:hAnsi="Times New Roman" w:cs="Times New Roman"/>
          <w:sz w:val="28"/>
          <w:szCs w:val="28"/>
          <w:lang w:val="uk-UA"/>
        </w:rPr>
        <w:t>им здійснити тільки при його поза</w:t>
      </w:r>
      <w:r w:rsidRPr="00C34C14">
        <w:rPr>
          <w:rFonts w:ascii="Times New Roman" w:hAnsi="Times New Roman" w:cs="Times New Roman"/>
          <w:sz w:val="28"/>
          <w:szCs w:val="28"/>
          <w:lang w:val="uk-UA"/>
        </w:rPr>
        <w:t>паренхіматозном</w:t>
      </w:r>
      <w:r>
        <w:rPr>
          <w:rFonts w:ascii="Times New Roman" w:hAnsi="Times New Roman" w:cs="Times New Roman"/>
          <w:sz w:val="28"/>
          <w:szCs w:val="28"/>
          <w:lang w:val="uk-UA"/>
        </w:rPr>
        <w:t>у злитті</w:t>
      </w:r>
      <w:r w:rsidRPr="00C34C14">
        <w:rPr>
          <w:rFonts w:ascii="Times New Roman" w:hAnsi="Times New Roman" w:cs="Times New Roman"/>
          <w:sz w:val="28"/>
          <w:szCs w:val="28"/>
          <w:lang w:val="uk-UA"/>
        </w:rPr>
        <w:t>, тобто відкритому типі воріт, який бу</w:t>
      </w:r>
      <w:r>
        <w:rPr>
          <w:rFonts w:ascii="Times New Roman" w:hAnsi="Times New Roman" w:cs="Times New Roman"/>
          <w:sz w:val="28"/>
          <w:szCs w:val="28"/>
          <w:lang w:val="uk-UA"/>
        </w:rPr>
        <w:t>ло виявлено у 16,79 % пацієнтів</w:t>
      </w:r>
      <w:r w:rsidRPr="00C34C14">
        <w:rPr>
          <w:rFonts w:ascii="Times New Roman" w:hAnsi="Times New Roman" w:cs="Times New Roman"/>
          <w:sz w:val="28"/>
          <w:szCs w:val="28"/>
          <w:lang w:val="uk-UA"/>
        </w:rPr>
        <w:t>,</w:t>
      </w:r>
      <w:r>
        <w:rPr>
          <w:rFonts w:ascii="Times New Roman" w:hAnsi="Times New Roman" w:cs="Times New Roman"/>
          <w:sz w:val="28"/>
          <w:szCs w:val="28"/>
          <w:lang w:val="uk-UA"/>
        </w:rPr>
        <w:t xml:space="preserve"> що входили в дослідження.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C34C14">
        <w:rPr>
          <w:rFonts w:ascii="Times New Roman" w:hAnsi="Times New Roman" w:cs="Times New Roman"/>
          <w:sz w:val="28"/>
          <w:szCs w:val="28"/>
          <w:lang w:val="uk-UA"/>
        </w:rPr>
        <w:t>Більш рідкісне виявлення даного варіан</w:t>
      </w:r>
      <w:r>
        <w:rPr>
          <w:rFonts w:ascii="Times New Roman" w:hAnsi="Times New Roman" w:cs="Times New Roman"/>
          <w:sz w:val="28"/>
          <w:szCs w:val="28"/>
          <w:lang w:val="uk-UA"/>
        </w:rPr>
        <w:t>ту формування біліарного конфлює</w:t>
      </w:r>
      <w:r w:rsidRPr="00C34C14">
        <w:rPr>
          <w:rFonts w:ascii="Times New Roman" w:hAnsi="Times New Roman" w:cs="Times New Roman"/>
          <w:sz w:val="28"/>
          <w:szCs w:val="28"/>
          <w:lang w:val="uk-UA"/>
        </w:rPr>
        <w:t>нса в порівнянні з наявними в літературі даними є відображенням мінімального обсягу ди</w:t>
      </w:r>
      <w:r>
        <w:rPr>
          <w:rFonts w:ascii="Times New Roman" w:hAnsi="Times New Roman" w:cs="Times New Roman"/>
          <w:sz w:val="28"/>
          <w:szCs w:val="28"/>
          <w:lang w:val="uk-UA"/>
        </w:rPr>
        <w:t>с</w:t>
      </w:r>
      <w:r w:rsidRPr="00C34C14">
        <w:rPr>
          <w:rFonts w:ascii="Times New Roman" w:hAnsi="Times New Roman" w:cs="Times New Roman"/>
          <w:sz w:val="28"/>
          <w:szCs w:val="28"/>
          <w:lang w:val="uk-UA"/>
        </w:rPr>
        <w:t>с</w:t>
      </w:r>
      <w:r>
        <w:rPr>
          <w:rFonts w:ascii="Times New Roman" w:hAnsi="Times New Roman" w:cs="Times New Roman"/>
          <w:sz w:val="28"/>
          <w:szCs w:val="28"/>
          <w:lang w:val="uk-UA"/>
        </w:rPr>
        <w:t>екції</w:t>
      </w:r>
      <w:r w:rsidRPr="00C34C14">
        <w:rPr>
          <w:rFonts w:ascii="Times New Roman" w:hAnsi="Times New Roman" w:cs="Times New Roman"/>
          <w:sz w:val="28"/>
          <w:szCs w:val="28"/>
          <w:lang w:val="uk-UA"/>
        </w:rPr>
        <w:t xml:space="preserve"> комірни</w:t>
      </w:r>
      <w:r>
        <w:rPr>
          <w:rFonts w:ascii="Times New Roman" w:hAnsi="Times New Roman" w:cs="Times New Roman"/>
          <w:sz w:val="28"/>
          <w:szCs w:val="28"/>
          <w:lang w:val="uk-UA"/>
        </w:rPr>
        <w:t>х структур при виконанні резекцій печінки.</w:t>
      </w:r>
    </w:p>
    <w:p w:rsidR="00636A2E" w:rsidRDefault="00636A2E" w:rsidP="00636A2E">
      <w:pPr>
        <w:spacing w:after="0" w:line="360" w:lineRule="auto"/>
        <w:ind w:firstLine="708"/>
        <w:jc w:val="both"/>
        <w:rPr>
          <w:rFonts w:ascii="Times New Roman" w:hAnsi="Times New Roman" w:cs="Times New Roman"/>
          <w:sz w:val="28"/>
          <w:szCs w:val="28"/>
          <w:lang w:val="uk-UA"/>
        </w:rPr>
      </w:pPr>
      <w:r w:rsidRPr="00C34C14">
        <w:rPr>
          <w:rFonts w:ascii="Times New Roman" w:hAnsi="Times New Roman" w:cs="Times New Roman"/>
          <w:sz w:val="28"/>
          <w:szCs w:val="28"/>
          <w:lang w:val="uk-UA"/>
        </w:rPr>
        <w:t>Комбінація перед</w:t>
      </w:r>
      <w:r>
        <w:rPr>
          <w:rFonts w:ascii="Times New Roman" w:hAnsi="Times New Roman" w:cs="Times New Roman"/>
          <w:sz w:val="28"/>
          <w:szCs w:val="28"/>
          <w:lang w:val="uk-UA"/>
        </w:rPr>
        <w:t>операційної холангіографії з інтраопераційно</w:t>
      </w:r>
      <w:r w:rsidRPr="00C34C14">
        <w:rPr>
          <w:rFonts w:ascii="Times New Roman" w:hAnsi="Times New Roman" w:cs="Times New Roman"/>
          <w:sz w:val="28"/>
          <w:szCs w:val="28"/>
          <w:lang w:val="uk-UA"/>
        </w:rPr>
        <w:t xml:space="preserve"> візуально</w:t>
      </w:r>
      <w:r>
        <w:rPr>
          <w:rFonts w:ascii="Times New Roman" w:hAnsi="Times New Roman" w:cs="Times New Roman"/>
          <w:sz w:val="28"/>
          <w:szCs w:val="28"/>
          <w:lang w:val="uk-UA"/>
        </w:rPr>
        <w:t>ю оцінкою застосовувалася у пацієнтів основної групи</w:t>
      </w:r>
      <w:r w:rsidRPr="00C34C14">
        <w:rPr>
          <w:rFonts w:ascii="Times New Roman" w:hAnsi="Times New Roman" w:cs="Times New Roman"/>
          <w:sz w:val="28"/>
          <w:szCs w:val="28"/>
          <w:lang w:val="uk-UA"/>
        </w:rPr>
        <w:t>.</w:t>
      </w:r>
      <w:r>
        <w:rPr>
          <w:rFonts w:ascii="Times New Roman" w:hAnsi="Times New Roman" w:cs="Times New Roman"/>
          <w:sz w:val="28"/>
          <w:szCs w:val="28"/>
          <w:lang w:val="uk-UA"/>
        </w:rPr>
        <w:tab/>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Методику використано у 50 (60,2 %) хворих основної групи та представлено у 21 випадку резекцією ЛЛС, 2 – ЛДП та</w:t>
      </w:r>
      <w:r w:rsidRPr="00C34C14">
        <w:rPr>
          <w:rFonts w:ascii="Times New Roman" w:hAnsi="Times New Roman" w:cs="Times New Roman"/>
          <w:sz w:val="28"/>
          <w:szCs w:val="28"/>
          <w:lang w:val="uk-UA"/>
        </w:rPr>
        <w:t xml:space="preserve"> 27</w:t>
      </w:r>
      <w:r>
        <w:rPr>
          <w:rFonts w:ascii="Times New Roman" w:hAnsi="Times New Roman" w:cs="Times New Roman"/>
          <w:sz w:val="28"/>
          <w:szCs w:val="28"/>
          <w:lang w:val="uk-UA"/>
        </w:rPr>
        <w:t xml:space="preserve"> –</w:t>
      </w:r>
      <w:r w:rsidRPr="00C34C14">
        <w:rPr>
          <w:rFonts w:ascii="Times New Roman" w:hAnsi="Times New Roman" w:cs="Times New Roman"/>
          <w:sz w:val="28"/>
          <w:szCs w:val="28"/>
          <w:lang w:val="uk-UA"/>
        </w:rPr>
        <w:t xml:space="preserve"> ПДП</w:t>
      </w:r>
      <w:r>
        <w:rPr>
          <w:rFonts w:ascii="Times New Roman" w:hAnsi="Times New Roman" w:cs="Times New Roman"/>
          <w:sz w:val="28"/>
          <w:szCs w:val="28"/>
          <w:lang w:val="uk-UA"/>
        </w:rPr>
        <w:t xml:space="preserve">, </w:t>
      </w:r>
      <w:r w:rsidRPr="00C34C14">
        <w:rPr>
          <w:rFonts w:ascii="Times New Roman" w:hAnsi="Times New Roman" w:cs="Times New Roman"/>
          <w:sz w:val="28"/>
          <w:szCs w:val="28"/>
          <w:lang w:val="uk-UA"/>
        </w:rPr>
        <w:t>у яких для оцінки варіанта біліарної анатомії використовували комбінацію перед</w:t>
      </w:r>
      <w:r>
        <w:rPr>
          <w:rFonts w:ascii="Times New Roman" w:hAnsi="Times New Roman" w:cs="Times New Roman"/>
          <w:sz w:val="28"/>
          <w:szCs w:val="28"/>
          <w:lang w:val="uk-UA"/>
        </w:rPr>
        <w:t>операційної холангіографії</w:t>
      </w:r>
      <w:r w:rsidRPr="00C34C14">
        <w:rPr>
          <w:rFonts w:ascii="Times New Roman" w:hAnsi="Times New Roman" w:cs="Times New Roman"/>
          <w:sz w:val="28"/>
          <w:szCs w:val="28"/>
          <w:lang w:val="uk-UA"/>
        </w:rPr>
        <w:t xml:space="preserve"> </w:t>
      </w:r>
      <w:r>
        <w:rPr>
          <w:rFonts w:ascii="Times New Roman" w:hAnsi="Times New Roman" w:cs="Times New Roman"/>
          <w:sz w:val="28"/>
          <w:szCs w:val="28"/>
          <w:lang w:val="uk-UA"/>
        </w:rPr>
        <w:t>з комп’ютерною реконструкцією та інтраопераційною</w:t>
      </w:r>
      <w:r w:rsidRPr="00C34C14">
        <w:rPr>
          <w:rFonts w:ascii="Times New Roman" w:hAnsi="Times New Roman" w:cs="Times New Roman"/>
          <w:sz w:val="28"/>
          <w:szCs w:val="28"/>
          <w:lang w:val="uk-UA"/>
        </w:rPr>
        <w:t xml:space="preserve"> візуально</w:t>
      </w:r>
      <w:r>
        <w:rPr>
          <w:rFonts w:ascii="Times New Roman" w:hAnsi="Times New Roman" w:cs="Times New Roman"/>
          <w:sz w:val="28"/>
          <w:szCs w:val="28"/>
          <w:lang w:val="uk-UA"/>
        </w:rPr>
        <w:t xml:space="preserve">ю оцінкою. </w: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Передопераційна </w:t>
      </w:r>
      <w:r w:rsidRPr="00C34C14">
        <w:rPr>
          <w:rFonts w:ascii="Times New Roman" w:hAnsi="Times New Roman" w:cs="Times New Roman"/>
          <w:sz w:val="28"/>
          <w:szCs w:val="28"/>
          <w:lang w:val="uk-UA"/>
        </w:rPr>
        <w:t xml:space="preserve">ХГ дозволяла здійснювати </w:t>
      </w:r>
      <w:r>
        <w:rPr>
          <w:rFonts w:ascii="Times New Roman" w:hAnsi="Times New Roman" w:cs="Times New Roman"/>
          <w:sz w:val="28"/>
          <w:szCs w:val="28"/>
          <w:lang w:val="uk-UA"/>
        </w:rPr>
        <w:t>три</w:t>
      </w:r>
      <w:r w:rsidRPr="00C34C14">
        <w:rPr>
          <w:rFonts w:ascii="Times New Roman" w:hAnsi="Times New Roman" w:cs="Times New Roman"/>
          <w:sz w:val="28"/>
          <w:szCs w:val="28"/>
          <w:lang w:val="uk-UA"/>
        </w:rPr>
        <w:t xml:space="preserve">мірну </w:t>
      </w:r>
      <w:r>
        <w:rPr>
          <w:rFonts w:ascii="Times New Roman" w:hAnsi="Times New Roman" w:cs="Times New Roman"/>
          <w:sz w:val="28"/>
          <w:szCs w:val="28"/>
          <w:lang w:val="uk-UA"/>
        </w:rPr>
        <w:t>об'єктивізацію</w:t>
      </w:r>
      <w:r w:rsidRPr="00C34C14">
        <w:rPr>
          <w:rFonts w:ascii="Times New Roman" w:hAnsi="Times New Roman" w:cs="Times New Roman"/>
          <w:sz w:val="28"/>
          <w:szCs w:val="28"/>
          <w:lang w:val="uk-UA"/>
        </w:rPr>
        <w:t xml:space="preserve"> варіантів біліарної анатомії.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CB5271">
        <w:rPr>
          <w:rFonts w:ascii="Times New Roman" w:hAnsi="Times New Roman" w:cs="Times New Roman"/>
          <w:spacing w:val="20"/>
          <w:sz w:val="28"/>
          <w:szCs w:val="28"/>
          <w:lang w:val="uk-UA"/>
        </w:rPr>
        <w:t>Анатомічні варіанти злиття жовчних проток.</w:t>
      </w:r>
      <w:r>
        <w:rPr>
          <w:rFonts w:ascii="Times New Roman" w:hAnsi="Times New Roman" w:cs="Times New Roman"/>
          <w:sz w:val="28"/>
          <w:szCs w:val="28"/>
          <w:lang w:val="uk-UA"/>
        </w:rPr>
        <w:t xml:space="preserve"> </w:t>
      </w:r>
      <w:r w:rsidRPr="004903EC">
        <w:rPr>
          <w:rFonts w:ascii="Times New Roman" w:hAnsi="Times New Roman" w:cs="Times New Roman"/>
          <w:sz w:val="28"/>
          <w:szCs w:val="28"/>
          <w:lang w:val="uk-UA"/>
        </w:rPr>
        <w:t>З'ясувати анатомічний варіант злиття проток право</w:t>
      </w:r>
      <w:r>
        <w:rPr>
          <w:rFonts w:ascii="Times New Roman" w:hAnsi="Times New Roman" w:cs="Times New Roman"/>
          <w:sz w:val="28"/>
          <w:szCs w:val="28"/>
          <w:lang w:val="uk-UA"/>
        </w:rPr>
        <w:t xml:space="preserve">ї частки печінки за даними </w:t>
      </w:r>
      <w:r w:rsidRPr="004903EC">
        <w:rPr>
          <w:rFonts w:ascii="Times New Roman" w:hAnsi="Times New Roman" w:cs="Times New Roman"/>
          <w:sz w:val="28"/>
          <w:szCs w:val="28"/>
          <w:lang w:val="uk-UA"/>
        </w:rPr>
        <w:t xml:space="preserve">ХГ вдалося у всіх спостереженнях.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4903EC">
        <w:rPr>
          <w:rFonts w:ascii="Times New Roman" w:hAnsi="Times New Roman" w:cs="Times New Roman"/>
          <w:sz w:val="28"/>
          <w:szCs w:val="28"/>
          <w:lang w:val="uk-UA"/>
        </w:rPr>
        <w:t>У той же час анатомічний варіант злиття проток лівого латерального сектора вдалося з'ясувати лише у 70</w:t>
      </w:r>
      <w:r>
        <w:rPr>
          <w:rFonts w:ascii="Times New Roman" w:hAnsi="Times New Roman" w:cs="Times New Roman"/>
          <w:sz w:val="28"/>
          <w:szCs w:val="28"/>
          <w:lang w:val="uk-UA"/>
        </w:rPr>
        <w:t>,0 </w:t>
      </w:r>
      <w:r w:rsidRPr="004903EC">
        <w:rPr>
          <w:rFonts w:ascii="Times New Roman" w:hAnsi="Times New Roman" w:cs="Times New Roman"/>
          <w:sz w:val="28"/>
          <w:szCs w:val="28"/>
          <w:lang w:val="uk-UA"/>
        </w:rPr>
        <w:t>% обстежених, тобто достовірно встановити анатомічний варіант злиття проток</w:t>
      </w:r>
      <w:r>
        <w:rPr>
          <w:rFonts w:ascii="Times New Roman" w:hAnsi="Times New Roman" w:cs="Times New Roman"/>
          <w:sz w:val="28"/>
          <w:szCs w:val="28"/>
          <w:lang w:val="uk-UA"/>
        </w:rPr>
        <w:t>ів</w:t>
      </w:r>
      <w:r w:rsidRPr="004903EC">
        <w:rPr>
          <w:rFonts w:ascii="Times New Roman" w:hAnsi="Times New Roman" w:cs="Times New Roman"/>
          <w:sz w:val="28"/>
          <w:szCs w:val="28"/>
          <w:lang w:val="uk-UA"/>
        </w:rPr>
        <w:t xml:space="preserve"> лівого латерального сектора (ЛЛС) у</w:t>
      </w:r>
      <w:r>
        <w:rPr>
          <w:rFonts w:ascii="Times New Roman" w:hAnsi="Times New Roman" w:cs="Times New Roman"/>
          <w:sz w:val="28"/>
          <w:szCs w:val="28"/>
          <w:lang w:val="uk-UA"/>
        </w:rPr>
        <w:t xml:space="preserve"> решти 30,0% пацієнтів метод ХГ не дозволив.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710620">
        <w:rPr>
          <w:noProof/>
          <w:highlight w:val="yellow"/>
        </w:rPr>
        <mc:AlternateContent>
          <mc:Choice Requires="wpg">
            <w:drawing>
              <wp:anchor distT="0" distB="0" distL="0" distR="0" simplePos="0" relativeHeight="251694080" behindDoc="0" locked="0" layoutInCell="1" allowOverlap="1" wp14:anchorId="352F7F5D" wp14:editId="7A35E6C7">
                <wp:simplePos x="0" y="0"/>
                <wp:positionH relativeFrom="margin">
                  <wp:posOffset>453390</wp:posOffset>
                </wp:positionH>
                <wp:positionV relativeFrom="paragraph">
                  <wp:posOffset>1358265</wp:posOffset>
                </wp:positionV>
                <wp:extent cx="4953000" cy="1504950"/>
                <wp:effectExtent l="0" t="0" r="0" b="0"/>
                <wp:wrapTopAndBottom/>
                <wp:docPr id="1148" name="Group 10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53000" cy="1504950"/>
                          <a:chOff x="1946" y="1493"/>
                          <a:chExt cx="8860" cy="3101"/>
                        </a:xfrm>
                      </wpg:grpSpPr>
                      <pic:pic xmlns:pic="http://schemas.openxmlformats.org/drawingml/2006/picture">
                        <pic:nvPicPr>
                          <pic:cNvPr id="1149" name="Picture 103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1946" y="1493"/>
                            <a:ext cx="8860" cy="3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50" name="Picture 1037"/>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3511" y="2887"/>
                            <a:ext cx="149" cy="3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51" name="Picture 1036"/>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6381" y="2457"/>
                            <a:ext cx="149" cy="3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52" name="Picture 1035"/>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9561" y="2697"/>
                            <a:ext cx="149" cy="3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53" name="AutoShape 1034"/>
                        <wps:cNvSpPr>
                          <a:spLocks/>
                        </wps:cNvSpPr>
                        <wps:spPr bwMode="auto">
                          <a:xfrm>
                            <a:off x="5647" y="2837"/>
                            <a:ext cx="207" cy="444"/>
                          </a:xfrm>
                          <a:custGeom>
                            <a:avLst/>
                            <a:gdLst>
                              <a:gd name="T0" fmla="+- 0 5679 5647"/>
                              <a:gd name="T1" fmla="*/ T0 w 207"/>
                              <a:gd name="T2" fmla="+- 0 3199 2837"/>
                              <a:gd name="T3" fmla="*/ 3199 h 444"/>
                              <a:gd name="T4" fmla="+- 0 5647 5647"/>
                              <a:gd name="T5" fmla="*/ T4 w 207"/>
                              <a:gd name="T6" fmla="+- 0 3273 2837"/>
                              <a:gd name="T7" fmla="*/ 3273 h 444"/>
                              <a:gd name="T8" fmla="+- 0 5665 5647"/>
                              <a:gd name="T9" fmla="*/ T8 w 207"/>
                              <a:gd name="T10" fmla="+- 0 3281 2837"/>
                              <a:gd name="T11" fmla="*/ 3281 h 444"/>
                              <a:gd name="T12" fmla="+- 0 5697 5647"/>
                              <a:gd name="T13" fmla="*/ T12 w 207"/>
                              <a:gd name="T14" fmla="+- 0 3207 2837"/>
                              <a:gd name="T15" fmla="*/ 3207 h 444"/>
                              <a:gd name="T16" fmla="+- 0 5679 5647"/>
                              <a:gd name="T17" fmla="*/ T16 w 207"/>
                              <a:gd name="T18" fmla="+- 0 3199 2837"/>
                              <a:gd name="T19" fmla="*/ 3199 h 444"/>
                              <a:gd name="T20" fmla="+- 0 5734 5647"/>
                              <a:gd name="T21" fmla="*/ T20 w 207"/>
                              <a:gd name="T22" fmla="+- 0 3071 2837"/>
                              <a:gd name="T23" fmla="*/ 3071 h 444"/>
                              <a:gd name="T24" fmla="+- 0 5702 5647"/>
                              <a:gd name="T25" fmla="*/ T24 w 207"/>
                              <a:gd name="T26" fmla="+- 0 3144 2837"/>
                              <a:gd name="T27" fmla="*/ 3144 h 444"/>
                              <a:gd name="T28" fmla="+- 0 5721 5647"/>
                              <a:gd name="T29" fmla="*/ T28 w 207"/>
                              <a:gd name="T30" fmla="+- 0 3152 2837"/>
                              <a:gd name="T31" fmla="*/ 3152 h 444"/>
                              <a:gd name="T32" fmla="+- 0 5752 5647"/>
                              <a:gd name="T33" fmla="*/ T32 w 207"/>
                              <a:gd name="T34" fmla="+- 0 3079 2837"/>
                              <a:gd name="T35" fmla="*/ 3079 h 444"/>
                              <a:gd name="T36" fmla="+- 0 5734 5647"/>
                              <a:gd name="T37" fmla="*/ T36 w 207"/>
                              <a:gd name="T38" fmla="+- 0 3071 2837"/>
                              <a:gd name="T39" fmla="*/ 3071 h 444"/>
                              <a:gd name="T40" fmla="+- 0 5789 5647"/>
                              <a:gd name="T41" fmla="*/ T40 w 207"/>
                              <a:gd name="T42" fmla="+- 0 2943 2837"/>
                              <a:gd name="T43" fmla="*/ 2943 h 444"/>
                              <a:gd name="T44" fmla="+- 0 5758 5647"/>
                              <a:gd name="T45" fmla="*/ T44 w 207"/>
                              <a:gd name="T46" fmla="+- 0 3016 2837"/>
                              <a:gd name="T47" fmla="*/ 3016 h 444"/>
                              <a:gd name="T48" fmla="+- 0 5776 5647"/>
                              <a:gd name="T49" fmla="*/ T48 w 207"/>
                              <a:gd name="T50" fmla="+- 0 3024 2837"/>
                              <a:gd name="T51" fmla="*/ 3024 h 444"/>
                              <a:gd name="T52" fmla="+- 0 5808 5647"/>
                              <a:gd name="T53" fmla="*/ T52 w 207"/>
                              <a:gd name="T54" fmla="+- 0 2951 2837"/>
                              <a:gd name="T55" fmla="*/ 2951 h 444"/>
                              <a:gd name="T56" fmla="+- 0 5789 5647"/>
                              <a:gd name="T57" fmla="*/ T56 w 207"/>
                              <a:gd name="T58" fmla="+- 0 2943 2837"/>
                              <a:gd name="T59" fmla="*/ 2943 h 444"/>
                              <a:gd name="T60" fmla="+- 0 5852 5647"/>
                              <a:gd name="T61" fmla="*/ T60 w 207"/>
                              <a:gd name="T62" fmla="+- 0 2942 2837"/>
                              <a:gd name="T63" fmla="*/ 2942 h 444"/>
                              <a:gd name="T64" fmla="+- 0 5790 5647"/>
                              <a:gd name="T65" fmla="*/ T64 w 207"/>
                              <a:gd name="T66" fmla="+- 0 2942 2837"/>
                              <a:gd name="T67" fmla="*/ 2942 h 444"/>
                              <a:gd name="T68" fmla="+- 0 5808 5647"/>
                              <a:gd name="T69" fmla="*/ T68 w 207"/>
                              <a:gd name="T70" fmla="+- 0 2950 2837"/>
                              <a:gd name="T71" fmla="*/ 2950 h 444"/>
                              <a:gd name="T72" fmla="+- 0 5808 5647"/>
                              <a:gd name="T73" fmla="*/ T72 w 207"/>
                              <a:gd name="T74" fmla="+- 0 2951 2837"/>
                              <a:gd name="T75" fmla="*/ 2951 h 444"/>
                              <a:gd name="T76" fmla="+- 0 5854 5647"/>
                              <a:gd name="T77" fmla="*/ T76 w 207"/>
                              <a:gd name="T78" fmla="+- 0 2971 2837"/>
                              <a:gd name="T79" fmla="*/ 2971 h 444"/>
                              <a:gd name="T80" fmla="+- 0 5852 5647"/>
                              <a:gd name="T81" fmla="*/ T80 w 207"/>
                              <a:gd name="T82" fmla="+- 0 2942 2837"/>
                              <a:gd name="T83" fmla="*/ 2942 h 444"/>
                              <a:gd name="T84" fmla="+- 0 5790 5647"/>
                              <a:gd name="T85" fmla="*/ T84 w 207"/>
                              <a:gd name="T86" fmla="+- 0 2942 2837"/>
                              <a:gd name="T87" fmla="*/ 2942 h 444"/>
                              <a:gd name="T88" fmla="+- 0 5789 5647"/>
                              <a:gd name="T89" fmla="*/ T88 w 207"/>
                              <a:gd name="T90" fmla="+- 0 2943 2837"/>
                              <a:gd name="T91" fmla="*/ 2943 h 444"/>
                              <a:gd name="T92" fmla="+- 0 5808 5647"/>
                              <a:gd name="T93" fmla="*/ T92 w 207"/>
                              <a:gd name="T94" fmla="+- 0 2951 2837"/>
                              <a:gd name="T95" fmla="*/ 2951 h 444"/>
                              <a:gd name="T96" fmla="+- 0 5808 5647"/>
                              <a:gd name="T97" fmla="*/ T96 w 207"/>
                              <a:gd name="T98" fmla="+- 0 2950 2837"/>
                              <a:gd name="T99" fmla="*/ 2950 h 444"/>
                              <a:gd name="T100" fmla="+- 0 5790 5647"/>
                              <a:gd name="T101" fmla="*/ T100 w 207"/>
                              <a:gd name="T102" fmla="+- 0 2942 2837"/>
                              <a:gd name="T103" fmla="*/ 2942 h 444"/>
                              <a:gd name="T104" fmla="+- 0 5846 5647"/>
                              <a:gd name="T105" fmla="*/ T104 w 207"/>
                              <a:gd name="T106" fmla="+- 0 2837 2837"/>
                              <a:gd name="T107" fmla="*/ 2837 h 444"/>
                              <a:gd name="T108" fmla="+- 0 5743 5647"/>
                              <a:gd name="T109" fmla="*/ T108 w 207"/>
                              <a:gd name="T110" fmla="+- 0 2923 2837"/>
                              <a:gd name="T111" fmla="*/ 2923 h 444"/>
                              <a:gd name="T112" fmla="+- 0 5789 5647"/>
                              <a:gd name="T113" fmla="*/ T112 w 207"/>
                              <a:gd name="T114" fmla="+- 0 2943 2837"/>
                              <a:gd name="T115" fmla="*/ 2943 h 444"/>
                              <a:gd name="T116" fmla="+- 0 5790 5647"/>
                              <a:gd name="T117" fmla="*/ T116 w 207"/>
                              <a:gd name="T118" fmla="+- 0 2942 2837"/>
                              <a:gd name="T119" fmla="*/ 2942 h 444"/>
                              <a:gd name="T120" fmla="+- 0 5852 5647"/>
                              <a:gd name="T121" fmla="*/ T120 w 207"/>
                              <a:gd name="T122" fmla="+- 0 2942 2837"/>
                              <a:gd name="T123" fmla="*/ 2942 h 444"/>
                              <a:gd name="T124" fmla="+- 0 5846 5647"/>
                              <a:gd name="T125" fmla="*/ T124 w 207"/>
                              <a:gd name="T126" fmla="+- 0 2837 2837"/>
                              <a:gd name="T127" fmla="*/ 2837 h 4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207" h="444">
                                <a:moveTo>
                                  <a:pt x="32" y="362"/>
                                </a:moveTo>
                                <a:lnTo>
                                  <a:pt x="0" y="436"/>
                                </a:lnTo>
                                <a:lnTo>
                                  <a:pt x="18" y="444"/>
                                </a:lnTo>
                                <a:lnTo>
                                  <a:pt x="50" y="370"/>
                                </a:lnTo>
                                <a:lnTo>
                                  <a:pt x="32" y="362"/>
                                </a:lnTo>
                                <a:close/>
                                <a:moveTo>
                                  <a:pt x="87" y="234"/>
                                </a:moveTo>
                                <a:lnTo>
                                  <a:pt x="55" y="307"/>
                                </a:lnTo>
                                <a:lnTo>
                                  <a:pt x="74" y="315"/>
                                </a:lnTo>
                                <a:lnTo>
                                  <a:pt x="105" y="242"/>
                                </a:lnTo>
                                <a:lnTo>
                                  <a:pt x="87" y="234"/>
                                </a:lnTo>
                                <a:close/>
                                <a:moveTo>
                                  <a:pt x="142" y="106"/>
                                </a:moveTo>
                                <a:lnTo>
                                  <a:pt x="111" y="179"/>
                                </a:lnTo>
                                <a:lnTo>
                                  <a:pt x="129" y="187"/>
                                </a:lnTo>
                                <a:lnTo>
                                  <a:pt x="161" y="114"/>
                                </a:lnTo>
                                <a:lnTo>
                                  <a:pt x="142" y="106"/>
                                </a:lnTo>
                                <a:close/>
                                <a:moveTo>
                                  <a:pt x="205" y="105"/>
                                </a:moveTo>
                                <a:lnTo>
                                  <a:pt x="143" y="105"/>
                                </a:lnTo>
                                <a:lnTo>
                                  <a:pt x="161" y="113"/>
                                </a:lnTo>
                                <a:lnTo>
                                  <a:pt x="161" y="114"/>
                                </a:lnTo>
                                <a:lnTo>
                                  <a:pt x="207" y="134"/>
                                </a:lnTo>
                                <a:lnTo>
                                  <a:pt x="205" y="105"/>
                                </a:lnTo>
                                <a:close/>
                                <a:moveTo>
                                  <a:pt x="143" y="105"/>
                                </a:moveTo>
                                <a:lnTo>
                                  <a:pt x="142" y="106"/>
                                </a:lnTo>
                                <a:lnTo>
                                  <a:pt x="161" y="114"/>
                                </a:lnTo>
                                <a:lnTo>
                                  <a:pt x="161" y="113"/>
                                </a:lnTo>
                                <a:lnTo>
                                  <a:pt x="143" y="105"/>
                                </a:lnTo>
                                <a:close/>
                                <a:moveTo>
                                  <a:pt x="199" y="0"/>
                                </a:moveTo>
                                <a:lnTo>
                                  <a:pt x="96" y="86"/>
                                </a:lnTo>
                                <a:lnTo>
                                  <a:pt x="142" y="106"/>
                                </a:lnTo>
                                <a:lnTo>
                                  <a:pt x="143" y="105"/>
                                </a:lnTo>
                                <a:lnTo>
                                  <a:pt x="205" y="105"/>
                                </a:lnTo>
                                <a:lnTo>
                                  <a:pt x="199" y="0"/>
                                </a:lnTo>
                                <a:close/>
                              </a:path>
                            </a:pathLst>
                          </a:custGeom>
                          <a:solidFill>
                            <a:srgbClr val="4AACC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CDC526" id="Group 1033" o:spid="_x0000_s1026" style="position:absolute;margin-left:35.7pt;margin-top:106.95pt;width:390pt;height:118.5pt;z-index:251694080;mso-wrap-distance-left:0;mso-wrap-distance-right:0;mso-position-horizontal-relative:margin" coordorigin="1946,1493" coordsize="8860,31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">
                <v:shape id="Picture 1038" o:spid="_x0000_s1027" type="#_x0000_t75" style="position:absolute;left:1946;top:1493;width:8860;height:31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76RdrDAAAA3QAAAA8AAABkcnMvZG93bnJldi54bWxET01rwkAQvQv9D8sIvYhuDFI1uooIgR6k&#10;UG3v4+6YRLOzIbvG9N93CwVv83ifs972thYdtb5yrGA6SUAQa2cqLhR8nfLxAoQPyAZrx6Tghzxs&#10;Ny+DNWbGPfiTumMoRAxhn6GCMoQmk9Lrkiz6iWuII3dxrcUQYVtI0+IjhttapknyJi1WHBtKbGhf&#10;kr4d71YBp7TT3+l5393u4UOPKJ8frrlSr8N+twIRqA9P8b/73cT509kS/r6JJ8jNL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3vpF2sMAAADdAAAADwAAAAAAAAAAAAAAAACf&#10;AgAAZHJzL2Rvd25yZXYueG1sUEsFBgAAAAAEAAQA9wAAAI8DAAAAAA==&#10;">
                  <v:imagedata r:id="rId39" o:title=""/>
                </v:shape>
                <v:shape id="Picture 1037" o:spid="_x0000_s1028" type="#_x0000_t75" style="position:absolute;left:3511;top:2887;width:149;height:3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4NoHvDAAAA3QAAAA8AAABkcnMvZG93bnJldi54bWxEj0+LwjAQxe/CfocwC940reiydI0igqDe&#10;/LP3oRnbssmkNlHrt3cOwt5meG/e+8182Xun7tTFJrCBfJyBIi6DbbgycD5tRt+gYkK26AKTgSdF&#10;WC4+BnMsbHjwge7HVCkJ4ViggTqlttA6ljV5jOPQEot2CZ3HJGtXadvhQ8K905Ms+9IeG5aGGlta&#10;11T+HW/egJv8Xnfe6tP+1ucXd47b1fo5NWb42a9+QCXq07/5fb21gp/PhF++kRH04g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g2ge8MAAADdAAAADwAAAAAAAAAAAAAAAACf&#10;AgAAZHJzL2Rvd25yZXYueG1sUEsFBgAAAAAEAAQA9wAAAI8DAAAAAA==&#10;">
                  <v:imagedata r:id="rId40" o:title=""/>
                </v:shape>
                <v:shape id="Picture 1036" o:spid="_x0000_s1029" type="#_x0000_t75" style="position:absolute;left:6381;top:2457;width:149;height:3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FBBeDAAAAA3QAAAA8AAABkcnMvZG93bnJldi54bWxET02LwjAQvQv7H8IIe9O0ssrSbRQRBN2b&#10;Wu9DM7bFZNJtUq3/fiMI3ubxPidfDdaIG3W+cawgnSYgiEunG64UFKft5BuED8gajWNS8CAPq+XH&#10;KMdMuzsf6HYMlYgh7DNUUIfQZlL6siaLfupa4shdXGcxRNhVUnd4j+HWyFmSLKTFhmNDjS1taiqv&#10;x94qMLPz395qefrth/RiCr9bbx5fSn2Oh/UPiEBDeItf7p2O89N5Cs9v4gly+Q8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4UEF4MAAAADdAAAADwAAAAAAAAAAAAAAAACfAgAA&#10;ZHJzL2Rvd25yZXYueG1sUEsFBgAAAAAEAAQA9wAAAIwDAAAAAA==&#10;">
                  <v:imagedata r:id="rId40" o:title=""/>
                </v:shape>
                <v:shape id="Picture 1035" o:spid="_x0000_s1030" type="#_x0000_t75" style="position:absolute;left:9561;top:2697;width:149;height:3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GTm5fBAAAA3QAAAA8AAABkcnMvZG93bnJldi54bWxET0uLwjAQvgv+hzDC3jRtWZelayoiCOpt&#10;fdyHZmyLyaQ2qdZ/bxaEvc3H95zFcrBG3KnzjWMF6SwBQVw63XCl4HTcTL9B+ICs0TgmBU/ysCzG&#10;owXm2j34l+6HUIkYwj5HBXUIbS6lL2uy6GeuJY7cxXUWQ4RdJXWHjxhujcyS5EtabDg21NjSuqby&#10;euitApOdbzur5XHfD+nFnPx2tX5+KvUxGVY/IAIN4V/8dm91nJ/OM/j7Jp4gix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GTm5fBAAAA3QAAAA8AAAAAAAAAAAAAAAAAnwIA&#10;AGRycy9kb3ducmV2LnhtbFBLBQYAAAAABAAEAPcAAACNAwAAAAA=&#10;">
                  <v:imagedata r:id="rId40" o:title=""/>
                </v:shape>
                <v:shape id="AutoShape 1034" o:spid="_x0000_s1031" style="position:absolute;left:5647;top:2837;width:207;height:444;visibility:visible;mso-wrap-style:square;v-text-anchor:top" coordsize="207,4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YJkMEA&#10;AADdAAAADwAAAGRycy9kb3ducmV2LnhtbERPTWvCQBC9F/wPyxS8NRtNWyR1FSkIXhNF8DZkx2xo&#10;djZmtyb5965Q6G0e73PW29G24k69bxwrWCQpCOLK6YZrBafj/m0Fwgdkja1jUjCRh+1m9rLGXLuB&#10;C7qXoRYxhH2OCkwIXS6lrwxZ9InriCN3db3FEGFfS93jEMNtK5dp+iktNhwbDHb0baj6KX+tgsvK&#10;YKZ3N2Ptvpne3bVoz8tCqfnruPsCEWgM/+I/90HH+YuPDJ7fxBPk5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GCZDBAAAA3QAAAA8AAAAAAAAAAAAAAAAAmAIAAGRycy9kb3du&#10;cmV2LnhtbFBLBQYAAAAABAAEAPUAAACGAwAAAAA=&#10;" path="m32,362l,436r18,8l50,370,32,362xm87,234l55,307r19,8l105,242,87,234xm142,106r-31,73l129,187r32,-73l142,106xm205,105r-62,l161,113r,1l207,134r-2,-29xm143,105r-1,1l161,114r,-1l143,105xm199,l96,86r46,20l143,105r62,l199,xe" fillcolor="#4aacc5" stroked="f">
                  <v:path arrowok="t" o:connecttype="custom" o:connectlocs="32,3199;0,3273;18,3281;50,3207;32,3199;87,3071;55,3144;74,3152;105,3079;87,3071;142,2943;111,3016;129,3024;161,2951;142,2943;205,2942;143,2942;161,2950;161,2951;207,2971;205,2942;143,2942;142,2943;161,2951;161,2950;143,2942;199,2837;96,2923;142,2943;143,2942;205,2942;199,2837" o:connectangles="0,0,0,0,0,0,0,0,0,0,0,0,0,0,0,0,0,0,0,0,0,0,0,0,0,0,0,0,0,0,0,0"/>
                </v:shape>
                <w10:wrap type="topAndBottom" anchorx="margin"/>
              </v:group>
            </w:pict>
          </mc:Fallback>
        </mc:AlternateContent>
      </w:r>
      <w:r w:rsidRPr="004903EC">
        <w:rPr>
          <w:rFonts w:ascii="Times New Roman" w:hAnsi="Times New Roman" w:cs="Times New Roman"/>
          <w:sz w:val="28"/>
          <w:szCs w:val="28"/>
          <w:lang w:val="uk-UA"/>
        </w:rPr>
        <w:t>Тіл</w:t>
      </w:r>
      <w:r>
        <w:rPr>
          <w:rFonts w:ascii="Times New Roman" w:hAnsi="Times New Roman" w:cs="Times New Roman"/>
          <w:sz w:val="28"/>
          <w:szCs w:val="28"/>
          <w:lang w:val="uk-UA"/>
        </w:rPr>
        <w:t>ьки у 23 з 50 обстежених хворих основної групи</w:t>
      </w:r>
      <w:r w:rsidRPr="004903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(46,0 %) при </w:t>
      </w:r>
      <w:r w:rsidRPr="004903EC">
        <w:rPr>
          <w:rFonts w:ascii="Times New Roman" w:hAnsi="Times New Roman" w:cs="Times New Roman"/>
          <w:sz w:val="28"/>
          <w:szCs w:val="28"/>
          <w:lang w:val="uk-UA"/>
        </w:rPr>
        <w:t>ХГ бу</w:t>
      </w:r>
      <w:r>
        <w:rPr>
          <w:rFonts w:ascii="Times New Roman" w:hAnsi="Times New Roman" w:cs="Times New Roman"/>
          <w:sz w:val="28"/>
          <w:szCs w:val="28"/>
          <w:lang w:val="uk-UA"/>
        </w:rPr>
        <w:t>ло</w:t>
      </w:r>
      <w:r w:rsidRPr="004903EC">
        <w:rPr>
          <w:rFonts w:ascii="Times New Roman" w:hAnsi="Times New Roman" w:cs="Times New Roman"/>
          <w:sz w:val="28"/>
          <w:szCs w:val="28"/>
          <w:lang w:val="uk-UA"/>
        </w:rPr>
        <w:t xml:space="preserve"> виявлен</w:t>
      </w:r>
      <w:r>
        <w:rPr>
          <w:rFonts w:ascii="Times New Roman" w:hAnsi="Times New Roman" w:cs="Times New Roman"/>
          <w:sz w:val="28"/>
          <w:szCs w:val="28"/>
          <w:lang w:val="uk-UA"/>
        </w:rPr>
        <w:t>о</w:t>
      </w:r>
      <w:r w:rsidRPr="004903EC">
        <w:rPr>
          <w:rFonts w:ascii="Times New Roman" w:hAnsi="Times New Roman" w:cs="Times New Roman"/>
          <w:sz w:val="28"/>
          <w:szCs w:val="28"/>
          <w:lang w:val="uk-UA"/>
        </w:rPr>
        <w:t xml:space="preserve"> стандартний варіант злиття жовчних проток</w:t>
      </w:r>
      <w:r>
        <w:rPr>
          <w:rFonts w:ascii="Times New Roman" w:hAnsi="Times New Roman" w:cs="Times New Roman"/>
          <w:sz w:val="28"/>
          <w:szCs w:val="28"/>
          <w:lang w:val="uk-UA"/>
        </w:rPr>
        <w:t>ів</w:t>
      </w:r>
      <w:r w:rsidRPr="004903EC">
        <w:rPr>
          <w:rFonts w:ascii="Times New Roman" w:hAnsi="Times New Roman" w:cs="Times New Roman"/>
          <w:sz w:val="28"/>
          <w:szCs w:val="28"/>
          <w:lang w:val="uk-UA"/>
        </w:rPr>
        <w:t xml:space="preserve"> пра</w:t>
      </w:r>
      <w:r>
        <w:rPr>
          <w:rFonts w:ascii="Times New Roman" w:hAnsi="Times New Roman" w:cs="Times New Roman"/>
          <w:sz w:val="28"/>
          <w:szCs w:val="28"/>
          <w:lang w:val="uk-UA"/>
        </w:rPr>
        <w:t>вої частки печінки (R1) (рис. 5.7.</w:t>
      </w:r>
      <w:r w:rsidRPr="004903EC">
        <w:rPr>
          <w:rFonts w:ascii="Times New Roman" w:hAnsi="Times New Roman" w:cs="Times New Roman"/>
          <w:sz w:val="28"/>
          <w:szCs w:val="28"/>
          <w:lang w:val="uk-UA"/>
        </w:rPr>
        <w:t xml:space="preserve"> а, б, в) </w:t>
      </w:r>
      <w:r>
        <w:rPr>
          <w:rFonts w:ascii="Times New Roman" w:hAnsi="Times New Roman" w:cs="Times New Roman"/>
          <w:sz w:val="28"/>
          <w:szCs w:val="28"/>
          <w:lang w:val="uk-UA"/>
        </w:rPr>
        <w:t>–</w:t>
      </w:r>
      <w:r w:rsidRPr="004903EC">
        <w:rPr>
          <w:rFonts w:ascii="Times New Roman" w:hAnsi="Times New Roman" w:cs="Times New Roman"/>
          <w:sz w:val="28"/>
          <w:szCs w:val="28"/>
          <w:lang w:val="uk-UA"/>
        </w:rPr>
        <w:t xml:space="preserve"> вар</w:t>
      </w:r>
      <w:r>
        <w:rPr>
          <w:rFonts w:ascii="Times New Roman" w:hAnsi="Times New Roman" w:cs="Times New Roman"/>
          <w:sz w:val="28"/>
          <w:szCs w:val="28"/>
          <w:lang w:val="uk-UA"/>
        </w:rPr>
        <w:t>іанти R1L1, R1L2, R1L3; (рис. 5.8</w:t>
      </w:r>
      <w:r w:rsidRPr="004903EC">
        <w:rPr>
          <w:rFonts w:ascii="Times New Roman" w:hAnsi="Times New Roman" w:cs="Times New Roman"/>
          <w:sz w:val="28"/>
          <w:szCs w:val="28"/>
          <w:lang w:val="uk-UA"/>
        </w:rPr>
        <w:t xml:space="preserve"> а, б, в - варіанти R1L2, R1L5.</w:t>
      </w:r>
    </w:p>
    <w:p w:rsidR="00636A2E" w:rsidRDefault="00636A2E" w:rsidP="00636A2E">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б</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w:t>
      </w:r>
    </w:p>
    <w:p w:rsidR="00636A2E" w:rsidRDefault="00636A2E" w:rsidP="00636A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5.7 </w:t>
      </w:r>
      <w:r w:rsidRPr="00A425ED">
        <w:rPr>
          <w:rFonts w:ascii="Times New Roman" w:hAnsi="Times New Roman" w:cs="Times New Roman"/>
          <w:b/>
          <w:sz w:val="28"/>
          <w:szCs w:val="28"/>
          <w:lang w:val="uk-UA"/>
        </w:rPr>
        <w:t>Холангіографія, 3D-реконструкція</w:t>
      </w:r>
      <w:r>
        <w:rPr>
          <w:rFonts w:ascii="Times New Roman" w:hAnsi="Times New Roman" w:cs="Times New Roman"/>
          <w:sz w:val="28"/>
          <w:szCs w:val="28"/>
          <w:lang w:val="uk-UA"/>
        </w:rPr>
        <w:t>:</w:t>
      </w:r>
      <w:r w:rsidRPr="00651DF1">
        <w:rPr>
          <w:rFonts w:ascii="Times New Roman" w:hAnsi="Times New Roman" w:cs="Times New Roman"/>
          <w:sz w:val="28"/>
          <w:szCs w:val="28"/>
          <w:lang w:val="uk-UA"/>
        </w:rPr>
        <w:t xml:space="preserve"> </w:t>
      </w:r>
    </w:p>
    <w:p w:rsidR="00636A2E" w:rsidRDefault="00636A2E" w:rsidP="00636A2E">
      <w:pPr>
        <w:spacing w:after="0" w:line="360" w:lineRule="auto"/>
        <w:ind w:firstLine="426"/>
        <w:jc w:val="both"/>
        <w:rPr>
          <w:rFonts w:ascii="Times New Roman" w:hAnsi="Times New Roman" w:cs="Times New Roman"/>
          <w:sz w:val="28"/>
          <w:szCs w:val="28"/>
          <w:lang w:val="uk-UA"/>
        </w:rPr>
      </w:pPr>
    </w:p>
    <w:p w:rsidR="00636A2E" w:rsidRDefault="00636A2E" w:rsidP="00636A2E">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 </w:t>
      </w:r>
      <w:r w:rsidRPr="00651DF1">
        <w:rPr>
          <w:rFonts w:ascii="Times New Roman" w:hAnsi="Times New Roman" w:cs="Times New Roman"/>
          <w:sz w:val="28"/>
          <w:szCs w:val="28"/>
          <w:lang w:val="uk-UA"/>
        </w:rPr>
        <w:t>Тип R1L1 - «типове» злиття лі</w:t>
      </w:r>
      <w:r>
        <w:rPr>
          <w:rFonts w:ascii="Times New Roman" w:hAnsi="Times New Roman" w:cs="Times New Roman"/>
          <w:sz w:val="28"/>
          <w:szCs w:val="28"/>
          <w:lang w:val="uk-UA"/>
        </w:rPr>
        <w:t>вої печінкової протоки (ЛПП) та</w:t>
      </w:r>
      <w:r w:rsidRPr="00651DF1">
        <w:rPr>
          <w:rFonts w:ascii="Times New Roman" w:hAnsi="Times New Roman" w:cs="Times New Roman"/>
          <w:sz w:val="28"/>
          <w:szCs w:val="28"/>
          <w:lang w:val="uk-UA"/>
        </w:rPr>
        <w:t xml:space="preserve"> право</w:t>
      </w:r>
      <w:r>
        <w:rPr>
          <w:rFonts w:ascii="Times New Roman" w:hAnsi="Times New Roman" w:cs="Times New Roman"/>
          <w:sz w:val="28"/>
          <w:szCs w:val="28"/>
          <w:lang w:val="uk-UA"/>
        </w:rPr>
        <w:t>ї</w:t>
      </w:r>
      <w:r w:rsidRPr="00651DF1">
        <w:rPr>
          <w:rFonts w:ascii="Times New Roman" w:hAnsi="Times New Roman" w:cs="Times New Roman"/>
          <w:sz w:val="28"/>
          <w:szCs w:val="28"/>
          <w:lang w:val="uk-UA"/>
        </w:rPr>
        <w:t xml:space="preserve"> печінково</w:t>
      </w:r>
      <w:r>
        <w:rPr>
          <w:rFonts w:ascii="Times New Roman" w:hAnsi="Times New Roman" w:cs="Times New Roman"/>
          <w:sz w:val="28"/>
          <w:szCs w:val="28"/>
          <w:lang w:val="uk-UA"/>
        </w:rPr>
        <w:t>ї</w:t>
      </w:r>
      <w:r w:rsidRPr="00651DF1">
        <w:rPr>
          <w:rFonts w:ascii="Times New Roman" w:hAnsi="Times New Roman" w:cs="Times New Roman"/>
          <w:sz w:val="28"/>
          <w:szCs w:val="28"/>
          <w:lang w:val="uk-UA"/>
        </w:rPr>
        <w:t xml:space="preserve"> проток</w:t>
      </w:r>
      <w:r>
        <w:rPr>
          <w:rFonts w:ascii="Times New Roman" w:hAnsi="Times New Roman" w:cs="Times New Roman"/>
          <w:sz w:val="28"/>
          <w:szCs w:val="28"/>
          <w:lang w:val="uk-UA"/>
        </w:rPr>
        <w:t>и</w:t>
      </w:r>
      <w:r w:rsidRPr="00651DF1">
        <w:rPr>
          <w:rFonts w:ascii="Times New Roman" w:hAnsi="Times New Roman" w:cs="Times New Roman"/>
          <w:sz w:val="28"/>
          <w:szCs w:val="28"/>
          <w:lang w:val="uk-UA"/>
        </w:rPr>
        <w:t xml:space="preserve"> (ППП) з формуванням з</w:t>
      </w:r>
      <w:r>
        <w:rPr>
          <w:rFonts w:ascii="Times New Roman" w:hAnsi="Times New Roman" w:cs="Times New Roman"/>
          <w:sz w:val="28"/>
          <w:szCs w:val="28"/>
          <w:lang w:val="uk-UA"/>
        </w:rPr>
        <w:t>агальної печінкової протоки (З</w:t>
      </w:r>
      <w:r w:rsidRPr="00651DF1">
        <w:rPr>
          <w:rFonts w:ascii="Times New Roman" w:hAnsi="Times New Roman" w:cs="Times New Roman"/>
          <w:sz w:val="28"/>
          <w:szCs w:val="28"/>
          <w:lang w:val="uk-UA"/>
        </w:rPr>
        <w:t>ПП). Протока IV сегмента (стрілка) проливається в ЛПП</w:t>
      </w:r>
      <w:r>
        <w:rPr>
          <w:rFonts w:ascii="Times New Roman" w:hAnsi="Times New Roman" w:cs="Times New Roman"/>
          <w:sz w:val="28"/>
          <w:szCs w:val="28"/>
          <w:lang w:val="uk-UA"/>
        </w:rPr>
        <w:t>;</w:t>
      </w:r>
      <w:r w:rsidRPr="00342C63">
        <w:rPr>
          <w:noProof/>
          <w:sz w:val="20"/>
        </w:rPr>
        <w:t xml:space="preserve"> </w:t>
      </w:r>
    </w:p>
    <w:p w:rsidR="00636A2E" w:rsidRDefault="00636A2E" w:rsidP="00636A2E">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 </w:t>
      </w:r>
      <w:r w:rsidRPr="00651DF1">
        <w:rPr>
          <w:rFonts w:ascii="Times New Roman" w:hAnsi="Times New Roman" w:cs="Times New Roman"/>
          <w:sz w:val="28"/>
          <w:szCs w:val="28"/>
          <w:lang w:val="uk-UA"/>
        </w:rPr>
        <w:t xml:space="preserve">Тип R1L1 - короткий ППП (контурна стрілка). </w:t>
      </w:r>
    </w:p>
    <w:p w:rsidR="00636A2E" w:rsidRDefault="00636A2E" w:rsidP="00636A2E">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 </w:t>
      </w:r>
      <w:r w:rsidRPr="00651DF1">
        <w:rPr>
          <w:rFonts w:ascii="Times New Roman" w:hAnsi="Times New Roman" w:cs="Times New Roman"/>
          <w:sz w:val="28"/>
          <w:szCs w:val="28"/>
          <w:lang w:val="uk-UA"/>
        </w:rPr>
        <w:t>Тип</w:t>
      </w:r>
      <w:r>
        <w:rPr>
          <w:rFonts w:ascii="Times New Roman" w:hAnsi="Times New Roman" w:cs="Times New Roman"/>
          <w:sz w:val="28"/>
          <w:szCs w:val="28"/>
          <w:lang w:val="uk-UA"/>
        </w:rPr>
        <w:t xml:space="preserve"> </w:t>
      </w:r>
      <w:r w:rsidRPr="00651DF1">
        <w:rPr>
          <w:rFonts w:ascii="Times New Roman" w:hAnsi="Times New Roman" w:cs="Times New Roman"/>
          <w:sz w:val="28"/>
          <w:szCs w:val="28"/>
          <w:lang w:val="uk-UA"/>
        </w:rPr>
        <w:t>R1L2 - 2 протоки IV сегмент</w:t>
      </w:r>
      <w:r>
        <w:rPr>
          <w:rFonts w:ascii="Times New Roman" w:hAnsi="Times New Roman" w:cs="Times New Roman"/>
          <w:sz w:val="28"/>
          <w:szCs w:val="28"/>
          <w:lang w:val="uk-UA"/>
        </w:rPr>
        <w:t>а (стрілка) дренуються</w:t>
      </w:r>
      <w:r w:rsidRPr="00651DF1">
        <w:rPr>
          <w:rFonts w:ascii="Times New Roman" w:hAnsi="Times New Roman" w:cs="Times New Roman"/>
          <w:sz w:val="28"/>
          <w:szCs w:val="28"/>
          <w:lang w:val="uk-UA"/>
        </w:rPr>
        <w:t xml:space="preserve"> в ЛПП</w:t>
      </w:r>
      <w:r>
        <w:rPr>
          <w:rFonts w:ascii="Times New Roman" w:hAnsi="Times New Roman" w:cs="Times New Roman"/>
          <w:sz w:val="28"/>
          <w:szCs w:val="28"/>
          <w:lang w:val="uk-UA"/>
        </w:rPr>
        <w:t>.</w:t>
      </w:r>
    </w:p>
    <w:p w:rsidR="00636A2E" w:rsidRDefault="00636A2E" w:rsidP="00636A2E">
      <w:pPr>
        <w:spacing w:after="0" w:line="360" w:lineRule="auto"/>
        <w:ind w:left="709"/>
        <w:jc w:val="both"/>
        <w:rPr>
          <w:rFonts w:ascii="Times New Roman" w:hAnsi="Times New Roman" w:cs="Times New Roman"/>
          <w:sz w:val="28"/>
          <w:szCs w:val="28"/>
          <w:lang w:val="uk-UA"/>
        </w:rPr>
      </w:pPr>
    </w:p>
    <w:p w:rsidR="00636A2E" w:rsidRDefault="00636A2E" w:rsidP="00636A2E">
      <w:pPr>
        <w:spacing w:after="0" w:line="360" w:lineRule="auto"/>
        <w:ind w:left="709"/>
        <w:jc w:val="both"/>
        <w:rPr>
          <w:rFonts w:ascii="Times New Roman" w:hAnsi="Times New Roman" w:cs="Times New Roman"/>
          <w:sz w:val="28"/>
          <w:szCs w:val="28"/>
          <w:lang w:val="uk-UA"/>
        </w:rPr>
      </w:pPr>
      <w:r>
        <w:rPr>
          <w:noProof/>
          <w:sz w:val="20"/>
        </w:rPr>
        <mc:AlternateContent>
          <mc:Choice Requires="wpg">
            <w:drawing>
              <wp:inline distT="0" distB="0" distL="0" distR="0" wp14:anchorId="00E351E3" wp14:editId="2BC93307">
                <wp:extent cx="4724400" cy="1390650"/>
                <wp:effectExtent l="0" t="0" r="0" b="0"/>
                <wp:docPr id="1141" name="Group 10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24400" cy="1390650"/>
                          <a:chOff x="0" y="0"/>
                          <a:chExt cx="9091" cy="3045"/>
                        </a:xfrm>
                      </wpg:grpSpPr>
                      <pic:pic xmlns:pic="http://schemas.openxmlformats.org/drawingml/2006/picture">
                        <pic:nvPicPr>
                          <pic:cNvPr id="1142" name="Picture 103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9091" cy="3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43" name="AutoShape 1031"/>
                        <wps:cNvSpPr>
                          <a:spLocks/>
                        </wps:cNvSpPr>
                        <wps:spPr bwMode="auto">
                          <a:xfrm>
                            <a:off x="822" y="905"/>
                            <a:ext cx="511" cy="266"/>
                          </a:xfrm>
                          <a:custGeom>
                            <a:avLst/>
                            <a:gdLst>
                              <a:gd name="T0" fmla="+- 0 1187 822"/>
                              <a:gd name="T1" fmla="*/ T0 w 511"/>
                              <a:gd name="T2" fmla="+- 0 1126 905"/>
                              <a:gd name="T3" fmla="*/ 1126 h 266"/>
                              <a:gd name="T4" fmla="+- 0 1165 822"/>
                              <a:gd name="T5" fmla="*/ T4 w 511"/>
                              <a:gd name="T6" fmla="+- 0 1171 905"/>
                              <a:gd name="T7" fmla="*/ 1171 h 266"/>
                              <a:gd name="T8" fmla="+- 0 1333 822"/>
                              <a:gd name="T9" fmla="*/ T8 w 511"/>
                              <a:gd name="T10" fmla="+- 0 1168 905"/>
                              <a:gd name="T11" fmla="*/ 1168 h 266"/>
                              <a:gd name="T12" fmla="+- 0 1309 822"/>
                              <a:gd name="T13" fmla="*/ T12 w 511"/>
                              <a:gd name="T14" fmla="+- 0 1136 905"/>
                              <a:gd name="T15" fmla="*/ 1136 h 266"/>
                              <a:gd name="T16" fmla="+- 0 1209 822"/>
                              <a:gd name="T17" fmla="*/ T16 w 511"/>
                              <a:gd name="T18" fmla="+- 0 1136 905"/>
                              <a:gd name="T19" fmla="*/ 1136 h 266"/>
                              <a:gd name="T20" fmla="+- 0 1187 822"/>
                              <a:gd name="T21" fmla="*/ T20 w 511"/>
                              <a:gd name="T22" fmla="+- 0 1126 905"/>
                              <a:gd name="T23" fmla="*/ 1126 h 266"/>
                              <a:gd name="T24" fmla="+- 0 1209 822"/>
                              <a:gd name="T25" fmla="*/ T24 w 511"/>
                              <a:gd name="T26" fmla="+- 0 1081 905"/>
                              <a:gd name="T27" fmla="*/ 1081 h 266"/>
                              <a:gd name="T28" fmla="+- 0 1187 822"/>
                              <a:gd name="T29" fmla="*/ T28 w 511"/>
                              <a:gd name="T30" fmla="+- 0 1126 905"/>
                              <a:gd name="T31" fmla="*/ 1126 h 266"/>
                              <a:gd name="T32" fmla="+- 0 1209 822"/>
                              <a:gd name="T33" fmla="*/ T32 w 511"/>
                              <a:gd name="T34" fmla="+- 0 1136 905"/>
                              <a:gd name="T35" fmla="*/ 1136 h 266"/>
                              <a:gd name="T36" fmla="+- 0 1231 822"/>
                              <a:gd name="T37" fmla="*/ T36 w 511"/>
                              <a:gd name="T38" fmla="+- 0 1091 905"/>
                              <a:gd name="T39" fmla="*/ 1091 h 266"/>
                              <a:gd name="T40" fmla="+- 0 1209 822"/>
                              <a:gd name="T41" fmla="*/ T40 w 511"/>
                              <a:gd name="T42" fmla="+- 0 1081 905"/>
                              <a:gd name="T43" fmla="*/ 1081 h 266"/>
                              <a:gd name="T44" fmla="+- 0 1230 822"/>
                              <a:gd name="T45" fmla="*/ T44 w 511"/>
                              <a:gd name="T46" fmla="+- 0 1035 905"/>
                              <a:gd name="T47" fmla="*/ 1035 h 266"/>
                              <a:gd name="T48" fmla="+- 0 1209 822"/>
                              <a:gd name="T49" fmla="*/ T48 w 511"/>
                              <a:gd name="T50" fmla="+- 0 1081 905"/>
                              <a:gd name="T51" fmla="*/ 1081 h 266"/>
                              <a:gd name="T52" fmla="+- 0 1231 822"/>
                              <a:gd name="T53" fmla="*/ T52 w 511"/>
                              <a:gd name="T54" fmla="+- 0 1091 905"/>
                              <a:gd name="T55" fmla="*/ 1091 h 266"/>
                              <a:gd name="T56" fmla="+- 0 1209 822"/>
                              <a:gd name="T57" fmla="*/ T56 w 511"/>
                              <a:gd name="T58" fmla="+- 0 1136 905"/>
                              <a:gd name="T59" fmla="*/ 1136 h 266"/>
                              <a:gd name="T60" fmla="+- 0 1309 822"/>
                              <a:gd name="T61" fmla="*/ T60 w 511"/>
                              <a:gd name="T62" fmla="+- 0 1136 905"/>
                              <a:gd name="T63" fmla="*/ 1136 h 266"/>
                              <a:gd name="T64" fmla="+- 0 1230 822"/>
                              <a:gd name="T65" fmla="*/ T64 w 511"/>
                              <a:gd name="T66" fmla="+- 0 1035 905"/>
                              <a:gd name="T67" fmla="*/ 1035 h 266"/>
                              <a:gd name="T68" fmla="+- 0 844 822"/>
                              <a:gd name="T69" fmla="*/ T68 w 511"/>
                              <a:gd name="T70" fmla="+- 0 905 905"/>
                              <a:gd name="T71" fmla="*/ 905 h 266"/>
                              <a:gd name="T72" fmla="+- 0 822 822"/>
                              <a:gd name="T73" fmla="*/ T72 w 511"/>
                              <a:gd name="T74" fmla="+- 0 951 905"/>
                              <a:gd name="T75" fmla="*/ 951 h 266"/>
                              <a:gd name="T76" fmla="+- 0 1187 822"/>
                              <a:gd name="T77" fmla="*/ T76 w 511"/>
                              <a:gd name="T78" fmla="+- 0 1126 905"/>
                              <a:gd name="T79" fmla="*/ 1126 h 266"/>
                              <a:gd name="T80" fmla="+- 0 1209 822"/>
                              <a:gd name="T81" fmla="*/ T80 w 511"/>
                              <a:gd name="T82" fmla="+- 0 1081 905"/>
                              <a:gd name="T83" fmla="*/ 1081 h 266"/>
                              <a:gd name="T84" fmla="+- 0 844 822"/>
                              <a:gd name="T85" fmla="*/ T84 w 511"/>
                              <a:gd name="T86" fmla="+- 0 905 905"/>
                              <a:gd name="T87" fmla="*/ 905 h 2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511" h="266">
                                <a:moveTo>
                                  <a:pt x="365" y="221"/>
                                </a:moveTo>
                                <a:lnTo>
                                  <a:pt x="343" y="266"/>
                                </a:lnTo>
                                <a:lnTo>
                                  <a:pt x="511" y="263"/>
                                </a:lnTo>
                                <a:lnTo>
                                  <a:pt x="487" y="231"/>
                                </a:lnTo>
                                <a:lnTo>
                                  <a:pt x="387" y="231"/>
                                </a:lnTo>
                                <a:lnTo>
                                  <a:pt x="365" y="221"/>
                                </a:lnTo>
                                <a:close/>
                                <a:moveTo>
                                  <a:pt x="387" y="176"/>
                                </a:moveTo>
                                <a:lnTo>
                                  <a:pt x="365" y="221"/>
                                </a:lnTo>
                                <a:lnTo>
                                  <a:pt x="387" y="231"/>
                                </a:lnTo>
                                <a:lnTo>
                                  <a:pt x="409" y="186"/>
                                </a:lnTo>
                                <a:lnTo>
                                  <a:pt x="387" y="176"/>
                                </a:lnTo>
                                <a:close/>
                                <a:moveTo>
                                  <a:pt x="408" y="130"/>
                                </a:moveTo>
                                <a:lnTo>
                                  <a:pt x="387" y="176"/>
                                </a:lnTo>
                                <a:lnTo>
                                  <a:pt x="409" y="186"/>
                                </a:lnTo>
                                <a:lnTo>
                                  <a:pt x="387" y="231"/>
                                </a:lnTo>
                                <a:lnTo>
                                  <a:pt x="487" y="231"/>
                                </a:lnTo>
                                <a:lnTo>
                                  <a:pt x="408" y="130"/>
                                </a:lnTo>
                                <a:close/>
                                <a:moveTo>
                                  <a:pt x="22" y="0"/>
                                </a:moveTo>
                                <a:lnTo>
                                  <a:pt x="0" y="46"/>
                                </a:lnTo>
                                <a:lnTo>
                                  <a:pt x="365" y="221"/>
                                </a:lnTo>
                                <a:lnTo>
                                  <a:pt x="387" y="176"/>
                                </a:lnTo>
                                <a:lnTo>
                                  <a:pt x="22" y="0"/>
                                </a:lnTo>
                                <a:close/>
                              </a:path>
                            </a:pathLst>
                          </a:custGeom>
                          <a:solidFill>
                            <a:srgbClr val="4AACC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4" name="AutoShape 1030"/>
                        <wps:cNvSpPr>
                          <a:spLocks/>
                        </wps:cNvSpPr>
                        <wps:spPr bwMode="auto">
                          <a:xfrm>
                            <a:off x="1172" y="745"/>
                            <a:ext cx="511" cy="266"/>
                          </a:xfrm>
                          <a:custGeom>
                            <a:avLst/>
                            <a:gdLst>
                              <a:gd name="T0" fmla="+- 0 1537 1172"/>
                              <a:gd name="T1" fmla="*/ T0 w 511"/>
                              <a:gd name="T2" fmla="+- 0 966 745"/>
                              <a:gd name="T3" fmla="*/ 966 h 266"/>
                              <a:gd name="T4" fmla="+- 0 1515 1172"/>
                              <a:gd name="T5" fmla="*/ T4 w 511"/>
                              <a:gd name="T6" fmla="+- 0 1011 745"/>
                              <a:gd name="T7" fmla="*/ 1011 h 266"/>
                              <a:gd name="T8" fmla="+- 0 1683 1172"/>
                              <a:gd name="T9" fmla="*/ T8 w 511"/>
                              <a:gd name="T10" fmla="+- 0 1008 745"/>
                              <a:gd name="T11" fmla="*/ 1008 h 266"/>
                              <a:gd name="T12" fmla="+- 0 1659 1172"/>
                              <a:gd name="T13" fmla="*/ T12 w 511"/>
                              <a:gd name="T14" fmla="+- 0 976 745"/>
                              <a:gd name="T15" fmla="*/ 976 h 266"/>
                              <a:gd name="T16" fmla="+- 0 1559 1172"/>
                              <a:gd name="T17" fmla="*/ T16 w 511"/>
                              <a:gd name="T18" fmla="+- 0 976 745"/>
                              <a:gd name="T19" fmla="*/ 976 h 266"/>
                              <a:gd name="T20" fmla="+- 0 1537 1172"/>
                              <a:gd name="T21" fmla="*/ T20 w 511"/>
                              <a:gd name="T22" fmla="+- 0 966 745"/>
                              <a:gd name="T23" fmla="*/ 966 h 266"/>
                              <a:gd name="T24" fmla="+- 0 1559 1172"/>
                              <a:gd name="T25" fmla="*/ T24 w 511"/>
                              <a:gd name="T26" fmla="+- 0 921 745"/>
                              <a:gd name="T27" fmla="*/ 921 h 266"/>
                              <a:gd name="T28" fmla="+- 0 1537 1172"/>
                              <a:gd name="T29" fmla="*/ T28 w 511"/>
                              <a:gd name="T30" fmla="+- 0 966 745"/>
                              <a:gd name="T31" fmla="*/ 966 h 266"/>
                              <a:gd name="T32" fmla="+- 0 1559 1172"/>
                              <a:gd name="T33" fmla="*/ T32 w 511"/>
                              <a:gd name="T34" fmla="+- 0 976 745"/>
                              <a:gd name="T35" fmla="*/ 976 h 266"/>
                              <a:gd name="T36" fmla="+- 0 1581 1172"/>
                              <a:gd name="T37" fmla="*/ T36 w 511"/>
                              <a:gd name="T38" fmla="+- 0 931 745"/>
                              <a:gd name="T39" fmla="*/ 931 h 266"/>
                              <a:gd name="T40" fmla="+- 0 1559 1172"/>
                              <a:gd name="T41" fmla="*/ T40 w 511"/>
                              <a:gd name="T42" fmla="+- 0 921 745"/>
                              <a:gd name="T43" fmla="*/ 921 h 266"/>
                              <a:gd name="T44" fmla="+- 0 1580 1172"/>
                              <a:gd name="T45" fmla="*/ T44 w 511"/>
                              <a:gd name="T46" fmla="+- 0 875 745"/>
                              <a:gd name="T47" fmla="*/ 875 h 266"/>
                              <a:gd name="T48" fmla="+- 0 1559 1172"/>
                              <a:gd name="T49" fmla="*/ T48 w 511"/>
                              <a:gd name="T50" fmla="+- 0 921 745"/>
                              <a:gd name="T51" fmla="*/ 921 h 266"/>
                              <a:gd name="T52" fmla="+- 0 1581 1172"/>
                              <a:gd name="T53" fmla="*/ T52 w 511"/>
                              <a:gd name="T54" fmla="+- 0 931 745"/>
                              <a:gd name="T55" fmla="*/ 931 h 266"/>
                              <a:gd name="T56" fmla="+- 0 1559 1172"/>
                              <a:gd name="T57" fmla="*/ T56 w 511"/>
                              <a:gd name="T58" fmla="+- 0 976 745"/>
                              <a:gd name="T59" fmla="*/ 976 h 266"/>
                              <a:gd name="T60" fmla="+- 0 1659 1172"/>
                              <a:gd name="T61" fmla="*/ T60 w 511"/>
                              <a:gd name="T62" fmla="+- 0 976 745"/>
                              <a:gd name="T63" fmla="*/ 976 h 266"/>
                              <a:gd name="T64" fmla="+- 0 1580 1172"/>
                              <a:gd name="T65" fmla="*/ T64 w 511"/>
                              <a:gd name="T66" fmla="+- 0 875 745"/>
                              <a:gd name="T67" fmla="*/ 875 h 266"/>
                              <a:gd name="T68" fmla="+- 0 1194 1172"/>
                              <a:gd name="T69" fmla="*/ T68 w 511"/>
                              <a:gd name="T70" fmla="+- 0 745 745"/>
                              <a:gd name="T71" fmla="*/ 745 h 266"/>
                              <a:gd name="T72" fmla="+- 0 1172 1172"/>
                              <a:gd name="T73" fmla="*/ T72 w 511"/>
                              <a:gd name="T74" fmla="+- 0 791 745"/>
                              <a:gd name="T75" fmla="*/ 791 h 266"/>
                              <a:gd name="T76" fmla="+- 0 1537 1172"/>
                              <a:gd name="T77" fmla="*/ T76 w 511"/>
                              <a:gd name="T78" fmla="+- 0 966 745"/>
                              <a:gd name="T79" fmla="*/ 966 h 266"/>
                              <a:gd name="T80" fmla="+- 0 1559 1172"/>
                              <a:gd name="T81" fmla="*/ T80 w 511"/>
                              <a:gd name="T82" fmla="+- 0 921 745"/>
                              <a:gd name="T83" fmla="*/ 921 h 266"/>
                              <a:gd name="T84" fmla="+- 0 1194 1172"/>
                              <a:gd name="T85" fmla="*/ T84 w 511"/>
                              <a:gd name="T86" fmla="+- 0 745 745"/>
                              <a:gd name="T87" fmla="*/ 745 h 2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511" h="266">
                                <a:moveTo>
                                  <a:pt x="365" y="221"/>
                                </a:moveTo>
                                <a:lnTo>
                                  <a:pt x="343" y="266"/>
                                </a:lnTo>
                                <a:lnTo>
                                  <a:pt x="511" y="263"/>
                                </a:lnTo>
                                <a:lnTo>
                                  <a:pt x="487" y="231"/>
                                </a:lnTo>
                                <a:lnTo>
                                  <a:pt x="387" y="231"/>
                                </a:lnTo>
                                <a:lnTo>
                                  <a:pt x="365" y="221"/>
                                </a:lnTo>
                                <a:close/>
                                <a:moveTo>
                                  <a:pt x="387" y="176"/>
                                </a:moveTo>
                                <a:lnTo>
                                  <a:pt x="365" y="221"/>
                                </a:lnTo>
                                <a:lnTo>
                                  <a:pt x="387" y="231"/>
                                </a:lnTo>
                                <a:lnTo>
                                  <a:pt x="409" y="186"/>
                                </a:lnTo>
                                <a:lnTo>
                                  <a:pt x="387" y="176"/>
                                </a:lnTo>
                                <a:close/>
                                <a:moveTo>
                                  <a:pt x="408" y="130"/>
                                </a:moveTo>
                                <a:lnTo>
                                  <a:pt x="387" y="176"/>
                                </a:lnTo>
                                <a:lnTo>
                                  <a:pt x="409" y="186"/>
                                </a:lnTo>
                                <a:lnTo>
                                  <a:pt x="387" y="231"/>
                                </a:lnTo>
                                <a:lnTo>
                                  <a:pt x="487" y="231"/>
                                </a:lnTo>
                                <a:lnTo>
                                  <a:pt x="408" y="130"/>
                                </a:lnTo>
                                <a:close/>
                                <a:moveTo>
                                  <a:pt x="22" y="0"/>
                                </a:moveTo>
                                <a:lnTo>
                                  <a:pt x="0" y="46"/>
                                </a:lnTo>
                                <a:lnTo>
                                  <a:pt x="365" y="221"/>
                                </a:lnTo>
                                <a:lnTo>
                                  <a:pt x="387" y="176"/>
                                </a:lnTo>
                                <a:lnTo>
                                  <a:pt x="22" y="0"/>
                                </a:lnTo>
                                <a:close/>
                              </a:path>
                            </a:pathLst>
                          </a:custGeom>
                          <a:solidFill>
                            <a:srgbClr val="4AACC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5" name="AutoShape 1029"/>
                        <wps:cNvSpPr>
                          <a:spLocks/>
                        </wps:cNvSpPr>
                        <wps:spPr bwMode="auto">
                          <a:xfrm>
                            <a:off x="7977" y="635"/>
                            <a:ext cx="149" cy="484"/>
                          </a:xfrm>
                          <a:custGeom>
                            <a:avLst/>
                            <a:gdLst>
                              <a:gd name="T0" fmla="+- 0 7977 7977"/>
                              <a:gd name="T1" fmla="*/ T0 w 149"/>
                              <a:gd name="T2" fmla="+- 0 960 635"/>
                              <a:gd name="T3" fmla="*/ 960 h 484"/>
                              <a:gd name="T4" fmla="+- 0 8033 7977"/>
                              <a:gd name="T5" fmla="*/ T4 w 149"/>
                              <a:gd name="T6" fmla="+- 0 1118 635"/>
                              <a:gd name="T7" fmla="*/ 1118 h 484"/>
                              <a:gd name="T8" fmla="+- 0 8114 7977"/>
                              <a:gd name="T9" fmla="*/ T8 w 149"/>
                              <a:gd name="T10" fmla="+- 0 997 635"/>
                              <a:gd name="T11" fmla="*/ 997 h 484"/>
                              <a:gd name="T12" fmla="+- 0 8073 7977"/>
                              <a:gd name="T13" fmla="*/ T12 w 149"/>
                              <a:gd name="T14" fmla="+- 0 997 635"/>
                              <a:gd name="T15" fmla="*/ 997 h 484"/>
                              <a:gd name="T16" fmla="+- 0 8024 7977"/>
                              <a:gd name="T17" fmla="*/ T16 w 149"/>
                              <a:gd name="T18" fmla="+- 0 991 635"/>
                              <a:gd name="T19" fmla="*/ 991 h 484"/>
                              <a:gd name="T20" fmla="+- 0 8027 7977"/>
                              <a:gd name="T21" fmla="*/ T20 w 149"/>
                              <a:gd name="T22" fmla="+- 0 966 635"/>
                              <a:gd name="T23" fmla="*/ 966 h 484"/>
                              <a:gd name="T24" fmla="+- 0 7977 7977"/>
                              <a:gd name="T25" fmla="*/ T24 w 149"/>
                              <a:gd name="T26" fmla="+- 0 960 635"/>
                              <a:gd name="T27" fmla="*/ 960 h 484"/>
                              <a:gd name="T28" fmla="+- 0 8027 7977"/>
                              <a:gd name="T29" fmla="*/ T28 w 149"/>
                              <a:gd name="T30" fmla="+- 0 966 635"/>
                              <a:gd name="T31" fmla="*/ 966 h 484"/>
                              <a:gd name="T32" fmla="+- 0 8024 7977"/>
                              <a:gd name="T33" fmla="*/ T32 w 149"/>
                              <a:gd name="T34" fmla="+- 0 991 635"/>
                              <a:gd name="T35" fmla="*/ 991 h 484"/>
                              <a:gd name="T36" fmla="+- 0 8073 7977"/>
                              <a:gd name="T37" fmla="*/ T36 w 149"/>
                              <a:gd name="T38" fmla="+- 0 997 635"/>
                              <a:gd name="T39" fmla="*/ 997 h 484"/>
                              <a:gd name="T40" fmla="+- 0 8076 7977"/>
                              <a:gd name="T41" fmla="*/ T40 w 149"/>
                              <a:gd name="T42" fmla="+- 0 972 635"/>
                              <a:gd name="T43" fmla="*/ 972 h 484"/>
                              <a:gd name="T44" fmla="+- 0 8027 7977"/>
                              <a:gd name="T45" fmla="*/ T44 w 149"/>
                              <a:gd name="T46" fmla="+- 0 966 635"/>
                              <a:gd name="T47" fmla="*/ 966 h 484"/>
                              <a:gd name="T48" fmla="+- 0 8076 7977"/>
                              <a:gd name="T49" fmla="*/ T48 w 149"/>
                              <a:gd name="T50" fmla="+- 0 972 635"/>
                              <a:gd name="T51" fmla="*/ 972 h 484"/>
                              <a:gd name="T52" fmla="+- 0 8073 7977"/>
                              <a:gd name="T53" fmla="*/ T52 w 149"/>
                              <a:gd name="T54" fmla="+- 0 997 635"/>
                              <a:gd name="T55" fmla="*/ 997 h 484"/>
                              <a:gd name="T56" fmla="+- 0 8114 7977"/>
                              <a:gd name="T57" fmla="*/ T56 w 149"/>
                              <a:gd name="T58" fmla="+- 0 997 635"/>
                              <a:gd name="T59" fmla="*/ 997 h 484"/>
                              <a:gd name="T60" fmla="+- 0 8126 7977"/>
                              <a:gd name="T61" fmla="*/ T60 w 149"/>
                              <a:gd name="T62" fmla="+- 0 978 635"/>
                              <a:gd name="T63" fmla="*/ 978 h 484"/>
                              <a:gd name="T64" fmla="+- 0 8076 7977"/>
                              <a:gd name="T65" fmla="*/ T64 w 149"/>
                              <a:gd name="T66" fmla="+- 0 972 635"/>
                              <a:gd name="T67" fmla="*/ 972 h 484"/>
                              <a:gd name="T68" fmla="+- 0 8068 7977"/>
                              <a:gd name="T69" fmla="*/ T68 w 149"/>
                              <a:gd name="T70" fmla="+- 0 635 635"/>
                              <a:gd name="T71" fmla="*/ 635 h 484"/>
                              <a:gd name="T72" fmla="+- 0 8027 7977"/>
                              <a:gd name="T73" fmla="*/ T72 w 149"/>
                              <a:gd name="T74" fmla="+- 0 966 635"/>
                              <a:gd name="T75" fmla="*/ 966 h 484"/>
                              <a:gd name="T76" fmla="+- 0 8076 7977"/>
                              <a:gd name="T77" fmla="*/ T76 w 149"/>
                              <a:gd name="T78" fmla="+- 0 972 635"/>
                              <a:gd name="T79" fmla="*/ 972 h 484"/>
                              <a:gd name="T80" fmla="+- 0 8118 7977"/>
                              <a:gd name="T81" fmla="*/ T80 w 149"/>
                              <a:gd name="T82" fmla="+- 0 641 635"/>
                              <a:gd name="T83" fmla="*/ 641 h 484"/>
                              <a:gd name="T84" fmla="+- 0 8068 7977"/>
                              <a:gd name="T85" fmla="*/ T84 w 149"/>
                              <a:gd name="T86" fmla="+- 0 635 635"/>
                              <a:gd name="T87" fmla="*/ 635 h 48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149" h="484">
                                <a:moveTo>
                                  <a:pt x="0" y="325"/>
                                </a:moveTo>
                                <a:lnTo>
                                  <a:pt x="56" y="483"/>
                                </a:lnTo>
                                <a:lnTo>
                                  <a:pt x="137" y="362"/>
                                </a:lnTo>
                                <a:lnTo>
                                  <a:pt x="96" y="362"/>
                                </a:lnTo>
                                <a:lnTo>
                                  <a:pt x="47" y="356"/>
                                </a:lnTo>
                                <a:lnTo>
                                  <a:pt x="50" y="331"/>
                                </a:lnTo>
                                <a:lnTo>
                                  <a:pt x="0" y="325"/>
                                </a:lnTo>
                                <a:close/>
                                <a:moveTo>
                                  <a:pt x="50" y="331"/>
                                </a:moveTo>
                                <a:lnTo>
                                  <a:pt x="47" y="356"/>
                                </a:lnTo>
                                <a:lnTo>
                                  <a:pt x="96" y="362"/>
                                </a:lnTo>
                                <a:lnTo>
                                  <a:pt x="99" y="337"/>
                                </a:lnTo>
                                <a:lnTo>
                                  <a:pt x="50" y="331"/>
                                </a:lnTo>
                                <a:close/>
                                <a:moveTo>
                                  <a:pt x="99" y="337"/>
                                </a:moveTo>
                                <a:lnTo>
                                  <a:pt x="96" y="362"/>
                                </a:lnTo>
                                <a:lnTo>
                                  <a:pt x="137" y="362"/>
                                </a:lnTo>
                                <a:lnTo>
                                  <a:pt x="149" y="343"/>
                                </a:lnTo>
                                <a:lnTo>
                                  <a:pt x="99" y="337"/>
                                </a:lnTo>
                                <a:close/>
                                <a:moveTo>
                                  <a:pt x="91" y="0"/>
                                </a:moveTo>
                                <a:lnTo>
                                  <a:pt x="50" y="331"/>
                                </a:lnTo>
                                <a:lnTo>
                                  <a:pt x="99" y="337"/>
                                </a:lnTo>
                                <a:lnTo>
                                  <a:pt x="141" y="6"/>
                                </a:lnTo>
                                <a:lnTo>
                                  <a:pt x="91" y="0"/>
                                </a:lnTo>
                                <a:close/>
                              </a:path>
                            </a:pathLst>
                          </a:custGeom>
                          <a:solidFill>
                            <a:srgbClr val="4AACC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6" name="AutoShape 1028"/>
                        <wps:cNvSpPr>
                          <a:spLocks/>
                        </wps:cNvSpPr>
                        <wps:spPr bwMode="auto">
                          <a:xfrm>
                            <a:off x="7250" y="557"/>
                            <a:ext cx="236" cy="451"/>
                          </a:xfrm>
                          <a:custGeom>
                            <a:avLst/>
                            <a:gdLst>
                              <a:gd name="T0" fmla="+- 0 7396 7250"/>
                              <a:gd name="T1" fmla="*/ T0 w 236"/>
                              <a:gd name="T2" fmla="+- 0 883 557"/>
                              <a:gd name="T3" fmla="*/ 883 h 451"/>
                              <a:gd name="T4" fmla="+- 0 7351 7250"/>
                              <a:gd name="T5" fmla="*/ T4 w 236"/>
                              <a:gd name="T6" fmla="+- 0 905 557"/>
                              <a:gd name="T7" fmla="*/ 905 h 451"/>
                              <a:gd name="T8" fmla="+- 0 7483 7250"/>
                              <a:gd name="T9" fmla="*/ T8 w 236"/>
                              <a:gd name="T10" fmla="+- 0 1008 557"/>
                              <a:gd name="T11" fmla="*/ 1008 h 451"/>
                              <a:gd name="T12" fmla="+- 0 7485 7250"/>
                              <a:gd name="T13" fmla="*/ T12 w 236"/>
                              <a:gd name="T14" fmla="+- 0 906 557"/>
                              <a:gd name="T15" fmla="*/ 906 h 451"/>
                              <a:gd name="T16" fmla="+- 0 7407 7250"/>
                              <a:gd name="T17" fmla="*/ T16 w 236"/>
                              <a:gd name="T18" fmla="+- 0 906 557"/>
                              <a:gd name="T19" fmla="*/ 906 h 451"/>
                              <a:gd name="T20" fmla="+- 0 7396 7250"/>
                              <a:gd name="T21" fmla="*/ T20 w 236"/>
                              <a:gd name="T22" fmla="+- 0 883 557"/>
                              <a:gd name="T23" fmla="*/ 883 h 451"/>
                              <a:gd name="T24" fmla="+- 0 7441 7250"/>
                              <a:gd name="T25" fmla="*/ T24 w 236"/>
                              <a:gd name="T26" fmla="+- 0 862 557"/>
                              <a:gd name="T27" fmla="*/ 862 h 451"/>
                              <a:gd name="T28" fmla="+- 0 7396 7250"/>
                              <a:gd name="T29" fmla="*/ T28 w 236"/>
                              <a:gd name="T30" fmla="+- 0 883 557"/>
                              <a:gd name="T31" fmla="*/ 883 h 451"/>
                              <a:gd name="T32" fmla="+- 0 7407 7250"/>
                              <a:gd name="T33" fmla="*/ T32 w 236"/>
                              <a:gd name="T34" fmla="+- 0 906 557"/>
                              <a:gd name="T35" fmla="*/ 906 h 451"/>
                              <a:gd name="T36" fmla="+- 0 7452 7250"/>
                              <a:gd name="T37" fmla="*/ T36 w 236"/>
                              <a:gd name="T38" fmla="+- 0 884 557"/>
                              <a:gd name="T39" fmla="*/ 884 h 451"/>
                              <a:gd name="T40" fmla="+- 0 7441 7250"/>
                              <a:gd name="T41" fmla="*/ T40 w 236"/>
                              <a:gd name="T42" fmla="+- 0 862 557"/>
                              <a:gd name="T43" fmla="*/ 862 h 451"/>
                              <a:gd name="T44" fmla="+- 0 7486 7250"/>
                              <a:gd name="T45" fmla="*/ T44 w 236"/>
                              <a:gd name="T46" fmla="+- 0 840 557"/>
                              <a:gd name="T47" fmla="*/ 840 h 451"/>
                              <a:gd name="T48" fmla="+- 0 7441 7250"/>
                              <a:gd name="T49" fmla="*/ T48 w 236"/>
                              <a:gd name="T50" fmla="+- 0 862 557"/>
                              <a:gd name="T51" fmla="*/ 862 h 451"/>
                              <a:gd name="T52" fmla="+- 0 7452 7250"/>
                              <a:gd name="T53" fmla="*/ T52 w 236"/>
                              <a:gd name="T54" fmla="+- 0 884 557"/>
                              <a:gd name="T55" fmla="*/ 884 h 451"/>
                              <a:gd name="T56" fmla="+- 0 7407 7250"/>
                              <a:gd name="T57" fmla="*/ T56 w 236"/>
                              <a:gd name="T58" fmla="+- 0 906 557"/>
                              <a:gd name="T59" fmla="*/ 906 h 451"/>
                              <a:gd name="T60" fmla="+- 0 7485 7250"/>
                              <a:gd name="T61" fmla="*/ T60 w 236"/>
                              <a:gd name="T62" fmla="+- 0 906 557"/>
                              <a:gd name="T63" fmla="*/ 906 h 451"/>
                              <a:gd name="T64" fmla="+- 0 7486 7250"/>
                              <a:gd name="T65" fmla="*/ T64 w 236"/>
                              <a:gd name="T66" fmla="+- 0 840 557"/>
                              <a:gd name="T67" fmla="*/ 840 h 451"/>
                              <a:gd name="T68" fmla="+- 0 7296 7250"/>
                              <a:gd name="T69" fmla="*/ T68 w 236"/>
                              <a:gd name="T70" fmla="+- 0 557 557"/>
                              <a:gd name="T71" fmla="*/ 557 h 451"/>
                              <a:gd name="T72" fmla="+- 0 7250 7250"/>
                              <a:gd name="T73" fmla="*/ T72 w 236"/>
                              <a:gd name="T74" fmla="+- 0 579 557"/>
                              <a:gd name="T75" fmla="*/ 579 h 451"/>
                              <a:gd name="T76" fmla="+- 0 7396 7250"/>
                              <a:gd name="T77" fmla="*/ T76 w 236"/>
                              <a:gd name="T78" fmla="+- 0 883 557"/>
                              <a:gd name="T79" fmla="*/ 883 h 451"/>
                              <a:gd name="T80" fmla="+- 0 7441 7250"/>
                              <a:gd name="T81" fmla="*/ T80 w 236"/>
                              <a:gd name="T82" fmla="+- 0 862 557"/>
                              <a:gd name="T83" fmla="*/ 862 h 451"/>
                              <a:gd name="T84" fmla="+- 0 7296 7250"/>
                              <a:gd name="T85" fmla="*/ T84 w 236"/>
                              <a:gd name="T86" fmla="+- 0 557 557"/>
                              <a:gd name="T87" fmla="*/ 557 h 4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236" h="451">
                                <a:moveTo>
                                  <a:pt x="146" y="326"/>
                                </a:moveTo>
                                <a:lnTo>
                                  <a:pt x="101" y="348"/>
                                </a:lnTo>
                                <a:lnTo>
                                  <a:pt x="233" y="451"/>
                                </a:lnTo>
                                <a:lnTo>
                                  <a:pt x="235" y="349"/>
                                </a:lnTo>
                                <a:lnTo>
                                  <a:pt x="157" y="349"/>
                                </a:lnTo>
                                <a:lnTo>
                                  <a:pt x="146" y="326"/>
                                </a:lnTo>
                                <a:close/>
                                <a:moveTo>
                                  <a:pt x="191" y="305"/>
                                </a:moveTo>
                                <a:lnTo>
                                  <a:pt x="146" y="326"/>
                                </a:lnTo>
                                <a:lnTo>
                                  <a:pt x="157" y="349"/>
                                </a:lnTo>
                                <a:lnTo>
                                  <a:pt x="202" y="327"/>
                                </a:lnTo>
                                <a:lnTo>
                                  <a:pt x="191" y="305"/>
                                </a:lnTo>
                                <a:close/>
                                <a:moveTo>
                                  <a:pt x="236" y="283"/>
                                </a:moveTo>
                                <a:lnTo>
                                  <a:pt x="191" y="305"/>
                                </a:lnTo>
                                <a:lnTo>
                                  <a:pt x="202" y="327"/>
                                </a:lnTo>
                                <a:lnTo>
                                  <a:pt x="157" y="349"/>
                                </a:lnTo>
                                <a:lnTo>
                                  <a:pt x="235" y="349"/>
                                </a:lnTo>
                                <a:lnTo>
                                  <a:pt x="236" y="283"/>
                                </a:lnTo>
                                <a:close/>
                                <a:moveTo>
                                  <a:pt x="46" y="0"/>
                                </a:moveTo>
                                <a:lnTo>
                                  <a:pt x="0" y="22"/>
                                </a:lnTo>
                                <a:lnTo>
                                  <a:pt x="146" y="326"/>
                                </a:lnTo>
                                <a:lnTo>
                                  <a:pt x="191" y="305"/>
                                </a:lnTo>
                                <a:lnTo>
                                  <a:pt x="46" y="0"/>
                                </a:lnTo>
                                <a:close/>
                              </a:path>
                            </a:pathLst>
                          </a:custGeom>
                          <a:solidFill>
                            <a:srgbClr val="4AACC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7" name="AutoShape 1027"/>
                        <wps:cNvSpPr>
                          <a:spLocks/>
                        </wps:cNvSpPr>
                        <wps:spPr bwMode="auto">
                          <a:xfrm>
                            <a:off x="4733" y="1130"/>
                            <a:ext cx="553" cy="149"/>
                          </a:xfrm>
                          <a:custGeom>
                            <a:avLst/>
                            <a:gdLst>
                              <a:gd name="T0" fmla="+- 0 4890 4733"/>
                              <a:gd name="T1" fmla="*/ T0 w 553"/>
                              <a:gd name="T2" fmla="+- 0 1130 1130"/>
                              <a:gd name="T3" fmla="*/ 1130 h 149"/>
                              <a:gd name="T4" fmla="+- 0 4733 4733"/>
                              <a:gd name="T5" fmla="*/ T4 w 553"/>
                              <a:gd name="T6" fmla="+- 0 1188 1130"/>
                              <a:gd name="T7" fmla="*/ 1188 h 149"/>
                              <a:gd name="T8" fmla="+- 0 4874 4733"/>
                              <a:gd name="T9" fmla="*/ T8 w 553"/>
                              <a:gd name="T10" fmla="+- 0 1279 1130"/>
                              <a:gd name="T11" fmla="*/ 1279 h 149"/>
                              <a:gd name="T12" fmla="+- 0 4879 4733"/>
                              <a:gd name="T13" fmla="*/ T12 w 553"/>
                              <a:gd name="T14" fmla="+- 0 1229 1130"/>
                              <a:gd name="T15" fmla="*/ 1229 h 149"/>
                              <a:gd name="T16" fmla="+- 0 4855 4733"/>
                              <a:gd name="T17" fmla="*/ T16 w 553"/>
                              <a:gd name="T18" fmla="+- 0 1226 1130"/>
                              <a:gd name="T19" fmla="*/ 1226 h 149"/>
                              <a:gd name="T20" fmla="+- 0 4860 4733"/>
                              <a:gd name="T21" fmla="*/ T20 w 553"/>
                              <a:gd name="T22" fmla="+- 0 1177 1130"/>
                              <a:gd name="T23" fmla="*/ 1177 h 149"/>
                              <a:gd name="T24" fmla="+- 0 4885 4733"/>
                              <a:gd name="T25" fmla="*/ T24 w 553"/>
                              <a:gd name="T26" fmla="+- 0 1177 1130"/>
                              <a:gd name="T27" fmla="*/ 1177 h 149"/>
                              <a:gd name="T28" fmla="+- 0 4890 4733"/>
                              <a:gd name="T29" fmla="*/ T28 w 553"/>
                              <a:gd name="T30" fmla="+- 0 1130 1130"/>
                              <a:gd name="T31" fmla="*/ 1130 h 149"/>
                              <a:gd name="T32" fmla="+- 0 4885 4733"/>
                              <a:gd name="T33" fmla="*/ T32 w 553"/>
                              <a:gd name="T34" fmla="+- 0 1180 1130"/>
                              <a:gd name="T35" fmla="*/ 1180 h 149"/>
                              <a:gd name="T36" fmla="+- 0 4879 4733"/>
                              <a:gd name="T37" fmla="*/ T36 w 553"/>
                              <a:gd name="T38" fmla="+- 0 1229 1130"/>
                              <a:gd name="T39" fmla="*/ 1229 h 149"/>
                              <a:gd name="T40" fmla="+- 0 5280 4733"/>
                              <a:gd name="T41" fmla="*/ T40 w 553"/>
                              <a:gd name="T42" fmla="+- 0 1273 1130"/>
                              <a:gd name="T43" fmla="*/ 1273 h 149"/>
                              <a:gd name="T44" fmla="+- 0 5286 4733"/>
                              <a:gd name="T45" fmla="*/ T44 w 553"/>
                              <a:gd name="T46" fmla="+- 0 1223 1130"/>
                              <a:gd name="T47" fmla="*/ 1223 h 149"/>
                              <a:gd name="T48" fmla="+- 0 4885 4733"/>
                              <a:gd name="T49" fmla="*/ T48 w 553"/>
                              <a:gd name="T50" fmla="+- 0 1180 1130"/>
                              <a:gd name="T51" fmla="*/ 1180 h 149"/>
                              <a:gd name="T52" fmla="+- 0 4860 4733"/>
                              <a:gd name="T53" fmla="*/ T52 w 553"/>
                              <a:gd name="T54" fmla="+- 0 1177 1130"/>
                              <a:gd name="T55" fmla="*/ 1177 h 149"/>
                              <a:gd name="T56" fmla="+- 0 4855 4733"/>
                              <a:gd name="T57" fmla="*/ T56 w 553"/>
                              <a:gd name="T58" fmla="+- 0 1226 1130"/>
                              <a:gd name="T59" fmla="*/ 1226 h 149"/>
                              <a:gd name="T60" fmla="+- 0 4879 4733"/>
                              <a:gd name="T61" fmla="*/ T60 w 553"/>
                              <a:gd name="T62" fmla="+- 0 1229 1130"/>
                              <a:gd name="T63" fmla="*/ 1229 h 149"/>
                              <a:gd name="T64" fmla="+- 0 4885 4733"/>
                              <a:gd name="T65" fmla="*/ T64 w 553"/>
                              <a:gd name="T66" fmla="+- 0 1180 1130"/>
                              <a:gd name="T67" fmla="*/ 1180 h 149"/>
                              <a:gd name="T68" fmla="+- 0 4860 4733"/>
                              <a:gd name="T69" fmla="*/ T68 w 553"/>
                              <a:gd name="T70" fmla="+- 0 1177 1130"/>
                              <a:gd name="T71" fmla="*/ 1177 h 149"/>
                              <a:gd name="T72" fmla="+- 0 4885 4733"/>
                              <a:gd name="T73" fmla="*/ T72 w 553"/>
                              <a:gd name="T74" fmla="+- 0 1177 1130"/>
                              <a:gd name="T75" fmla="*/ 1177 h 149"/>
                              <a:gd name="T76" fmla="+- 0 4860 4733"/>
                              <a:gd name="T77" fmla="*/ T76 w 553"/>
                              <a:gd name="T78" fmla="+- 0 1177 1130"/>
                              <a:gd name="T79" fmla="*/ 1177 h 149"/>
                              <a:gd name="T80" fmla="+- 0 4885 4733"/>
                              <a:gd name="T81" fmla="*/ T80 w 553"/>
                              <a:gd name="T82" fmla="+- 0 1180 1130"/>
                              <a:gd name="T83" fmla="*/ 1180 h 149"/>
                              <a:gd name="T84" fmla="+- 0 4885 4733"/>
                              <a:gd name="T85" fmla="*/ T84 w 553"/>
                              <a:gd name="T86" fmla="+- 0 1177 1130"/>
                              <a:gd name="T87" fmla="*/ 1177 h 1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553" h="149">
                                <a:moveTo>
                                  <a:pt x="157" y="0"/>
                                </a:moveTo>
                                <a:lnTo>
                                  <a:pt x="0" y="58"/>
                                </a:lnTo>
                                <a:lnTo>
                                  <a:pt x="141" y="149"/>
                                </a:lnTo>
                                <a:lnTo>
                                  <a:pt x="146" y="99"/>
                                </a:lnTo>
                                <a:lnTo>
                                  <a:pt x="122" y="96"/>
                                </a:lnTo>
                                <a:lnTo>
                                  <a:pt x="127" y="47"/>
                                </a:lnTo>
                                <a:lnTo>
                                  <a:pt x="152" y="47"/>
                                </a:lnTo>
                                <a:lnTo>
                                  <a:pt x="157" y="0"/>
                                </a:lnTo>
                                <a:close/>
                                <a:moveTo>
                                  <a:pt x="152" y="50"/>
                                </a:moveTo>
                                <a:lnTo>
                                  <a:pt x="146" y="99"/>
                                </a:lnTo>
                                <a:lnTo>
                                  <a:pt x="547" y="143"/>
                                </a:lnTo>
                                <a:lnTo>
                                  <a:pt x="553" y="93"/>
                                </a:lnTo>
                                <a:lnTo>
                                  <a:pt x="152" y="50"/>
                                </a:lnTo>
                                <a:close/>
                                <a:moveTo>
                                  <a:pt x="127" y="47"/>
                                </a:moveTo>
                                <a:lnTo>
                                  <a:pt x="122" y="96"/>
                                </a:lnTo>
                                <a:lnTo>
                                  <a:pt x="146" y="99"/>
                                </a:lnTo>
                                <a:lnTo>
                                  <a:pt x="152" y="50"/>
                                </a:lnTo>
                                <a:lnTo>
                                  <a:pt x="127" y="47"/>
                                </a:lnTo>
                                <a:close/>
                                <a:moveTo>
                                  <a:pt x="152" y="47"/>
                                </a:moveTo>
                                <a:lnTo>
                                  <a:pt x="127" y="47"/>
                                </a:lnTo>
                                <a:lnTo>
                                  <a:pt x="152" y="50"/>
                                </a:lnTo>
                                <a:lnTo>
                                  <a:pt x="152" y="47"/>
                                </a:lnTo>
                                <a:close/>
                              </a:path>
                            </a:pathLst>
                          </a:custGeom>
                          <a:solidFill>
                            <a:srgbClr val="4AACC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519E6F67" id="Group 1026" o:spid="_x0000_s1026" style="width:372pt;height:109.5pt;mso-position-horizontal-relative:char;mso-position-vertical-relative:line" coordsize="9091,30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">
                <v:shape id="Picture 1032" o:spid="_x0000_s1027" type="#_x0000_t75" style="position:absolute;width:9091;height:304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Q76xnBAAAA3QAAAA8AAABkcnMvZG93bnJldi54bWxET01rwkAQvRf6H5YpeKu7SgmSukqRFjz0&#10;YGOh1yE7zYZmZ0N2NPHfu0LB2zze56y3U+jUmYbURrawmBtQxHV0LTcWvo8fzytQSZAddpHJwoUS&#10;bDePD2ssXRz5i86VNCqHcCrRghfpS61T7SlgmseeOHO/cQgoGQ6NdgOOOTx0emlMoQO2nBs89rTz&#10;VP9Vp2DBFE7e0/FUmF31U0ePbvw8iLWzp+ntFZTQJHfxv3vv8vzFyxJu3+QT9OYK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Q76xnBAAAA3QAAAA8AAAAAAAAAAAAAAAAAnwIA&#10;AGRycy9kb3ducmV2LnhtbFBLBQYAAAAABAAEAPcAAACNAwAAAAA=&#10;">
                  <v:imagedata r:id="rId42" o:title=""/>
                </v:shape>
                <v:shape id="AutoShape 1031" o:spid="_x0000_s1028" style="position:absolute;left:822;top:905;width:511;height:266;visibility:visible;mso-wrap-style:square;v-text-anchor:top" coordsize="511,2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Nw/8MA&#10;AADdAAAADwAAAGRycy9kb3ducmV2LnhtbERP32vCMBB+H/g/hBP2NtNuMkY1ilNkDgYyLT4fzdkG&#10;m0tJou3+ezMY7O0+vp83Xw62FTfywThWkE8yEMSV04ZrBeVx+/QGIkRkja1jUvBDAZaL0cMcC+16&#10;/qbbIdYihXAoUEETY1dIGaqGLIaJ64gTd3beYkzQ11J77FO4beVzlr1Ki4ZTQ4MdrRuqLoerVbA3&#10;/fvHauvNbr0J+Wdffp1OZaXU43hYzUBEGuK/+M+902l+Pn2B32/SCXJ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oNw/8MAAADdAAAADwAAAAAAAAAAAAAAAACYAgAAZHJzL2Rv&#10;d25yZXYueG1sUEsFBgAAAAAEAAQA9QAAAIgDAAAAAA==&#10;" path="m365,221r-22,45l511,263,487,231r-100,l365,221xm387,176r-22,45l387,231r22,-45l387,176xm408,130r-21,46l409,186r-22,45l487,231,408,130xm22,l,46,365,221r22,-45l22,xe" fillcolor="#4aacc5" stroked="f">
                  <v:path arrowok="t" o:connecttype="custom" o:connectlocs="365,1126;343,1171;511,1168;487,1136;387,1136;365,1126;387,1081;365,1126;387,1136;409,1091;387,1081;408,1035;387,1081;409,1091;387,1136;487,1136;408,1035;22,905;0,951;365,1126;387,1081;22,905" o:connectangles="0,0,0,0,0,0,0,0,0,0,0,0,0,0,0,0,0,0,0,0,0,0"/>
                </v:shape>
                <v:shape id="AutoShape 1030" o:spid="_x0000_s1029" style="position:absolute;left:1172;top:745;width:511;height:266;visibility:visible;mso-wrap-style:square;v-text-anchor:top" coordsize="511,2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roi8MA&#10;AADdAAAADwAAAGRycy9kb3ducmV2LnhtbERP32vCMBB+H+x/CDfY20w7REZnFOeQKQhDV3w+mrMN&#10;NpeSZLb+90YQfLuP7+dN54NtxZl8MI4V5KMMBHHltOFaQfm3evsAESKyxtYxKbhQgPns+WmKhXY9&#10;7+i8j7VIIRwKVNDE2BVShqohi2HkOuLEHZ23GBP0tdQe+xRuW/meZRNp0XBqaLCjZUPVaf9vFfya&#10;/utnsfJmvfwO+aYvt4dDWSn1+jIsPkFEGuJDfHevdZqfj8dw+yadIG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Wroi8MAAADdAAAADwAAAAAAAAAAAAAAAACYAgAAZHJzL2Rv&#10;d25yZXYueG1sUEsFBgAAAAAEAAQA9QAAAIgDAAAAAA==&#10;" path="m365,221r-22,45l511,263,487,231r-100,l365,221xm387,176r-22,45l387,231r22,-45l387,176xm408,130r-21,46l409,186r-22,45l487,231,408,130xm22,l,46,365,221r22,-45l22,xe" fillcolor="#4aacc5" stroked="f">
                  <v:path arrowok="t" o:connecttype="custom" o:connectlocs="365,966;343,1011;511,1008;487,976;387,976;365,966;387,921;365,966;387,976;409,931;387,921;408,875;387,921;409,931;387,976;487,976;408,875;22,745;0,791;365,966;387,921;22,745" o:connectangles="0,0,0,0,0,0,0,0,0,0,0,0,0,0,0,0,0,0,0,0,0,0"/>
                </v:shape>
                <v:shape id="AutoShape 1029" o:spid="_x0000_s1030" style="position:absolute;left:7977;top:635;width:149;height:484;visibility:visible;mso-wrap-style:square;v-text-anchor:top" coordsize="149,4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x/sIA&#10;AADdAAAADwAAAGRycy9kb3ducmV2LnhtbERPTWvCQBC9C/0PyxS86SZqQkldpSg1XtUe2tuQHZPQ&#10;7Gya3cb4711B8DaP9znL9WAa0VPnassK4mkEgriwuuZSwdfpc/IGwnlkjY1lUnAlB+vVy2iJmbYX&#10;PlB/9KUIIewyVFB532ZSuqIig25qW+LAnW1n0AfYlVJ3eAnhppGzKEqlwZpDQ4UtbSoqfo//RsE8&#10;TeP8J+dZvkP+s99JH22Ts1Lj1+HjHYSnwT/FD/deh/nxIoH7N+EEub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YTH+wgAAAN0AAAAPAAAAAAAAAAAAAAAAAJgCAABkcnMvZG93&#10;bnJldi54bWxQSwUGAAAAAAQABAD1AAAAhwMAAAAA&#10;" path="m,325l56,483,137,362r-41,l47,356r3,-25l,325xm50,331r-3,25l96,362r3,-25l50,331xm99,337r-3,25l137,362r12,-19l99,337xm91,l50,331r49,6l141,6,91,xe" fillcolor="#4aacc5" stroked="f">
                  <v:path arrowok="t" o:connecttype="custom" o:connectlocs="0,960;56,1118;137,997;96,997;47,991;50,966;0,960;50,966;47,991;96,997;99,972;50,966;99,972;96,997;137,997;149,978;99,972;91,635;50,966;99,972;141,641;91,635" o:connectangles="0,0,0,0,0,0,0,0,0,0,0,0,0,0,0,0,0,0,0,0,0,0"/>
                </v:shape>
                <v:shape id="AutoShape 1028" o:spid="_x0000_s1031" style="position:absolute;left:7250;top:557;width:236;height:451;visibility:visible;mso-wrap-style:square;v-text-anchor:top" coordsize="236,4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yXRMMA&#10;AADdAAAADwAAAGRycy9kb3ducmV2LnhtbERPS2vCQBC+F/oflil4qxsfWE1dpQiC3nxUvA7ZaTY1&#10;Oxuza0z+vVsoeJuP7znzZWtL0VDtC8cKBv0EBHHmdMG5gu/j+n0KwgdkjaVjUtCRh+Xi9WWOqXZ3&#10;3lNzCLmIIexTVGBCqFIpfWbIou+7ijhyP662GCKsc6lrvMdwW8phkkykxYJjg8GKVoayy+FmFew7&#10;bra/1y6ZjcblLZwv5rT7aJXqvbVfnyACteEp/ndvdJw/GE/g75t4gl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eyXRMMAAADdAAAADwAAAAAAAAAAAAAAAACYAgAAZHJzL2Rv&#10;d25yZXYueG1sUEsFBgAAAAAEAAQA9QAAAIgDAAAAAA==&#10;" path="m146,326r-45,22l233,451r2,-102l157,349,146,326xm191,305r-45,21l157,349r45,-22l191,305xm236,283r-45,22l202,327r-45,22l235,349r1,-66xm46,l,22,146,326r45,-21l46,xe" fillcolor="#4aacc5" stroked="f">
                  <v:path arrowok="t" o:connecttype="custom" o:connectlocs="146,883;101,905;233,1008;235,906;157,906;146,883;191,862;146,883;157,906;202,884;191,862;236,840;191,862;202,884;157,906;235,906;236,840;46,557;0,579;146,883;191,862;46,557" o:connectangles="0,0,0,0,0,0,0,0,0,0,0,0,0,0,0,0,0,0,0,0,0,0"/>
                </v:shape>
                <v:shape id="AutoShape 1027" o:spid="_x0000_s1032" style="position:absolute;left:4733;top:1130;width:553;height:149;visibility:visible;mso-wrap-style:square;v-text-anchor:top" coordsize="553,1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7rgcUA&#10;AADdAAAADwAAAGRycy9kb3ducmV2LnhtbERPS2vCQBC+F/wPywi91Y1t8BGzigil0uohtngesmM2&#10;mJ0N2a2m/fXdguBtPr7n5KveNuJCna8dKxiPEhDEpdM1Vwq+Pl+fZiB8QNbYOCYFP+RhtRw85Jhp&#10;d+WCLodQiRjCPkMFJoQ2k9KXhiz6kWuJI3dyncUQYVdJ3eE1httGPifJRFqsOTYYbGljqDwfvq2C&#10;48c+sWb/nr78vm3ndlLtdpvCK/U47NcLEIH6cBff3Fsd54/TKfx/E0+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TuuBxQAAAN0AAAAPAAAAAAAAAAAAAAAAAJgCAABkcnMv&#10;ZG93bnJldi54bWxQSwUGAAAAAAQABAD1AAAAigMAAAAA&#10;" path="m157,l,58r141,91l146,99,122,96r5,-49l152,47,157,xm152,50r-6,49l547,143r6,-50l152,50xm127,47r-5,49l146,99r6,-49l127,47xm152,47r-25,l152,50r,-3xe" fillcolor="#4aacc5" stroked="f">
                  <v:path arrowok="t" o:connecttype="custom" o:connectlocs="157,1130;0,1188;141,1279;146,1229;122,1226;127,1177;152,1177;157,1130;152,1180;146,1229;547,1273;553,1223;152,1180;127,1177;122,1226;146,1229;152,1180;127,1177;152,1177;127,1177;152,1180;152,1177" o:connectangles="0,0,0,0,0,0,0,0,0,0,0,0,0,0,0,0,0,0,0,0,0,0"/>
                </v:shape>
                <w10:anchorlock/>
              </v:group>
            </w:pict>
          </mc:Fallback>
        </mc:AlternateContent>
      </w:r>
    </w:p>
    <w:p w:rsidR="00636A2E" w:rsidRDefault="00636A2E" w:rsidP="00636A2E">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Рис. 5.8 </w:t>
      </w:r>
      <w:r w:rsidRPr="00A425ED">
        <w:rPr>
          <w:rFonts w:ascii="Times New Roman" w:hAnsi="Times New Roman" w:cs="Times New Roman"/>
          <w:b/>
          <w:sz w:val="28"/>
          <w:szCs w:val="28"/>
          <w:lang w:val="uk-UA"/>
        </w:rPr>
        <w:t xml:space="preserve">Холангіографія, 3D </w:t>
      </w:r>
      <w:r>
        <w:rPr>
          <w:rFonts w:ascii="Times New Roman" w:hAnsi="Times New Roman" w:cs="Times New Roman"/>
          <w:b/>
          <w:sz w:val="28"/>
          <w:szCs w:val="28"/>
          <w:lang w:val="uk-UA"/>
        </w:rPr>
        <w:t>–</w:t>
      </w:r>
      <w:r w:rsidRPr="00A425ED">
        <w:rPr>
          <w:rFonts w:ascii="Times New Roman" w:hAnsi="Times New Roman" w:cs="Times New Roman"/>
          <w:b/>
          <w:sz w:val="28"/>
          <w:szCs w:val="28"/>
          <w:lang w:val="uk-UA"/>
        </w:rPr>
        <w:t xml:space="preserve"> реконструкція</w:t>
      </w:r>
      <w:r>
        <w:rPr>
          <w:rFonts w:ascii="Times New Roman" w:hAnsi="Times New Roman" w:cs="Times New Roman"/>
          <w:b/>
          <w:sz w:val="28"/>
          <w:szCs w:val="28"/>
          <w:lang w:val="uk-UA"/>
        </w:rPr>
        <w:t>:</w:t>
      </w:r>
      <w:r w:rsidRPr="00A425ED">
        <w:rPr>
          <w:rFonts w:ascii="Times New Roman" w:hAnsi="Times New Roman" w:cs="Times New Roman"/>
          <w:b/>
          <w:sz w:val="28"/>
          <w:szCs w:val="28"/>
          <w:lang w:val="uk-UA"/>
        </w:rPr>
        <w:t xml:space="preserve"> </w:t>
      </w:r>
    </w:p>
    <w:p w:rsidR="00636A2E" w:rsidRDefault="00636A2E" w:rsidP="00636A2E">
      <w:pPr>
        <w:spacing w:after="0" w:line="360" w:lineRule="auto"/>
        <w:ind w:firstLine="708"/>
        <w:jc w:val="both"/>
        <w:rPr>
          <w:rFonts w:ascii="Times New Roman" w:hAnsi="Times New Roman" w:cs="Times New Roman"/>
          <w:b/>
          <w:sz w:val="28"/>
          <w:szCs w:val="28"/>
          <w:lang w:val="uk-UA"/>
        </w:rPr>
      </w:pPr>
    </w:p>
    <w:p w:rsidR="00636A2E" w:rsidRDefault="00636A2E" w:rsidP="00636A2E">
      <w:pPr>
        <w:spacing w:after="0" w:line="360" w:lineRule="auto"/>
        <w:ind w:left="709" w:hanging="1"/>
        <w:jc w:val="both"/>
        <w:rPr>
          <w:rFonts w:ascii="Times New Roman" w:hAnsi="Times New Roman" w:cs="Times New Roman"/>
          <w:sz w:val="28"/>
          <w:szCs w:val="28"/>
          <w:lang w:val="uk-UA"/>
        </w:rPr>
      </w:pPr>
      <w:r>
        <w:rPr>
          <w:rFonts w:ascii="Times New Roman" w:hAnsi="Times New Roman" w:cs="Times New Roman"/>
          <w:sz w:val="28"/>
          <w:szCs w:val="28"/>
          <w:lang w:val="uk-UA"/>
        </w:rPr>
        <w:t>а – Тип R1L2 - «типове» злиття ЛПП та ППП з формуванням З</w:t>
      </w:r>
      <w:r w:rsidRPr="00651DF1">
        <w:rPr>
          <w:rFonts w:ascii="Times New Roman" w:hAnsi="Times New Roman" w:cs="Times New Roman"/>
          <w:sz w:val="28"/>
          <w:szCs w:val="28"/>
          <w:lang w:val="uk-UA"/>
        </w:rPr>
        <w:t>ПП. 2 протоки IV сегмента (стрілка)</w:t>
      </w:r>
      <w:r>
        <w:rPr>
          <w:rFonts w:ascii="Times New Roman" w:hAnsi="Times New Roman" w:cs="Times New Roman"/>
          <w:sz w:val="28"/>
          <w:szCs w:val="28"/>
          <w:lang w:val="uk-UA"/>
        </w:rPr>
        <w:t xml:space="preserve"> дренуються</w:t>
      </w:r>
      <w:r w:rsidRPr="00651DF1">
        <w:rPr>
          <w:rFonts w:ascii="Times New Roman" w:hAnsi="Times New Roman" w:cs="Times New Roman"/>
          <w:sz w:val="28"/>
          <w:szCs w:val="28"/>
          <w:lang w:val="uk-UA"/>
        </w:rPr>
        <w:t xml:space="preserve"> в ЛПП</w:t>
      </w:r>
      <w:r>
        <w:rPr>
          <w:rFonts w:ascii="Times New Roman" w:hAnsi="Times New Roman" w:cs="Times New Roman"/>
          <w:sz w:val="28"/>
          <w:szCs w:val="28"/>
          <w:lang w:val="uk-UA"/>
        </w:rPr>
        <w:t>;</w:t>
      </w:r>
      <w:r w:rsidRPr="00651DF1">
        <w:rPr>
          <w:rFonts w:ascii="Times New Roman" w:hAnsi="Times New Roman" w:cs="Times New Roman"/>
          <w:sz w:val="28"/>
          <w:szCs w:val="28"/>
          <w:lang w:val="uk-UA"/>
        </w:rPr>
        <w:t xml:space="preserve"> </w:t>
      </w:r>
    </w:p>
    <w:p w:rsidR="00636A2E" w:rsidRDefault="00636A2E" w:rsidP="00636A2E">
      <w:pPr>
        <w:spacing w:after="0" w:line="360" w:lineRule="auto"/>
        <w:ind w:left="709" w:hanging="1"/>
        <w:jc w:val="both"/>
        <w:rPr>
          <w:rFonts w:ascii="Times New Roman" w:hAnsi="Times New Roman" w:cs="Times New Roman"/>
          <w:sz w:val="28"/>
          <w:szCs w:val="28"/>
          <w:lang w:val="uk-UA"/>
        </w:rPr>
      </w:pPr>
      <w:r w:rsidRPr="00651DF1">
        <w:rPr>
          <w:rFonts w:ascii="Times New Roman" w:hAnsi="Times New Roman" w:cs="Times New Roman"/>
          <w:sz w:val="28"/>
          <w:szCs w:val="28"/>
          <w:lang w:val="uk-UA"/>
        </w:rPr>
        <w:t>б</w:t>
      </w:r>
      <w:r>
        <w:rPr>
          <w:rFonts w:ascii="Times New Roman" w:hAnsi="Times New Roman" w:cs="Times New Roman"/>
          <w:sz w:val="28"/>
          <w:szCs w:val="28"/>
          <w:lang w:val="uk-UA"/>
        </w:rPr>
        <w:t xml:space="preserve"> – Т</w:t>
      </w:r>
      <w:r w:rsidRPr="00651DF1">
        <w:rPr>
          <w:rFonts w:ascii="Times New Roman" w:hAnsi="Times New Roman" w:cs="Times New Roman"/>
          <w:sz w:val="28"/>
          <w:szCs w:val="28"/>
          <w:lang w:val="uk-UA"/>
        </w:rPr>
        <w:t>ип R1L</w:t>
      </w:r>
      <w:r>
        <w:rPr>
          <w:rFonts w:ascii="Times New Roman" w:hAnsi="Times New Roman" w:cs="Times New Roman"/>
          <w:sz w:val="28"/>
          <w:szCs w:val="28"/>
          <w:lang w:val="uk-UA"/>
        </w:rPr>
        <w:t>5 - протока IV сегмента дренує</w:t>
      </w:r>
      <w:r w:rsidRPr="00651DF1">
        <w:rPr>
          <w:rFonts w:ascii="Times New Roman" w:hAnsi="Times New Roman" w:cs="Times New Roman"/>
          <w:sz w:val="28"/>
          <w:szCs w:val="28"/>
          <w:lang w:val="uk-UA"/>
        </w:rPr>
        <w:t>т</w:t>
      </w:r>
      <w:r>
        <w:rPr>
          <w:rFonts w:ascii="Times New Roman" w:hAnsi="Times New Roman" w:cs="Times New Roman"/>
          <w:sz w:val="28"/>
          <w:szCs w:val="28"/>
          <w:lang w:val="uk-UA"/>
        </w:rPr>
        <w:t>ься в конфлює</w:t>
      </w:r>
      <w:r w:rsidRPr="00651DF1">
        <w:rPr>
          <w:rFonts w:ascii="Times New Roman" w:hAnsi="Times New Roman" w:cs="Times New Roman"/>
          <w:sz w:val="28"/>
          <w:szCs w:val="28"/>
          <w:lang w:val="uk-UA"/>
        </w:rPr>
        <w:t>нс пайових проток (стрілка)</w:t>
      </w:r>
      <w:r>
        <w:rPr>
          <w:rFonts w:ascii="Times New Roman" w:hAnsi="Times New Roman" w:cs="Times New Roman"/>
          <w:sz w:val="28"/>
          <w:szCs w:val="28"/>
          <w:lang w:val="uk-UA"/>
        </w:rPr>
        <w:t>;</w:t>
      </w:r>
      <w:r w:rsidRPr="00651DF1">
        <w:rPr>
          <w:rFonts w:ascii="Times New Roman" w:hAnsi="Times New Roman" w:cs="Times New Roman"/>
          <w:sz w:val="28"/>
          <w:szCs w:val="28"/>
          <w:lang w:val="uk-UA"/>
        </w:rPr>
        <w:t xml:space="preserve"> </w:t>
      </w:r>
    </w:p>
    <w:p w:rsidR="00636A2E" w:rsidRDefault="00636A2E" w:rsidP="00636A2E">
      <w:pPr>
        <w:spacing w:after="0" w:line="360" w:lineRule="auto"/>
        <w:ind w:left="709" w:hanging="1"/>
        <w:jc w:val="both"/>
        <w:rPr>
          <w:rFonts w:ascii="Times New Roman" w:hAnsi="Times New Roman" w:cs="Times New Roman"/>
          <w:sz w:val="28"/>
          <w:szCs w:val="28"/>
          <w:lang w:val="uk-UA"/>
        </w:rPr>
      </w:pPr>
      <w:r w:rsidRPr="00651DF1">
        <w:rPr>
          <w:rFonts w:ascii="Times New Roman" w:hAnsi="Times New Roman" w:cs="Times New Roman"/>
          <w:sz w:val="28"/>
          <w:szCs w:val="28"/>
          <w:lang w:val="uk-UA"/>
        </w:rPr>
        <w:t>в</w:t>
      </w:r>
      <w:r>
        <w:rPr>
          <w:rFonts w:ascii="Times New Roman" w:hAnsi="Times New Roman" w:cs="Times New Roman"/>
          <w:sz w:val="28"/>
          <w:szCs w:val="28"/>
          <w:lang w:val="uk-UA"/>
        </w:rPr>
        <w:t xml:space="preserve"> – </w:t>
      </w:r>
      <w:r w:rsidRPr="00651DF1">
        <w:rPr>
          <w:rFonts w:ascii="Times New Roman" w:hAnsi="Times New Roman" w:cs="Times New Roman"/>
          <w:sz w:val="28"/>
          <w:szCs w:val="28"/>
          <w:lang w:val="uk-UA"/>
        </w:rPr>
        <w:t>Тип R1L5 - дв</w:t>
      </w:r>
      <w:r>
        <w:rPr>
          <w:rFonts w:ascii="Times New Roman" w:hAnsi="Times New Roman" w:cs="Times New Roman"/>
          <w:sz w:val="28"/>
          <w:szCs w:val="28"/>
          <w:lang w:val="uk-UA"/>
        </w:rPr>
        <w:t>і протоки IV сегмента дренуються в ППП та</w:t>
      </w:r>
      <w:r w:rsidRPr="00651DF1">
        <w:rPr>
          <w:rFonts w:ascii="Times New Roman" w:hAnsi="Times New Roman" w:cs="Times New Roman"/>
          <w:sz w:val="28"/>
          <w:szCs w:val="28"/>
          <w:lang w:val="uk-UA"/>
        </w:rPr>
        <w:t xml:space="preserve"> в ЛПП.</w:t>
      </w:r>
      <w:r w:rsidRPr="00875AE0">
        <w:rPr>
          <w:rFonts w:ascii="Times New Roman" w:hAnsi="Times New Roman" w:cs="Times New Roman"/>
          <w:sz w:val="28"/>
          <w:szCs w:val="28"/>
          <w:lang w:val="uk-UA"/>
        </w:rPr>
        <w:t xml:space="preserve"> </w: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Pr>
          <w:noProof/>
        </w:rPr>
        <mc:AlternateContent>
          <mc:Choice Requires="wpg">
            <w:drawing>
              <wp:anchor distT="0" distB="0" distL="0" distR="0" simplePos="0" relativeHeight="251693056" behindDoc="0" locked="0" layoutInCell="1" allowOverlap="1" wp14:anchorId="60B76AE9" wp14:editId="778D4A0A">
                <wp:simplePos x="0" y="0"/>
                <wp:positionH relativeFrom="margin">
                  <wp:posOffset>453390</wp:posOffset>
                </wp:positionH>
                <wp:positionV relativeFrom="paragraph">
                  <wp:posOffset>695960</wp:posOffset>
                </wp:positionV>
                <wp:extent cx="4781550" cy="1095375"/>
                <wp:effectExtent l="0" t="0" r="0" b="9525"/>
                <wp:wrapTopAndBottom/>
                <wp:docPr id="1133" name="Group 10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81550" cy="1095375"/>
                          <a:chOff x="1770" y="953"/>
                          <a:chExt cx="9237" cy="2467"/>
                        </a:xfrm>
                      </wpg:grpSpPr>
                      <pic:pic xmlns:pic="http://schemas.openxmlformats.org/drawingml/2006/picture">
                        <pic:nvPicPr>
                          <pic:cNvPr id="1134" name="Picture 102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1770" y="953"/>
                            <a:ext cx="9237" cy="24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35" name="Picture 102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3898" y="2084"/>
                            <a:ext cx="204"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36" name="Picture 1023"/>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4138" y="1953"/>
                            <a:ext cx="191" cy="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37" name="AutoShape 1022"/>
                        <wps:cNvSpPr>
                          <a:spLocks/>
                        </wps:cNvSpPr>
                        <wps:spPr bwMode="auto">
                          <a:xfrm>
                            <a:off x="9797" y="1673"/>
                            <a:ext cx="149" cy="415"/>
                          </a:xfrm>
                          <a:custGeom>
                            <a:avLst/>
                            <a:gdLst>
                              <a:gd name="T0" fmla="+- 0 9896 9797"/>
                              <a:gd name="T1" fmla="*/ T0 w 149"/>
                              <a:gd name="T2" fmla="+- 0 1818 1673"/>
                              <a:gd name="T3" fmla="*/ 1818 h 415"/>
                              <a:gd name="T4" fmla="+- 0 9847 9797"/>
                              <a:gd name="T5" fmla="*/ T4 w 149"/>
                              <a:gd name="T6" fmla="+- 0 1825 1673"/>
                              <a:gd name="T7" fmla="*/ 1825 h 415"/>
                              <a:gd name="T8" fmla="+- 0 9885 9797"/>
                              <a:gd name="T9" fmla="*/ T8 w 149"/>
                              <a:gd name="T10" fmla="+- 0 2088 1673"/>
                              <a:gd name="T11" fmla="*/ 2088 h 415"/>
                              <a:gd name="T12" fmla="+- 0 9935 9797"/>
                              <a:gd name="T13" fmla="*/ T12 w 149"/>
                              <a:gd name="T14" fmla="+- 0 2081 1673"/>
                              <a:gd name="T15" fmla="*/ 2081 h 415"/>
                              <a:gd name="T16" fmla="+- 0 9896 9797"/>
                              <a:gd name="T17" fmla="*/ T16 w 149"/>
                              <a:gd name="T18" fmla="+- 0 1818 1673"/>
                              <a:gd name="T19" fmla="*/ 1818 h 415"/>
                              <a:gd name="T20" fmla="+- 0 9850 9797"/>
                              <a:gd name="T21" fmla="*/ T20 w 149"/>
                              <a:gd name="T22" fmla="+- 0 1673 1673"/>
                              <a:gd name="T23" fmla="*/ 1673 h 415"/>
                              <a:gd name="T24" fmla="+- 0 9797 9797"/>
                              <a:gd name="T25" fmla="*/ T24 w 149"/>
                              <a:gd name="T26" fmla="+- 0 1833 1673"/>
                              <a:gd name="T27" fmla="*/ 1833 h 415"/>
                              <a:gd name="T28" fmla="+- 0 9847 9797"/>
                              <a:gd name="T29" fmla="*/ T28 w 149"/>
                              <a:gd name="T30" fmla="+- 0 1825 1673"/>
                              <a:gd name="T31" fmla="*/ 1825 h 415"/>
                              <a:gd name="T32" fmla="+- 0 9843 9797"/>
                              <a:gd name="T33" fmla="*/ T32 w 149"/>
                              <a:gd name="T34" fmla="+- 0 1801 1673"/>
                              <a:gd name="T35" fmla="*/ 1801 h 415"/>
                              <a:gd name="T36" fmla="+- 0 9893 9797"/>
                              <a:gd name="T37" fmla="*/ T36 w 149"/>
                              <a:gd name="T38" fmla="+- 0 1793 1673"/>
                              <a:gd name="T39" fmla="*/ 1793 h 415"/>
                              <a:gd name="T40" fmla="+- 0 9934 9797"/>
                              <a:gd name="T41" fmla="*/ T40 w 149"/>
                              <a:gd name="T42" fmla="+- 0 1793 1673"/>
                              <a:gd name="T43" fmla="*/ 1793 h 415"/>
                              <a:gd name="T44" fmla="+- 0 9850 9797"/>
                              <a:gd name="T45" fmla="*/ T44 w 149"/>
                              <a:gd name="T46" fmla="+- 0 1673 1673"/>
                              <a:gd name="T47" fmla="*/ 1673 h 415"/>
                              <a:gd name="T48" fmla="+- 0 9893 9797"/>
                              <a:gd name="T49" fmla="*/ T48 w 149"/>
                              <a:gd name="T50" fmla="+- 0 1793 1673"/>
                              <a:gd name="T51" fmla="*/ 1793 h 415"/>
                              <a:gd name="T52" fmla="+- 0 9843 9797"/>
                              <a:gd name="T53" fmla="*/ T52 w 149"/>
                              <a:gd name="T54" fmla="+- 0 1801 1673"/>
                              <a:gd name="T55" fmla="*/ 1801 h 415"/>
                              <a:gd name="T56" fmla="+- 0 9847 9797"/>
                              <a:gd name="T57" fmla="*/ T56 w 149"/>
                              <a:gd name="T58" fmla="+- 0 1825 1673"/>
                              <a:gd name="T59" fmla="*/ 1825 h 415"/>
                              <a:gd name="T60" fmla="+- 0 9896 9797"/>
                              <a:gd name="T61" fmla="*/ T60 w 149"/>
                              <a:gd name="T62" fmla="+- 0 1818 1673"/>
                              <a:gd name="T63" fmla="*/ 1818 h 415"/>
                              <a:gd name="T64" fmla="+- 0 9893 9797"/>
                              <a:gd name="T65" fmla="*/ T64 w 149"/>
                              <a:gd name="T66" fmla="+- 0 1793 1673"/>
                              <a:gd name="T67" fmla="*/ 1793 h 415"/>
                              <a:gd name="T68" fmla="+- 0 9934 9797"/>
                              <a:gd name="T69" fmla="*/ T68 w 149"/>
                              <a:gd name="T70" fmla="+- 0 1793 1673"/>
                              <a:gd name="T71" fmla="*/ 1793 h 415"/>
                              <a:gd name="T72" fmla="+- 0 9893 9797"/>
                              <a:gd name="T73" fmla="*/ T72 w 149"/>
                              <a:gd name="T74" fmla="+- 0 1793 1673"/>
                              <a:gd name="T75" fmla="*/ 1793 h 415"/>
                              <a:gd name="T76" fmla="+- 0 9896 9797"/>
                              <a:gd name="T77" fmla="*/ T76 w 149"/>
                              <a:gd name="T78" fmla="+- 0 1818 1673"/>
                              <a:gd name="T79" fmla="*/ 1818 h 415"/>
                              <a:gd name="T80" fmla="+- 0 9946 9797"/>
                              <a:gd name="T81" fmla="*/ T80 w 149"/>
                              <a:gd name="T82" fmla="+- 0 1811 1673"/>
                              <a:gd name="T83" fmla="*/ 1811 h 415"/>
                              <a:gd name="T84" fmla="+- 0 9934 9797"/>
                              <a:gd name="T85" fmla="*/ T84 w 149"/>
                              <a:gd name="T86" fmla="+- 0 1793 1673"/>
                              <a:gd name="T87" fmla="*/ 1793 h 4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149" h="415">
                                <a:moveTo>
                                  <a:pt x="99" y="145"/>
                                </a:moveTo>
                                <a:lnTo>
                                  <a:pt x="50" y="152"/>
                                </a:lnTo>
                                <a:lnTo>
                                  <a:pt x="88" y="415"/>
                                </a:lnTo>
                                <a:lnTo>
                                  <a:pt x="138" y="408"/>
                                </a:lnTo>
                                <a:lnTo>
                                  <a:pt x="99" y="145"/>
                                </a:lnTo>
                                <a:close/>
                                <a:moveTo>
                                  <a:pt x="53" y="0"/>
                                </a:moveTo>
                                <a:lnTo>
                                  <a:pt x="0" y="160"/>
                                </a:lnTo>
                                <a:lnTo>
                                  <a:pt x="50" y="152"/>
                                </a:lnTo>
                                <a:lnTo>
                                  <a:pt x="46" y="128"/>
                                </a:lnTo>
                                <a:lnTo>
                                  <a:pt x="96" y="120"/>
                                </a:lnTo>
                                <a:lnTo>
                                  <a:pt x="137" y="120"/>
                                </a:lnTo>
                                <a:lnTo>
                                  <a:pt x="53" y="0"/>
                                </a:lnTo>
                                <a:close/>
                                <a:moveTo>
                                  <a:pt x="96" y="120"/>
                                </a:moveTo>
                                <a:lnTo>
                                  <a:pt x="46" y="128"/>
                                </a:lnTo>
                                <a:lnTo>
                                  <a:pt x="50" y="152"/>
                                </a:lnTo>
                                <a:lnTo>
                                  <a:pt x="99" y="145"/>
                                </a:lnTo>
                                <a:lnTo>
                                  <a:pt x="96" y="120"/>
                                </a:lnTo>
                                <a:close/>
                                <a:moveTo>
                                  <a:pt x="137" y="120"/>
                                </a:moveTo>
                                <a:lnTo>
                                  <a:pt x="96" y="120"/>
                                </a:lnTo>
                                <a:lnTo>
                                  <a:pt x="99" y="145"/>
                                </a:lnTo>
                                <a:lnTo>
                                  <a:pt x="149" y="138"/>
                                </a:lnTo>
                                <a:lnTo>
                                  <a:pt x="137" y="120"/>
                                </a:lnTo>
                                <a:close/>
                              </a:path>
                            </a:pathLst>
                          </a:custGeom>
                          <a:solidFill>
                            <a:srgbClr val="4AACC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138" name="Picture 1021"/>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10228" y="1713"/>
                            <a:ext cx="191" cy="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39" name="Picture 1020"/>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6347" y="2128"/>
                            <a:ext cx="304"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40" name="Picture 1019"/>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6829" y="2084"/>
                            <a:ext cx="190" cy="3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B0836D3" id="Group 1018" o:spid="_x0000_s1026" style="position:absolute;margin-left:35.7pt;margin-top:54.8pt;width:376.5pt;height:86.25pt;z-index:251693056;mso-wrap-distance-left:0;mso-wrap-distance-right:0;mso-position-horizontal-relative:margin" coordorigin="1770,953" coordsize="9237,246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">
                <v:shape id="Picture 1025" o:spid="_x0000_s1027" type="#_x0000_t75" style="position:absolute;left:1770;top:953;width:9237;height:246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STzhjEAAAA3QAAAA8AAABkcnMvZG93bnJldi54bWxET02LwjAQvQv7H8Is7E1T3VW0GkVcFD14&#10;sOrB29CMbbGZdJus1n9vBMHbPN7nTGaNKcWValdYVtDtRCCIU6sLzhQc9sv2EITzyBpLy6TgTg5m&#10;04/WBGNtb7yja+IzEULYxagg976KpXRpTgZdx1bEgTvb2qAPsM6krvEWwk0pe1E0kAYLDg05VrTI&#10;Kb0k/0ZBuhn1Tm61Thb949/vsl9u7Xw1Uurrs5mPQXhq/Fv8cq91mN/9/oHnN+EEOX0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STzhjEAAAA3QAAAA8AAAAAAAAAAAAAAAAA&#10;nwIAAGRycy9kb3ducmV2LnhtbFBLBQYAAAAABAAEAPcAAACQAwAAAAA=&#10;">
                  <v:imagedata r:id="rId48" o:title=""/>
                </v:shape>
                <v:shape id="Picture 1024" o:spid="_x0000_s1028" type="#_x0000_t75" style="position:absolute;left:3898;top:2084;width:204;height:3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J7h4jEAAAA3QAAAA8AAABkcnMvZG93bnJldi54bWxET01rwkAQvRf8D8sIvRTdaDGU6CqlUuxB&#10;hUbR65Adk2B2NmS3uv77riB4m8f7nNkimEZcqHO1ZQWjYQKCuLC65lLBfvc9+ADhPLLGxjIpuJGD&#10;xbz3MsNM2yv/0iX3pYgh7DJUUHnfZlK6oiKDbmhb4sidbGfQR9iVUnd4jeGmkeMkSaXBmmNDhS19&#10;VVSc8z+jYHnYhOVbk27DZp3e9uPdceW2K6Ve++FzCsJT8E/xw/2j4/zR+wTu38QT5Pw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J7h4jEAAAA3QAAAA8AAAAAAAAAAAAAAAAA&#10;nwIAAGRycy9kb3ducmV2LnhtbFBLBQYAAAAABAAEAPcAAACQAwAAAAA=&#10;">
                  <v:imagedata r:id="rId49" o:title=""/>
                </v:shape>
                <v:shape id="Picture 1023" o:spid="_x0000_s1029" type="#_x0000_t75" style="position:absolute;left:4138;top:1953;width:191;height:3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dwmonDAAAA3QAAAA8AAABkcnMvZG93bnJldi54bWxET0trwkAQvhf8D8sUvOnGCLFGV5FCSq+N&#10;LfU4ZMckNDsbs5tH++u7BaG3+fiesz9OphEDda62rGC1jEAQF1bXXCp4P2eLJxDOI2tsLJOCb3Jw&#10;PMwe9phqO/IbDbkvRQhhl6KCyvs2ldIVFRl0S9sSB+5qO4M+wK6UusMxhJtGxlGUSIM1h4YKW3qu&#10;qPjKe6PgM/en20c8jj/tS1ZEyebS49YqNX+cTjsQnib/L767X3WYv1on8PdNOEEef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3CaicMAAADdAAAADwAAAAAAAAAAAAAAAACf&#10;AgAAZHJzL2Rvd25yZXYueG1sUEsFBgAAAAAEAAQA9wAAAI8DAAAAAA==&#10;">
                  <v:imagedata r:id="rId50" o:title=""/>
                </v:shape>
                <v:shape id="AutoShape 1022" o:spid="_x0000_s1030" style="position:absolute;left:9797;top:1673;width:149;height:415;visibility:visible;mso-wrap-style:square;v-text-anchor:top" coordsize="149,4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c4mMMA&#10;AADdAAAADwAAAGRycy9kb3ducmV2LnhtbERP32vCMBB+H/g/hBN8W1PnmFIbxQnC9jLQib4ezdmW&#10;NpeSRM321y+Dwd7u4/t55TqaXtzI+daygmmWgyCurG65VnD83D0uQPiArLG3TAq+yMN6NXoosdD2&#10;znu6HUItUgj7AhU0IQyFlL5qyKDP7ECcuIt1BkOCrpba4T2Fm14+5fmLNNhyamhwoG1DVXe4GgXE&#10;H6eo96f37vncmfDtFtf46pWajONmCSJQDP/iP/ebTvOnszn8fpNOkK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4c4mMMAAADdAAAADwAAAAAAAAAAAAAAAACYAgAAZHJzL2Rv&#10;d25yZXYueG1sUEsFBgAAAAAEAAQA9QAAAIgDAAAAAA==&#10;" path="m99,145r-49,7l88,415r50,-7l99,145xm53,l,160r50,-8l46,128r50,-8l137,120,53,xm96,120r-50,8l50,152r49,-7l96,120xm137,120r-41,l99,145r50,-7l137,120xe" fillcolor="#4aacc5" stroked="f">
                  <v:path arrowok="t" o:connecttype="custom" o:connectlocs="99,1818;50,1825;88,2088;138,2081;99,1818;53,1673;0,1833;50,1825;46,1801;96,1793;137,1793;53,1673;96,1793;46,1801;50,1825;99,1818;96,1793;137,1793;96,1793;99,1818;149,1811;137,1793" o:connectangles="0,0,0,0,0,0,0,0,0,0,0,0,0,0,0,0,0,0,0,0,0,0"/>
                </v:shape>
                <v:shape id="Picture 1021" o:spid="_x0000_s1031" type="#_x0000_t75" style="position:absolute;left:10228;top:1713;width:191;height:3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mjq2DFAAAA3QAAAA8AAABkcnMvZG93bnJldi54bWxEj0FrwkAQhe+F/odlCt7qRgWr0VVEULw2&#10;VfQ4ZMckmJ2N2dWk/fWdQ6G3Gd6b975ZrntXqye1ofJsYDRMQBHn3lZcGDh+7d5noEJEtlh7JgPf&#10;FGC9en1ZYmp9x5/0zGKhJIRDigbKGJtU65CX5DAMfUMs2tW3DqOsbaFti52Eu1qPk2SqHVYsDSU2&#10;tC0pv2UPZ+Ccxc39NO66n2a/y5Ppx+WBc2/M4K3fLEBF6uO/+e/6YAV/NBFc+UZG0Kt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Zo6tgxQAAAN0AAAAPAAAAAAAAAAAAAAAA&#10;AJ8CAABkcnMvZG93bnJldi54bWxQSwUGAAAAAAQABAD3AAAAkQMAAAAA&#10;">
                  <v:imagedata r:id="rId50" o:title=""/>
                </v:shape>
                <v:shape id="Picture 1020" o:spid="_x0000_s1032" type="#_x0000_t75" style="position:absolute;left:6347;top:2128;width:304;height:34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0wcdLEAAAA3QAAAA8AAABkcnMvZG93bnJldi54bWxET01rwkAQvQv9D8sUehHdaEvQmI0UQWgP&#10;LUQ9eByyYzY0Oxt2V03/fbdQ6G0e73PK7Wh7cSMfOscKFvMMBHHjdMetgtNxP1uBCBFZY++YFHxT&#10;gG31MCmx0O7ONd0OsRUphEOBCkyMQyFlaAxZDHM3ECfu4rzFmKBvpfZ4T+G2l8ssy6XFjlODwYF2&#10;hpqvw9UqeHH+85zZdZ3rVT59rz/MgGZU6ulxfN2AiDTGf/Gf+02n+YvnNfx+k06Q1Q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0wcdLEAAAA3QAAAA8AAAAAAAAAAAAAAAAA&#10;nwIAAGRycy9kb3ducmV2LnhtbFBLBQYAAAAABAAEAPcAAACQAwAAAAA=&#10;">
                  <v:imagedata r:id="rId51" o:title=""/>
                </v:shape>
                <v:shape id="Picture 1019" o:spid="_x0000_s1033" type="#_x0000_t75" style="position:absolute;left:6829;top:2084;width:190;height:3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0nSn/HAAAA3QAAAA8AAABkcnMvZG93bnJldi54bWxEj09rwkAQxe8Fv8MyQm91YxWR6Coq1OZQ&#10;Ef+AHofsmASzsyG71fTbdw6F3mZ4b977zXzZuVo9qA2VZwPDQQKKOPe24sLA+fTxNgUVIrLF2jMZ&#10;+KEAy0XvZY6p9U8+0OMYCyUhHFI0UMbYpFqHvCSHYeAbYtFuvnUYZW0LbVt8Srir9XuSTLTDiqWh&#10;xIY2JeX347czsN1fxuHa7M67bJ19jrCbJpPsy5jXfreagYrUxX/z33VmBX84Fn75RkbQi1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J0nSn/HAAAA3QAAAA8AAAAAAAAAAAAA&#10;AAAAnwIAAGRycy9kb3ducmV2LnhtbFBLBQYAAAAABAAEAPcAAACTAwAAAAA=&#10;">
                  <v:imagedata r:id="rId52" o:title=""/>
                </v:shape>
                <w10:wrap type="topAndBottom" anchorx="margin"/>
              </v:group>
            </w:pict>
          </mc:Fallback>
        </mc:AlternateContent>
      </w:r>
      <w:r>
        <w:rPr>
          <w:rFonts w:ascii="Times New Roman" w:hAnsi="Times New Roman" w:cs="Times New Roman"/>
          <w:sz w:val="28"/>
          <w:szCs w:val="28"/>
          <w:lang w:val="uk-UA"/>
        </w:rPr>
        <w:t xml:space="preserve">У 16 (32,0 %) пацієнтів було виявлено трифуркацію (тип R2) (рис. 5.9 б, в </w:t>
      </w:r>
      <w:r w:rsidRPr="00A14F83">
        <w:rPr>
          <w:rFonts w:ascii="Times New Roman" w:hAnsi="Times New Roman" w:cs="Times New Roman"/>
          <w:sz w:val="28"/>
          <w:szCs w:val="28"/>
          <w:lang w:val="uk-UA"/>
        </w:rPr>
        <w:t>варіанти R2L1, R2L4).</w: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5.9 </w:t>
      </w:r>
      <w:r w:rsidRPr="00875AE0">
        <w:rPr>
          <w:rFonts w:ascii="Times New Roman" w:hAnsi="Times New Roman" w:cs="Times New Roman"/>
          <w:b/>
          <w:sz w:val="28"/>
          <w:szCs w:val="28"/>
          <w:lang w:val="uk-UA"/>
        </w:rPr>
        <w:t>Холанг</w:t>
      </w:r>
      <w:r>
        <w:rPr>
          <w:rFonts w:ascii="Times New Roman" w:hAnsi="Times New Roman" w:cs="Times New Roman"/>
          <w:b/>
          <w:sz w:val="28"/>
          <w:szCs w:val="28"/>
          <w:lang w:val="uk-UA"/>
        </w:rPr>
        <w:t>і</w:t>
      </w:r>
      <w:r w:rsidRPr="00875AE0">
        <w:rPr>
          <w:rFonts w:ascii="Times New Roman" w:hAnsi="Times New Roman" w:cs="Times New Roman"/>
          <w:b/>
          <w:sz w:val="28"/>
          <w:szCs w:val="28"/>
          <w:lang w:val="uk-UA"/>
        </w:rPr>
        <w:t>ограф</w:t>
      </w:r>
      <w:r>
        <w:rPr>
          <w:rFonts w:ascii="Times New Roman" w:hAnsi="Times New Roman" w:cs="Times New Roman"/>
          <w:b/>
          <w:sz w:val="28"/>
          <w:szCs w:val="28"/>
          <w:lang w:val="uk-UA"/>
        </w:rPr>
        <w:t>і</w:t>
      </w:r>
      <w:r w:rsidRPr="00875AE0">
        <w:rPr>
          <w:rFonts w:ascii="Times New Roman" w:hAnsi="Times New Roman" w:cs="Times New Roman"/>
          <w:b/>
          <w:sz w:val="28"/>
          <w:szCs w:val="28"/>
          <w:lang w:val="uk-UA"/>
        </w:rPr>
        <w:t xml:space="preserve">я, 3D </w:t>
      </w:r>
      <w:r>
        <w:rPr>
          <w:rFonts w:ascii="Times New Roman" w:hAnsi="Times New Roman" w:cs="Times New Roman"/>
          <w:b/>
          <w:sz w:val="28"/>
          <w:szCs w:val="28"/>
          <w:lang w:val="uk-UA"/>
        </w:rPr>
        <w:t>–</w:t>
      </w:r>
      <w:r w:rsidRPr="00875AE0">
        <w:rPr>
          <w:rFonts w:ascii="Times New Roman" w:hAnsi="Times New Roman" w:cs="Times New Roman"/>
          <w:b/>
          <w:sz w:val="28"/>
          <w:szCs w:val="28"/>
          <w:lang w:val="uk-UA"/>
        </w:rPr>
        <w:t xml:space="preserve"> реконструкція</w:t>
      </w:r>
      <w:r>
        <w:rPr>
          <w:rFonts w:ascii="Times New Roman" w:hAnsi="Times New Roman" w:cs="Times New Roman"/>
          <w:sz w:val="28"/>
          <w:szCs w:val="28"/>
          <w:lang w:val="uk-UA"/>
        </w:rPr>
        <w:t xml:space="preserve">: </w: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а - Тип R1L3 - «типове» злиття ЛПП та</w:t>
      </w:r>
      <w:r w:rsidRPr="00A14F83">
        <w:rPr>
          <w:rFonts w:ascii="Times New Roman" w:hAnsi="Times New Roman" w:cs="Times New Roman"/>
          <w:sz w:val="28"/>
          <w:szCs w:val="28"/>
          <w:lang w:val="uk-UA"/>
        </w:rPr>
        <w:t xml:space="preserve"> ППП з фо</w:t>
      </w:r>
      <w:r>
        <w:rPr>
          <w:rFonts w:ascii="Times New Roman" w:hAnsi="Times New Roman" w:cs="Times New Roman"/>
          <w:sz w:val="28"/>
          <w:szCs w:val="28"/>
          <w:lang w:val="uk-UA"/>
        </w:rPr>
        <w:t>рмуванням З</w:t>
      </w:r>
      <w:r w:rsidRPr="00A14F83">
        <w:rPr>
          <w:rFonts w:ascii="Times New Roman" w:hAnsi="Times New Roman" w:cs="Times New Roman"/>
          <w:sz w:val="28"/>
          <w:szCs w:val="28"/>
          <w:lang w:val="uk-UA"/>
        </w:rPr>
        <w:t>ПП</w:t>
      </w:r>
      <w:r>
        <w:rPr>
          <w:rFonts w:ascii="Times New Roman" w:hAnsi="Times New Roman" w:cs="Times New Roman"/>
          <w:sz w:val="28"/>
          <w:szCs w:val="28"/>
          <w:lang w:val="uk-UA"/>
        </w:rPr>
        <w:t>. Протока IV сегмента (стрілка) дренується</w:t>
      </w:r>
      <w:r w:rsidRPr="00A14F83">
        <w:rPr>
          <w:rFonts w:ascii="Times New Roman" w:hAnsi="Times New Roman" w:cs="Times New Roman"/>
          <w:sz w:val="28"/>
          <w:szCs w:val="28"/>
          <w:lang w:val="uk-UA"/>
        </w:rPr>
        <w:t xml:space="preserve"> в протоку III сегмента (контурна стрілка)</w:t>
      </w:r>
      <w:r>
        <w:rPr>
          <w:rFonts w:ascii="Times New Roman" w:hAnsi="Times New Roman" w:cs="Times New Roman"/>
          <w:sz w:val="28"/>
          <w:szCs w:val="28"/>
          <w:lang w:val="uk-UA"/>
        </w:rPr>
        <w:t>;</w:t>
      </w:r>
      <w:r w:rsidRPr="00A14F83">
        <w:rPr>
          <w:rFonts w:ascii="Times New Roman" w:hAnsi="Times New Roman" w:cs="Times New Roman"/>
          <w:sz w:val="28"/>
          <w:szCs w:val="28"/>
          <w:lang w:val="uk-UA"/>
        </w:rPr>
        <w:t xml:space="preserve"> </w:t>
      </w:r>
    </w:p>
    <w:p w:rsidR="00636A2E" w:rsidRDefault="00636A2E" w:rsidP="00636A2E">
      <w:pPr>
        <w:spacing w:after="0" w:line="360" w:lineRule="auto"/>
        <w:ind w:left="709"/>
        <w:jc w:val="both"/>
        <w:rPr>
          <w:rFonts w:ascii="Times New Roman" w:hAnsi="Times New Roman" w:cs="Times New Roman"/>
          <w:sz w:val="28"/>
          <w:szCs w:val="28"/>
          <w:lang w:val="uk-UA"/>
        </w:rPr>
      </w:pPr>
      <w:r w:rsidRPr="00A14F83">
        <w:rPr>
          <w:rFonts w:ascii="Times New Roman" w:hAnsi="Times New Roman" w:cs="Times New Roman"/>
          <w:sz w:val="28"/>
          <w:szCs w:val="28"/>
          <w:lang w:val="uk-UA"/>
        </w:rPr>
        <w:t>б</w:t>
      </w:r>
      <w:r>
        <w:rPr>
          <w:rFonts w:ascii="Times New Roman" w:hAnsi="Times New Roman" w:cs="Times New Roman"/>
          <w:sz w:val="28"/>
          <w:szCs w:val="28"/>
          <w:lang w:val="uk-UA"/>
        </w:rPr>
        <w:t xml:space="preserve"> – </w:t>
      </w:r>
      <w:r w:rsidRPr="00A14F83">
        <w:rPr>
          <w:rFonts w:ascii="Times New Roman" w:hAnsi="Times New Roman" w:cs="Times New Roman"/>
          <w:sz w:val="28"/>
          <w:szCs w:val="28"/>
          <w:lang w:val="uk-UA"/>
        </w:rPr>
        <w:t>Тип</w:t>
      </w:r>
      <w:r>
        <w:rPr>
          <w:rFonts w:ascii="Times New Roman" w:hAnsi="Times New Roman" w:cs="Times New Roman"/>
          <w:sz w:val="28"/>
          <w:szCs w:val="28"/>
          <w:lang w:val="uk-UA"/>
        </w:rPr>
        <w:t xml:space="preserve"> R2L1 - одночасне злиття правої передньої секторальної протоки (ППСП), правої задньої секторальної протоки (ПЗСП) та ЛПП з формуванням З</w:t>
      </w:r>
      <w:r w:rsidRPr="00A14F83">
        <w:rPr>
          <w:rFonts w:ascii="Times New Roman" w:hAnsi="Times New Roman" w:cs="Times New Roman"/>
          <w:sz w:val="28"/>
          <w:szCs w:val="28"/>
          <w:lang w:val="uk-UA"/>
        </w:rPr>
        <w:t>ПП. Протока I</w:t>
      </w:r>
      <w:r>
        <w:rPr>
          <w:rFonts w:ascii="Times New Roman" w:hAnsi="Times New Roman" w:cs="Times New Roman"/>
          <w:sz w:val="28"/>
          <w:szCs w:val="28"/>
          <w:lang w:val="uk-UA"/>
        </w:rPr>
        <w:t>V сегмента (стрілка) дренується</w:t>
      </w:r>
      <w:r w:rsidRPr="00A14F83">
        <w:rPr>
          <w:rFonts w:ascii="Times New Roman" w:hAnsi="Times New Roman" w:cs="Times New Roman"/>
          <w:sz w:val="28"/>
          <w:szCs w:val="28"/>
          <w:lang w:val="uk-UA"/>
        </w:rPr>
        <w:t xml:space="preserve"> в ЛПП (контурна стрілка)</w:t>
      </w:r>
      <w:r>
        <w:rPr>
          <w:rFonts w:ascii="Times New Roman" w:hAnsi="Times New Roman" w:cs="Times New Roman"/>
          <w:sz w:val="28"/>
          <w:szCs w:val="28"/>
          <w:lang w:val="uk-UA"/>
        </w:rPr>
        <w:t>;</w:t>
      </w:r>
      <w:r w:rsidRPr="00A14F83">
        <w:rPr>
          <w:rFonts w:ascii="Times New Roman" w:hAnsi="Times New Roman" w:cs="Times New Roman"/>
          <w:sz w:val="28"/>
          <w:szCs w:val="28"/>
          <w:lang w:val="uk-UA"/>
        </w:rPr>
        <w:t xml:space="preserve"> </w:t>
      </w:r>
    </w:p>
    <w:p w:rsidR="00636A2E" w:rsidRDefault="00636A2E" w:rsidP="00636A2E">
      <w:pPr>
        <w:spacing w:after="0" w:line="360" w:lineRule="auto"/>
        <w:ind w:left="709"/>
        <w:jc w:val="both"/>
        <w:rPr>
          <w:rFonts w:ascii="Times New Roman" w:hAnsi="Times New Roman" w:cs="Times New Roman"/>
          <w:sz w:val="28"/>
          <w:szCs w:val="28"/>
          <w:lang w:val="uk-UA"/>
        </w:rPr>
      </w:pPr>
      <w:r w:rsidRPr="00A14F83">
        <w:rPr>
          <w:rFonts w:ascii="Times New Roman" w:hAnsi="Times New Roman" w:cs="Times New Roman"/>
          <w:sz w:val="28"/>
          <w:szCs w:val="28"/>
          <w:lang w:val="uk-UA"/>
        </w:rPr>
        <w:lastRenderedPageBreak/>
        <w:t>в) Тип R2L4 - протока IV сегмента (стрілка) впадає в ЛПП в місці злиття проток</w:t>
      </w:r>
      <w:r>
        <w:rPr>
          <w:rFonts w:ascii="Times New Roman" w:hAnsi="Times New Roman" w:cs="Times New Roman"/>
          <w:sz w:val="28"/>
          <w:szCs w:val="28"/>
          <w:lang w:val="uk-UA"/>
        </w:rPr>
        <w:t xml:space="preserve"> II та</w:t>
      </w:r>
      <w:r w:rsidRPr="00A14F83">
        <w:rPr>
          <w:rFonts w:ascii="Times New Roman" w:hAnsi="Times New Roman" w:cs="Times New Roman"/>
          <w:sz w:val="28"/>
          <w:szCs w:val="28"/>
          <w:lang w:val="uk-UA"/>
        </w:rPr>
        <w:t xml:space="preserve"> III сегментів (контурна стрілка).</w: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3 хворих</w:t>
      </w:r>
      <w:r w:rsidRPr="00A14F83">
        <w:rPr>
          <w:rFonts w:ascii="Times New Roman" w:hAnsi="Times New Roman" w:cs="Times New Roman"/>
          <w:sz w:val="28"/>
          <w:szCs w:val="28"/>
          <w:lang w:val="uk-UA"/>
        </w:rPr>
        <w:t xml:space="preserve"> (6</w:t>
      </w:r>
      <w:r>
        <w:rPr>
          <w:rFonts w:ascii="Times New Roman" w:hAnsi="Times New Roman" w:cs="Times New Roman"/>
          <w:sz w:val="28"/>
          <w:szCs w:val="28"/>
          <w:lang w:val="uk-UA"/>
        </w:rPr>
        <w:t>,0 </w:t>
      </w:r>
      <w:r w:rsidRPr="00A14F83">
        <w:rPr>
          <w:rFonts w:ascii="Times New Roman" w:hAnsi="Times New Roman" w:cs="Times New Roman"/>
          <w:sz w:val="28"/>
          <w:szCs w:val="28"/>
          <w:lang w:val="uk-UA"/>
        </w:rPr>
        <w:t>%) ПЗСП (VI-VII се</w:t>
      </w:r>
      <w:r>
        <w:rPr>
          <w:rFonts w:ascii="Times New Roman" w:hAnsi="Times New Roman" w:cs="Times New Roman"/>
          <w:sz w:val="28"/>
          <w:szCs w:val="28"/>
          <w:lang w:val="uk-UA"/>
        </w:rPr>
        <w:t>гменти) впадав безпосередньо в З</w:t>
      </w:r>
      <w:r w:rsidRPr="00A14F83">
        <w:rPr>
          <w:rFonts w:ascii="Times New Roman" w:hAnsi="Times New Roman" w:cs="Times New Roman"/>
          <w:sz w:val="28"/>
          <w:szCs w:val="28"/>
          <w:lang w:val="uk-UA"/>
        </w:rPr>
        <w:t xml:space="preserve">ПП (тип R3) </w:t>
      </w:r>
      <w:r>
        <w:rPr>
          <w:rFonts w:ascii="Times New Roman" w:hAnsi="Times New Roman" w:cs="Times New Roman"/>
          <w:sz w:val="28"/>
          <w:szCs w:val="28"/>
          <w:lang w:val="uk-UA"/>
        </w:rPr>
        <w:t>(рис. 5.10.</w:t>
      </w:r>
      <w:r w:rsidRPr="00A14F83">
        <w:rPr>
          <w:rFonts w:ascii="Times New Roman" w:hAnsi="Times New Roman" w:cs="Times New Roman"/>
          <w:sz w:val="28"/>
          <w:szCs w:val="28"/>
          <w:lang w:val="uk-UA"/>
        </w:rPr>
        <w:t xml:space="preserve"> а): варіант R3L1); у 5 (10</w:t>
      </w:r>
      <w:r>
        <w:rPr>
          <w:rFonts w:ascii="Times New Roman" w:hAnsi="Times New Roman" w:cs="Times New Roman"/>
          <w:sz w:val="28"/>
          <w:szCs w:val="28"/>
          <w:lang w:val="uk-UA"/>
        </w:rPr>
        <w:t>,0</w:t>
      </w:r>
      <w:r>
        <w:rPr>
          <w:rFonts w:ascii="Times New Roman" w:hAnsi="Times New Roman" w:cs="Times New Roman"/>
          <w:sz w:val="28"/>
          <w:szCs w:val="28"/>
          <w:lang w:val="en-US"/>
        </w:rPr>
        <w:t> </w:t>
      </w:r>
      <w:r w:rsidRPr="00A14F83">
        <w:rPr>
          <w:rFonts w:ascii="Times New Roman" w:hAnsi="Times New Roman" w:cs="Times New Roman"/>
          <w:sz w:val="28"/>
          <w:szCs w:val="28"/>
          <w:lang w:val="uk-UA"/>
        </w:rPr>
        <w:t>%) - ПЗСП впад</w:t>
      </w:r>
      <w:r>
        <w:rPr>
          <w:rFonts w:ascii="Times New Roman" w:hAnsi="Times New Roman" w:cs="Times New Roman"/>
          <w:sz w:val="28"/>
          <w:szCs w:val="28"/>
          <w:lang w:val="uk-UA"/>
        </w:rPr>
        <w:t>ав в ЛПП (тип R4)</w:t>
      </w:r>
      <w:r w:rsidRPr="00A14F83">
        <w:rPr>
          <w:rFonts w:ascii="Times New Roman" w:hAnsi="Times New Roman" w:cs="Times New Roman"/>
          <w:sz w:val="28"/>
          <w:szCs w:val="28"/>
          <w:lang w:val="uk-UA"/>
        </w:rPr>
        <w:t>, в): варіанти R4L1, R4L2).</w:t>
      </w:r>
    </w:p>
    <w:p w:rsidR="00636A2E" w:rsidRDefault="00636A2E" w:rsidP="00636A2E">
      <w:pPr>
        <w:spacing w:after="0"/>
        <w:ind w:firstLine="709"/>
        <w:rPr>
          <w:rFonts w:ascii="Times New Roman" w:hAnsi="Times New Roman" w:cs="Times New Roman"/>
          <w:sz w:val="28"/>
          <w:szCs w:val="28"/>
          <w:lang w:val="uk-UA"/>
        </w:rPr>
      </w:pPr>
      <w:r>
        <w:rPr>
          <w:noProof/>
          <w:sz w:val="20"/>
        </w:rPr>
        <mc:AlternateContent>
          <mc:Choice Requires="wpg">
            <w:drawing>
              <wp:inline distT="0" distB="0" distL="0" distR="0" wp14:anchorId="025E5E9E" wp14:editId="796085F9">
                <wp:extent cx="4314825" cy="1285875"/>
                <wp:effectExtent l="0" t="0" r="9525" b="9525"/>
                <wp:docPr id="1128" name="Group 10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4825" cy="1285875"/>
                          <a:chOff x="0" y="0"/>
                          <a:chExt cx="8934" cy="3210"/>
                        </a:xfrm>
                      </wpg:grpSpPr>
                      <pic:pic xmlns:pic="http://schemas.openxmlformats.org/drawingml/2006/picture">
                        <pic:nvPicPr>
                          <pic:cNvPr id="1129" name="Picture 101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8934" cy="3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30" name="AutoShape 1016"/>
                        <wps:cNvSpPr>
                          <a:spLocks/>
                        </wps:cNvSpPr>
                        <wps:spPr bwMode="auto">
                          <a:xfrm>
                            <a:off x="1940" y="1068"/>
                            <a:ext cx="311" cy="425"/>
                          </a:xfrm>
                          <a:custGeom>
                            <a:avLst/>
                            <a:gdLst>
                              <a:gd name="T0" fmla="+- 0 2047 1940"/>
                              <a:gd name="T1" fmla="*/ T0 w 311"/>
                              <a:gd name="T2" fmla="+- 0 1176 1068"/>
                              <a:gd name="T3" fmla="*/ 1176 h 425"/>
                              <a:gd name="T4" fmla="+- 0 2006 1940"/>
                              <a:gd name="T5" fmla="*/ T4 w 311"/>
                              <a:gd name="T6" fmla="+- 0 1205 1068"/>
                              <a:gd name="T7" fmla="*/ 1205 h 425"/>
                              <a:gd name="T8" fmla="+- 0 2210 1940"/>
                              <a:gd name="T9" fmla="*/ T8 w 311"/>
                              <a:gd name="T10" fmla="+- 0 1492 1068"/>
                              <a:gd name="T11" fmla="*/ 1492 h 425"/>
                              <a:gd name="T12" fmla="+- 0 2250 1940"/>
                              <a:gd name="T13" fmla="*/ T12 w 311"/>
                              <a:gd name="T14" fmla="+- 0 1464 1068"/>
                              <a:gd name="T15" fmla="*/ 1464 h 425"/>
                              <a:gd name="T16" fmla="+- 0 2047 1940"/>
                              <a:gd name="T17" fmla="*/ T16 w 311"/>
                              <a:gd name="T18" fmla="+- 0 1176 1068"/>
                              <a:gd name="T19" fmla="*/ 1176 h 425"/>
                              <a:gd name="T20" fmla="+- 0 1940 1940"/>
                              <a:gd name="T21" fmla="*/ T20 w 311"/>
                              <a:gd name="T22" fmla="+- 0 1068 1068"/>
                              <a:gd name="T23" fmla="*/ 1068 h 425"/>
                              <a:gd name="T24" fmla="+- 0 1965 1940"/>
                              <a:gd name="T25" fmla="*/ T24 w 311"/>
                              <a:gd name="T26" fmla="+- 0 1234 1068"/>
                              <a:gd name="T27" fmla="*/ 1234 h 425"/>
                              <a:gd name="T28" fmla="+- 0 2006 1940"/>
                              <a:gd name="T29" fmla="*/ T28 w 311"/>
                              <a:gd name="T30" fmla="+- 0 1205 1068"/>
                              <a:gd name="T31" fmla="*/ 1205 h 425"/>
                              <a:gd name="T32" fmla="+- 0 1992 1940"/>
                              <a:gd name="T33" fmla="*/ T32 w 311"/>
                              <a:gd name="T34" fmla="+- 0 1184 1068"/>
                              <a:gd name="T35" fmla="*/ 1184 h 425"/>
                              <a:gd name="T36" fmla="+- 0 2033 1940"/>
                              <a:gd name="T37" fmla="*/ T36 w 311"/>
                              <a:gd name="T38" fmla="+- 0 1156 1068"/>
                              <a:gd name="T39" fmla="*/ 1156 h 425"/>
                              <a:gd name="T40" fmla="+- 0 2076 1940"/>
                              <a:gd name="T41" fmla="*/ T40 w 311"/>
                              <a:gd name="T42" fmla="+- 0 1156 1068"/>
                              <a:gd name="T43" fmla="*/ 1156 h 425"/>
                              <a:gd name="T44" fmla="+- 0 2088 1940"/>
                              <a:gd name="T45" fmla="*/ T44 w 311"/>
                              <a:gd name="T46" fmla="+- 0 1147 1068"/>
                              <a:gd name="T47" fmla="*/ 1147 h 425"/>
                              <a:gd name="T48" fmla="+- 0 1940 1940"/>
                              <a:gd name="T49" fmla="*/ T48 w 311"/>
                              <a:gd name="T50" fmla="+- 0 1068 1068"/>
                              <a:gd name="T51" fmla="*/ 1068 h 425"/>
                              <a:gd name="T52" fmla="+- 0 2033 1940"/>
                              <a:gd name="T53" fmla="*/ T52 w 311"/>
                              <a:gd name="T54" fmla="+- 0 1156 1068"/>
                              <a:gd name="T55" fmla="*/ 1156 h 425"/>
                              <a:gd name="T56" fmla="+- 0 1992 1940"/>
                              <a:gd name="T57" fmla="*/ T56 w 311"/>
                              <a:gd name="T58" fmla="+- 0 1184 1068"/>
                              <a:gd name="T59" fmla="*/ 1184 h 425"/>
                              <a:gd name="T60" fmla="+- 0 2006 1940"/>
                              <a:gd name="T61" fmla="*/ T60 w 311"/>
                              <a:gd name="T62" fmla="+- 0 1205 1068"/>
                              <a:gd name="T63" fmla="*/ 1205 h 425"/>
                              <a:gd name="T64" fmla="+- 0 2047 1940"/>
                              <a:gd name="T65" fmla="*/ T64 w 311"/>
                              <a:gd name="T66" fmla="+- 0 1176 1068"/>
                              <a:gd name="T67" fmla="*/ 1176 h 425"/>
                              <a:gd name="T68" fmla="+- 0 2033 1940"/>
                              <a:gd name="T69" fmla="*/ T68 w 311"/>
                              <a:gd name="T70" fmla="+- 0 1156 1068"/>
                              <a:gd name="T71" fmla="*/ 1156 h 425"/>
                              <a:gd name="T72" fmla="+- 0 2076 1940"/>
                              <a:gd name="T73" fmla="*/ T72 w 311"/>
                              <a:gd name="T74" fmla="+- 0 1156 1068"/>
                              <a:gd name="T75" fmla="*/ 1156 h 425"/>
                              <a:gd name="T76" fmla="+- 0 2033 1940"/>
                              <a:gd name="T77" fmla="*/ T76 w 311"/>
                              <a:gd name="T78" fmla="+- 0 1156 1068"/>
                              <a:gd name="T79" fmla="*/ 1156 h 425"/>
                              <a:gd name="T80" fmla="+- 0 2047 1940"/>
                              <a:gd name="T81" fmla="*/ T80 w 311"/>
                              <a:gd name="T82" fmla="+- 0 1176 1068"/>
                              <a:gd name="T83" fmla="*/ 1176 h 425"/>
                              <a:gd name="T84" fmla="+- 0 2076 1940"/>
                              <a:gd name="T85" fmla="*/ T84 w 311"/>
                              <a:gd name="T86" fmla="+- 0 1156 1068"/>
                              <a:gd name="T87" fmla="*/ 1156 h 4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311" h="425">
                                <a:moveTo>
                                  <a:pt x="107" y="108"/>
                                </a:moveTo>
                                <a:lnTo>
                                  <a:pt x="66" y="137"/>
                                </a:lnTo>
                                <a:lnTo>
                                  <a:pt x="270" y="424"/>
                                </a:lnTo>
                                <a:lnTo>
                                  <a:pt x="310" y="396"/>
                                </a:lnTo>
                                <a:lnTo>
                                  <a:pt x="107" y="108"/>
                                </a:lnTo>
                                <a:close/>
                                <a:moveTo>
                                  <a:pt x="0" y="0"/>
                                </a:moveTo>
                                <a:lnTo>
                                  <a:pt x="25" y="166"/>
                                </a:lnTo>
                                <a:lnTo>
                                  <a:pt x="66" y="137"/>
                                </a:lnTo>
                                <a:lnTo>
                                  <a:pt x="52" y="116"/>
                                </a:lnTo>
                                <a:lnTo>
                                  <a:pt x="93" y="88"/>
                                </a:lnTo>
                                <a:lnTo>
                                  <a:pt x="136" y="88"/>
                                </a:lnTo>
                                <a:lnTo>
                                  <a:pt x="148" y="79"/>
                                </a:lnTo>
                                <a:lnTo>
                                  <a:pt x="0" y="0"/>
                                </a:lnTo>
                                <a:close/>
                                <a:moveTo>
                                  <a:pt x="93" y="88"/>
                                </a:moveTo>
                                <a:lnTo>
                                  <a:pt x="52" y="116"/>
                                </a:lnTo>
                                <a:lnTo>
                                  <a:pt x="66" y="137"/>
                                </a:lnTo>
                                <a:lnTo>
                                  <a:pt x="107" y="108"/>
                                </a:lnTo>
                                <a:lnTo>
                                  <a:pt x="93" y="88"/>
                                </a:lnTo>
                                <a:close/>
                                <a:moveTo>
                                  <a:pt x="136" y="88"/>
                                </a:moveTo>
                                <a:lnTo>
                                  <a:pt x="93" y="88"/>
                                </a:lnTo>
                                <a:lnTo>
                                  <a:pt x="107" y="108"/>
                                </a:lnTo>
                                <a:lnTo>
                                  <a:pt x="136" y="88"/>
                                </a:lnTo>
                                <a:close/>
                              </a:path>
                            </a:pathLst>
                          </a:custGeom>
                          <a:solidFill>
                            <a:srgbClr val="4AACC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1" name="AutoShape 1015"/>
                        <wps:cNvSpPr>
                          <a:spLocks/>
                        </wps:cNvSpPr>
                        <wps:spPr bwMode="auto">
                          <a:xfrm>
                            <a:off x="5150" y="898"/>
                            <a:ext cx="311" cy="425"/>
                          </a:xfrm>
                          <a:custGeom>
                            <a:avLst/>
                            <a:gdLst>
                              <a:gd name="T0" fmla="+- 0 5257 5150"/>
                              <a:gd name="T1" fmla="*/ T0 w 311"/>
                              <a:gd name="T2" fmla="+- 0 1006 898"/>
                              <a:gd name="T3" fmla="*/ 1006 h 425"/>
                              <a:gd name="T4" fmla="+- 0 5216 5150"/>
                              <a:gd name="T5" fmla="*/ T4 w 311"/>
                              <a:gd name="T6" fmla="+- 0 1035 898"/>
                              <a:gd name="T7" fmla="*/ 1035 h 425"/>
                              <a:gd name="T8" fmla="+- 0 5420 5150"/>
                              <a:gd name="T9" fmla="*/ T8 w 311"/>
                              <a:gd name="T10" fmla="+- 0 1322 898"/>
                              <a:gd name="T11" fmla="*/ 1322 h 425"/>
                              <a:gd name="T12" fmla="+- 0 5460 5150"/>
                              <a:gd name="T13" fmla="*/ T12 w 311"/>
                              <a:gd name="T14" fmla="+- 0 1294 898"/>
                              <a:gd name="T15" fmla="*/ 1294 h 425"/>
                              <a:gd name="T16" fmla="+- 0 5257 5150"/>
                              <a:gd name="T17" fmla="*/ T16 w 311"/>
                              <a:gd name="T18" fmla="+- 0 1006 898"/>
                              <a:gd name="T19" fmla="*/ 1006 h 425"/>
                              <a:gd name="T20" fmla="+- 0 5150 5150"/>
                              <a:gd name="T21" fmla="*/ T20 w 311"/>
                              <a:gd name="T22" fmla="+- 0 898 898"/>
                              <a:gd name="T23" fmla="*/ 898 h 425"/>
                              <a:gd name="T24" fmla="+- 0 5175 5150"/>
                              <a:gd name="T25" fmla="*/ T24 w 311"/>
                              <a:gd name="T26" fmla="+- 0 1064 898"/>
                              <a:gd name="T27" fmla="*/ 1064 h 425"/>
                              <a:gd name="T28" fmla="+- 0 5216 5150"/>
                              <a:gd name="T29" fmla="*/ T28 w 311"/>
                              <a:gd name="T30" fmla="+- 0 1035 898"/>
                              <a:gd name="T31" fmla="*/ 1035 h 425"/>
                              <a:gd name="T32" fmla="+- 0 5202 5150"/>
                              <a:gd name="T33" fmla="*/ T32 w 311"/>
                              <a:gd name="T34" fmla="+- 0 1014 898"/>
                              <a:gd name="T35" fmla="*/ 1014 h 425"/>
                              <a:gd name="T36" fmla="+- 0 5243 5150"/>
                              <a:gd name="T37" fmla="*/ T36 w 311"/>
                              <a:gd name="T38" fmla="+- 0 986 898"/>
                              <a:gd name="T39" fmla="*/ 986 h 425"/>
                              <a:gd name="T40" fmla="+- 0 5286 5150"/>
                              <a:gd name="T41" fmla="*/ T40 w 311"/>
                              <a:gd name="T42" fmla="+- 0 986 898"/>
                              <a:gd name="T43" fmla="*/ 986 h 425"/>
                              <a:gd name="T44" fmla="+- 0 5298 5150"/>
                              <a:gd name="T45" fmla="*/ T44 w 311"/>
                              <a:gd name="T46" fmla="+- 0 977 898"/>
                              <a:gd name="T47" fmla="*/ 977 h 425"/>
                              <a:gd name="T48" fmla="+- 0 5150 5150"/>
                              <a:gd name="T49" fmla="*/ T48 w 311"/>
                              <a:gd name="T50" fmla="+- 0 898 898"/>
                              <a:gd name="T51" fmla="*/ 898 h 425"/>
                              <a:gd name="T52" fmla="+- 0 5243 5150"/>
                              <a:gd name="T53" fmla="*/ T52 w 311"/>
                              <a:gd name="T54" fmla="+- 0 986 898"/>
                              <a:gd name="T55" fmla="*/ 986 h 425"/>
                              <a:gd name="T56" fmla="+- 0 5202 5150"/>
                              <a:gd name="T57" fmla="*/ T56 w 311"/>
                              <a:gd name="T58" fmla="+- 0 1014 898"/>
                              <a:gd name="T59" fmla="*/ 1014 h 425"/>
                              <a:gd name="T60" fmla="+- 0 5216 5150"/>
                              <a:gd name="T61" fmla="*/ T60 w 311"/>
                              <a:gd name="T62" fmla="+- 0 1035 898"/>
                              <a:gd name="T63" fmla="*/ 1035 h 425"/>
                              <a:gd name="T64" fmla="+- 0 5257 5150"/>
                              <a:gd name="T65" fmla="*/ T64 w 311"/>
                              <a:gd name="T66" fmla="+- 0 1006 898"/>
                              <a:gd name="T67" fmla="*/ 1006 h 425"/>
                              <a:gd name="T68" fmla="+- 0 5243 5150"/>
                              <a:gd name="T69" fmla="*/ T68 w 311"/>
                              <a:gd name="T70" fmla="+- 0 986 898"/>
                              <a:gd name="T71" fmla="*/ 986 h 425"/>
                              <a:gd name="T72" fmla="+- 0 5286 5150"/>
                              <a:gd name="T73" fmla="*/ T72 w 311"/>
                              <a:gd name="T74" fmla="+- 0 986 898"/>
                              <a:gd name="T75" fmla="*/ 986 h 425"/>
                              <a:gd name="T76" fmla="+- 0 5243 5150"/>
                              <a:gd name="T77" fmla="*/ T76 w 311"/>
                              <a:gd name="T78" fmla="+- 0 986 898"/>
                              <a:gd name="T79" fmla="*/ 986 h 425"/>
                              <a:gd name="T80" fmla="+- 0 5257 5150"/>
                              <a:gd name="T81" fmla="*/ T80 w 311"/>
                              <a:gd name="T82" fmla="+- 0 1006 898"/>
                              <a:gd name="T83" fmla="*/ 1006 h 425"/>
                              <a:gd name="T84" fmla="+- 0 5286 5150"/>
                              <a:gd name="T85" fmla="*/ T84 w 311"/>
                              <a:gd name="T86" fmla="+- 0 986 898"/>
                              <a:gd name="T87" fmla="*/ 986 h 4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311" h="425">
                                <a:moveTo>
                                  <a:pt x="107" y="108"/>
                                </a:moveTo>
                                <a:lnTo>
                                  <a:pt x="66" y="137"/>
                                </a:lnTo>
                                <a:lnTo>
                                  <a:pt x="270" y="424"/>
                                </a:lnTo>
                                <a:lnTo>
                                  <a:pt x="310" y="396"/>
                                </a:lnTo>
                                <a:lnTo>
                                  <a:pt x="107" y="108"/>
                                </a:lnTo>
                                <a:close/>
                                <a:moveTo>
                                  <a:pt x="0" y="0"/>
                                </a:moveTo>
                                <a:lnTo>
                                  <a:pt x="25" y="166"/>
                                </a:lnTo>
                                <a:lnTo>
                                  <a:pt x="66" y="137"/>
                                </a:lnTo>
                                <a:lnTo>
                                  <a:pt x="52" y="116"/>
                                </a:lnTo>
                                <a:lnTo>
                                  <a:pt x="93" y="88"/>
                                </a:lnTo>
                                <a:lnTo>
                                  <a:pt x="136" y="88"/>
                                </a:lnTo>
                                <a:lnTo>
                                  <a:pt x="148" y="79"/>
                                </a:lnTo>
                                <a:lnTo>
                                  <a:pt x="0" y="0"/>
                                </a:lnTo>
                                <a:close/>
                                <a:moveTo>
                                  <a:pt x="93" y="88"/>
                                </a:moveTo>
                                <a:lnTo>
                                  <a:pt x="52" y="116"/>
                                </a:lnTo>
                                <a:lnTo>
                                  <a:pt x="66" y="137"/>
                                </a:lnTo>
                                <a:lnTo>
                                  <a:pt x="107" y="108"/>
                                </a:lnTo>
                                <a:lnTo>
                                  <a:pt x="93" y="88"/>
                                </a:lnTo>
                                <a:close/>
                                <a:moveTo>
                                  <a:pt x="136" y="88"/>
                                </a:moveTo>
                                <a:lnTo>
                                  <a:pt x="93" y="88"/>
                                </a:lnTo>
                                <a:lnTo>
                                  <a:pt x="107" y="108"/>
                                </a:lnTo>
                                <a:lnTo>
                                  <a:pt x="136" y="88"/>
                                </a:lnTo>
                                <a:close/>
                              </a:path>
                            </a:pathLst>
                          </a:custGeom>
                          <a:solidFill>
                            <a:srgbClr val="4AACC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2" name="AutoShape 1014"/>
                        <wps:cNvSpPr>
                          <a:spLocks/>
                        </wps:cNvSpPr>
                        <wps:spPr bwMode="auto">
                          <a:xfrm>
                            <a:off x="8070" y="1308"/>
                            <a:ext cx="311" cy="425"/>
                          </a:xfrm>
                          <a:custGeom>
                            <a:avLst/>
                            <a:gdLst>
                              <a:gd name="T0" fmla="+- 0 8177 8070"/>
                              <a:gd name="T1" fmla="*/ T0 w 311"/>
                              <a:gd name="T2" fmla="+- 0 1416 1308"/>
                              <a:gd name="T3" fmla="*/ 1416 h 425"/>
                              <a:gd name="T4" fmla="+- 0 8136 8070"/>
                              <a:gd name="T5" fmla="*/ T4 w 311"/>
                              <a:gd name="T6" fmla="+- 0 1445 1308"/>
                              <a:gd name="T7" fmla="*/ 1445 h 425"/>
                              <a:gd name="T8" fmla="+- 0 8340 8070"/>
                              <a:gd name="T9" fmla="*/ T8 w 311"/>
                              <a:gd name="T10" fmla="+- 0 1732 1308"/>
                              <a:gd name="T11" fmla="*/ 1732 h 425"/>
                              <a:gd name="T12" fmla="+- 0 8380 8070"/>
                              <a:gd name="T13" fmla="*/ T12 w 311"/>
                              <a:gd name="T14" fmla="+- 0 1704 1308"/>
                              <a:gd name="T15" fmla="*/ 1704 h 425"/>
                              <a:gd name="T16" fmla="+- 0 8177 8070"/>
                              <a:gd name="T17" fmla="*/ T16 w 311"/>
                              <a:gd name="T18" fmla="+- 0 1416 1308"/>
                              <a:gd name="T19" fmla="*/ 1416 h 425"/>
                              <a:gd name="T20" fmla="+- 0 8070 8070"/>
                              <a:gd name="T21" fmla="*/ T20 w 311"/>
                              <a:gd name="T22" fmla="+- 0 1308 1308"/>
                              <a:gd name="T23" fmla="*/ 1308 h 425"/>
                              <a:gd name="T24" fmla="+- 0 8095 8070"/>
                              <a:gd name="T25" fmla="*/ T24 w 311"/>
                              <a:gd name="T26" fmla="+- 0 1474 1308"/>
                              <a:gd name="T27" fmla="*/ 1474 h 425"/>
                              <a:gd name="T28" fmla="+- 0 8136 8070"/>
                              <a:gd name="T29" fmla="*/ T28 w 311"/>
                              <a:gd name="T30" fmla="+- 0 1445 1308"/>
                              <a:gd name="T31" fmla="*/ 1445 h 425"/>
                              <a:gd name="T32" fmla="+- 0 8122 8070"/>
                              <a:gd name="T33" fmla="*/ T32 w 311"/>
                              <a:gd name="T34" fmla="+- 0 1424 1308"/>
                              <a:gd name="T35" fmla="*/ 1424 h 425"/>
                              <a:gd name="T36" fmla="+- 0 8163 8070"/>
                              <a:gd name="T37" fmla="*/ T36 w 311"/>
                              <a:gd name="T38" fmla="+- 0 1396 1308"/>
                              <a:gd name="T39" fmla="*/ 1396 h 425"/>
                              <a:gd name="T40" fmla="+- 0 8206 8070"/>
                              <a:gd name="T41" fmla="*/ T40 w 311"/>
                              <a:gd name="T42" fmla="+- 0 1396 1308"/>
                              <a:gd name="T43" fmla="*/ 1396 h 425"/>
                              <a:gd name="T44" fmla="+- 0 8218 8070"/>
                              <a:gd name="T45" fmla="*/ T44 w 311"/>
                              <a:gd name="T46" fmla="+- 0 1387 1308"/>
                              <a:gd name="T47" fmla="*/ 1387 h 425"/>
                              <a:gd name="T48" fmla="+- 0 8070 8070"/>
                              <a:gd name="T49" fmla="*/ T48 w 311"/>
                              <a:gd name="T50" fmla="+- 0 1308 1308"/>
                              <a:gd name="T51" fmla="*/ 1308 h 425"/>
                              <a:gd name="T52" fmla="+- 0 8163 8070"/>
                              <a:gd name="T53" fmla="*/ T52 w 311"/>
                              <a:gd name="T54" fmla="+- 0 1396 1308"/>
                              <a:gd name="T55" fmla="*/ 1396 h 425"/>
                              <a:gd name="T56" fmla="+- 0 8122 8070"/>
                              <a:gd name="T57" fmla="*/ T56 w 311"/>
                              <a:gd name="T58" fmla="+- 0 1424 1308"/>
                              <a:gd name="T59" fmla="*/ 1424 h 425"/>
                              <a:gd name="T60" fmla="+- 0 8136 8070"/>
                              <a:gd name="T61" fmla="*/ T60 w 311"/>
                              <a:gd name="T62" fmla="+- 0 1445 1308"/>
                              <a:gd name="T63" fmla="*/ 1445 h 425"/>
                              <a:gd name="T64" fmla="+- 0 8177 8070"/>
                              <a:gd name="T65" fmla="*/ T64 w 311"/>
                              <a:gd name="T66" fmla="+- 0 1416 1308"/>
                              <a:gd name="T67" fmla="*/ 1416 h 425"/>
                              <a:gd name="T68" fmla="+- 0 8163 8070"/>
                              <a:gd name="T69" fmla="*/ T68 w 311"/>
                              <a:gd name="T70" fmla="+- 0 1396 1308"/>
                              <a:gd name="T71" fmla="*/ 1396 h 425"/>
                              <a:gd name="T72" fmla="+- 0 8206 8070"/>
                              <a:gd name="T73" fmla="*/ T72 w 311"/>
                              <a:gd name="T74" fmla="+- 0 1396 1308"/>
                              <a:gd name="T75" fmla="*/ 1396 h 425"/>
                              <a:gd name="T76" fmla="+- 0 8163 8070"/>
                              <a:gd name="T77" fmla="*/ T76 w 311"/>
                              <a:gd name="T78" fmla="+- 0 1396 1308"/>
                              <a:gd name="T79" fmla="*/ 1396 h 425"/>
                              <a:gd name="T80" fmla="+- 0 8177 8070"/>
                              <a:gd name="T81" fmla="*/ T80 w 311"/>
                              <a:gd name="T82" fmla="+- 0 1416 1308"/>
                              <a:gd name="T83" fmla="*/ 1416 h 425"/>
                              <a:gd name="T84" fmla="+- 0 8206 8070"/>
                              <a:gd name="T85" fmla="*/ T84 w 311"/>
                              <a:gd name="T86" fmla="+- 0 1396 1308"/>
                              <a:gd name="T87" fmla="*/ 1396 h 4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311" h="425">
                                <a:moveTo>
                                  <a:pt x="107" y="108"/>
                                </a:moveTo>
                                <a:lnTo>
                                  <a:pt x="66" y="137"/>
                                </a:lnTo>
                                <a:lnTo>
                                  <a:pt x="270" y="424"/>
                                </a:lnTo>
                                <a:lnTo>
                                  <a:pt x="310" y="396"/>
                                </a:lnTo>
                                <a:lnTo>
                                  <a:pt x="107" y="108"/>
                                </a:lnTo>
                                <a:close/>
                                <a:moveTo>
                                  <a:pt x="0" y="0"/>
                                </a:moveTo>
                                <a:lnTo>
                                  <a:pt x="25" y="166"/>
                                </a:lnTo>
                                <a:lnTo>
                                  <a:pt x="66" y="137"/>
                                </a:lnTo>
                                <a:lnTo>
                                  <a:pt x="52" y="116"/>
                                </a:lnTo>
                                <a:lnTo>
                                  <a:pt x="93" y="88"/>
                                </a:lnTo>
                                <a:lnTo>
                                  <a:pt x="136" y="88"/>
                                </a:lnTo>
                                <a:lnTo>
                                  <a:pt x="148" y="79"/>
                                </a:lnTo>
                                <a:lnTo>
                                  <a:pt x="0" y="0"/>
                                </a:lnTo>
                                <a:close/>
                                <a:moveTo>
                                  <a:pt x="93" y="88"/>
                                </a:moveTo>
                                <a:lnTo>
                                  <a:pt x="52" y="116"/>
                                </a:lnTo>
                                <a:lnTo>
                                  <a:pt x="66" y="137"/>
                                </a:lnTo>
                                <a:lnTo>
                                  <a:pt x="107" y="108"/>
                                </a:lnTo>
                                <a:lnTo>
                                  <a:pt x="93" y="88"/>
                                </a:lnTo>
                                <a:close/>
                                <a:moveTo>
                                  <a:pt x="136" y="88"/>
                                </a:moveTo>
                                <a:lnTo>
                                  <a:pt x="93" y="88"/>
                                </a:lnTo>
                                <a:lnTo>
                                  <a:pt x="107" y="108"/>
                                </a:lnTo>
                                <a:lnTo>
                                  <a:pt x="136" y="88"/>
                                </a:lnTo>
                                <a:close/>
                              </a:path>
                            </a:pathLst>
                          </a:custGeom>
                          <a:solidFill>
                            <a:srgbClr val="4AACC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79AF2660" id="Group 1013" o:spid="_x0000_s1026" style="width:339.75pt;height:101.25pt;mso-position-horizontal-relative:char;mso-position-vertical-relative:line" coordsize="8934,32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">
                <v:shape id="Picture 1017" o:spid="_x0000_s1027" type="#_x0000_t75" style="position:absolute;width:8934;height:32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cIcC3DAAAA3QAAAA8AAABkcnMvZG93bnJldi54bWxET01rwkAQvQv+h2WE3nRjoEFjNiIF2x56&#10;qQa8jtkxCWZn0+w2Sf99t1DwNo/3Odl+Mq0YqHeNZQXrVQSCuLS64UpBcT4uNyCcR9bYWiYFP+Rg&#10;n89nGabajvxJw8lXIoSwS1FB7X2XSunKmgy6le2IA3ezvUEfYF9J3eMYwk0r4yhKpMGGQ0ONHb3U&#10;VN5P30YB3dsRv6a35Pn1Qx4vQ1FgcY2UelpMhx0IT5N/iP/d7zrMX8db+PsmnCDzX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1whwLcMAAADdAAAADwAAAAAAAAAAAAAAAACf&#10;AgAAZHJzL2Rvd25yZXYueG1sUEsFBgAAAAAEAAQA9wAAAI8DAAAAAA==&#10;">
                  <v:imagedata r:id="rId54" o:title=""/>
                </v:shape>
                <v:shape id="AutoShape 1016" o:spid="_x0000_s1028" style="position:absolute;left:1940;top:1068;width:311;height:425;visibility:visible;mso-wrap-style:square;v-text-anchor:top" coordsize="311,4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UDEcYA&#10;AADdAAAADwAAAGRycy9kb3ducmV2LnhtbESPQUsDQQyF74L/YYjgRexsFYpsOy1aEaToodUfkO7E&#10;ndWdzLIT29Ffbw5Cbwnv5b0vi1WJvTnQmLvEDqaTCgxxk3zHrYP3t6frOzBZkD32icnBD2VYLc/P&#10;Flj7dOQtHXbSGg3hXKODIDLU1uYmUMQ8SQOxah9pjCi6jq31Ix41PPb2pqpmNmLH2hBwoHWg5mv3&#10;HR2s9yLl5eqhSZ8b+5rD76xsHzfOXV6U+zkYoSIn8//1s1f86a3y6zc6gl3+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zUDEcYAAADdAAAADwAAAAAAAAAAAAAAAACYAgAAZHJz&#10;L2Rvd25yZXYueG1sUEsFBgAAAAAEAAQA9QAAAIsDAAAAAA==&#10;" path="m107,108l66,137,270,424r40,-28l107,108xm,l25,166,66,137,52,116,93,88r43,l148,79,,xm93,88l52,116r14,21l107,108,93,88xm136,88r-43,l107,108,136,88xe" fillcolor="#4aacc5" stroked="f">
                  <v:path arrowok="t" o:connecttype="custom" o:connectlocs="107,1176;66,1205;270,1492;310,1464;107,1176;0,1068;25,1234;66,1205;52,1184;93,1156;136,1156;148,1147;0,1068;93,1156;52,1184;66,1205;107,1176;93,1156;136,1156;93,1156;107,1176;136,1156" o:connectangles="0,0,0,0,0,0,0,0,0,0,0,0,0,0,0,0,0,0,0,0,0,0"/>
                </v:shape>
                <v:shape id="AutoShape 1015" o:spid="_x0000_s1029" style="position:absolute;left:5150;top:898;width:311;height:425;visibility:visible;mso-wrap-style:square;v-text-anchor:top" coordsize="311,4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mmisQA&#10;AADdAAAADwAAAGRycy9kb3ducmV2LnhtbERPzUoDMRC+F3yHMEIvxWZXocjatGhFKMUeWn2AcTNu&#10;VjeTZTO2sU/fCAVv8/H9znyZfKcONMQ2sIFyWoAiroNtuTHw/vZycw8qCrLFLjAZ+KUIy8XVaI6V&#10;DUfe0WEvjcohHCs04ET6SutYO/IYp6EnztxnGDxKhkOj7YDHHO47fVsUM+2x5dzgsKeVo/p7/+MN&#10;rD5E0uvkqQ5fG72N7jRLu+eNMePr9PgASijJv/jiXts8v7wr4e+bfIJen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5porEAAAA3QAAAA8AAAAAAAAAAAAAAAAAmAIAAGRycy9k&#10;b3ducmV2LnhtbFBLBQYAAAAABAAEAPUAAACJAwAAAAA=&#10;" path="m107,108l66,137,270,424r40,-28l107,108xm,l25,166,66,137,52,116,93,88r43,l148,79,,xm93,88l52,116r14,21l107,108,93,88xm136,88r-43,l107,108,136,88xe" fillcolor="#4aacc5" stroked="f">
                  <v:path arrowok="t" o:connecttype="custom" o:connectlocs="107,1006;66,1035;270,1322;310,1294;107,1006;0,898;25,1064;66,1035;52,1014;93,986;136,986;148,977;0,898;93,986;52,1014;66,1035;107,1006;93,986;136,986;93,986;107,1006;136,986" o:connectangles="0,0,0,0,0,0,0,0,0,0,0,0,0,0,0,0,0,0,0,0,0,0"/>
                </v:shape>
                <v:shape id="AutoShape 1014" o:spid="_x0000_s1030" style="position:absolute;left:8070;top:1308;width:311;height:425;visibility:visible;mso-wrap-style:square;v-text-anchor:top" coordsize="311,4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s4/cQA&#10;AADdAAAADwAAAGRycy9kb3ducmV2LnhtbERP20oDMRB9L/gPYQRfis22QpG1aekFQUp9aPUDxs24&#10;WbuZLJuxjX69KQh9m8O5zmyRfKtO1McmsIHxqABFXAXbcG3g/e35/hFUFGSLbWAy8EMRFvObwQxL&#10;G868p9NBapVDOJZowIl0pdaxcuQxjkJHnLnP0HuUDPta2x7POdy3elIUU+2x4dzgsKO1o+p4+PYG&#10;1h8iaTdcVeFrq1+j+52m/WZrzN1tWj6BEkpyFf+7X2yeP36YwOWbfIK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SrOP3EAAAA3QAAAA8AAAAAAAAAAAAAAAAAmAIAAGRycy9k&#10;b3ducmV2LnhtbFBLBQYAAAAABAAEAPUAAACJAwAAAAA=&#10;" path="m107,108l66,137,270,424r40,-28l107,108xm,l25,166,66,137,52,116,93,88r43,l148,79,,xm93,88l52,116r14,21l107,108,93,88xm136,88r-43,l107,108,136,88xe" fillcolor="#4aacc5" stroked="f">
                  <v:path arrowok="t" o:connecttype="custom" o:connectlocs="107,1416;66,1445;270,1732;310,1704;107,1416;0,1308;25,1474;66,1445;52,1424;93,1396;136,1396;148,1387;0,1308;93,1396;52,1424;66,1445;107,1416;93,1396;136,1396;93,1396;107,1416;136,1396" o:connectangles="0,0,0,0,0,0,0,0,0,0,0,0,0,0,0,0,0,0,0,0,0,0"/>
                </v:shape>
                <w10:anchorlock/>
              </v:group>
            </w:pict>
          </mc:Fallback>
        </mc:AlternateContent>
      </w:r>
    </w:p>
    <w:p w:rsidR="00636A2E" w:rsidRDefault="00636A2E" w:rsidP="00636A2E">
      <w:pPr>
        <w:spacing w:after="0" w:line="24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5.10 </w:t>
      </w:r>
      <w:r w:rsidRPr="004B728F">
        <w:rPr>
          <w:rFonts w:ascii="Times New Roman" w:hAnsi="Times New Roman" w:cs="Times New Roman"/>
          <w:b/>
          <w:sz w:val="28"/>
          <w:szCs w:val="28"/>
          <w:lang w:val="uk-UA"/>
        </w:rPr>
        <w:t xml:space="preserve">Холангіографія, 3D </w:t>
      </w:r>
      <w:r>
        <w:rPr>
          <w:rFonts w:ascii="Times New Roman" w:hAnsi="Times New Roman" w:cs="Times New Roman"/>
          <w:b/>
          <w:sz w:val="28"/>
          <w:szCs w:val="28"/>
          <w:lang w:val="uk-UA"/>
        </w:rPr>
        <w:t>–</w:t>
      </w:r>
      <w:r w:rsidRPr="004B728F">
        <w:rPr>
          <w:rFonts w:ascii="Times New Roman" w:hAnsi="Times New Roman" w:cs="Times New Roman"/>
          <w:b/>
          <w:sz w:val="28"/>
          <w:szCs w:val="28"/>
          <w:lang w:val="uk-UA"/>
        </w:rPr>
        <w:t xml:space="preserve"> реконструкція</w:t>
      </w:r>
      <w:r>
        <w:rPr>
          <w:rFonts w:ascii="Times New Roman" w:hAnsi="Times New Roman" w:cs="Times New Roman"/>
          <w:b/>
          <w:sz w:val="28"/>
          <w:szCs w:val="28"/>
          <w:lang w:val="uk-UA"/>
        </w:rPr>
        <w:t>:</w:t>
      </w:r>
      <w:r w:rsidRPr="00A81B3F">
        <w:rPr>
          <w:rFonts w:ascii="Times New Roman" w:hAnsi="Times New Roman" w:cs="Times New Roman"/>
          <w:sz w:val="28"/>
          <w:szCs w:val="28"/>
          <w:lang w:val="uk-UA"/>
        </w:rPr>
        <w:t xml:space="preserve"> </w: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 </w:t>
      </w:r>
      <w:r w:rsidRPr="00A81B3F">
        <w:rPr>
          <w:rFonts w:ascii="Times New Roman" w:hAnsi="Times New Roman" w:cs="Times New Roman"/>
          <w:sz w:val="28"/>
          <w:szCs w:val="28"/>
          <w:lang w:val="uk-UA"/>
        </w:rPr>
        <w:t xml:space="preserve">Тип </w:t>
      </w:r>
      <w:r>
        <w:rPr>
          <w:rFonts w:ascii="Times New Roman" w:hAnsi="Times New Roman" w:cs="Times New Roman"/>
          <w:sz w:val="28"/>
          <w:szCs w:val="28"/>
          <w:lang w:val="uk-UA"/>
        </w:rPr>
        <w:t>R3L1 - ПЗСП незалежно впадає в ЗПП, ППСП та ЛПП формують З</w:t>
      </w:r>
      <w:r w:rsidRPr="00A81B3F">
        <w:rPr>
          <w:rFonts w:ascii="Times New Roman" w:hAnsi="Times New Roman" w:cs="Times New Roman"/>
          <w:sz w:val="28"/>
          <w:szCs w:val="28"/>
          <w:lang w:val="uk-UA"/>
        </w:rPr>
        <w:t>ПП. Протока IV сегмента (стрілка) проливається в ЛПП</w:t>
      </w:r>
      <w:r>
        <w:rPr>
          <w:rFonts w:ascii="Times New Roman" w:hAnsi="Times New Roman" w:cs="Times New Roman"/>
          <w:sz w:val="28"/>
          <w:szCs w:val="28"/>
          <w:lang w:val="uk-UA"/>
        </w:rPr>
        <w:t xml:space="preserve">; </w:t>
      </w:r>
    </w:p>
    <w:p w:rsidR="00636A2E" w:rsidRDefault="00636A2E" w:rsidP="00636A2E">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 </w:t>
      </w:r>
      <w:r w:rsidRPr="00A81B3F">
        <w:rPr>
          <w:rFonts w:ascii="Times New Roman" w:hAnsi="Times New Roman" w:cs="Times New Roman"/>
          <w:sz w:val="28"/>
          <w:szCs w:val="28"/>
          <w:lang w:val="uk-UA"/>
        </w:rPr>
        <w:t>Тип R4L1 - ПЗС</w:t>
      </w:r>
      <w:r>
        <w:rPr>
          <w:rFonts w:ascii="Times New Roman" w:hAnsi="Times New Roman" w:cs="Times New Roman"/>
          <w:sz w:val="28"/>
          <w:szCs w:val="28"/>
          <w:lang w:val="uk-UA"/>
        </w:rPr>
        <w:t>П незалежно впадає в ЛПП, ППСП та ЛПП формують З</w:t>
      </w:r>
      <w:r w:rsidRPr="00A81B3F">
        <w:rPr>
          <w:rFonts w:ascii="Times New Roman" w:hAnsi="Times New Roman" w:cs="Times New Roman"/>
          <w:sz w:val="28"/>
          <w:szCs w:val="28"/>
          <w:lang w:val="uk-UA"/>
        </w:rPr>
        <w:t>ПП. Протока IV сегмента (стрілка) проливається в ЛПП</w:t>
      </w:r>
      <w:r>
        <w:rPr>
          <w:rFonts w:ascii="Times New Roman" w:hAnsi="Times New Roman" w:cs="Times New Roman"/>
          <w:sz w:val="28"/>
          <w:szCs w:val="28"/>
          <w:lang w:val="uk-UA"/>
        </w:rPr>
        <w:t xml:space="preserve">; </w:t>
      </w:r>
      <w:r w:rsidRPr="00A81B3F">
        <w:rPr>
          <w:rFonts w:ascii="Times New Roman" w:hAnsi="Times New Roman" w:cs="Times New Roman"/>
          <w:sz w:val="28"/>
          <w:szCs w:val="28"/>
          <w:lang w:val="uk-UA"/>
        </w:rPr>
        <w:t xml:space="preserve"> </w:t>
      </w:r>
    </w:p>
    <w:p w:rsidR="00636A2E" w:rsidRDefault="00636A2E" w:rsidP="00636A2E">
      <w:pPr>
        <w:spacing w:after="0" w:line="360" w:lineRule="auto"/>
        <w:ind w:left="709"/>
        <w:jc w:val="both"/>
        <w:rPr>
          <w:rFonts w:ascii="Times New Roman" w:hAnsi="Times New Roman" w:cs="Times New Roman"/>
          <w:sz w:val="28"/>
          <w:szCs w:val="28"/>
          <w:lang w:val="uk-UA"/>
        </w:rPr>
      </w:pPr>
      <w:r w:rsidRPr="00A81B3F">
        <w:rPr>
          <w:rFonts w:ascii="Times New Roman" w:hAnsi="Times New Roman" w:cs="Times New Roman"/>
          <w:sz w:val="28"/>
          <w:szCs w:val="28"/>
          <w:lang w:val="uk-UA"/>
        </w:rPr>
        <w:t>в</w:t>
      </w:r>
      <w:r>
        <w:rPr>
          <w:rFonts w:ascii="Times New Roman" w:hAnsi="Times New Roman" w:cs="Times New Roman"/>
          <w:sz w:val="28"/>
          <w:szCs w:val="28"/>
          <w:lang w:val="uk-UA"/>
        </w:rPr>
        <w:t xml:space="preserve"> – </w:t>
      </w:r>
      <w:r w:rsidRPr="00A81B3F">
        <w:rPr>
          <w:rFonts w:ascii="Times New Roman" w:hAnsi="Times New Roman" w:cs="Times New Roman"/>
          <w:sz w:val="28"/>
          <w:szCs w:val="28"/>
          <w:lang w:val="uk-UA"/>
        </w:rPr>
        <w:t>Тип R4L2 - 2 протоки I</w:t>
      </w:r>
      <w:r>
        <w:rPr>
          <w:rFonts w:ascii="Times New Roman" w:hAnsi="Times New Roman" w:cs="Times New Roman"/>
          <w:sz w:val="28"/>
          <w:szCs w:val="28"/>
          <w:lang w:val="uk-UA"/>
        </w:rPr>
        <w:t>V сегмента (стрілка) дренуються</w:t>
      </w:r>
      <w:r w:rsidRPr="00A81B3F">
        <w:rPr>
          <w:rFonts w:ascii="Times New Roman" w:hAnsi="Times New Roman" w:cs="Times New Roman"/>
          <w:sz w:val="28"/>
          <w:szCs w:val="28"/>
          <w:lang w:val="uk-UA"/>
        </w:rPr>
        <w:t xml:space="preserve"> в ЛПП.</w: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Варіантність анатомічної б</w:t>
      </w:r>
      <w:r w:rsidRPr="00A67184">
        <w:rPr>
          <w:rFonts w:ascii="Times New Roman" w:hAnsi="Times New Roman" w:cs="Times New Roman"/>
          <w:sz w:val="28"/>
          <w:szCs w:val="28"/>
          <w:lang w:val="uk-UA"/>
        </w:rPr>
        <w:t>удови жовчних протоків визначає ризики перетин</w:t>
      </w:r>
      <w:r>
        <w:rPr>
          <w:rFonts w:ascii="Times New Roman" w:hAnsi="Times New Roman" w:cs="Times New Roman"/>
          <w:sz w:val="28"/>
          <w:szCs w:val="28"/>
          <w:lang w:val="uk-UA"/>
        </w:rPr>
        <w:t>у</w:t>
      </w:r>
      <w:r w:rsidRPr="00A67184">
        <w:rPr>
          <w:rFonts w:ascii="Times New Roman" w:hAnsi="Times New Roman" w:cs="Times New Roman"/>
          <w:sz w:val="28"/>
          <w:szCs w:val="28"/>
          <w:lang w:val="uk-UA"/>
        </w:rPr>
        <w:t xml:space="preserve"> </w:t>
      </w:r>
      <w:r>
        <w:rPr>
          <w:rFonts w:ascii="Times New Roman" w:hAnsi="Times New Roman" w:cs="Times New Roman"/>
          <w:sz w:val="28"/>
          <w:szCs w:val="28"/>
          <w:lang w:val="uk-UA"/>
        </w:rPr>
        <w:t>сегментарних та субсегментарних</w:t>
      </w:r>
      <w:r w:rsidRPr="00A67184">
        <w:rPr>
          <w:rFonts w:ascii="Times New Roman" w:hAnsi="Times New Roman" w:cs="Times New Roman"/>
          <w:sz w:val="28"/>
          <w:szCs w:val="28"/>
          <w:lang w:val="uk-UA"/>
        </w:rPr>
        <w:t xml:space="preserve"> жовчних прот</w:t>
      </w:r>
      <w:r>
        <w:rPr>
          <w:rFonts w:ascii="Times New Roman" w:hAnsi="Times New Roman" w:cs="Times New Roman"/>
          <w:sz w:val="28"/>
          <w:szCs w:val="28"/>
          <w:lang w:val="uk-UA"/>
        </w:rPr>
        <w:t>ок, що потрапляють в площину</w:t>
      </w:r>
      <w:r w:rsidRPr="00A67184">
        <w:rPr>
          <w:rFonts w:ascii="Times New Roman" w:hAnsi="Times New Roman" w:cs="Times New Roman"/>
          <w:sz w:val="28"/>
          <w:szCs w:val="28"/>
          <w:lang w:val="uk-UA"/>
        </w:rPr>
        <w:t xml:space="preserve"> резекції печінки.</w:t>
      </w:r>
    </w:p>
    <w:p w:rsidR="00636A2E" w:rsidRDefault="00636A2E" w:rsidP="00636A2E">
      <w:pPr>
        <w:spacing w:after="0" w:line="360" w:lineRule="auto"/>
        <w:ind w:firstLine="708"/>
        <w:jc w:val="both"/>
        <w:rPr>
          <w:rFonts w:ascii="Times New Roman" w:hAnsi="Times New Roman" w:cs="Times New Roman"/>
          <w:sz w:val="28"/>
          <w:szCs w:val="28"/>
          <w:lang w:val="uk-UA"/>
        </w:rPr>
      </w:pPr>
      <w:r w:rsidRPr="00A67184">
        <w:rPr>
          <w:rFonts w:ascii="Times New Roman" w:hAnsi="Times New Roman" w:cs="Times New Roman"/>
          <w:sz w:val="28"/>
          <w:szCs w:val="28"/>
          <w:lang w:val="uk-UA"/>
        </w:rPr>
        <w:t xml:space="preserve">Перетин дрібних жовчних проток, </w:t>
      </w:r>
      <w:r>
        <w:rPr>
          <w:rFonts w:ascii="Times New Roman" w:hAnsi="Times New Roman" w:cs="Times New Roman"/>
          <w:sz w:val="28"/>
          <w:szCs w:val="28"/>
          <w:lang w:val="uk-UA"/>
        </w:rPr>
        <w:t xml:space="preserve">що </w:t>
      </w:r>
      <w:r w:rsidRPr="00A67184">
        <w:rPr>
          <w:rFonts w:ascii="Times New Roman" w:hAnsi="Times New Roman" w:cs="Times New Roman"/>
          <w:sz w:val="28"/>
          <w:szCs w:val="28"/>
          <w:lang w:val="uk-UA"/>
        </w:rPr>
        <w:t>дреную</w:t>
      </w:r>
      <w:r>
        <w:rPr>
          <w:rFonts w:ascii="Times New Roman" w:hAnsi="Times New Roman" w:cs="Times New Roman"/>
          <w:sz w:val="28"/>
          <w:szCs w:val="28"/>
          <w:lang w:val="uk-UA"/>
        </w:rPr>
        <w:t>ть</w:t>
      </w:r>
      <w:r w:rsidRPr="00A67184">
        <w:rPr>
          <w:rFonts w:ascii="Times New Roman" w:hAnsi="Times New Roman" w:cs="Times New Roman"/>
          <w:sz w:val="28"/>
          <w:szCs w:val="28"/>
          <w:lang w:val="uk-UA"/>
        </w:rPr>
        <w:t xml:space="preserve"> част</w:t>
      </w:r>
      <w:r>
        <w:rPr>
          <w:rFonts w:ascii="Times New Roman" w:hAnsi="Times New Roman" w:cs="Times New Roman"/>
          <w:sz w:val="28"/>
          <w:szCs w:val="28"/>
          <w:lang w:val="uk-UA"/>
        </w:rPr>
        <w:t>ину</w:t>
      </w:r>
      <w:r w:rsidRPr="00A67184">
        <w:rPr>
          <w:rFonts w:ascii="Times New Roman" w:hAnsi="Times New Roman" w:cs="Times New Roman"/>
          <w:sz w:val="28"/>
          <w:szCs w:val="28"/>
          <w:lang w:val="uk-UA"/>
        </w:rPr>
        <w:t xml:space="preserve"> паренхімі печінки</w:t>
      </w:r>
      <w:r>
        <w:rPr>
          <w:rFonts w:ascii="Times New Roman" w:hAnsi="Times New Roman" w:cs="Times New Roman"/>
          <w:sz w:val="28"/>
          <w:szCs w:val="28"/>
          <w:lang w:val="uk-UA"/>
        </w:rPr>
        <w:t xml:space="preserve"> (сегмент або частина</w:t>
      </w:r>
      <w:r w:rsidRPr="00A67184">
        <w:rPr>
          <w:rFonts w:ascii="Times New Roman" w:hAnsi="Times New Roman" w:cs="Times New Roman"/>
          <w:sz w:val="28"/>
          <w:szCs w:val="28"/>
          <w:lang w:val="uk-UA"/>
        </w:rPr>
        <w:t xml:space="preserve"> сегмента печінки) в процесі виконан</w:t>
      </w:r>
      <w:r>
        <w:rPr>
          <w:rFonts w:ascii="Times New Roman" w:hAnsi="Times New Roman" w:cs="Times New Roman"/>
          <w:sz w:val="28"/>
          <w:szCs w:val="28"/>
          <w:lang w:val="uk-UA"/>
        </w:rPr>
        <w:t>ня</w:t>
      </w:r>
      <w:r w:rsidRPr="00A67184">
        <w:rPr>
          <w:rFonts w:ascii="Times New Roman" w:hAnsi="Times New Roman" w:cs="Times New Roman"/>
          <w:sz w:val="28"/>
          <w:szCs w:val="28"/>
          <w:lang w:val="uk-UA"/>
        </w:rPr>
        <w:t xml:space="preserve"> резекції може залишатися непоміченім. Наслідком</w:t>
      </w:r>
      <w:r>
        <w:rPr>
          <w:rFonts w:ascii="Times New Roman" w:hAnsi="Times New Roman" w:cs="Times New Roman"/>
          <w:sz w:val="28"/>
          <w:szCs w:val="28"/>
          <w:lang w:val="uk-UA"/>
        </w:rPr>
        <w:t xml:space="preserve"> цього є розвиток жовчовитікання з поверхні рани печінки</w:t>
      </w:r>
      <w:r w:rsidRPr="00A67184">
        <w:rPr>
          <w:rFonts w:ascii="Times New Roman" w:hAnsi="Times New Roman" w:cs="Times New Roman"/>
          <w:sz w:val="28"/>
          <w:szCs w:val="28"/>
          <w:lang w:val="uk-UA"/>
        </w:rPr>
        <w:t xml:space="preserve">.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A67184">
        <w:rPr>
          <w:rFonts w:ascii="Times New Roman" w:hAnsi="Times New Roman" w:cs="Times New Roman"/>
          <w:sz w:val="28"/>
          <w:szCs w:val="28"/>
          <w:lang w:val="uk-UA"/>
        </w:rPr>
        <w:t>При цьому</w:t>
      </w:r>
      <w:r>
        <w:rPr>
          <w:rFonts w:ascii="Times New Roman" w:hAnsi="Times New Roman" w:cs="Times New Roman"/>
          <w:sz w:val="28"/>
          <w:szCs w:val="28"/>
          <w:lang w:val="uk-UA"/>
        </w:rPr>
        <w:t xml:space="preserve"> виявлення гирла</w:t>
      </w:r>
      <w:r w:rsidRPr="00A67184">
        <w:rPr>
          <w:rFonts w:ascii="Times New Roman" w:hAnsi="Times New Roman" w:cs="Times New Roman"/>
          <w:sz w:val="28"/>
          <w:szCs w:val="28"/>
          <w:lang w:val="uk-UA"/>
        </w:rPr>
        <w:t xml:space="preserve"> пересічено</w:t>
      </w:r>
      <w:r>
        <w:rPr>
          <w:rFonts w:ascii="Times New Roman" w:hAnsi="Times New Roman" w:cs="Times New Roman"/>
          <w:sz w:val="28"/>
          <w:szCs w:val="28"/>
          <w:lang w:val="uk-UA"/>
        </w:rPr>
        <w:t>ї</w:t>
      </w:r>
      <w:r w:rsidRPr="00A67184">
        <w:rPr>
          <w:rFonts w:ascii="Times New Roman" w:hAnsi="Times New Roman" w:cs="Times New Roman"/>
          <w:sz w:val="28"/>
          <w:szCs w:val="28"/>
          <w:lang w:val="uk-UA"/>
        </w:rPr>
        <w:t xml:space="preserve"> сегментарно</w:t>
      </w:r>
      <w:r>
        <w:rPr>
          <w:rFonts w:ascii="Times New Roman" w:hAnsi="Times New Roman" w:cs="Times New Roman"/>
          <w:sz w:val="28"/>
          <w:szCs w:val="28"/>
          <w:lang w:val="uk-UA"/>
        </w:rPr>
        <w:t>ї</w:t>
      </w:r>
      <w:r w:rsidRPr="00A67184">
        <w:rPr>
          <w:rFonts w:ascii="Times New Roman" w:hAnsi="Times New Roman" w:cs="Times New Roman"/>
          <w:sz w:val="28"/>
          <w:szCs w:val="28"/>
          <w:lang w:val="uk-UA"/>
        </w:rPr>
        <w:t xml:space="preserve"> або субсегментарно</w:t>
      </w:r>
      <w:r>
        <w:rPr>
          <w:rFonts w:ascii="Times New Roman" w:hAnsi="Times New Roman" w:cs="Times New Roman"/>
          <w:sz w:val="28"/>
          <w:szCs w:val="28"/>
          <w:lang w:val="uk-UA"/>
        </w:rPr>
        <w:t>ї</w:t>
      </w:r>
      <w:r w:rsidRPr="00A67184">
        <w:rPr>
          <w:rFonts w:ascii="Times New Roman" w:hAnsi="Times New Roman" w:cs="Times New Roman"/>
          <w:sz w:val="28"/>
          <w:szCs w:val="28"/>
          <w:lang w:val="uk-UA"/>
        </w:rPr>
        <w:t xml:space="preserve"> проток</w:t>
      </w:r>
      <w:r>
        <w:rPr>
          <w:rFonts w:ascii="Times New Roman" w:hAnsi="Times New Roman" w:cs="Times New Roman"/>
          <w:sz w:val="28"/>
          <w:szCs w:val="28"/>
          <w:lang w:val="uk-UA"/>
        </w:rPr>
        <w:t>и на поверхні рани</w:t>
      </w:r>
      <w:r w:rsidRPr="00A67184">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достатньо важким завданням. У д</w:t>
      </w:r>
      <w:r w:rsidRPr="00A67184">
        <w:rPr>
          <w:rFonts w:ascii="Times New Roman" w:hAnsi="Times New Roman" w:cs="Times New Roman"/>
          <w:sz w:val="28"/>
          <w:szCs w:val="28"/>
          <w:lang w:val="uk-UA"/>
        </w:rPr>
        <w:t>еяк</w:t>
      </w:r>
      <w:r>
        <w:rPr>
          <w:rFonts w:ascii="Times New Roman" w:hAnsi="Times New Roman" w:cs="Times New Roman"/>
          <w:sz w:val="28"/>
          <w:szCs w:val="28"/>
          <w:lang w:val="uk-UA"/>
        </w:rPr>
        <w:t>их</w:t>
      </w:r>
      <w:r w:rsidRPr="00A67184">
        <w:rPr>
          <w:rFonts w:ascii="Times New Roman" w:hAnsi="Times New Roman" w:cs="Times New Roman"/>
          <w:sz w:val="28"/>
          <w:szCs w:val="28"/>
          <w:lang w:val="uk-UA"/>
        </w:rPr>
        <w:t xml:space="preserve"> випадка</w:t>
      </w:r>
      <w:r>
        <w:rPr>
          <w:rFonts w:ascii="Times New Roman" w:hAnsi="Times New Roman" w:cs="Times New Roman"/>
          <w:sz w:val="28"/>
          <w:szCs w:val="28"/>
          <w:lang w:val="uk-UA"/>
        </w:rPr>
        <w:t>х</w:t>
      </w:r>
      <w:r w:rsidRPr="00A67184">
        <w:rPr>
          <w:rFonts w:ascii="Times New Roman" w:hAnsi="Times New Roman" w:cs="Times New Roman"/>
          <w:sz w:val="28"/>
          <w:szCs w:val="28"/>
          <w:lang w:val="uk-UA"/>
        </w:rPr>
        <w:t xml:space="preserve"> при під</w:t>
      </w:r>
      <w:r>
        <w:rPr>
          <w:rFonts w:ascii="Times New Roman" w:hAnsi="Times New Roman" w:cs="Times New Roman"/>
          <w:sz w:val="28"/>
          <w:szCs w:val="28"/>
          <w:lang w:val="uk-UA"/>
        </w:rPr>
        <w:t>озрі на наявність жовчовитікання</w:t>
      </w:r>
      <w:r w:rsidRPr="00A67184">
        <w:rPr>
          <w:rFonts w:ascii="Times New Roman" w:hAnsi="Times New Roman" w:cs="Times New Roman"/>
          <w:sz w:val="28"/>
          <w:szCs w:val="28"/>
          <w:lang w:val="uk-UA"/>
        </w:rPr>
        <w:t xml:space="preserve"> з поверхні р</w:t>
      </w:r>
      <w:r>
        <w:rPr>
          <w:rFonts w:ascii="Times New Roman" w:hAnsi="Times New Roman" w:cs="Times New Roman"/>
          <w:sz w:val="28"/>
          <w:szCs w:val="28"/>
          <w:lang w:val="uk-UA"/>
        </w:rPr>
        <w:t>ани досить довго не вдається уточнити его джерело.</w:t>
      </w:r>
    </w:p>
    <w:p w:rsidR="00636A2E" w:rsidRDefault="00636A2E" w:rsidP="00636A2E">
      <w:pPr>
        <w:spacing w:after="0" w:line="360" w:lineRule="auto"/>
        <w:ind w:firstLine="708"/>
        <w:jc w:val="both"/>
        <w:rPr>
          <w:rFonts w:ascii="Times New Roman" w:hAnsi="Times New Roman" w:cs="Times New Roman"/>
          <w:sz w:val="28"/>
          <w:szCs w:val="28"/>
          <w:lang w:val="uk-UA"/>
        </w:rPr>
      </w:pPr>
      <w:r w:rsidRPr="00A67184">
        <w:rPr>
          <w:rFonts w:ascii="Times New Roman" w:hAnsi="Times New Roman" w:cs="Times New Roman"/>
          <w:sz w:val="28"/>
          <w:szCs w:val="28"/>
          <w:lang w:val="uk-UA"/>
        </w:rPr>
        <w:lastRenderedPageBreak/>
        <w:t>Додатковий факторо</w:t>
      </w:r>
      <w:r>
        <w:rPr>
          <w:rFonts w:ascii="Times New Roman" w:hAnsi="Times New Roman" w:cs="Times New Roman"/>
          <w:sz w:val="28"/>
          <w:szCs w:val="28"/>
          <w:lang w:val="uk-UA"/>
        </w:rPr>
        <w:t>м, щ</w:t>
      </w:r>
      <w:r w:rsidRPr="00A67184">
        <w:rPr>
          <w:rFonts w:ascii="Times New Roman" w:hAnsi="Times New Roman" w:cs="Times New Roman"/>
          <w:sz w:val="28"/>
          <w:szCs w:val="28"/>
          <w:lang w:val="uk-UA"/>
        </w:rPr>
        <w:t>о визначає</w:t>
      </w:r>
      <w:r>
        <w:rPr>
          <w:rFonts w:ascii="Times New Roman" w:hAnsi="Times New Roman" w:cs="Times New Roman"/>
          <w:sz w:val="28"/>
          <w:szCs w:val="28"/>
          <w:lang w:val="uk-UA"/>
        </w:rPr>
        <w:t xml:space="preserve"> складнощі</w:t>
      </w:r>
      <w:r w:rsidRPr="00A67184">
        <w:rPr>
          <w:rFonts w:ascii="Times New Roman" w:hAnsi="Times New Roman" w:cs="Times New Roman"/>
          <w:sz w:val="28"/>
          <w:szCs w:val="28"/>
          <w:lang w:val="uk-UA"/>
        </w:rPr>
        <w:t xml:space="preserve"> з ви</w:t>
      </w:r>
      <w:r>
        <w:rPr>
          <w:rFonts w:ascii="Times New Roman" w:hAnsi="Times New Roman" w:cs="Times New Roman"/>
          <w:sz w:val="28"/>
          <w:szCs w:val="28"/>
          <w:lang w:val="uk-UA"/>
        </w:rPr>
        <w:t>значенням джерела жовчовитікання є незначні обсяги</w:t>
      </w:r>
      <w:r w:rsidRPr="00A67184">
        <w:rPr>
          <w:rFonts w:ascii="Times New Roman" w:hAnsi="Times New Roman" w:cs="Times New Roman"/>
          <w:sz w:val="28"/>
          <w:szCs w:val="28"/>
          <w:lang w:val="uk-UA"/>
        </w:rPr>
        <w:t xml:space="preserve"> жовчі</w:t>
      </w:r>
      <w:r>
        <w:rPr>
          <w:rFonts w:ascii="Times New Roman" w:hAnsi="Times New Roman" w:cs="Times New Roman"/>
          <w:sz w:val="28"/>
          <w:szCs w:val="28"/>
          <w:lang w:val="uk-UA"/>
        </w:rPr>
        <w:t>, що надходять</w:t>
      </w:r>
      <w:r w:rsidRPr="00A67184">
        <w:rPr>
          <w:rFonts w:ascii="Times New Roman" w:hAnsi="Times New Roman" w:cs="Times New Roman"/>
          <w:sz w:val="28"/>
          <w:szCs w:val="28"/>
          <w:lang w:val="uk-UA"/>
        </w:rPr>
        <w:t xml:space="preserve"> з поверхні тако</w:t>
      </w:r>
      <w:r>
        <w:rPr>
          <w:rFonts w:ascii="Times New Roman" w:hAnsi="Times New Roman" w:cs="Times New Roman"/>
          <w:sz w:val="28"/>
          <w:szCs w:val="28"/>
          <w:lang w:val="uk-UA"/>
        </w:rPr>
        <w:t>ї</w:t>
      </w:r>
      <w:r w:rsidRPr="00A67184">
        <w:rPr>
          <w:rFonts w:ascii="Times New Roman" w:hAnsi="Times New Roman" w:cs="Times New Roman"/>
          <w:sz w:val="28"/>
          <w:szCs w:val="28"/>
          <w:lang w:val="uk-UA"/>
        </w:rPr>
        <w:t xml:space="preserve"> протоки, особливо в умовах зменшеного форму</w:t>
      </w:r>
      <w:r>
        <w:rPr>
          <w:rFonts w:ascii="Times New Roman" w:hAnsi="Times New Roman" w:cs="Times New Roman"/>
          <w:sz w:val="28"/>
          <w:szCs w:val="28"/>
          <w:lang w:val="uk-UA"/>
        </w:rPr>
        <w:t xml:space="preserve">вання жовчі після </w:t>
      </w:r>
      <w:r w:rsidRPr="00A67184">
        <w:rPr>
          <w:rFonts w:ascii="Times New Roman" w:hAnsi="Times New Roman" w:cs="Times New Roman"/>
          <w:sz w:val="28"/>
          <w:szCs w:val="28"/>
          <w:lang w:val="uk-UA"/>
        </w:rPr>
        <w:t>реперф</w:t>
      </w:r>
      <w:r>
        <w:rPr>
          <w:rFonts w:ascii="Times New Roman" w:hAnsi="Times New Roman" w:cs="Times New Roman"/>
          <w:sz w:val="28"/>
          <w:szCs w:val="28"/>
          <w:lang w:val="uk-UA"/>
        </w:rPr>
        <w:t>узійних пошкоджень. Н</w:t>
      </w:r>
      <w:r w:rsidRPr="00A67184">
        <w:rPr>
          <w:rFonts w:ascii="Times New Roman" w:hAnsi="Times New Roman" w:cs="Times New Roman"/>
          <w:sz w:val="28"/>
          <w:szCs w:val="28"/>
          <w:lang w:val="uk-UA"/>
        </w:rPr>
        <w:t>евиявлення такого дж</w:t>
      </w:r>
      <w:r>
        <w:rPr>
          <w:rFonts w:ascii="Times New Roman" w:hAnsi="Times New Roman" w:cs="Times New Roman"/>
          <w:sz w:val="28"/>
          <w:szCs w:val="28"/>
          <w:lang w:val="uk-UA"/>
        </w:rPr>
        <w:t>ерела жовчовитікання</w:t>
      </w:r>
      <w:r w:rsidRPr="00A67184">
        <w:rPr>
          <w:rFonts w:ascii="Times New Roman" w:hAnsi="Times New Roman" w:cs="Times New Roman"/>
          <w:sz w:val="28"/>
          <w:szCs w:val="28"/>
          <w:lang w:val="uk-UA"/>
        </w:rPr>
        <w:t xml:space="preserve"> може привести в післяопер</w:t>
      </w:r>
      <w:r>
        <w:rPr>
          <w:rFonts w:ascii="Times New Roman" w:hAnsi="Times New Roman" w:cs="Times New Roman"/>
          <w:sz w:val="28"/>
          <w:szCs w:val="28"/>
          <w:lang w:val="uk-UA"/>
        </w:rPr>
        <w:t>аційному періоді до формування білом, жовчної нориці та</w:t>
      </w:r>
      <w:r w:rsidRPr="00A67184">
        <w:rPr>
          <w:rFonts w:ascii="Times New Roman" w:hAnsi="Times New Roman" w:cs="Times New Roman"/>
          <w:sz w:val="28"/>
          <w:szCs w:val="28"/>
          <w:lang w:val="uk-UA"/>
        </w:rPr>
        <w:t xml:space="preserve"> навіть жовчного перитоніту в разі неадекватного дренування.</w:t>
      </w:r>
      <w:r>
        <w:rPr>
          <w:rFonts w:ascii="Times New Roman" w:hAnsi="Times New Roman" w:cs="Times New Roman"/>
          <w:sz w:val="28"/>
          <w:szCs w:val="28"/>
          <w:lang w:val="uk-UA"/>
        </w:rPr>
        <w:t xml:space="preserve"> </w:t>
      </w:r>
    </w:p>
    <w:p w:rsidR="00636A2E" w:rsidRDefault="00636A2E" w:rsidP="00636A2E">
      <w:pPr>
        <w:spacing w:after="0" w:line="360" w:lineRule="auto"/>
        <w:ind w:firstLine="708"/>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sz w:val="28"/>
          <w:szCs w:val="28"/>
          <w:lang w:val="uk-UA"/>
        </w:rPr>
        <w:t xml:space="preserve">Для запобігання подібних ускладнень у хворих основної групи застосовували модифікований </w:t>
      </w:r>
      <w:r w:rsidRPr="00753245">
        <w:rPr>
          <w:rStyle w:val="af7"/>
          <w:rFonts w:ascii="Times New Roman" w:hAnsi="Times New Roman" w:cs="Times New Roman"/>
          <w:bCs/>
          <w:color w:val="000000" w:themeColor="text1"/>
          <w:sz w:val="28"/>
          <w:szCs w:val="28"/>
          <w:shd w:val="clear" w:color="auto" w:fill="FFFFFF"/>
        </w:rPr>
        <w:t>White</w:t>
      </w:r>
      <w:r w:rsidRPr="00753245">
        <w:rPr>
          <w:rStyle w:val="apple-converted-space"/>
          <w:rFonts w:ascii="Times New Roman" w:hAnsi="Times New Roman" w:cs="Times New Roman"/>
          <w:color w:val="000000" w:themeColor="text1"/>
          <w:sz w:val="28"/>
          <w:szCs w:val="28"/>
          <w:shd w:val="clear" w:color="auto" w:fill="FFFFFF"/>
        </w:rPr>
        <w:t> </w:t>
      </w:r>
      <w:r w:rsidRPr="00753245">
        <w:rPr>
          <w:rFonts w:ascii="Times New Roman" w:hAnsi="Times New Roman" w:cs="Times New Roman"/>
          <w:color w:val="000000" w:themeColor="text1"/>
          <w:sz w:val="28"/>
          <w:szCs w:val="28"/>
          <w:shd w:val="clear" w:color="auto" w:fill="FFFFFF"/>
        </w:rPr>
        <w:t>test</w:t>
      </w:r>
      <w:r>
        <w:rPr>
          <w:rFonts w:ascii="Times New Roman" w:hAnsi="Times New Roman" w:cs="Times New Roman"/>
          <w:color w:val="000000" w:themeColor="text1"/>
          <w:sz w:val="28"/>
          <w:szCs w:val="28"/>
          <w:shd w:val="clear" w:color="auto" w:fill="FFFFFF"/>
        </w:rPr>
        <w:t>, ефективність якого</w:t>
      </w:r>
      <w:r>
        <w:rPr>
          <w:rFonts w:ascii="Times New Roman" w:hAnsi="Times New Roman" w:cs="Times New Roman"/>
          <w:color w:val="000000" w:themeColor="text1"/>
          <w:sz w:val="28"/>
          <w:szCs w:val="28"/>
          <w:shd w:val="clear" w:color="auto" w:fill="FFFFFF"/>
          <w:lang w:val="uk-UA"/>
        </w:rPr>
        <w:t xml:space="preserve"> буде висвітлено в наступному розділі дослідження.</w:t>
      </w:r>
    </w:p>
    <w:p w:rsidR="00636A2E" w:rsidRDefault="00636A2E" w:rsidP="00636A2E">
      <w:pPr>
        <w:spacing w:after="0" w:line="360" w:lineRule="auto"/>
        <w:ind w:firstLine="708"/>
        <w:jc w:val="both"/>
        <w:rPr>
          <w:rFonts w:ascii="Times New Roman" w:hAnsi="Times New Roman" w:cs="Times New Roman"/>
          <w:sz w:val="28"/>
          <w:szCs w:val="28"/>
          <w:lang w:val="uk-UA"/>
        </w:rPr>
      </w:pPr>
      <w:r w:rsidRPr="00A67184">
        <w:rPr>
          <w:rFonts w:ascii="Times New Roman" w:hAnsi="Times New Roman" w:cs="Times New Roman"/>
          <w:sz w:val="28"/>
          <w:szCs w:val="28"/>
          <w:lang w:val="uk-UA"/>
        </w:rPr>
        <w:t>Мо</w:t>
      </w:r>
      <w:r>
        <w:rPr>
          <w:rFonts w:ascii="Times New Roman" w:hAnsi="Times New Roman" w:cs="Times New Roman"/>
          <w:sz w:val="28"/>
          <w:szCs w:val="28"/>
          <w:lang w:val="uk-UA"/>
        </w:rPr>
        <w:t xml:space="preserve">жливими джерелами жовчовитікань </w:t>
      </w:r>
      <w:r w:rsidRPr="00A67184">
        <w:rPr>
          <w:rFonts w:ascii="Times New Roman" w:hAnsi="Times New Roman" w:cs="Times New Roman"/>
          <w:sz w:val="28"/>
          <w:szCs w:val="28"/>
          <w:lang w:val="uk-UA"/>
        </w:rPr>
        <w:t>можуть бути гирла проток</w:t>
      </w:r>
      <w:r>
        <w:rPr>
          <w:rFonts w:ascii="Times New Roman" w:hAnsi="Times New Roman" w:cs="Times New Roman"/>
          <w:sz w:val="28"/>
          <w:szCs w:val="28"/>
          <w:lang w:val="uk-UA"/>
        </w:rPr>
        <w:t>ів</w:t>
      </w:r>
      <w:r w:rsidRPr="00A67184">
        <w:rPr>
          <w:rFonts w:ascii="Times New Roman" w:hAnsi="Times New Roman" w:cs="Times New Roman"/>
          <w:sz w:val="28"/>
          <w:szCs w:val="28"/>
          <w:lang w:val="uk-UA"/>
        </w:rPr>
        <w:t xml:space="preserve"> VII або VIII сегментів печінки при </w:t>
      </w:r>
      <w:r>
        <w:rPr>
          <w:rFonts w:ascii="Times New Roman" w:hAnsi="Times New Roman" w:cs="Times New Roman"/>
          <w:sz w:val="28"/>
          <w:szCs w:val="28"/>
          <w:lang w:val="uk-UA"/>
        </w:rPr>
        <w:t>резекції</w:t>
      </w:r>
      <w:r w:rsidRPr="00A67184">
        <w:rPr>
          <w:rFonts w:ascii="Times New Roman" w:hAnsi="Times New Roman" w:cs="Times New Roman"/>
          <w:sz w:val="28"/>
          <w:szCs w:val="28"/>
          <w:lang w:val="uk-UA"/>
        </w:rPr>
        <w:t xml:space="preserve"> правої частки печінки, проток</w:t>
      </w:r>
      <w:r>
        <w:rPr>
          <w:rFonts w:ascii="Times New Roman" w:hAnsi="Times New Roman" w:cs="Times New Roman"/>
          <w:sz w:val="28"/>
          <w:szCs w:val="28"/>
          <w:lang w:val="uk-UA"/>
        </w:rPr>
        <w:t>и IV сегмента при резекції</w:t>
      </w:r>
      <w:r w:rsidRPr="00A67184">
        <w:rPr>
          <w:rFonts w:ascii="Times New Roman" w:hAnsi="Times New Roman" w:cs="Times New Roman"/>
          <w:sz w:val="28"/>
          <w:szCs w:val="28"/>
          <w:lang w:val="uk-UA"/>
        </w:rPr>
        <w:t xml:space="preserve"> лівої частки, II сегмента при </w:t>
      </w:r>
      <w:r>
        <w:rPr>
          <w:rFonts w:ascii="Times New Roman" w:hAnsi="Times New Roman" w:cs="Times New Roman"/>
          <w:sz w:val="28"/>
          <w:szCs w:val="28"/>
          <w:lang w:val="uk-UA"/>
        </w:rPr>
        <w:t xml:space="preserve">резекції </w:t>
      </w:r>
      <w:r w:rsidRPr="00A67184">
        <w:rPr>
          <w:rFonts w:ascii="Times New Roman" w:hAnsi="Times New Roman" w:cs="Times New Roman"/>
          <w:sz w:val="28"/>
          <w:szCs w:val="28"/>
          <w:lang w:val="uk-UA"/>
        </w:rPr>
        <w:t>ЛЛС печінки, які часто бувають розташовані на від</w:t>
      </w:r>
      <w:r>
        <w:rPr>
          <w:rFonts w:ascii="Times New Roman" w:hAnsi="Times New Roman" w:cs="Times New Roman"/>
          <w:sz w:val="28"/>
          <w:szCs w:val="28"/>
          <w:lang w:val="uk-UA"/>
        </w:rPr>
        <w:t>стані</w:t>
      </w:r>
      <w:r w:rsidRPr="00A67184">
        <w:rPr>
          <w:rFonts w:ascii="Times New Roman" w:hAnsi="Times New Roman" w:cs="Times New Roman"/>
          <w:sz w:val="28"/>
          <w:szCs w:val="28"/>
          <w:lang w:val="uk-UA"/>
        </w:rPr>
        <w:t xml:space="preserve"> від проток</w:t>
      </w:r>
      <w:r>
        <w:rPr>
          <w:rFonts w:ascii="Times New Roman" w:hAnsi="Times New Roman" w:cs="Times New Roman"/>
          <w:sz w:val="28"/>
          <w:szCs w:val="28"/>
          <w:lang w:val="uk-UA"/>
        </w:rPr>
        <w:t>ів</w:t>
      </w:r>
      <w:r w:rsidRPr="00A67184">
        <w:rPr>
          <w:rFonts w:ascii="Times New Roman" w:hAnsi="Times New Roman" w:cs="Times New Roman"/>
          <w:sz w:val="28"/>
          <w:szCs w:val="28"/>
          <w:lang w:val="uk-UA"/>
        </w:rPr>
        <w:t>, розташ</w:t>
      </w:r>
      <w:r>
        <w:rPr>
          <w:rFonts w:ascii="Times New Roman" w:hAnsi="Times New Roman" w:cs="Times New Roman"/>
          <w:sz w:val="28"/>
          <w:szCs w:val="28"/>
          <w:lang w:val="uk-UA"/>
        </w:rPr>
        <w:t>ованих в межах ворітної ділянки</w:t>
      </w:r>
      <w:r w:rsidRPr="00A67184">
        <w:rPr>
          <w:rFonts w:ascii="Times New Roman" w:hAnsi="Times New Roman" w:cs="Times New Roman"/>
          <w:sz w:val="28"/>
          <w:szCs w:val="28"/>
          <w:lang w:val="uk-UA"/>
        </w:rPr>
        <w:t xml:space="preserve">.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A67184">
        <w:rPr>
          <w:rFonts w:ascii="Times New Roman" w:hAnsi="Times New Roman" w:cs="Times New Roman"/>
          <w:sz w:val="28"/>
          <w:szCs w:val="28"/>
          <w:lang w:val="uk-UA"/>
        </w:rPr>
        <w:t>Зовні ці протоки визначаються як трубчасті структури діаметром 1-2</w:t>
      </w:r>
      <w:r>
        <w:rPr>
          <w:rFonts w:ascii="Times New Roman" w:hAnsi="Times New Roman" w:cs="Times New Roman"/>
          <w:sz w:val="28"/>
          <w:szCs w:val="28"/>
          <w:lang w:val="uk-UA"/>
        </w:rPr>
        <w:t> </w:t>
      </w:r>
      <w:r w:rsidRPr="00A67184">
        <w:rPr>
          <w:rFonts w:ascii="Times New Roman" w:hAnsi="Times New Roman" w:cs="Times New Roman"/>
          <w:sz w:val="28"/>
          <w:szCs w:val="28"/>
          <w:lang w:val="uk-UA"/>
        </w:rPr>
        <w:t>мм і є джерелом активного надходження ж</w:t>
      </w:r>
      <w:r>
        <w:rPr>
          <w:rFonts w:ascii="Times New Roman" w:hAnsi="Times New Roman" w:cs="Times New Roman"/>
          <w:sz w:val="28"/>
          <w:szCs w:val="28"/>
          <w:lang w:val="uk-UA"/>
        </w:rPr>
        <w:t>овчі. Пересічені субсегментарні протоки мають менший діаметр, та</w:t>
      </w:r>
      <w:r w:rsidRPr="00A67184">
        <w:rPr>
          <w:rFonts w:ascii="Times New Roman" w:hAnsi="Times New Roman" w:cs="Times New Roman"/>
          <w:sz w:val="28"/>
          <w:szCs w:val="28"/>
          <w:lang w:val="uk-UA"/>
        </w:rPr>
        <w:t xml:space="preserve"> надходження жовчі з них може бути мінімальним.</w:t>
      </w:r>
      <w:r>
        <w:rPr>
          <w:rFonts w:ascii="Times New Roman" w:hAnsi="Times New Roman" w:cs="Times New Roman"/>
          <w:sz w:val="28"/>
          <w:szCs w:val="28"/>
          <w:lang w:val="uk-UA"/>
        </w:rPr>
        <w:t xml:space="preserve">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A67184">
        <w:rPr>
          <w:rFonts w:ascii="Times New Roman" w:hAnsi="Times New Roman" w:cs="Times New Roman"/>
          <w:sz w:val="28"/>
          <w:szCs w:val="28"/>
          <w:lang w:val="uk-UA"/>
        </w:rPr>
        <w:t>При зондовом</w:t>
      </w:r>
      <w:r>
        <w:rPr>
          <w:rFonts w:ascii="Times New Roman" w:hAnsi="Times New Roman" w:cs="Times New Roman"/>
          <w:sz w:val="28"/>
          <w:szCs w:val="28"/>
          <w:lang w:val="uk-UA"/>
        </w:rPr>
        <w:t>у</w:t>
      </w:r>
      <w:r w:rsidRPr="00A67184">
        <w:rPr>
          <w:rFonts w:ascii="Times New Roman" w:hAnsi="Times New Roman" w:cs="Times New Roman"/>
          <w:sz w:val="28"/>
          <w:szCs w:val="28"/>
          <w:lang w:val="uk-UA"/>
        </w:rPr>
        <w:t xml:space="preserve"> дослідженні субсегментарних проток, вони мають обмежену протяжність. Можливим методом виявлення такого джерела є щільне притиснення великого марлевого тампон</w:t>
      </w:r>
      <w:r>
        <w:rPr>
          <w:rFonts w:ascii="Times New Roman" w:hAnsi="Times New Roman" w:cs="Times New Roman"/>
          <w:sz w:val="28"/>
          <w:szCs w:val="28"/>
          <w:lang w:val="uk-UA"/>
        </w:rPr>
        <w:t>а до поверхні рани печінки</w:t>
      </w:r>
      <w:r w:rsidRPr="00A67184">
        <w:rPr>
          <w:rFonts w:ascii="Times New Roman" w:hAnsi="Times New Roman" w:cs="Times New Roman"/>
          <w:sz w:val="28"/>
          <w:szCs w:val="28"/>
          <w:lang w:val="uk-UA"/>
        </w:rPr>
        <w:t xml:space="preserve"> з подальшою оці</w:t>
      </w:r>
      <w:r>
        <w:rPr>
          <w:rFonts w:ascii="Times New Roman" w:hAnsi="Times New Roman" w:cs="Times New Roman"/>
          <w:sz w:val="28"/>
          <w:szCs w:val="28"/>
          <w:lang w:val="uk-UA"/>
        </w:rPr>
        <w:t>нкою забарвлення його поверхні.</w: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A67184">
        <w:rPr>
          <w:rFonts w:ascii="Times New Roman" w:hAnsi="Times New Roman" w:cs="Times New Roman"/>
          <w:sz w:val="28"/>
          <w:szCs w:val="28"/>
          <w:lang w:val="uk-UA"/>
        </w:rPr>
        <w:t>иявлення ділянок яскраво ж</w:t>
      </w:r>
      <w:r>
        <w:rPr>
          <w:rFonts w:ascii="Times New Roman" w:hAnsi="Times New Roman" w:cs="Times New Roman"/>
          <w:sz w:val="28"/>
          <w:szCs w:val="28"/>
          <w:lang w:val="uk-UA"/>
        </w:rPr>
        <w:t>овтого забарвлення, характерного</w:t>
      </w:r>
      <w:r w:rsidRPr="00A67184">
        <w:rPr>
          <w:rFonts w:ascii="Times New Roman" w:hAnsi="Times New Roman" w:cs="Times New Roman"/>
          <w:sz w:val="28"/>
          <w:szCs w:val="28"/>
          <w:lang w:val="uk-UA"/>
        </w:rPr>
        <w:t xml:space="preserve"> для фарбування жовчю</w:t>
      </w:r>
      <w:r>
        <w:rPr>
          <w:rFonts w:ascii="Times New Roman" w:hAnsi="Times New Roman" w:cs="Times New Roman"/>
          <w:sz w:val="28"/>
          <w:szCs w:val="28"/>
          <w:lang w:val="uk-UA"/>
        </w:rPr>
        <w:t>,</w:t>
      </w:r>
      <w:r w:rsidRPr="00A67184">
        <w:rPr>
          <w:rFonts w:ascii="Times New Roman" w:hAnsi="Times New Roman" w:cs="Times New Roman"/>
          <w:sz w:val="28"/>
          <w:szCs w:val="28"/>
          <w:lang w:val="uk-UA"/>
        </w:rPr>
        <w:t xml:space="preserve"> допомагає у виявленні таких джерел. При їх виявленні можливе виконання фістулографії</w:t>
      </w:r>
      <w:r>
        <w:rPr>
          <w:rFonts w:ascii="Times New Roman" w:hAnsi="Times New Roman" w:cs="Times New Roman"/>
          <w:sz w:val="28"/>
          <w:szCs w:val="28"/>
          <w:lang w:val="uk-UA"/>
        </w:rPr>
        <w:t xml:space="preserve"> з оцінкою топіки, поширеності та поєднання з іншими </w:t>
      </w:r>
      <w:r w:rsidRPr="00A67184">
        <w:rPr>
          <w:rFonts w:ascii="Times New Roman" w:hAnsi="Times New Roman" w:cs="Times New Roman"/>
          <w:sz w:val="28"/>
          <w:szCs w:val="28"/>
          <w:lang w:val="uk-UA"/>
        </w:rPr>
        <w:t>внут</w:t>
      </w:r>
      <w:r>
        <w:rPr>
          <w:rFonts w:ascii="Times New Roman" w:hAnsi="Times New Roman" w:cs="Times New Roman"/>
          <w:sz w:val="28"/>
          <w:szCs w:val="28"/>
          <w:lang w:val="uk-UA"/>
        </w:rPr>
        <w:t>рішньопечінковими</w:t>
      </w:r>
      <w:r w:rsidRPr="00A67184">
        <w:rPr>
          <w:rFonts w:ascii="Times New Roman" w:hAnsi="Times New Roman" w:cs="Times New Roman"/>
          <w:sz w:val="28"/>
          <w:szCs w:val="28"/>
          <w:lang w:val="uk-UA"/>
        </w:rPr>
        <w:t xml:space="preserve"> жовчними протоками. </w: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 виявленні субсегментарної</w:t>
      </w:r>
      <w:r w:rsidRPr="00A67184">
        <w:rPr>
          <w:rFonts w:ascii="Times New Roman" w:hAnsi="Times New Roman" w:cs="Times New Roman"/>
          <w:sz w:val="28"/>
          <w:szCs w:val="28"/>
          <w:lang w:val="uk-UA"/>
        </w:rPr>
        <w:t xml:space="preserve"> протоки малого діаметр</w:t>
      </w:r>
      <w:r>
        <w:rPr>
          <w:rFonts w:ascii="Times New Roman" w:hAnsi="Times New Roman" w:cs="Times New Roman"/>
          <w:sz w:val="28"/>
          <w:szCs w:val="28"/>
          <w:lang w:val="uk-UA"/>
        </w:rPr>
        <w:t>у</w:t>
      </w:r>
      <w:r w:rsidRPr="00A67184">
        <w:rPr>
          <w:rFonts w:ascii="Times New Roman" w:hAnsi="Times New Roman" w:cs="Times New Roman"/>
          <w:sz w:val="28"/>
          <w:szCs w:val="28"/>
          <w:lang w:val="uk-UA"/>
        </w:rPr>
        <w:t xml:space="preserve"> можливо </w:t>
      </w:r>
      <w:r>
        <w:rPr>
          <w:rFonts w:ascii="Times New Roman" w:hAnsi="Times New Roman" w:cs="Times New Roman"/>
          <w:sz w:val="28"/>
          <w:szCs w:val="28"/>
          <w:lang w:val="uk-UA"/>
        </w:rPr>
        <w:t>її</w:t>
      </w:r>
      <w:r w:rsidRPr="00A67184">
        <w:rPr>
          <w:rFonts w:ascii="Times New Roman" w:hAnsi="Times New Roman" w:cs="Times New Roman"/>
          <w:sz w:val="28"/>
          <w:szCs w:val="28"/>
          <w:lang w:val="uk-UA"/>
        </w:rPr>
        <w:t xml:space="preserve"> ушивання</w:t>
      </w:r>
      <w:r>
        <w:rPr>
          <w:rFonts w:ascii="Times New Roman" w:hAnsi="Times New Roman" w:cs="Times New Roman"/>
          <w:sz w:val="28"/>
          <w:szCs w:val="28"/>
          <w:lang w:val="uk-UA"/>
        </w:rPr>
        <w:t xml:space="preserve"> 8-подібним швом, ниткою</w:t>
      </w:r>
      <w:r w:rsidRPr="00A67184">
        <w:rPr>
          <w:rFonts w:ascii="Times New Roman" w:hAnsi="Times New Roman" w:cs="Times New Roman"/>
          <w:sz w:val="28"/>
          <w:szCs w:val="28"/>
          <w:lang w:val="uk-UA"/>
        </w:rPr>
        <w:t xml:space="preserve"> із захопленням навколишніх тканин а</w:t>
      </w:r>
      <w:r>
        <w:rPr>
          <w:rFonts w:ascii="Times New Roman" w:hAnsi="Times New Roman" w:cs="Times New Roman"/>
          <w:sz w:val="28"/>
          <w:szCs w:val="28"/>
          <w:lang w:val="uk-UA"/>
        </w:rPr>
        <w:t>бо кліпування із зануренням кліп</w:t>
      </w:r>
      <w:r w:rsidRPr="00A67184">
        <w:rPr>
          <w:rFonts w:ascii="Times New Roman" w:hAnsi="Times New Roman" w:cs="Times New Roman"/>
          <w:sz w:val="28"/>
          <w:szCs w:val="28"/>
          <w:lang w:val="uk-UA"/>
        </w:rPr>
        <w:t>аплікатора в паренхіму печінки перпендикулярн</w:t>
      </w:r>
      <w:r>
        <w:rPr>
          <w:rFonts w:ascii="Times New Roman" w:hAnsi="Times New Roman" w:cs="Times New Roman"/>
          <w:sz w:val="28"/>
          <w:szCs w:val="28"/>
          <w:lang w:val="uk-UA"/>
        </w:rPr>
        <w:t>о вісі виявленого жовчного ходу.</w:t>
      </w:r>
    </w:p>
    <w:p w:rsidR="00636A2E" w:rsidRDefault="00636A2E" w:rsidP="00636A2E">
      <w:pPr>
        <w:spacing w:after="0" w:line="360" w:lineRule="auto"/>
        <w:ind w:firstLine="708"/>
        <w:jc w:val="both"/>
        <w:rPr>
          <w:rFonts w:ascii="Times New Roman" w:hAnsi="Times New Roman" w:cs="Times New Roman"/>
          <w:sz w:val="28"/>
          <w:szCs w:val="28"/>
          <w:lang w:val="uk-UA"/>
        </w:rPr>
      </w:pPr>
      <w:r w:rsidRPr="00A67184">
        <w:rPr>
          <w:rFonts w:ascii="Times New Roman" w:hAnsi="Times New Roman" w:cs="Times New Roman"/>
          <w:sz w:val="28"/>
          <w:szCs w:val="28"/>
          <w:lang w:val="uk-UA"/>
        </w:rPr>
        <w:lastRenderedPageBreak/>
        <w:t>Нарівні з неухильним дотриманням загальноприйнятих правил виконання хірургічних втручань, відображених в цих працях, важливим моментом є оцінка анатомії поза</w:t>
      </w:r>
      <w:r>
        <w:rPr>
          <w:rFonts w:ascii="Times New Roman" w:hAnsi="Times New Roman" w:cs="Times New Roman"/>
          <w:sz w:val="28"/>
          <w:szCs w:val="28"/>
          <w:lang w:val="uk-UA"/>
        </w:rPr>
        <w:t>- та внутрішньо</w:t>
      </w:r>
      <w:r w:rsidRPr="00A67184">
        <w:rPr>
          <w:rFonts w:ascii="Times New Roman" w:hAnsi="Times New Roman" w:cs="Times New Roman"/>
          <w:sz w:val="28"/>
          <w:szCs w:val="28"/>
          <w:lang w:val="uk-UA"/>
        </w:rPr>
        <w:t>жовчних проток, я</w:t>
      </w:r>
      <w:r>
        <w:rPr>
          <w:rFonts w:ascii="Times New Roman" w:hAnsi="Times New Roman" w:cs="Times New Roman"/>
          <w:sz w:val="28"/>
          <w:szCs w:val="28"/>
          <w:lang w:val="uk-UA"/>
        </w:rPr>
        <w:t>ка знайшла особливу важливість та</w:t>
      </w:r>
      <w:r w:rsidRPr="00A67184">
        <w:rPr>
          <w:rFonts w:ascii="Times New Roman" w:hAnsi="Times New Roman" w:cs="Times New Roman"/>
          <w:sz w:val="28"/>
          <w:szCs w:val="28"/>
          <w:lang w:val="uk-UA"/>
        </w:rPr>
        <w:t xml:space="preserve"> належну ступінь використання в клінічній практиці з впровадженням методів візуальної оцінки</w:t>
      </w:r>
      <w:r>
        <w:rPr>
          <w:rFonts w:ascii="Times New Roman" w:hAnsi="Times New Roman" w:cs="Times New Roman"/>
          <w:sz w:val="28"/>
          <w:szCs w:val="28"/>
          <w:lang w:val="uk-UA"/>
        </w:rPr>
        <w:t>.</w:t>
      </w:r>
      <w:r w:rsidRPr="00A67184">
        <w:rPr>
          <w:rFonts w:ascii="Times New Roman" w:hAnsi="Times New Roman" w:cs="Times New Roman"/>
          <w:sz w:val="28"/>
          <w:szCs w:val="28"/>
          <w:lang w:val="uk-UA"/>
        </w:rPr>
        <w:t xml:space="preserve"> </w:t>
      </w:r>
    </w:p>
    <w:p w:rsidR="00636A2E" w:rsidRPr="00A67184" w:rsidRDefault="00636A2E" w:rsidP="00636A2E">
      <w:pPr>
        <w:spacing w:after="0" w:line="360" w:lineRule="auto"/>
        <w:ind w:firstLine="708"/>
        <w:jc w:val="both"/>
        <w:rPr>
          <w:rFonts w:ascii="Times New Roman" w:hAnsi="Times New Roman" w:cs="Times New Roman"/>
          <w:sz w:val="28"/>
          <w:szCs w:val="28"/>
          <w:lang w:val="uk-UA"/>
        </w:rPr>
      </w:pPr>
      <w:r w:rsidRPr="00A67184">
        <w:rPr>
          <w:rFonts w:ascii="Times New Roman" w:hAnsi="Times New Roman" w:cs="Times New Roman"/>
          <w:sz w:val="28"/>
          <w:szCs w:val="28"/>
          <w:lang w:val="uk-UA"/>
        </w:rPr>
        <w:t>Тільки неухильне дотри</w:t>
      </w:r>
      <w:r>
        <w:rPr>
          <w:rFonts w:ascii="Times New Roman" w:hAnsi="Times New Roman" w:cs="Times New Roman"/>
          <w:sz w:val="28"/>
          <w:szCs w:val="28"/>
          <w:lang w:val="uk-UA"/>
        </w:rPr>
        <w:t>мання принципів</w:t>
      </w:r>
      <w:r w:rsidRPr="00A67184">
        <w:rPr>
          <w:rFonts w:ascii="Times New Roman" w:hAnsi="Times New Roman" w:cs="Times New Roman"/>
          <w:sz w:val="28"/>
          <w:szCs w:val="28"/>
          <w:lang w:val="uk-UA"/>
        </w:rPr>
        <w:t xml:space="preserve"> хірургічних втручань дозволяє обговорювати в подальшому питання біліарних ускладнень з оцінкою значущості факторів ризик</w:t>
      </w:r>
      <w:r>
        <w:rPr>
          <w:rFonts w:ascii="Times New Roman" w:hAnsi="Times New Roman" w:cs="Times New Roman"/>
          <w:sz w:val="28"/>
          <w:szCs w:val="28"/>
          <w:lang w:val="uk-UA"/>
        </w:rPr>
        <w:t>у</w:t>
      </w:r>
      <w:r w:rsidRPr="00A67184">
        <w:rPr>
          <w:rFonts w:ascii="Times New Roman" w:hAnsi="Times New Roman" w:cs="Times New Roman"/>
          <w:sz w:val="28"/>
          <w:szCs w:val="28"/>
          <w:lang w:val="uk-UA"/>
        </w:rPr>
        <w:t xml:space="preserve"> розвитку цих ускладнень, що є предметом наступного розділу даного дослідження.</w:t>
      </w:r>
    </w:p>
    <w:p w:rsidR="00636A2E" w:rsidRPr="00A67184" w:rsidRDefault="00636A2E" w:rsidP="00636A2E">
      <w:pPr>
        <w:spacing w:after="0" w:line="360" w:lineRule="auto"/>
        <w:jc w:val="both"/>
        <w:rPr>
          <w:rFonts w:ascii="Times New Roman" w:hAnsi="Times New Roman" w:cs="Times New Roman"/>
          <w:sz w:val="28"/>
          <w:szCs w:val="28"/>
          <w:lang w:val="uk-UA"/>
        </w:rPr>
      </w:pPr>
    </w:p>
    <w:p w:rsidR="00636A2E" w:rsidRDefault="00636A2E" w:rsidP="00636A2E">
      <w:pPr>
        <w:autoSpaceDE w:val="0"/>
        <w:autoSpaceDN w:val="0"/>
        <w:adjustRightInd w:val="0"/>
        <w:spacing w:after="0" w:line="360" w:lineRule="auto"/>
        <w:jc w:val="both"/>
        <w:rPr>
          <w:rFonts w:ascii="Times New Roman" w:eastAsia="Times-Roman" w:hAnsi="Times New Roman" w:cs="Times New Roman"/>
          <w:sz w:val="28"/>
          <w:szCs w:val="28"/>
          <w:highlight w:val="yellow"/>
          <w:lang w:val="uk-UA"/>
        </w:rPr>
      </w:pPr>
    </w:p>
    <w:p w:rsidR="00636A2E" w:rsidRDefault="00636A2E" w:rsidP="00636A2E">
      <w:pPr>
        <w:autoSpaceDE w:val="0"/>
        <w:autoSpaceDN w:val="0"/>
        <w:adjustRightInd w:val="0"/>
        <w:spacing w:after="0" w:line="360" w:lineRule="auto"/>
        <w:jc w:val="both"/>
        <w:rPr>
          <w:rFonts w:ascii="Times New Roman" w:eastAsia="Times-Roman" w:hAnsi="Times New Roman" w:cs="Times New Roman"/>
          <w:sz w:val="28"/>
          <w:szCs w:val="28"/>
          <w:highlight w:val="yellow"/>
          <w:lang w:val="uk-UA"/>
        </w:rPr>
      </w:pPr>
    </w:p>
    <w:p w:rsidR="00636A2E" w:rsidRDefault="00636A2E" w:rsidP="00636A2E">
      <w:pPr>
        <w:autoSpaceDE w:val="0"/>
        <w:autoSpaceDN w:val="0"/>
        <w:adjustRightInd w:val="0"/>
        <w:spacing w:after="0" w:line="360" w:lineRule="auto"/>
        <w:jc w:val="both"/>
        <w:rPr>
          <w:rFonts w:ascii="Times New Roman" w:eastAsia="Times-Roman" w:hAnsi="Times New Roman" w:cs="Times New Roman"/>
          <w:sz w:val="28"/>
          <w:szCs w:val="28"/>
          <w:highlight w:val="yellow"/>
          <w:lang w:val="uk-UA"/>
        </w:rPr>
      </w:pPr>
    </w:p>
    <w:p w:rsidR="00636A2E" w:rsidRPr="001D50F9" w:rsidRDefault="00636A2E">
      <w:pPr>
        <w:spacing w:after="160" w:line="259" w:lineRule="auto"/>
        <w:rPr>
          <w:lang w:val="uk-UA"/>
        </w:rPr>
      </w:pPr>
      <w:r w:rsidRPr="001D50F9">
        <w:rPr>
          <w:lang w:val="uk-UA"/>
        </w:rPr>
        <w:br w:type="page"/>
      </w:r>
    </w:p>
    <w:p w:rsidR="00636A2E" w:rsidRPr="00636A2E" w:rsidRDefault="00636A2E" w:rsidP="00636A2E">
      <w:pPr>
        <w:spacing w:after="0" w:line="360" w:lineRule="auto"/>
        <w:jc w:val="center"/>
        <w:rPr>
          <w:rFonts w:ascii="Times New Roman" w:hAnsi="Times New Roman" w:cs="Times New Roman"/>
          <w:b/>
          <w:sz w:val="28"/>
          <w:szCs w:val="28"/>
          <w:lang w:val="uk-UA"/>
        </w:rPr>
      </w:pPr>
      <w:r w:rsidRPr="00636A2E">
        <w:rPr>
          <w:rFonts w:ascii="Times New Roman" w:hAnsi="Times New Roman" w:cs="Times New Roman"/>
          <w:b/>
          <w:sz w:val="28"/>
          <w:szCs w:val="28"/>
          <w:lang w:val="uk-UA"/>
        </w:rPr>
        <w:lastRenderedPageBreak/>
        <w:t>РОЗДІЛ 6</w:t>
      </w:r>
    </w:p>
    <w:p w:rsidR="00636A2E" w:rsidRPr="00636A2E" w:rsidRDefault="00636A2E" w:rsidP="00636A2E">
      <w:pPr>
        <w:spacing w:after="0" w:line="360" w:lineRule="auto"/>
        <w:jc w:val="center"/>
        <w:rPr>
          <w:rStyle w:val="hps"/>
          <w:rFonts w:ascii="Times New Roman" w:hAnsi="Times New Roman"/>
          <w:b/>
          <w:caps/>
          <w:sz w:val="28"/>
          <w:szCs w:val="28"/>
          <w:lang w:val="uk-UA"/>
        </w:rPr>
      </w:pPr>
      <w:r w:rsidRPr="00636A2E">
        <w:rPr>
          <w:rStyle w:val="hps"/>
          <w:rFonts w:ascii="Times New Roman" w:hAnsi="Times New Roman"/>
          <w:b/>
          <w:caps/>
          <w:sz w:val="28"/>
          <w:szCs w:val="28"/>
          <w:lang w:val="uk-UA"/>
        </w:rPr>
        <w:t xml:space="preserve">результати хірургічного лікування хворих на </w:t>
      </w:r>
      <w:r w:rsidRPr="00636A2E">
        <w:rPr>
          <w:rFonts w:ascii="Times New Roman" w:hAnsi="Times New Roman"/>
          <w:b/>
          <w:caps/>
          <w:color w:val="000000"/>
          <w:sz w:val="28"/>
          <w:szCs w:val="28"/>
          <w:lang w:val="uk-UA"/>
        </w:rPr>
        <w:t xml:space="preserve">об'ємні утворення печінки з урахуванням </w:t>
      </w:r>
      <w:r w:rsidRPr="00636A2E">
        <w:rPr>
          <w:rStyle w:val="hps"/>
          <w:rFonts w:ascii="Times New Roman" w:hAnsi="Times New Roman"/>
          <w:b/>
          <w:caps/>
          <w:sz w:val="28"/>
          <w:szCs w:val="28"/>
          <w:lang w:val="uk-UA"/>
        </w:rPr>
        <w:t>профілактики жовчоВИТІКАНь</w:t>
      </w:r>
    </w:p>
    <w:p w:rsidR="00636A2E" w:rsidRPr="000F0EFE" w:rsidRDefault="00636A2E" w:rsidP="00636A2E">
      <w:pPr>
        <w:spacing w:after="0" w:line="360" w:lineRule="auto"/>
        <w:jc w:val="both"/>
        <w:rPr>
          <w:rStyle w:val="hps"/>
          <w:rFonts w:ascii="Times New Roman" w:hAnsi="Times New Roman"/>
          <w:b/>
          <w:caps/>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 xml:space="preserve">Надійний біліостаз при резекції печінки </w:t>
      </w:r>
      <w:r>
        <w:rPr>
          <w:rFonts w:ascii="Times New Roman" w:hAnsi="Times New Roman" w:cs="Times New Roman"/>
          <w:sz w:val="28"/>
          <w:szCs w:val="28"/>
          <w:lang w:val="uk-UA"/>
        </w:rPr>
        <w:t xml:space="preserve">– </w:t>
      </w:r>
      <w:r w:rsidRPr="000F0EFE">
        <w:rPr>
          <w:rFonts w:ascii="Times New Roman" w:hAnsi="Times New Roman" w:cs="Times New Roman"/>
          <w:sz w:val="28"/>
          <w:szCs w:val="28"/>
          <w:lang w:val="uk-UA"/>
        </w:rPr>
        <w:t>одна з центральних проблем гепатобіліарної хірургії. Існує безліч прийомів та методів високотехнологічного апаратного гемостазу та дисекції паренхіми, проте жоден з них не вирішує повністю проблему. Одним з можливих варіантів розв'язання задачі стало спільне використання нами методів судинної ізоляції печінки, урахування індивідуальних особливостей печінкової ангіоархітектоніки та цілого комплексу сучасних технологій розсічення паренхіми та досягнення гемо- та біліостаза.</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 xml:space="preserve">Традиційно не надається значення необхідності декомпресії біліарної системи після виконання резекції печінки. Тому проблеми біліостаза та доцільності декомпресії біліарної системи </w:t>
      </w:r>
      <w:r>
        <w:rPr>
          <w:rFonts w:ascii="Times New Roman" w:hAnsi="Times New Roman" w:cs="Times New Roman"/>
          <w:sz w:val="28"/>
          <w:szCs w:val="28"/>
          <w:lang w:val="uk-UA"/>
        </w:rPr>
        <w:t xml:space="preserve">є </w:t>
      </w:r>
      <w:r w:rsidRPr="000F0EFE">
        <w:rPr>
          <w:rFonts w:ascii="Times New Roman" w:hAnsi="Times New Roman" w:cs="Times New Roman"/>
          <w:sz w:val="28"/>
          <w:szCs w:val="28"/>
          <w:lang w:val="uk-UA"/>
        </w:rPr>
        <w:t>особливо актуальн</w:t>
      </w:r>
      <w:r>
        <w:rPr>
          <w:rFonts w:ascii="Times New Roman" w:hAnsi="Times New Roman" w:cs="Times New Roman"/>
          <w:sz w:val="28"/>
          <w:szCs w:val="28"/>
          <w:lang w:val="uk-UA"/>
        </w:rPr>
        <w:t>ими</w:t>
      </w:r>
      <w:r w:rsidRPr="000F0EFE">
        <w:rPr>
          <w:rFonts w:ascii="Times New Roman" w:hAnsi="Times New Roman" w:cs="Times New Roman"/>
          <w:sz w:val="28"/>
          <w:szCs w:val="28"/>
          <w:lang w:val="uk-UA"/>
        </w:rPr>
        <w:t>.</w:t>
      </w:r>
    </w:p>
    <w:p w:rsidR="00636A2E" w:rsidRPr="000F0EF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b/>
          <w:sz w:val="28"/>
          <w:szCs w:val="28"/>
          <w:lang w:val="uk-UA"/>
        </w:rPr>
      </w:pPr>
      <w:r w:rsidRPr="000F0EFE">
        <w:rPr>
          <w:rFonts w:ascii="Times New Roman" w:hAnsi="Times New Roman" w:cs="Times New Roman"/>
          <w:b/>
          <w:sz w:val="28"/>
          <w:szCs w:val="28"/>
          <w:lang w:val="uk-UA"/>
        </w:rPr>
        <w:t xml:space="preserve">6.1 Основні етапи оперативних втручань в досліджуваних групах пацієнтів </w:t>
      </w:r>
    </w:p>
    <w:p w:rsidR="00636A2E" w:rsidRPr="000F0EFE" w:rsidRDefault="00636A2E" w:rsidP="00636A2E">
      <w:pPr>
        <w:spacing w:after="0" w:line="360" w:lineRule="auto"/>
        <w:ind w:firstLine="708"/>
        <w:jc w:val="both"/>
        <w:rPr>
          <w:rFonts w:ascii="Times New Roman" w:hAnsi="Times New Roman" w:cs="Times New Roman"/>
          <w:b/>
          <w:sz w:val="28"/>
          <w:szCs w:val="28"/>
          <w:lang w:val="uk-UA"/>
        </w:rPr>
      </w:pP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У всіх випадках операційним доступом була серединна лапаротомія з обходом мечоподібного відростка грудини справа, останній прийом значно покращує умови для ревізії печінки. Як ранорозширювач застосовували ретрактор реб</w:t>
      </w:r>
      <w:r>
        <w:rPr>
          <w:rFonts w:ascii="Times New Roman" w:hAnsi="Times New Roman" w:cs="Times New Roman"/>
          <w:sz w:val="28"/>
          <w:szCs w:val="28"/>
          <w:lang w:val="uk-UA"/>
        </w:rPr>
        <w:t>ер</w:t>
      </w:r>
      <w:r w:rsidRPr="000F0EFE">
        <w:rPr>
          <w:rFonts w:ascii="Times New Roman" w:hAnsi="Times New Roman" w:cs="Times New Roman"/>
          <w:sz w:val="28"/>
          <w:szCs w:val="28"/>
          <w:lang w:val="uk-UA"/>
        </w:rPr>
        <w:t>. Ревізі</w:t>
      </w:r>
      <w:r>
        <w:rPr>
          <w:rFonts w:ascii="Times New Roman" w:hAnsi="Times New Roman" w:cs="Times New Roman"/>
          <w:sz w:val="28"/>
          <w:szCs w:val="28"/>
          <w:lang w:val="uk-UA"/>
        </w:rPr>
        <w:t>ю</w:t>
      </w:r>
      <w:r w:rsidRPr="000F0EFE">
        <w:rPr>
          <w:rFonts w:ascii="Times New Roman" w:hAnsi="Times New Roman" w:cs="Times New Roman"/>
          <w:sz w:val="28"/>
          <w:szCs w:val="28"/>
          <w:lang w:val="uk-UA"/>
        </w:rPr>
        <w:t xml:space="preserve"> печінки здійснювали за загальноприйнятими принципами, бімануально, з розкриттям малого сальника та обстеженням 1 сегмента, з перетином круглої, серпо</w:t>
      </w:r>
      <w:r>
        <w:rPr>
          <w:rFonts w:ascii="Times New Roman" w:hAnsi="Times New Roman" w:cs="Times New Roman"/>
          <w:sz w:val="28"/>
          <w:szCs w:val="28"/>
          <w:lang w:val="uk-UA"/>
        </w:rPr>
        <w:t>подібної</w:t>
      </w:r>
      <w:r w:rsidRPr="000F0EFE">
        <w:rPr>
          <w:rFonts w:ascii="Times New Roman" w:hAnsi="Times New Roman" w:cs="Times New Roman"/>
          <w:sz w:val="28"/>
          <w:szCs w:val="28"/>
          <w:lang w:val="uk-UA"/>
        </w:rPr>
        <w:t xml:space="preserve"> та трикутних зв'язок. Останнім часом ревізію та пальпацію печінки стали доповнювати інтраопераційним УЗД (ІОУЗД). </w:t>
      </w:r>
      <w:r>
        <w:rPr>
          <w:rFonts w:ascii="Times New Roman" w:hAnsi="Times New Roman" w:cs="Times New Roman"/>
          <w:sz w:val="28"/>
          <w:szCs w:val="28"/>
          <w:lang w:val="uk-UA"/>
        </w:rPr>
        <w:t>Проведення</w:t>
      </w:r>
      <w:r w:rsidRPr="000F0EFE">
        <w:rPr>
          <w:rFonts w:ascii="Times New Roman" w:hAnsi="Times New Roman" w:cs="Times New Roman"/>
          <w:sz w:val="28"/>
          <w:szCs w:val="28"/>
          <w:lang w:val="uk-UA"/>
        </w:rPr>
        <w:t xml:space="preserve"> 17 інтраопераційних ультразвукових досліджен</w:t>
      </w:r>
      <w:r>
        <w:rPr>
          <w:rFonts w:ascii="Times New Roman" w:hAnsi="Times New Roman" w:cs="Times New Roman"/>
          <w:sz w:val="28"/>
          <w:szCs w:val="28"/>
          <w:lang w:val="uk-UA"/>
        </w:rPr>
        <w:t>ь</w:t>
      </w:r>
      <w:r w:rsidRPr="000F0EFE">
        <w:rPr>
          <w:rFonts w:ascii="Times New Roman" w:hAnsi="Times New Roman" w:cs="Times New Roman"/>
          <w:sz w:val="28"/>
          <w:szCs w:val="28"/>
          <w:lang w:val="uk-UA"/>
        </w:rPr>
        <w:t xml:space="preserve"> у пацієнтів основної групи дозвол</w:t>
      </w:r>
      <w:r>
        <w:rPr>
          <w:rFonts w:ascii="Times New Roman" w:hAnsi="Times New Roman" w:cs="Times New Roman"/>
          <w:sz w:val="28"/>
          <w:szCs w:val="28"/>
          <w:lang w:val="uk-UA"/>
        </w:rPr>
        <w:t>ило</w:t>
      </w:r>
      <w:r w:rsidRPr="000F0EFE">
        <w:rPr>
          <w:rFonts w:ascii="Times New Roman" w:hAnsi="Times New Roman" w:cs="Times New Roman"/>
          <w:sz w:val="28"/>
          <w:szCs w:val="28"/>
          <w:lang w:val="uk-UA"/>
        </w:rPr>
        <w:t xml:space="preserve"> краще орієнтуватися в топографії пухлини, її зв'язку з великими судинами, протоками. ІОУЗД не замінює </w:t>
      </w:r>
      <w:r w:rsidRPr="000F0EFE">
        <w:rPr>
          <w:rFonts w:ascii="Times New Roman" w:hAnsi="Times New Roman" w:cs="Times New Roman"/>
          <w:sz w:val="28"/>
          <w:szCs w:val="28"/>
          <w:lang w:val="uk-UA"/>
        </w:rPr>
        <w:lastRenderedPageBreak/>
        <w:t>пальпаторное дослідження печінки, тому що при цьому інструментальному обстеженні не видно дріб</w:t>
      </w:r>
      <w:r>
        <w:rPr>
          <w:rFonts w:ascii="Times New Roman" w:hAnsi="Times New Roman" w:cs="Times New Roman"/>
          <w:sz w:val="28"/>
          <w:szCs w:val="28"/>
          <w:lang w:val="uk-UA"/>
        </w:rPr>
        <w:t xml:space="preserve">них осередків на поверхні органа. </w:t>
      </w: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Всі операції з приводу злоякісних пухлин печінки виконували в анатомічному варіанті. Резекцію печінки у хворих з абсцесами печінки виконували в атиповому варіанті (</w:t>
      </w:r>
      <w:r>
        <w:rPr>
          <w:rFonts w:ascii="Times New Roman" w:hAnsi="Times New Roman" w:cs="Times New Roman"/>
          <w:sz w:val="28"/>
          <w:szCs w:val="28"/>
          <w:lang w:val="uk-UA"/>
        </w:rPr>
        <w:t xml:space="preserve">рис. </w:t>
      </w:r>
      <w:r w:rsidRPr="000F0EFE">
        <w:rPr>
          <w:rFonts w:ascii="Times New Roman" w:hAnsi="Times New Roman" w:cs="Times New Roman"/>
          <w:sz w:val="28"/>
          <w:szCs w:val="28"/>
          <w:lang w:val="uk-UA"/>
        </w:rPr>
        <w:t>6.1</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6.3). </w:t>
      </w: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p>
    <w:p w:rsidR="00636A2E" w:rsidRPr="000F0EFE" w:rsidRDefault="00636A2E" w:rsidP="00636A2E">
      <w:pPr>
        <w:spacing w:after="0" w:line="360" w:lineRule="auto"/>
        <w:jc w:val="center"/>
        <w:rPr>
          <w:sz w:val="28"/>
          <w:szCs w:val="28"/>
          <w:lang w:val="uk-UA"/>
        </w:rPr>
      </w:pPr>
      <w:r w:rsidRPr="000F0EFE">
        <w:rPr>
          <w:noProof/>
          <w:sz w:val="28"/>
          <w:szCs w:val="28"/>
        </w:rPr>
        <w:drawing>
          <wp:inline distT="0" distB="0" distL="0" distR="0" wp14:anchorId="06D25122" wp14:editId="4D7F341B">
            <wp:extent cx="4531878" cy="2849525"/>
            <wp:effectExtent l="0" t="0" r="2540" b="8255"/>
            <wp:docPr id="150" name="Рисунок 150" descr="PB293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B293819"/>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541917" cy="2855837"/>
                    </a:xfrm>
                    <a:prstGeom prst="rect">
                      <a:avLst/>
                    </a:prstGeom>
                    <a:noFill/>
                    <a:ln>
                      <a:noFill/>
                    </a:ln>
                  </pic:spPr>
                </pic:pic>
              </a:graphicData>
            </a:graphic>
          </wp:inline>
        </w:drawing>
      </w:r>
    </w:p>
    <w:p w:rsidR="00636A2E" w:rsidRDefault="00636A2E" w:rsidP="00636A2E">
      <w:pPr>
        <w:spacing w:after="0" w:line="360" w:lineRule="auto"/>
        <w:ind w:firstLine="708"/>
        <w:jc w:val="both"/>
        <w:rPr>
          <w:rFonts w:ascii="Times New Roman" w:hAnsi="Times New Roman" w:cs="Times New Roman"/>
          <w:b/>
          <w:lang w:val="uk-UA"/>
        </w:rPr>
      </w:pPr>
      <w:r>
        <w:rPr>
          <w:rFonts w:ascii="Times New Roman" w:hAnsi="Times New Roman" w:cs="Times New Roman"/>
          <w:sz w:val="28"/>
          <w:szCs w:val="28"/>
          <w:lang w:val="uk-UA"/>
        </w:rPr>
        <w:t xml:space="preserve">Рис. </w:t>
      </w:r>
      <w:r w:rsidRPr="000F0EFE">
        <w:rPr>
          <w:rFonts w:ascii="Times New Roman" w:hAnsi="Times New Roman" w:cs="Times New Roman"/>
          <w:sz w:val="28"/>
          <w:szCs w:val="28"/>
          <w:lang w:val="uk-UA"/>
        </w:rPr>
        <w:t xml:space="preserve">6.1 </w:t>
      </w:r>
      <w:r w:rsidRPr="00E2180A">
        <w:rPr>
          <w:rFonts w:ascii="Times New Roman" w:hAnsi="Times New Roman" w:cs="Times New Roman"/>
          <w:b/>
          <w:sz w:val="28"/>
          <w:szCs w:val="28"/>
          <w:lang w:val="uk-UA"/>
        </w:rPr>
        <w:t>Загальний вигляд печінки після виконання лапаротомії типу «Мерседес»</w:t>
      </w:r>
      <w:r>
        <w:rPr>
          <w:rFonts w:ascii="Times New Roman" w:hAnsi="Times New Roman" w:cs="Times New Roman"/>
          <w:b/>
          <w:lang w:val="uk-UA"/>
        </w:rPr>
        <w:t>.</w:t>
      </w:r>
    </w:p>
    <w:p w:rsidR="00636A2E" w:rsidRPr="000F0EFE" w:rsidRDefault="00636A2E" w:rsidP="00636A2E">
      <w:pPr>
        <w:spacing w:after="0" w:line="360" w:lineRule="auto"/>
        <w:jc w:val="center"/>
        <w:rPr>
          <w:sz w:val="28"/>
          <w:szCs w:val="28"/>
          <w:lang w:val="uk-UA"/>
        </w:rPr>
      </w:pPr>
      <w:r w:rsidRPr="000F0EFE">
        <w:rPr>
          <w:noProof/>
          <w:sz w:val="28"/>
          <w:szCs w:val="28"/>
        </w:rPr>
        <w:drawing>
          <wp:inline distT="0" distB="0" distL="0" distR="0" wp14:anchorId="23FED6D6" wp14:editId="0284A038">
            <wp:extent cx="4540102" cy="2789504"/>
            <wp:effectExtent l="0" t="0" r="0" b="0"/>
            <wp:docPr id="151" name="Рисунок 151" descr="PB2938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B293822"/>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4549344" cy="2795182"/>
                    </a:xfrm>
                    <a:prstGeom prst="rect">
                      <a:avLst/>
                    </a:prstGeom>
                    <a:noFill/>
                    <a:ln>
                      <a:noFill/>
                    </a:ln>
                  </pic:spPr>
                </pic:pic>
              </a:graphicData>
            </a:graphic>
          </wp:inline>
        </w:drawing>
      </w:r>
    </w:p>
    <w:p w:rsidR="00636A2E" w:rsidRPr="003C2C0A" w:rsidRDefault="00636A2E" w:rsidP="00636A2E">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Рис. 6</w:t>
      </w:r>
      <w:r w:rsidRPr="000F0EFE">
        <w:rPr>
          <w:rFonts w:ascii="Times New Roman" w:hAnsi="Times New Roman" w:cs="Times New Roman"/>
          <w:sz w:val="28"/>
          <w:szCs w:val="28"/>
          <w:lang w:val="uk-UA"/>
        </w:rPr>
        <w:t xml:space="preserve">.2 </w:t>
      </w:r>
      <w:r w:rsidRPr="003C2C0A">
        <w:rPr>
          <w:rFonts w:ascii="Times New Roman" w:hAnsi="Times New Roman" w:cs="Times New Roman"/>
          <w:b/>
          <w:sz w:val="28"/>
          <w:szCs w:val="28"/>
          <w:lang w:val="uk-UA"/>
        </w:rPr>
        <w:t>Фокальна нодулярна гіперплазія хвостатої частки печінки. Загальний вигляд після мобілізації лівої частки печінки.</w:t>
      </w:r>
    </w:p>
    <w:p w:rsidR="00636A2E" w:rsidRDefault="00636A2E" w:rsidP="00636A2E">
      <w:pPr>
        <w:autoSpaceDE w:val="0"/>
        <w:autoSpaceDN w:val="0"/>
        <w:adjustRightInd w:val="0"/>
        <w:spacing w:after="0" w:line="360" w:lineRule="auto"/>
        <w:jc w:val="center"/>
        <w:rPr>
          <w:rFonts w:ascii="Times New Roman" w:hAnsi="Times New Roman" w:cs="Times New Roman"/>
          <w:sz w:val="28"/>
          <w:szCs w:val="28"/>
          <w:lang w:val="uk-UA"/>
        </w:rPr>
      </w:pPr>
      <w:r w:rsidRPr="000F0EFE">
        <w:rPr>
          <w:rFonts w:ascii="Times New Roman" w:hAnsi="Times New Roman" w:cs="Times New Roman"/>
          <w:noProof/>
          <w:sz w:val="28"/>
          <w:szCs w:val="28"/>
        </w:rPr>
        <w:lastRenderedPageBreak/>
        <w:drawing>
          <wp:inline distT="0" distB="0" distL="0" distR="0" wp14:anchorId="35033AF8" wp14:editId="57F9FF88">
            <wp:extent cx="4478192" cy="2913321"/>
            <wp:effectExtent l="0" t="0" r="0" b="1905"/>
            <wp:docPr id="14336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64" name="Picture 4"/>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4494230" cy="2923755"/>
                    </a:xfrm>
                    <a:prstGeom prst="rect">
                      <a:avLst/>
                    </a:prstGeom>
                    <a:solidFill>
                      <a:srgbClr val="FFFFFF"/>
                    </a:solidFill>
                    <a:ln>
                      <a:noFill/>
                    </a:ln>
                    <a:extLst/>
                  </pic:spPr>
                </pic:pic>
              </a:graphicData>
            </a:graphic>
          </wp:inline>
        </w:drawing>
      </w:r>
    </w:p>
    <w:p w:rsidR="00636A2E" w:rsidRPr="000F0EFE" w:rsidRDefault="00636A2E" w:rsidP="00636A2E">
      <w:pPr>
        <w:autoSpaceDE w:val="0"/>
        <w:autoSpaceDN w:val="0"/>
        <w:adjustRightInd w:val="0"/>
        <w:spacing w:after="0" w:line="360" w:lineRule="auto"/>
        <w:jc w:val="center"/>
        <w:rPr>
          <w:rFonts w:ascii="Times New Roman" w:hAnsi="Times New Roman" w:cs="Times New Roman"/>
          <w:sz w:val="28"/>
          <w:szCs w:val="28"/>
          <w:lang w:val="uk-UA"/>
        </w:rPr>
      </w:pPr>
    </w:p>
    <w:p w:rsidR="00636A2E" w:rsidRPr="003C2C0A" w:rsidRDefault="00636A2E" w:rsidP="00636A2E">
      <w:pPr>
        <w:autoSpaceDE w:val="0"/>
        <w:autoSpaceDN w:val="0"/>
        <w:adjustRightInd w:val="0"/>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Рис.</w:t>
      </w:r>
      <w:r w:rsidRPr="000F0EFE">
        <w:rPr>
          <w:rFonts w:ascii="Times New Roman" w:hAnsi="Times New Roman" w:cs="Times New Roman"/>
          <w:sz w:val="28"/>
          <w:szCs w:val="28"/>
          <w:lang w:val="uk-UA"/>
        </w:rPr>
        <w:t xml:space="preserve"> 6.3 </w:t>
      </w:r>
      <w:r w:rsidRPr="003C2C0A">
        <w:rPr>
          <w:rFonts w:ascii="Times New Roman" w:hAnsi="Times New Roman" w:cs="Times New Roman"/>
          <w:b/>
          <w:sz w:val="28"/>
          <w:szCs w:val="28"/>
          <w:lang w:val="uk-UA"/>
        </w:rPr>
        <w:t>Ворітний доступ. Виділення правих ворітних структур.</w:t>
      </w: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Більше половини резекцій печінки в нашому дослідженні бул</w:t>
      </w:r>
      <w:r>
        <w:rPr>
          <w:rFonts w:ascii="Times New Roman" w:hAnsi="Times New Roman" w:cs="Times New Roman"/>
          <w:sz w:val="28"/>
          <w:szCs w:val="28"/>
          <w:lang w:val="uk-UA"/>
        </w:rPr>
        <w:t>и</w:t>
      </w:r>
      <w:r w:rsidRPr="000F0EFE">
        <w:rPr>
          <w:rFonts w:ascii="Times New Roman" w:hAnsi="Times New Roman" w:cs="Times New Roman"/>
          <w:sz w:val="28"/>
          <w:szCs w:val="28"/>
          <w:lang w:val="uk-UA"/>
        </w:rPr>
        <w:t xml:space="preserve"> великими. Під терміном великі резекції печінки (ВРП) прийнято розуміти ті втручання, які супроводжуються видаленням половини або більшої частини паренхіми печінки (право- та лівобічна гемігепатектомія або розширена право- та лівобічна гемігепатектомія.</w:t>
      </w: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Всі великі резекції печінки ми виконували також в анатомічному варіанті. Навіть при масивних пухлинах печінки виконували мобілізацію і обробку судинно-секреторної ніжки в портальних воротах. При великих резекціях печінки завжди виконували холецистектомію.</w:t>
      </w: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 xml:space="preserve">Лімфодисекція печінково-дуоденальної зв'язки проводилася при всіх резекціях печінки з приводу її </w:t>
      </w:r>
      <w:r>
        <w:rPr>
          <w:rFonts w:ascii="Times New Roman" w:hAnsi="Times New Roman" w:cs="Times New Roman"/>
          <w:sz w:val="28"/>
          <w:szCs w:val="28"/>
          <w:lang w:val="uk-UA"/>
        </w:rPr>
        <w:t>ураження</w:t>
      </w:r>
      <w:r w:rsidRPr="000F0EFE">
        <w:rPr>
          <w:rFonts w:ascii="Times New Roman" w:hAnsi="Times New Roman" w:cs="Times New Roman"/>
          <w:sz w:val="28"/>
          <w:szCs w:val="28"/>
          <w:lang w:val="uk-UA"/>
        </w:rPr>
        <w:t xml:space="preserve"> злоякісної пухлиною. Крім того, лімфодис</w:t>
      </w:r>
      <w:r>
        <w:rPr>
          <w:rFonts w:ascii="Times New Roman" w:hAnsi="Times New Roman" w:cs="Times New Roman"/>
          <w:sz w:val="28"/>
          <w:szCs w:val="28"/>
          <w:lang w:val="uk-UA"/>
        </w:rPr>
        <w:t>с</w:t>
      </w:r>
      <w:r w:rsidRPr="000F0EFE">
        <w:rPr>
          <w:rFonts w:ascii="Times New Roman" w:hAnsi="Times New Roman" w:cs="Times New Roman"/>
          <w:sz w:val="28"/>
          <w:szCs w:val="28"/>
          <w:lang w:val="uk-UA"/>
        </w:rPr>
        <w:t>екція дає можливість ретельно виділити всі трубчасті структури воріт печінки (</w:t>
      </w:r>
      <w:r>
        <w:rPr>
          <w:rFonts w:ascii="Times New Roman" w:hAnsi="Times New Roman" w:cs="Times New Roman"/>
          <w:sz w:val="28"/>
          <w:szCs w:val="28"/>
          <w:lang w:val="uk-UA"/>
        </w:rPr>
        <w:t xml:space="preserve">рис. </w:t>
      </w:r>
      <w:r w:rsidRPr="000F0EFE">
        <w:rPr>
          <w:rFonts w:ascii="Times New Roman" w:hAnsi="Times New Roman" w:cs="Times New Roman"/>
          <w:sz w:val="28"/>
          <w:szCs w:val="28"/>
          <w:lang w:val="uk-UA"/>
        </w:rPr>
        <w:t>6.</w:t>
      </w:r>
      <w:r>
        <w:rPr>
          <w:rFonts w:ascii="Times New Roman" w:hAnsi="Times New Roman" w:cs="Times New Roman"/>
          <w:sz w:val="28"/>
          <w:szCs w:val="28"/>
          <w:lang w:val="uk-UA"/>
        </w:rPr>
        <w:t>4</w:t>
      </w:r>
      <w:r w:rsidRPr="000F0EFE">
        <w:rPr>
          <w:rFonts w:ascii="Times New Roman" w:hAnsi="Times New Roman" w:cs="Times New Roman"/>
          <w:sz w:val="28"/>
          <w:szCs w:val="28"/>
          <w:lang w:val="uk-UA"/>
        </w:rPr>
        <w:t xml:space="preserve">). Далі виконували перев'язку та перетин елементів судинно секреторної ніжки на стороні </w:t>
      </w:r>
      <w:r>
        <w:rPr>
          <w:rFonts w:ascii="Times New Roman" w:hAnsi="Times New Roman" w:cs="Times New Roman"/>
          <w:sz w:val="28"/>
          <w:szCs w:val="28"/>
          <w:lang w:val="uk-UA"/>
        </w:rPr>
        <w:t>ураження. П</w:t>
      </w:r>
      <w:r w:rsidRPr="000F0EFE">
        <w:rPr>
          <w:rFonts w:ascii="Times New Roman" w:hAnsi="Times New Roman" w:cs="Times New Roman"/>
          <w:sz w:val="28"/>
          <w:szCs w:val="28"/>
          <w:lang w:val="uk-UA"/>
        </w:rPr>
        <w:t>ісля перев'язки часткової артерії та гілки ворітної вени, як правило, з'являлася лінія демаркації. Змін</w:t>
      </w:r>
      <w:r>
        <w:rPr>
          <w:rFonts w:ascii="Times New Roman" w:hAnsi="Times New Roman" w:cs="Times New Roman"/>
          <w:sz w:val="28"/>
          <w:szCs w:val="28"/>
          <w:lang w:val="uk-UA"/>
        </w:rPr>
        <w:t>и</w:t>
      </w:r>
      <w:r w:rsidRPr="000F0EFE">
        <w:rPr>
          <w:rFonts w:ascii="Times New Roman" w:hAnsi="Times New Roman" w:cs="Times New Roman"/>
          <w:sz w:val="28"/>
          <w:szCs w:val="28"/>
          <w:lang w:val="uk-UA"/>
        </w:rPr>
        <w:t xml:space="preserve"> кольору частки</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що видаля</w:t>
      </w:r>
      <w:r>
        <w:rPr>
          <w:rFonts w:ascii="Times New Roman" w:hAnsi="Times New Roman" w:cs="Times New Roman"/>
          <w:sz w:val="28"/>
          <w:szCs w:val="28"/>
          <w:lang w:val="uk-UA"/>
        </w:rPr>
        <w:t>лася,</w:t>
      </w:r>
      <w:r w:rsidRPr="000F0EFE">
        <w:rPr>
          <w:rFonts w:ascii="Times New Roman" w:hAnsi="Times New Roman" w:cs="Times New Roman"/>
          <w:sz w:val="28"/>
          <w:szCs w:val="28"/>
          <w:lang w:val="uk-UA"/>
        </w:rPr>
        <w:t xml:space="preserve"> після ізольованої перев'язки часткової артерії в портальних воротах не відбувалося, </w:t>
      </w:r>
      <w:r>
        <w:rPr>
          <w:rFonts w:ascii="Times New Roman" w:hAnsi="Times New Roman" w:cs="Times New Roman"/>
          <w:sz w:val="28"/>
          <w:szCs w:val="28"/>
          <w:lang w:val="uk-UA"/>
        </w:rPr>
        <w:t>що</w:t>
      </w:r>
      <w:r w:rsidRPr="000F0EFE">
        <w:rPr>
          <w:rFonts w:ascii="Times New Roman" w:hAnsi="Times New Roman" w:cs="Times New Roman"/>
          <w:sz w:val="28"/>
          <w:szCs w:val="28"/>
          <w:lang w:val="uk-UA"/>
        </w:rPr>
        <w:t xml:space="preserve"> було пов'язано з високим вмістом </w:t>
      </w:r>
      <w:r w:rsidRPr="000F0EFE">
        <w:rPr>
          <w:rFonts w:ascii="Times New Roman" w:hAnsi="Times New Roman" w:cs="Times New Roman"/>
          <w:sz w:val="28"/>
          <w:szCs w:val="28"/>
          <w:lang w:val="uk-UA"/>
        </w:rPr>
        <w:lastRenderedPageBreak/>
        <w:t>кисню в крові системи ворітної вени при ШВЛ. При подальшій перев'язці відповідної часткової гілки ворітної вени завжди з'являлася лінія демаркації. Далі виконували етап дисекції паренхіми печінки.</w:t>
      </w: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p>
    <w:p w:rsidR="00636A2E" w:rsidRPr="000F0EFE" w:rsidRDefault="00636A2E" w:rsidP="00636A2E">
      <w:pPr>
        <w:autoSpaceDE w:val="0"/>
        <w:autoSpaceDN w:val="0"/>
        <w:adjustRightInd w:val="0"/>
        <w:spacing w:after="0" w:line="360" w:lineRule="auto"/>
        <w:jc w:val="center"/>
        <w:rPr>
          <w:rFonts w:ascii="Times New Roman" w:hAnsi="Times New Roman" w:cs="Times New Roman"/>
          <w:sz w:val="28"/>
          <w:szCs w:val="28"/>
          <w:lang w:val="uk-UA"/>
        </w:rPr>
      </w:pPr>
      <w:r w:rsidRPr="000F0EFE">
        <w:rPr>
          <w:rFonts w:ascii="Times New Roman" w:hAnsi="Times New Roman" w:cs="Times New Roman"/>
          <w:noProof/>
          <w:sz w:val="28"/>
          <w:szCs w:val="28"/>
        </w:rPr>
        <w:drawing>
          <wp:inline distT="0" distB="0" distL="0" distR="0" wp14:anchorId="2CCCE12B" wp14:editId="4AE70384">
            <wp:extent cx="4455042" cy="2976718"/>
            <wp:effectExtent l="0" t="0" r="3175" b="0"/>
            <wp:docPr id="148485" name="Picture 5" descr="P1224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485" name="Picture 5" descr="P1224790"/>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4461172" cy="2980814"/>
                    </a:xfrm>
                    <a:prstGeom prst="rect">
                      <a:avLst/>
                    </a:prstGeom>
                    <a:noFill/>
                    <a:ln>
                      <a:noFill/>
                    </a:ln>
                    <a:extLst/>
                  </pic:spPr>
                </pic:pic>
              </a:graphicData>
            </a:graphic>
          </wp:inline>
        </w:drawing>
      </w: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p>
    <w:p w:rsidR="00636A2E" w:rsidRPr="003C2C0A" w:rsidRDefault="00636A2E" w:rsidP="00636A2E">
      <w:pPr>
        <w:autoSpaceDE w:val="0"/>
        <w:autoSpaceDN w:val="0"/>
        <w:adjustRightInd w:val="0"/>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Рис.</w:t>
      </w:r>
      <w:r w:rsidRPr="000F0EFE">
        <w:rPr>
          <w:rFonts w:ascii="Times New Roman" w:hAnsi="Times New Roman" w:cs="Times New Roman"/>
          <w:sz w:val="28"/>
          <w:szCs w:val="28"/>
          <w:lang w:val="uk-UA"/>
        </w:rPr>
        <w:t xml:space="preserve"> 6.4</w:t>
      </w:r>
      <w:r w:rsidRPr="003C2C0A">
        <w:rPr>
          <w:rFonts w:ascii="Times New Roman" w:hAnsi="Times New Roman" w:cs="Times New Roman"/>
          <w:b/>
          <w:sz w:val="28"/>
          <w:szCs w:val="28"/>
          <w:lang w:val="uk-UA"/>
        </w:rPr>
        <w:t xml:space="preserve"> Етап лімфодисекції. </w:t>
      </w: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 xml:space="preserve">В основній групі, ми застосували технологію періодичного стискання аферентних судинних структур печінки (воротна вена та печінкова артерія). </w:t>
      </w:r>
      <w:r>
        <w:rPr>
          <w:rFonts w:ascii="Times New Roman" w:hAnsi="Times New Roman" w:cs="Times New Roman"/>
          <w:sz w:val="28"/>
          <w:szCs w:val="28"/>
          <w:lang w:val="uk-UA"/>
        </w:rPr>
        <w:t>Для</w:t>
      </w:r>
      <w:r w:rsidRPr="000F0EFE">
        <w:rPr>
          <w:rFonts w:ascii="Times New Roman" w:hAnsi="Times New Roman" w:cs="Times New Roman"/>
          <w:sz w:val="28"/>
          <w:szCs w:val="28"/>
          <w:lang w:val="uk-UA"/>
        </w:rPr>
        <w:t xml:space="preserve"> оптимального режиму пере</w:t>
      </w:r>
      <w:r>
        <w:rPr>
          <w:rFonts w:ascii="Times New Roman" w:hAnsi="Times New Roman" w:cs="Times New Roman"/>
          <w:sz w:val="28"/>
          <w:szCs w:val="28"/>
          <w:lang w:val="uk-UA"/>
        </w:rPr>
        <w:t>тискання</w:t>
      </w:r>
      <w:r w:rsidRPr="000F0EFE">
        <w:rPr>
          <w:rFonts w:ascii="Times New Roman" w:hAnsi="Times New Roman" w:cs="Times New Roman"/>
          <w:sz w:val="28"/>
          <w:szCs w:val="28"/>
          <w:lang w:val="uk-UA"/>
        </w:rPr>
        <w:t xml:space="preserve"> була обрана методика, розроблена японськими хірургами, яку застосовують при заборі трансплантанта від живого родинного донора. Дана методика полягає в первинному перетисканн</w:t>
      </w:r>
      <w:r>
        <w:rPr>
          <w:rFonts w:ascii="Times New Roman" w:hAnsi="Times New Roman" w:cs="Times New Roman"/>
          <w:sz w:val="28"/>
          <w:szCs w:val="28"/>
          <w:lang w:val="uk-UA"/>
        </w:rPr>
        <w:t>і</w:t>
      </w:r>
      <w:r w:rsidRPr="000F0EFE">
        <w:rPr>
          <w:rFonts w:ascii="Times New Roman" w:hAnsi="Times New Roman" w:cs="Times New Roman"/>
          <w:sz w:val="28"/>
          <w:szCs w:val="28"/>
          <w:lang w:val="uk-UA"/>
        </w:rPr>
        <w:t xml:space="preserve"> гепатодуоденальної зв'язки на 10</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хв</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час реперфузії </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5</w:t>
      </w:r>
      <w:r>
        <w:rPr>
          <w:rFonts w:ascii="Times New Roman" w:hAnsi="Times New Roman" w:cs="Times New Roman"/>
          <w:sz w:val="28"/>
          <w:szCs w:val="28"/>
          <w:lang w:val="en-US"/>
        </w:rPr>
        <w:t> </w:t>
      </w:r>
      <w:r w:rsidRPr="000F0EFE">
        <w:rPr>
          <w:rFonts w:ascii="Times New Roman" w:hAnsi="Times New Roman" w:cs="Times New Roman"/>
          <w:sz w:val="28"/>
          <w:szCs w:val="28"/>
          <w:lang w:val="uk-UA"/>
        </w:rPr>
        <w:t>хв</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тривалість наступних перетискань – 15</w:t>
      </w:r>
      <w:r>
        <w:rPr>
          <w:rFonts w:ascii="Times New Roman" w:hAnsi="Times New Roman" w:cs="Times New Roman"/>
          <w:sz w:val="28"/>
          <w:szCs w:val="28"/>
        </w:rPr>
        <w:t> </w:t>
      </w:r>
      <w:r w:rsidRPr="000F0EFE">
        <w:rPr>
          <w:rFonts w:ascii="Times New Roman" w:hAnsi="Times New Roman" w:cs="Times New Roman"/>
          <w:sz w:val="28"/>
          <w:szCs w:val="28"/>
          <w:lang w:val="uk-UA"/>
        </w:rPr>
        <w:t>хв.</w:t>
      </w: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Для виконання Pringle маневру перед початком диссекции печінкової паренхіми виділяли гепатодуоденальну зв'язку (рис. 6.5) після чого накладали на неї турнікет (</w:t>
      </w:r>
      <w:r>
        <w:rPr>
          <w:rFonts w:ascii="Times New Roman" w:hAnsi="Times New Roman" w:cs="Times New Roman"/>
          <w:sz w:val="28"/>
          <w:szCs w:val="28"/>
          <w:lang w:val="uk-UA"/>
        </w:rPr>
        <w:t xml:space="preserve">рис. </w:t>
      </w:r>
      <w:r w:rsidRPr="000F0EFE">
        <w:rPr>
          <w:rFonts w:ascii="Times New Roman" w:hAnsi="Times New Roman" w:cs="Times New Roman"/>
          <w:sz w:val="28"/>
          <w:szCs w:val="28"/>
          <w:lang w:val="uk-UA"/>
        </w:rPr>
        <w:t>6.6).</w:t>
      </w:r>
    </w:p>
    <w:p w:rsidR="00636A2E" w:rsidRPr="000F0EFE" w:rsidRDefault="00636A2E" w:rsidP="00636A2E">
      <w:pPr>
        <w:spacing w:after="0" w:line="360" w:lineRule="auto"/>
        <w:jc w:val="center"/>
        <w:rPr>
          <w:sz w:val="28"/>
          <w:szCs w:val="28"/>
          <w:lang w:val="uk-UA"/>
        </w:rPr>
      </w:pPr>
      <w:r w:rsidRPr="000F0EFE">
        <w:rPr>
          <w:noProof/>
          <w:sz w:val="28"/>
          <w:szCs w:val="28"/>
        </w:rPr>
        <w:lastRenderedPageBreak/>
        <w:drawing>
          <wp:inline distT="0" distB="0" distL="0" distR="0" wp14:anchorId="1B7EB114" wp14:editId="665C02BD">
            <wp:extent cx="4486939" cy="2698494"/>
            <wp:effectExtent l="0" t="0" r="8890" b="6985"/>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4501170" cy="2707052"/>
                    </a:xfrm>
                    <a:prstGeom prst="rect">
                      <a:avLst/>
                    </a:prstGeom>
                    <a:solidFill>
                      <a:srgbClr val="FFFFFF"/>
                    </a:solidFill>
                    <a:ln>
                      <a:noFill/>
                    </a:ln>
                  </pic:spPr>
                </pic:pic>
              </a:graphicData>
            </a:graphic>
          </wp:inline>
        </w:drawing>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Рис. </w:t>
      </w:r>
      <w:r w:rsidRPr="000F0EFE">
        <w:rPr>
          <w:rFonts w:ascii="Times New Roman" w:hAnsi="Times New Roman" w:cs="Times New Roman"/>
          <w:sz w:val="28"/>
          <w:szCs w:val="28"/>
          <w:lang w:val="uk-UA"/>
        </w:rPr>
        <w:t xml:space="preserve">6.5 </w:t>
      </w:r>
      <w:r w:rsidRPr="00BE6FB7">
        <w:rPr>
          <w:rFonts w:ascii="Times New Roman" w:hAnsi="Times New Roman" w:cs="Times New Roman"/>
          <w:b/>
          <w:sz w:val="28"/>
          <w:szCs w:val="28"/>
          <w:lang w:val="uk-UA"/>
        </w:rPr>
        <w:t>Інтраопераційне фото. Виділення гепатодуоденальної зв'язки перед наклад</w:t>
      </w:r>
      <w:r>
        <w:rPr>
          <w:rFonts w:ascii="Times New Roman" w:hAnsi="Times New Roman" w:cs="Times New Roman"/>
          <w:b/>
          <w:sz w:val="28"/>
          <w:szCs w:val="28"/>
          <w:lang w:val="uk-UA"/>
        </w:rPr>
        <w:t>а</w:t>
      </w:r>
      <w:r w:rsidRPr="00BE6FB7">
        <w:rPr>
          <w:rFonts w:ascii="Times New Roman" w:hAnsi="Times New Roman" w:cs="Times New Roman"/>
          <w:b/>
          <w:sz w:val="28"/>
          <w:szCs w:val="28"/>
          <w:lang w:val="uk-UA"/>
        </w:rPr>
        <w:t>нням турнікета.</w:t>
      </w:r>
    </w:p>
    <w:p w:rsidR="00636A2E" w:rsidRPr="00BE6FB7" w:rsidRDefault="00636A2E" w:rsidP="00636A2E">
      <w:pPr>
        <w:spacing w:after="0" w:line="360" w:lineRule="auto"/>
        <w:ind w:firstLine="708"/>
        <w:jc w:val="both"/>
        <w:rPr>
          <w:rFonts w:ascii="Times New Roman" w:hAnsi="Times New Roman" w:cs="Times New Roman"/>
          <w:b/>
          <w:sz w:val="28"/>
          <w:szCs w:val="28"/>
          <w:lang w:val="uk-UA"/>
        </w:rPr>
      </w:pPr>
    </w:p>
    <w:p w:rsidR="00636A2E" w:rsidRPr="000F0EFE" w:rsidRDefault="00636A2E" w:rsidP="00636A2E">
      <w:pPr>
        <w:spacing w:after="0" w:line="360" w:lineRule="auto"/>
        <w:jc w:val="center"/>
        <w:rPr>
          <w:sz w:val="28"/>
          <w:szCs w:val="28"/>
          <w:lang w:val="uk-UA"/>
        </w:rPr>
      </w:pPr>
      <w:r w:rsidRPr="000F0EFE">
        <w:rPr>
          <w:noProof/>
          <w:sz w:val="28"/>
          <w:szCs w:val="28"/>
        </w:rPr>
        <w:drawing>
          <wp:inline distT="0" distB="0" distL="0" distR="0" wp14:anchorId="72E1E885" wp14:editId="5FA22AAE">
            <wp:extent cx="4455041" cy="2710740"/>
            <wp:effectExtent l="0" t="0" r="3175" b="0"/>
            <wp:docPr id="153" name="Рисунок 153"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ис"/>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455943" cy="2711289"/>
                    </a:xfrm>
                    <a:prstGeom prst="rect">
                      <a:avLst/>
                    </a:prstGeom>
                    <a:noFill/>
                    <a:ln>
                      <a:noFill/>
                    </a:ln>
                  </pic:spPr>
                </pic:pic>
              </a:graphicData>
            </a:graphic>
          </wp:inline>
        </w:drawing>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Pr="00BE6FB7" w:rsidRDefault="00636A2E" w:rsidP="00636A2E">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Рис.</w:t>
      </w:r>
      <w:r w:rsidRPr="000F0EFE">
        <w:rPr>
          <w:rFonts w:ascii="Times New Roman" w:hAnsi="Times New Roman" w:cs="Times New Roman"/>
          <w:sz w:val="28"/>
          <w:szCs w:val="28"/>
          <w:lang w:val="uk-UA"/>
        </w:rPr>
        <w:t xml:space="preserve"> 6.6 </w:t>
      </w:r>
      <w:r w:rsidRPr="00BE6FB7">
        <w:rPr>
          <w:rFonts w:ascii="Times New Roman" w:hAnsi="Times New Roman" w:cs="Times New Roman"/>
          <w:b/>
          <w:sz w:val="28"/>
          <w:szCs w:val="28"/>
          <w:lang w:val="uk-UA"/>
        </w:rPr>
        <w:t>Інтраопераційне фото. Накладено турнікет на гепатодуоденальну зв'язку.</w:t>
      </w:r>
      <w:r w:rsidRPr="00BE6FB7">
        <w:rPr>
          <w:rFonts w:ascii="Times New Roman" w:hAnsi="Times New Roman" w:cs="Times New Roman"/>
          <w:b/>
          <w:lang w:val="uk-UA"/>
        </w:rPr>
        <w:t xml:space="preserve"> </w:t>
      </w: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 xml:space="preserve">Проведений детальний аналіз методики «Clamp crushing» в групі порівняння показав, що основним її недоліком є велика крововтрата на етапі дисекції. Даний факт пов'язаний з тим, що трубчасті структури малого калібру </w:t>
      </w:r>
      <w:r w:rsidRPr="000F0EFE">
        <w:rPr>
          <w:rFonts w:ascii="Times New Roman" w:hAnsi="Times New Roman" w:cs="Times New Roman"/>
          <w:sz w:val="28"/>
          <w:szCs w:val="28"/>
          <w:lang w:val="uk-UA"/>
        </w:rPr>
        <w:lastRenderedPageBreak/>
        <w:t>в ході дисекції руйнуються, що викликає додатков</w:t>
      </w:r>
      <w:r>
        <w:rPr>
          <w:rFonts w:ascii="Times New Roman" w:hAnsi="Times New Roman" w:cs="Times New Roman"/>
          <w:sz w:val="28"/>
          <w:szCs w:val="28"/>
          <w:lang w:val="uk-UA"/>
        </w:rPr>
        <w:t>у</w:t>
      </w:r>
      <w:r w:rsidRPr="000F0EFE">
        <w:rPr>
          <w:rFonts w:ascii="Times New Roman" w:hAnsi="Times New Roman" w:cs="Times New Roman"/>
          <w:sz w:val="28"/>
          <w:szCs w:val="28"/>
          <w:lang w:val="uk-UA"/>
        </w:rPr>
        <w:t xml:space="preserve"> кровотеч</w:t>
      </w:r>
      <w:r>
        <w:rPr>
          <w:rFonts w:ascii="Times New Roman" w:hAnsi="Times New Roman" w:cs="Times New Roman"/>
          <w:sz w:val="28"/>
          <w:szCs w:val="28"/>
          <w:lang w:val="uk-UA"/>
        </w:rPr>
        <w:t>у</w:t>
      </w:r>
      <w:r w:rsidRPr="000F0EFE">
        <w:rPr>
          <w:rFonts w:ascii="Times New Roman" w:hAnsi="Times New Roman" w:cs="Times New Roman"/>
          <w:sz w:val="28"/>
          <w:szCs w:val="28"/>
          <w:lang w:val="uk-UA"/>
        </w:rPr>
        <w:t xml:space="preserve"> і погіршує показники ефективності методики.</w:t>
      </w:r>
    </w:p>
    <w:p w:rsidR="00636A2E" w:rsidRDefault="00636A2E" w:rsidP="00636A2E">
      <w:pPr>
        <w:autoSpaceDE w:val="0"/>
        <w:autoSpaceDN w:val="0"/>
        <w:adjustRightInd w:val="0"/>
        <w:spacing w:after="0" w:line="360" w:lineRule="auto"/>
        <w:jc w:val="center"/>
        <w:rPr>
          <w:rFonts w:ascii="Times New Roman" w:hAnsi="Times New Roman" w:cs="Times New Roman"/>
          <w:sz w:val="28"/>
          <w:szCs w:val="28"/>
          <w:lang w:val="uk-UA"/>
        </w:rPr>
      </w:pPr>
      <w:r w:rsidRPr="000F0EFE">
        <w:rPr>
          <w:rFonts w:ascii="Times New Roman" w:hAnsi="Times New Roman" w:cs="Times New Roman"/>
          <w:noProof/>
          <w:sz w:val="28"/>
          <w:szCs w:val="28"/>
        </w:rPr>
        <w:drawing>
          <wp:inline distT="0" distB="0" distL="0" distR="0" wp14:anchorId="6B4C327F" wp14:editId="653A1172">
            <wp:extent cx="4423144" cy="2688896"/>
            <wp:effectExtent l="0" t="0" r="0" b="0"/>
            <wp:docPr id="145412" name="Picture 4" descr="Демаркац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12" name="Picture 4" descr="Демаркация"/>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439376" cy="2698764"/>
                    </a:xfrm>
                    <a:prstGeom prst="rect">
                      <a:avLst/>
                    </a:prstGeom>
                    <a:noFill/>
                    <a:ln>
                      <a:noFill/>
                    </a:ln>
                    <a:extLst/>
                  </pic:spPr>
                </pic:pic>
              </a:graphicData>
            </a:graphic>
          </wp:inline>
        </w:drawing>
      </w:r>
    </w:p>
    <w:p w:rsidR="00636A2E" w:rsidRPr="000F0EFE" w:rsidRDefault="00636A2E" w:rsidP="00636A2E">
      <w:pPr>
        <w:autoSpaceDE w:val="0"/>
        <w:autoSpaceDN w:val="0"/>
        <w:adjustRightInd w:val="0"/>
        <w:spacing w:after="0" w:line="360" w:lineRule="auto"/>
        <w:jc w:val="center"/>
        <w:rPr>
          <w:rFonts w:ascii="Times New Roman" w:hAnsi="Times New Roman" w:cs="Times New Roman"/>
          <w:sz w:val="28"/>
          <w:szCs w:val="28"/>
          <w:lang w:val="uk-UA"/>
        </w:rPr>
      </w:pPr>
    </w:p>
    <w:p w:rsidR="00636A2E" w:rsidRPr="00BE6FB7" w:rsidRDefault="00636A2E" w:rsidP="00636A2E">
      <w:pPr>
        <w:tabs>
          <w:tab w:val="left" w:pos="0"/>
        </w:tabs>
        <w:spacing w:after="0" w:line="360" w:lineRule="auto"/>
        <w:rPr>
          <w:rFonts w:ascii="Times New Roman" w:hAnsi="Times New Roman" w:cs="Times New Roman"/>
          <w:b/>
          <w:sz w:val="28"/>
          <w:szCs w:val="28"/>
          <w:lang w:val="uk-UA"/>
        </w:rPr>
      </w:pPr>
      <w:r>
        <w:rPr>
          <w:rFonts w:ascii="Times New Roman" w:hAnsi="Times New Roman" w:cs="Times New Roman"/>
          <w:sz w:val="28"/>
          <w:szCs w:val="28"/>
          <w:lang w:val="uk-UA"/>
        </w:rPr>
        <w:tab/>
        <w:t>Рис. 6.7</w:t>
      </w:r>
      <w:r w:rsidRPr="000F0EFE">
        <w:rPr>
          <w:rFonts w:ascii="Times New Roman" w:hAnsi="Times New Roman" w:cs="Times New Roman"/>
          <w:sz w:val="28"/>
          <w:szCs w:val="28"/>
          <w:lang w:val="uk-UA"/>
        </w:rPr>
        <w:t xml:space="preserve"> </w:t>
      </w:r>
      <w:r w:rsidRPr="00BE6FB7">
        <w:rPr>
          <w:rFonts w:ascii="Times New Roman" w:hAnsi="Times New Roman" w:cs="Times New Roman"/>
          <w:b/>
          <w:sz w:val="28"/>
          <w:szCs w:val="28"/>
          <w:lang w:val="uk-UA"/>
        </w:rPr>
        <w:t>Демаркація після перетискання ворітних структур</w:t>
      </w:r>
      <w:r>
        <w:rPr>
          <w:rFonts w:ascii="Times New Roman" w:hAnsi="Times New Roman" w:cs="Times New Roman"/>
          <w:b/>
          <w:sz w:val="28"/>
          <w:szCs w:val="28"/>
          <w:lang w:val="uk-UA"/>
        </w:rPr>
        <w:t>.</w:t>
      </w:r>
    </w:p>
    <w:p w:rsidR="00636A2E" w:rsidRPr="000F0EFE" w:rsidRDefault="00636A2E" w:rsidP="00636A2E">
      <w:pPr>
        <w:tabs>
          <w:tab w:val="left" w:pos="0"/>
        </w:tabs>
        <w:spacing w:after="0" w:line="360" w:lineRule="auto"/>
        <w:rPr>
          <w:rFonts w:ascii="Times New Roman" w:hAnsi="Times New Roman" w:cs="Times New Roman"/>
          <w:sz w:val="28"/>
          <w:szCs w:val="28"/>
          <w:lang w:val="uk-UA"/>
        </w:rPr>
      </w:pP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Основні показники ефективності застосуван</w:t>
      </w:r>
      <w:r>
        <w:rPr>
          <w:rFonts w:ascii="Times New Roman" w:hAnsi="Times New Roman" w:cs="Times New Roman"/>
          <w:sz w:val="28"/>
          <w:szCs w:val="28"/>
          <w:lang w:val="uk-UA"/>
        </w:rPr>
        <w:t>ня методики «Clamp crushing» з та</w:t>
      </w:r>
      <w:r w:rsidRPr="000F0EFE">
        <w:rPr>
          <w:rFonts w:ascii="Times New Roman" w:hAnsi="Times New Roman" w:cs="Times New Roman"/>
          <w:sz w:val="28"/>
          <w:szCs w:val="28"/>
          <w:lang w:val="uk-UA"/>
        </w:rPr>
        <w:t xml:space="preserve"> без васкулярної судинної ексклюзії печінки представлен</w:t>
      </w:r>
      <w:r>
        <w:rPr>
          <w:rFonts w:ascii="Times New Roman" w:hAnsi="Times New Roman" w:cs="Times New Roman"/>
          <w:sz w:val="28"/>
          <w:szCs w:val="28"/>
          <w:lang w:val="uk-UA"/>
        </w:rPr>
        <w:t>о</w:t>
      </w:r>
      <w:r w:rsidRPr="000F0EFE">
        <w:rPr>
          <w:rFonts w:ascii="Times New Roman" w:hAnsi="Times New Roman" w:cs="Times New Roman"/>
          <w:sz w:val="28"/>
          <w:szCs w:val="28"/>
          <w:lang w:val="uk-UA"/>
        </w:rPr>
        <w:t xml:space="preserve"> в табл. 6.1.</w:t>
      </w:r>
    </w:p>
    <w:p w:rsidR="00636A2E" w:rsidRDefault="00636A2E" w:rsidP="00636A2E">
      <w:pPr>
        <w:spacing w:after="0" w:line="360" w:lineRule="auto"/>
        <w:ind w:firstLine="720"/>
        <w:jc w:val="right"/>
        <w:rPr>
          <w:lang w:val="uk-UA"/>
        </w:rPr>
      </w:pPr>
      <w:r>
        <w:rPr>
          <w:rFonts w:ascii="Times New Roman" w:hAnsi="Times New Roman" w:cs="Times New Roman"/>
          <w:sz w:val="28"/>
          <w:szCs w:val="28"/>
          <w:lang w:val="uk-UA"/>
        </w:rPr>
        <w:t>Таблиця 6.1</w:t>
      </w:r>
      <w:r w:rsidRPr="000F0EFE">
        <w:rPr>
          <w:lang w:val="uk-UA"/>
        </w:rPr>
        <w:t xml:space="preserve"> </w:t>
      </w:r>
    </w:p>
    <w:p w:rsidR="00636A2E" w:rsidRPr="00BE6FB7" w:rsidRDefault="00636A2E" w:rsidP="00636A2E">
      <w:pPr>
        <w:spacing w:after="0" w:line="360" w:lineRule="auto"/>
        <w:ind w:firstLine="720"/>
        <w:jc w:val="center"/>
        <w:rPr>
          <w:rFonts w:ascii="Times New Roman" w:hAnsi="Times New Roman" w:cs="Times New Roman"/>
          <w:b/>
          <w:sz w:val="28"/>
          <w:szCs w:val="28"/>
          <w:lang w:val="uk-UA"/>
        </w:rPr>
      </w:pPr>
      <w:r w:rsidRPr="00BE6FB7">
        <w:rPr>
          <w:rFonts w:ascii="Times New Roman" w:hAnsi="Times New Roman" w:cs="Times New Roman"/>
          <w:b/>
          <w:sz w:val="28"/>
          <w:szCs w:val="28"/>
          <w:lang w:val="uk-UA"/>
        </w:rPr>
        <w:t>Порівняльна оцінка ефективності методики «Clamp crushing» в залежності від застосування Pringle маневру</w:t>
      </w:r>
    </w:p>
    <w:tbl>
      <w:tblPr>
        <w:tblW w:w="0" w:type="auto"/>
        <w:tblInd w:w="-25" w:type="dxa"/>
        <w:tblLayout w:type="fixed"/>
        <w:tblLook w:val="0000" w:firstRow="0" w:lastRow="0" w:firstColumn="0" w:lastColumn="0" w:noHBand="0" w:noVBand="0"/>
      </w:tblPr>
      <w:tblGrid>
        <w:gridCol w:w="4356"/>
        <w:gridCol w:w="2133"/>
        <w:gridCol w:w="2133"/>
        <w:gridCol w:w="896"/>
      </w:tblGrid>
      <w:tr w:rsidR="00636A2E" w:rsidRPr="000D5993" w:rsidTr="00636A2E">
        <w:tc>
          <w:tcPr>
            <w:tcW w:w="4356" w:type="dxa"/>
            <w:vMerge w:val="restart"/>
            <w:tcBorders>
              <w:top w:val="single" w:sz="4" w:space="0" w:color="000000"/>
              <w:left w:val="single" w:sz="4" w:space="0" w:color="000000"/>
              <w:bottom w:val="single" w:sz="4" w:space="0" w:color="000000"/>
            </w:tcBorders>
            <w:vAlign w:val="center"/>
          </w:tcPr>
          <w:p w:rsidR="00636A2E" w:rsidRPr="000D5993" w:rsidRDefault="00636A2E" w:rsidP="00636A2E">
            <w:pPr>
              <w:snapToGrid w:val="0"/>
              <w:spacing w:after="0" w:line="240" w:lineRule="auto"/>
              <w:jc w:val="center"/>
              <w:rPr>
                <w:rFonts w:ascii="Times New Roman" w:hAnsi="Times New Roman" w:cs="Times New Roman"/>
                <w:b/>
                <w:sz w:val="24"/>
                <w:szCs w:val="24"/>
                <w:lang w:val="uk-UA"/>
              </w:rPr>
            </w:pPr>
          </w:p>
          <w:p w:rsidR="00636A2E" w:rsidRPr="000D5993" w:rsidRDefault="00636A2E" w:rsidP="00636A2E">
            <w:pPr>
              <w:spacing w:after="0" w:line="240" w:lineRule="auto"/>
              <w:jc w:val="center"/>
              <w:rPr>
                <w:rFonts w:ascii="Times New Roman" w:hAnsi="Times New Roman" w:cs="Times New Roman"/>
                <w:sz w:val="24"/>
                <w:szCs w:val="24"/>
                <w:lang w:val="uk-UA"/>
              </w:rPr>
            </w:pPr>
            <w:r w:rsidRPr="000D5993">
              <w:rPr>
                <w:rFonts w:ascii="Times New Roman" w:hAnsi="Times New Roman" w:cs="Times New Roman"/>
                <w:sz w:val="24"/>
                <w:szCs w:val="24"/>
                <w:lang w:val="uk-UA"/>
              </w:rPr>
              <w:t>Показник</w:t>
            </w:r>
          </w:p>
          <w:p w:rsidR="00636A2E" w:rsidRPr="000D5993" w:rsidRDefault="00636A2E" w:rsidP="00636A2E">
            <w:pPr>
              <w:spacing w:after="0" w:line="240" w:lineRule="auto"/>
              <w:jc w:val="center"/>
              <w:rPr>
                <w:rFonts w:ascii="Times New Roman" w:hAnsi="Times New Roman" w:cs="Times New Roman"/>
                <w:b/>
                <w:sz w:val="24"/>
                <w:szCs w:val="24"/>
                <w:lang w:val="uk-UA"/>
              </w:rPr>
            </w:pPr>
          </w:p>
        </w:tc>
        <w:tc>
          <w:tcPr>
            <w:tcW w:w="4266" w:type="dxa"/>
            <w:gridSpan w:val="2"/>
            <w:tcBorders>
              <w:top w:val="single" w:sz="4" w:space="0" w:color="000000"/>
              <w:left w:val="single" w:sz="4" w:space="0" w:color="000000"/>
              <w:bottom w:val="single" w:sz="4" w:space="0" w:color="000000"/>
            </w:tcBorders>
            <w:vAlign w:val="center"/>
          </w:tcPr>
          <w:p w:rsidR="00636A2E" w:rsidRPr="000D5993" w:rsidRDefault="00636A2E" w:rsidP="00636A2E">
            <w:pPr>
              <w:snapToGrid w:val="0"/>
              <w:spacing w:after="0" w:line="240" w:lineRule="auto"/>
              <w:jc w:val="center"/>
              <w:rPr>
                <w:rFonts w:ascii="Times New Roman" w:hAnsi="Times New Roman" w:cs="Times New Roman"/>
                <w:sz w:val="24"/>
                <w:szCs w:val="24"/>
                <w:lang w:val="uk-UA"/>
              </w:rPr>
            </w:pPr>
            <w:r w:rsidRPr="000D5993">
              <w:rPr>
                <w:rFonts w:ascii="Times New Roman" w:hAnsi="Times New Roman" w:cs="Times New Roman"/>
                <w:sz w:val="24"/>
                <w:szCs w:val="24"/>
                <w:lang w:val="uk-UA"/>
              </w:rPr>
              <w:t>Clamp crushing</w:t>
            </w:r>
          </w:p>
        </w:tc>
        <w:tc>
          <w:tcPr>
            <w:tcW w:w="896" w:type="dxa"/>
            <w:vMerge w:val="restart"/>
            <w:tcBorders>
              <w:top w:val="single" w:sz="4" w:space="0" w:color="000000"/>
              <w:left w:val="single" w:sz="4" w:space="0" w:color="000000"/>
              <w:bottom w:val="single" w:sz="4" w:space="0" w:color="000000"/>
              <w:right w:val="single" w:sz="4" w:space="0" w:color="000000"/>
            </w:tcBorders>
            <w:vAlign w:val="center"/>
          </w:tcPr>
          <w:p w:rsidR="00636A2E" w:rsidRPr="000D5993" w:rsidRDefault="00636A2E" w:rsidP="00636A2E">
            <w:pPr>
              <w:snapToGrid w:val="0"/>
              <w:spacing w:after="0" w:line="240" w:lineRule="auto"/>
              <w:jc w:val="center"/>
              <w:rPr>
                <w:rFonts w:ascii="Times New Roman" w:hAnsi="Times New Roman" w:cs="Times New Roman"/>
                <w:sz w:val="24"/>
                <w:szCs w:val="24"/>
                <w:lang w:val="uk-UA"/>
              </w:rPr>
            </w:pPr>
            <w:r w:rsidRPr="000D5993">
              <w:rPr>
                <w:rFonts w:ascii="Times New Roman" w:hAnsi="Times New Roman" w:cs="Times New Roman"/>
                <w:sz w:val="24"/>
                <w:szCs w:val="24"/>
                <w:lang w:val="uk-UA"/>
              </w:rPr>
              <w:t>р</w:t>
            </w:r>
          </w:p>
        </w:tc>
      </w:tr>
      <w:tr w:rsidR="00636A2E" w:rsidRPr="000D5993" w:rsidTr="00636A2E">
        <w:tc>
          <w:tcPr>
            <w:tcW w:w="4356" w:type="dxa"/>
            <w:vMerge/>
            <w:tcBorders>
              <w:top w:val="single" w:sz="4" w:space="0" w:color="000000"/>
              <w:left w:val="single" w:sz="4" w:space="0" w:color="000000"/>
              <w:bottom w:val="single" w:sz="4" w:space="0" w:color="000000"/>
            </w:tcBorders>
            <w:vAlign w:val="center"/>
          </w:tcPr>
          <w:p w:rsidR="00636A2E" w:rsidRPr="000D5993" w:rsidRDefault="00636A2E" w:rsidP="00636A2E">
            <w:pPr>
              <w:snapToGrid w:val="0"/>
              <w:spacing w:after="0" w:line="240" w:lineRule="auto"/>
              <w:rPr>
                <w:rFonts w:ascii="Times New Roman" w:hAnsi="Times New Roman" w:cs="Times New Roman"/>
                <w:b/>
                <w:sz w:val="24"/>
                <w:szCs w:val="24"/>
                <w:lang w:val="uk-UA"/>
              </w:rPr>
            </w:pPr>
          </w:p>
        </w:tc>
        <w:tc>
          <w:tcPr>
            <w:tcW w:w="2133" w:type="dxa"/>
            <w:tcBorders>
              <w:top w:val="single" w:sz="4" w:space="0" w:color="000000"/>
              <w:left w:val="single" w:sz="4" w:space="0" w:color="000000"/>
              <w:bottom w:val="single" w:sz="4" w:space="0" w:color="000000"/>
            </w:tcBorders>
            <w:vAlign w:val="center"/>
          </w:tcPr>
          <w:p w:rsidR="00636A2E" w:rsidRPr="000D5993" w:rsidRDefault="00636A2E" w:rsidP="00636A2E">
            <w:pPr>
              <w:snapToGrid w:val="0"/>
              <w:spacing w:after="0" w:line="240" w:lineRule="auto"/>
              <w:jc w:val="center"/>
              <w:rPr>
                <w:rFonts w:ascii="Times New Roman" w:hAnsi="Times New Roman" w:cs="Times New Roman"/>
                <w:sz w:val="24"/>
                <w:szCs w:val="24"/>
                <w:lang w:val="uk-UA"/>
              </w:rPr>
            </w:pPr>
            <w:r w:rsidRPr="000D5993">
              <w:rPr>
                <w:rFonts w:ascii="Times New Roman" w:hAnsi="Times New Roman" w:cs="Times New Roman"/>
                <w:sz w:val="24"/>
                <w:szCs w:val="24"/>
                <w:lang w:val="uk-UA"/>
              </w:rPr>
              <w:t>Pringle маневр</w:t>
            </w:r>
          </w:p>
          <w:p w:rsidR="00636A2E" w:rsidRPr="000D5993" w:rsidRDefault="00636A2E" w:rsidP="00636A2E">
            <w:pPr>
              <w:spacing w:after="0" w:line="240" w:lineRule="auto"/>
              <w:jc w:val="center"/>
              <w:rPr>
                <w:rFonts w:ascii="Times New Roman" w:hAnsi="Times New Roman" w:cs="Times New Roman"/>
                <w:b/>
                <w:sz w:val="24"/>
                <w:szCs w:val="24"/>
                <w:lang w:val="uk-UA"/>
              </w:rPr>
            </w:pPr>
            <w:r w:rsidRPr="000D5993">
              <w:rPr>
                <w:rFonts w:ascii="Times New Roman" w:hAnsi="Times New Roman" w:cs="Times New Roman"/>
                <w:b/>
                <w:sz w:val="24"/>
                <w:szCs w:val="24"/>
                <w:lang w:val="uk-UA"/>
              </w:rPr>
              <w:t>-</w:t>
            </w:r>
          </w:p>
        </w:tc>
        <w:tc>
          <w:tcPr>
            <w:tcW w:w="2133" w:type="dxa"/>
            <w:tcBorders>
              <w:top w:val="single" w:sz="4" w:space="0" w:color="000000"/>
              <w:left w:val="single" w:sz="4" w:space="0" w:color="000000"/>
              <w:bottom w:val="single" w:sz="4" w:space="0" w:color="000000"/>
            </w:tcBorders>
            <w:vAlign w:val="center"/>
          </w:tcPr>
          <w:p w:rsidR="00636A2E" w:rsidRPr="000D5993" w:rsidRDefault="00636A2E" w:rsidP="00636A2E">
            <w:pPr>
              <w:snapToGrid w:val="0"/>
              <w:spacing w:after="0" w:line="240" w:lineRule="auto"/>
              <w:jc w:val="center"/>
              <w:rPr>
                <w:rFonts w:ascii="Times New Roman" w:hAnsi="Times New Roman" w:cs="Times New Roman"/>
                <w:sz w:val="24"/>
                <w:szCs w:val="24"/>
                <w:lang w:val="uk-UA"/>
              </w:rPr>
            </w:pPr>
            <w:r w:rsidRPr="000D5993">
              <w:rPr>
                <w:rFonts w:ascii="Times New Roman" w:hAnsi="Times New Roman" w:cs="Times New Roman"/>
                <w:sz w:val="24"/>
                <w:szCs w:val="24"/>
                <w:lang w:val="uk-UA"/>
              </w:rPr>
              <w:t>Pringle маневр</w:t>
            </w:r>
          </w:p>
          <w:p w:rsidR="00636A2E" w:rsidRPr="000D5993" w:rsidRDefault="00636A2E" w:rsidP="00636A2E">
            <w:pPr>
              <w:spacing w:after="0" w:line="240" w:lineRule="auto"/>
              <w:jc w:val="center"/>
              <w:rPr>
                <w:rFonts w:ascii="Times New Roman" w:hAnsi="Times New Roman" w:cs="Times New Roman"/>
                <w:b/>
                <w:sz w:val="24"/>
                <w:szCs w:val="24"/>
                <w:lang w:val="uk-UA"/>
              </w:rPr>
            </w:pPr>
            <w:r w:rsidRPr="000D5993">
              <w:rPr>
                <w:rFonts w:ascii="Times New Roman" w:hAnsi="Times New Roman" w:cs="Times New Roman"/>
                <w:b/>
                <w:sz w:val="24"/>
                <w:szCs w:val="24"/>
                <w:lang w:val="uk-UA"/>
              </w:rPr>
              <w:t>+</w:t>
            </w:r>
          </w:p>
        </w:tc>
        <w:tc>
          <w:tcPr>
            <w:tcW w:w="896" w:type="dxa"/>
            <w:vMerge/>
            <w:tcBorders>
              <w:top w:val="single" w:sz="4" w:space="0" w:color="000000"/>
              <w:left w:val="single" w:sz="4" w:space="0" w:color="000000"/>
              <w:bottom w:val="single" w:sz="4" w:space="0" w:color="000000"/>
              <w:right w:val="single" w:sz="4" w:space="0" w:color="000000"/>
            </w:tcBorders>
            <w:vAlign w:val="center"/>
          </w:tcPr>
          <w:p w:rsidR="00636A2E" w:rsidRPr="000D5993" w:rsidRDefault="00636A2E" w:rsidP="00636A2E">
            <w:pPr>
              <w:snapToGrid w:val="0"/>
              <w:spacing w:after="0" w:line="240" w:lineRule="auto"/>
              <w:rPr>
                <w:rFonts w:ascii="Times New Roman" w:hAnsi="Times New Roman" w:cs="Times New Roman"/>
                <w:b/>
                <w:sz w:val="24"/>
                <w:szCs w:val="24"/>
                <w:lang w:val="uk-UA"/>
              </w:rPr>
            </w:pPr>
          </w:p>
        </w:tc>
      </w:tr>
      <w:tr w:rsidR="00636A2E" w:rsidRPr="000D5993" w:rsidTr="00636A2E">
        <w:tc>
          <w:tcPr>
            <w:tcW w:w="4356" w:type="dxa"/>
            <w:tcBorders>
              <w:top w:val="single" w:sz="4" w:space="0" w:color="000000"/>
              <w:left w:val="single" w:sz="4" w:space="0" w:color="000000"/>
              <w:bottom w:val="single" w:sz="4" w:space="0" w:color="000000"/>
            </w:tcBorders>
            <w:vAlign w:val="center"/>
          </w:tcPr>
          <w:p w:rsidR="00636A2E" w:rsidRPr="000D5993" w:rsidRDefault="00636A2E" w:rsidP="00636A2E">
            <w:pPr>
              <w:snapToGrid w:val="0"/>
              <w:spacing w:after="0" w:line="240" w:lineRule="auto"/>
              <w:rPr>
                <w:rFonts w:ascii="Times New Roman" w:hAnsi="Times New Roman" w:cs="Times New Roman"/>
                <w:sz w:val="24"/>
                <w:szCs w:val="24"/>
                <w:lang w:val="uk-UA"/>
              </w:rPr>
            </w:pPr>
            <w:r w:rsidRPr="000D5993">
              <w:rPr>
                <w:rFonts w:ascii="Times New Roman" w:hAnsi="Times New Roman" w:cs="Times New Roman"/>
                <w:sz w:val="24"/>
                <w:szCs w:val="24"/>
                <w:lang w:val="uk-UA"/>
              </w:rPr>
              <w:t>Середня площа резекційної поверхні, см²</w:t>
            </w:r>
          </w:p>
        </w:tc>
        <w:tc>
          <w:tcPr>
            <w:tcW w:w="2133" w:type="dxa"/>
            <w:tcBorders>
              <w:top w:val="single" w:sz="4" w:space="0" w:color="000000"/>
              <w:left w:val="single" w:sz="4" w:space="0" w:color="000000"/>
              <w:bottom w:val="single" w:sz="4" w:space="0" w:color="000000"/>
            </w:tcBorders>
            <w:vAlign w:val="center"/>
          </w:tcPr>
          <w:p w:rsidR="00636A2E" w:rsidRPr="000D5993" w:rsidRDefault="00636A2E" w:rsidP="00636A2E">
            <w:pPr>
              <w:snapToGrid w:val="0"/>
              <w:spacing w:after="0" w:line="240" w:lineRule="auto"/>
              <w:jc w:val="center"/>
              <w:rPr>
                <w:rFonts w:ascii="Times New Roman" w:hAnsi="Times New Roman" w:cs="Times New Roman"/>
                <w:sz w:val="24"/>
                <w:szCs w:val="24"/>
                <w:lang w:val="uk-UA"/>
              </w:rPr>
            </w:pPr>
            <w:r w:rsidRPr="000D5993">
              <w:rPr>
                <w:rFonts w:ascii="Times New Roman" w:hAnsi="Times New Roman" w:cs="Times New Roman"/>
                <w:sz w:val="24"/>
                <w:szCs w:val="24"/>
                <w:lang w:val="uk-UA"/>
              </w:rPr>
              <w:t>89</w:t>
            </w:r>
          </w:p>
          <w:p w:rsidR="00636A2E" w:rsidRPr="000D5993" w:rsidRDefault="00636A2E" w:rsidP="00636A2E">
            <w:pPr>
              <w:spacing w:after="0" w:line="240" w:lineRule="auto"/>
              <w:jc w:val="center"/>
              <w:rPr>
                <w:rFonts w:ascii="Times New Roman" w:hAnsi="Times New Roman" w:cs="Times New Roman"/>
                <w:sz w:val="24"/>
                <w:szCs w:val="24"/>
                <w:lang w:val="uk-UA"/>
              </w:rPr>
            </w:pPr>
            <w:r w:rsidRPr="000D5993">
              <w:rPr>
                <w:rFonts w:ascii="Times New Roman" w:hAnsi="Times New Roman" w:cs="Times New Roman"/>
                <w:sz w:val="24"/>
                <w:szCs w:val="24"/>
                <w:lang w:val="uk-UA"/>
              </w:rPr>
              <w:t>(36–139)</w:t>
            </w:r>
          </w:p>
        </w:tc>
        <w:tc>
          <w:tcPr>
            <w:tcW w:w="2133" w:type="dxa"/>
            <w:tcBorders>
              <w:top w:val="single" w:sz="4" w:space="0" w:color="000000"/>
              <w:left w:val="single" w:sz="4" w:space="0" w:color="000000"/>
              <w:bottom w:val="single" w:sz="4" w:space="0" w:color="000000"/>
            </w:tcBorders>
            <w:vAlign w:val="center"/>
          </w:tcPr>
          <w:p w:rsidR="00636A2E" w:rsidRPr="000D5993" w:rsidRDefault="00636A2E" w:rsidP="00636A2E">
            <w:pPr>
              <w:snapToGrid w:val="0"/>
              <w:spacing w:after="0" w:line="240" w:lineRule="auto"/>
              <w:jc w:val="center"/>
              <w:rPr>
                <w:rFonts w:ascii="Times New Roman" w:hAnsi="Times New Roman" w:cs="Times New Roman"/>
                <w:sz w:val="24"/>
                <w:szCs w:val="24"/>
                <w:lang w:val="uk-UA"/>
              </w:rPr>
            </w:pPr>
            <w:r w:rsidRPr="000D5993">
              <w:rPr>
                <w:rFonts w:ascii="Times New Roman" w:hAnsi="Times New Roman" w:cs="Times New Roman"/>
                <w:sz w:val="24"/>
                <w:szCs w:val="24"/>
                <w:lang w:val="uk-UA"/>
              </w:rPr>
              <w:t>92</w:t>
            </w:r>
          </w:p>
          <w:p w:rsidR="00636A2E" w:rsidRPr="000D5993" w:rsidRDefault="00636A2E" w:rsidP="00636A2E">
            <w:pPr>
              <w:spacing w:after="0" w:line="240" w:lineRule="auto"/>
              <w:jc w:val="center"/>
              <w:rPr>
                <w:rFonts w:ascii="Times New Roman" w:hAnsi="Times New Roman" w:cs="Times New Roman"/>
                <w:sz w:val="24"/>
                <w:szCs w:val="24"/>
                <w:lang w:val="uk-UA"/>
              </w:rPr>
            </w:pPr>
            <w:r w:rsidRPr="000D5993">
              <w:rPr>
                <w:rFonts w:ascii="Times New Roman" w:hAnsi="Times New Roman" w:cs="Times New Roman"/>
                <w:sz w:val="24"/>
                <w:szCs w:val="24"/>
                <w:lang w:val="uk-UA"/>
              </w:rPr>
              <w:t>(43–148)</w:t>
            </w:r>
          </w:p>
        </w:tc>
        <w:tc>
          <w:tcPr>
            <w:tcW w:w="896" w:type="dxa"/>
            <w:tcBorders>
              <w:top w:val="single" w:sz="4" w:space="0" w:color="000000"/>
              <w:left w:val="single" w:sz="4" w:space="0" w:color="000000"/>
              <w:bottom w:val="single" w:sz="4" w:space="0" w:color="000000"/>
              <w:right w:val="single" w:sz="4" w:space="0" w:color="000000"/>
            </w:tcBorders>
            <w:vAlign w:val="center"/>
          </w:tcPr>
          <w:p w:rsidR="00636A2E" w:rsidRPr="000D5993" w:rsidRDefault="00636A2E" w:rsidP="00636A2E">
            <w:pPr>
              <w:snapToGrid w:val="0"/>
              <w:spacing w:after="0" w:line="240" w:lineRule="auto"/>
              <w:rPr>
                <w:rFonts w:ascii="Times New Roman" w:hAnsi="Times New Roman" w:cs="Times New Roman"/>
                <w:sz w:val="24"/>
                <w:szCs w:val="24"/>
                <w:lang w:val="uk-UA"/>
              </w:rPr>
            </w:pPr>
            <w:r w:rsidRPr="000D5993">
              <w:rPr>
                <w:rFonts w:ascii="Times New Roman" w:hAnsi="Times New Roman" w:cs="Times New Roman"/>
                <w:sz w:val="24"/>
                <w:szCs w:val="24"/>
                <w:lang w:val="uk-UA"/>
              </w:rPr>
              <w:t>0,89</w:t>
            </w:r>
          </w:p>
        </w:tc>
      </w:tr>
      <w:tr w:rsidR="00636A2E" w:rsidRPr="000D5993" w:rsidTr="00636A2E">
        <w:tc>
          <w:tcPr>
            <w:tcW w:w="4356" w:type="dxa"/>
            <w:tcBorders>
              <w:top w:val="single" w:sz="4" w:space="0" w:color="000000"/>
              <w:left w:val="single" w:sz="4" w:space="0" w:color="000000"/>
              <w:bottom w:val="single" w:sz="4" w:space="0" w:color="000000"/>
            </w:tcBorders>
            <w:vAlign w:val="center"/>
          </w:tcPr>
          <w:p w:rsidR="00636A2E" w:rsidRPr="000D5993" w:rsidRDefault="00636A2E" w:rsidP="00636A2E">
            <w:pPr>
              <w:snapToGrid w:val="0"/>
              <w:spacing w:after="0" w:line="240" w:lineRule="auto"/>
              <w:rPr>
                <w:rFonts w:ascii="Times New Roman" w:hAnsi="Times New Roman" w:cs="Times New Roman"/>
                <w:sz w:val="24"/>
                <w:szCs w:val="24"/>
                <w:lang w:val="uk-UA"/>
              </w:rPr>
            </w:pPr>
            <w:r w:rsidRPr="000D5993">
              <w:rPr>
                <w:rFonts w:ascii="Times New Roman" w:hAnsi="Times New Roman" w:cs="Times New Roman"/>
                <w:sz w:val="24"/>
                <w:szCs w:val="24"/>
                <w:lang w:val="uk-UA"/>
              </w:rPr>
              <w:t>Середня крововтрата на етапі дис</w:t>
            </w:r>
            <w:r>
              <w:rPr>
                <w:rFonts w:ascii="Times New Roman" w:hAnsi="Times New Roman" w:cs="Times New Roman"/>
                <w:sz w:val="24"/>
                <w:szCs w:val="24"/>
                <w:lang w:val="uk-UA"/>
              </w:rPr>
              <w:t>с</w:t>
            </w:r>
            <w:r w:rsidRPr="000D5993">
              <w:rPr>
                <w:rFonts w:ascii="Times New Roman" w:hAnsi="Times New Roman" w:cs="Times New Roman"/>
                <w:sz w:val="24"/>
                <w:szCs w:val="24"/>
                <w:lang w:val="uk-UA"/>
              </w:rPr>
              <w:t>екції, мл</w:t>
            </w:r>
          </w:p>
        </w:tc>
        <w:tc>
          <w:tcPr>
            <w:tcW w:w="2133" w:type="dxa"/>
            <w:tcBorders>
              <w:top w:val="single" w:sz="4" w:space="0" w:color="000000"/>
              <w:left w:val="single" w:sz="4" w:space="0" w:color="000000"/>
              <w:bottom w:val="single" w:sz="4" w:space="0" w:color="000000"/>
            </w:tcBorders>
            <w:vAlign w:val="center"/>
          </w:tcPr>
          <w:p w:rsidR="00636A2E" w:rsidRPr="000D5993" w:rsidRDefault="00636A2E" w:rsidP="00636A2E">
            <w:pPr>
              <w:snapToGrid w:val="0"/>
              <w:spacing w:after="0" w:line="240" w:lineRule="auto"/>
              <w:jc w:val="center"/>
              <w:rPr>
                <w:rFonts w:ascii="Times New Roman" w:hAnsi="Times New Roman" w:cs="Times New Roman"/>
                <w:sz w:val="24"/>
                <w:szCs w:val="24"/>
                <w:lang w:val="uk-UA"/>
              </w:rPr>
            </w:pPr>
            <w:r w:rsidRPr="000D5993">
              <w:rPr>
                <w:rFonts w:ascii="Times New Roman" w:hAnsi="Times New Roman" w:cs="Times New Roman"/>
                <w:sz w:val="24"/>
                <w:szCs w:val="24"/>
                <w:lang w:val="uk-UA"/>
              </w:rPr>
              <w:t>588</w:t>
            </w:r>
          </w:p>
          <w:p w:rsidR="00636A2E" w:rsidRPr="000D5993" w:rsidRDefault="00636A2E" w:rsidP="00636A2E">
            <w:pPr>
              <w:spacing w:after="0" w:line="240" w:lineRule="auto"/>
              <w:jc w:val="center"/>
              <w:rPr>
                <w:rFonts w:ascii="Times New Roman" w:hAnsi="Times New Roman" w:cs="Times New Roman"/>
                <w:sz w:val="24"/>
                <w:szCs w:val="24"/>
                <w:lang w:val="uk-UA"/>
              </w:rPr>
            </w:pPr>
            <w:r w:rsidRPr="000D5993">
              <w:rPr>
                <w:rFonts w:ascii="Times New Roman" w:hAnsi="Times New Roman" w:cs="Times New Roman"/>
                <w:sz w:val="24"/>
                <w:szCs w:val="24"/>
                <w:lang w:val="uk-UA"/>
              </w:rPr>
              <w:t>(242–982)</w:t>
            </w:r>
          </w:p>
        </w:tc>
        <w:tc>
          <w:tcPr>
            <w:tcW w:w="2133" w:type="dxa"/>
            <w:tcBorders>
              <w:top w:val="single" w:sz="4" w:space="0" w:color="000000"/>
              <w:left w:val="single" w:sz="4" w:space="0" w:color="000000"/>
              <w:bottom w:val="single" w:sz="4" w:space="0" w:color="000000"/>
            </w:tcBorders>
            <w:vAlign w:val="center"/>
          </w:tcPr>
          <w:p w:rsidR="00636A2E" w:rsidRPr="000D5993" w:rsidRDefault="00636A2E" w:rsidP="00636A2E">
            <w:pPr>
              <w:snapToGrid w:val="0"/>
              <w:spacing w:after="0" w:line="240" w:lineRule="auto"/>
              <w:jc w:val="center"/>
              <w:rPr>
                <w:rFonts w:ascii="Times New Roman" w:hAnsi="Times New Roman" w:cs="Times New Roman"/>
                <w:sz w:val="24"/>
                <w:szCs w:val="24"/>
                <w:lang w:val="uk-UA"/>
              </w:rPr>
            </w:pPr>
            <w:r w:rsidRPr="000D5993">
              <w:rPr>
                <w:rFonts w:ascii="Times New Roman" w:hAnsi="Times New Roman" w:cs="Times New Roman"/>
                <w:sz w:val="24"/>
                <w:szCs w:val="24"/>
                <w:lang w:val="uk-UA"/>
              </w:rPr>
              <w:t>253</w:t>
            </w:r>
          </w:p>
          <w:p w:rsidR="00636A2E" w:rsidRPr="000D5993" w:rsidRDefault="00636A2E" w:rsidP="00636A2E">
            <w:pPr>
              <w:spacing w:after="0" w:line="240" w:lineRule="auto"/>
              <w:jc w:val="center"/>
              <w:rPr>
                <w:rFonts w:ascii="Times New Roman" w:hAnsi="Times New Roman" w:cs="Times New Roman"/>
                <w:sz w:val="24"/>
                <w:szCs w:val="24"/>
                <w:lang w:val="uk-UA"/>
              </w:rPr>
            </w:pPr>
            <w:r w:rsidRPr="000D5993">
              <w:rPr>
                <w:rFonts w:ascii="Times New Roman" w:hAnsi="Times New Roman" w:cs="Times New Roman"/>
                <w:sz w:val="24"/>
                <w:szCs w:val="24"/>
                <w:lang w:val="uk-UA"/>
              </w:rPr>
              <w:t>(112–621)</w:t>
            </w:r>
          </w:p>
        </w:tc>
        <w:tc>
          <w:tcPr>
            <w:tcW w:w="896" w:type="dxa"/>
            <w:tcBorders>
              <w:top w:val="single" w:sz="4" w:space="0" w:color="000000"/>
              <w:left w:val="single" w:sz="4" w:space="0" w:color="000000"/>
              <w:bottom w:val="single" w:sz="4" w:space="0" w:color="000000"/>
              <w:right w:val="single" w:sz="4" w:space="0" w:color="000000"/>
            </w:tcBorders>
            <w:vAlign w:val="center"/>
          </w:tcPr>
          <w:p w:rsidR="00636A2E" w:rsidRPr="000D5993" w:rsidRDefault="00636A2E" w:rsidP="00636A2E">
            <w:pPr>
              <w:snapToGrid w:val="0"/>
              <w:spacing w:after="0" w:line="240" w:lineRule="auto"/>
              <w:rPr>
                <w:rFonts w:ascii="Times New Roman" w:hAnsi="Times New Roman" w:cs="Times New Roman"/>
                <w:sz w:val="24"/>
                <w:szCs w:val="24"/>
                <w:lang w:val="uk-UA"/>
              </w:rPr>
            </w:pPr>
            <w:r w:rsidRPr="000D5993">
              <w:rPr>
                <w:rFonts w:ascii="Times New Roman" w:hAnsi="Times New Roman" w:cs="Times New Roman"/>
                <w:sz w:val="24"/>
                <w:szCs w:val="24"/>
                <w:lang w:val="uk-UA"/>
              </w:rPr>
              <w:t>0,018</w:t>
            </w:r>
          </w:p>
        </w:tc>
      </w:tr>
      <w:tr w:rsidR="00636A2E" w:rsidRPr="000D5993" w:rsidTr="00636A2E">
        <w:tc>
          <w:tcPr>
            <w:tcW w:w="4356" w:type="dxa"/>
            <w:tcBorders>
              <w:top w:val="single" w:sz="4" w:space="0" w:color="000000"/>
              <w:left w:val="single" w:sz="4" w:space="0" w:color="000000"/>
              <w:bottom w:val="single" w:sz="4" w:space="0" w:color="000000"/>
            </w:tcBorders>
            <w:vAlign w:val="center"/>
          </w:tcPr>
          <w:p w:rsidR="00636A2E" w:rsidRPr="000D5993" w:rsidRDefault="00636A2E" w:rsidP="00636A2E">
            <w:pPr>
              <w:snapToGrid w:val="0"/>
              <w:spacing w:after="0" w:line="240" w:lineRule="auto"/>
              <w:rPr>
                <w:rFonts w:ascii="Times New Roman" w:hAnsi="Times New Roman" w:cs="Times New Roman"/>
                <w:sz w:val="24"/>
                <w:szCs w:val="24"/>
                <w:lang w:val="uk-UA"/>
              </w:rPr>
            </w:pPr>
            <w:r w:rsidRPr="000D5993">
              <w:rPr>
                <w:rFonts w:ascii="Times New Roman" w:hAnsi="Times New Roman" w:cs="Times New Roman"/>
                <w:sz w:val="24"/>
                <w:szCs w:val="24"/>
                <w:lang w:val="uk-UA"/>
              </w:rPr>
              <w:t>Швидкість дис</w:t>
            </w:r>
            <w:r>
              <w:rPr>
                <w:rFonts w:ascii="Times New Roman" w:hAnsi="Times New Roman" w:cs="Times New Roman"/>
                <w:sz w:val="24"/>
                <w:szCs w:val="24"/>
                <w:lang w:val="uk-UA"/>
              </w:rPr>
              <w:t>с</w:t>
            </w:r>
            <w:r w:rsidRPr="000D5993">
              <w:rPr>
                <w:rFonts w:ascii="Times New Roman" w:hAnsi="Times New Roman" w:cs="Times New Roman"/>
                <w:sz w:val="24"/>
                <w:szCs w:val="24"/>
                <w:lang w:val="uk-UA"/>
              </w:rPr>
              <w:t>екції, см²/хв</w:t>
            </w:r>
          </w:p>
        </w:tc>
        <w:tc>
          <w:tcPr>
            <w:tcW w:w="2133" w:type="dxa"/>
            <w:tcBorders>
              <w:top w:val="single" w:sz="4" w:space="0" w:color="000000"/>
              <w:left w:val="single" w:sz="4" w:space="0" w:color="000000"/>
              <w:bottom w:val="single" w:sz="4" w:space="0" w:color="000000"/>
            </w:tcBorders>
            <w:vAlign w:val="center"/>
          </w:tcPr>
          <w:p w:rsidR="00636A2E" w:rsidRPr="000D5993" w:rsidRDefault="00636A2E" w:rsidP="00636A2E">
            <w:pPr>
              <w:snapToGrid w:val="0"/>
              <w:spacing w:after="0" w:line="240" w:lineRule="auto"/>
              <w:jc w:val="center"/>
              <w:rPr>
                <w:rFonts w:ascii="Times New Roman" w:hAnsi="Times New Roman" w:cs="Times New Roman"/>
                <w:sz w:val="24"/>
                <w:szCs w:val="24"/>
                <w:lang w:val="uk-UA"/>
              </w:rPr>
            </w:pPr>
            <w:r w:rsidRPr="000D5993">
              <w:rPr>
                <w:rFonts w:ascii="Times New Roman" w:hAnsi="Times New Roman" w:cs="Times New Roman"/>
                <w:sz w:val="24"/>
                <w:szCs w:val="24"/>
                <w:lang w:val="uk-UA"/>
              </w:rPr>
              <w:t>3,6±0,26</w:t>
            </w:r>
          </w:p>
        </w:tc>
        <w:tc>
          <w:tcPr>
            <w:tcW w:w="2133" w:type="dxa"/>
            <w:tcBorders>
              <w:top w:val="single" w:sz="4" w:space="0" w:color="000000"/>
              <w:left w:val="single" w:sz="4" w:space="0" w:color="000000"/>
              <w:bottom w:val="single" w:sz="4" w:space="0" w:color="000000"/>
            </w:tcBorders>
            <w:vAlign w:val="center"/>
          </w:tcPr>
          <w:p w:rsidR="00636A2E" w:rsidRPr="000D5993" w:rsidRDefault="00636A2E" w:rsidP="00636A2E">
            <w:pPr>
              <w:snapToGrid w:val="0"/>
              <w:spacing w:after="0" w:line="240" w:lineRule="auto"/>
              <w:jc w:val="center"/>
              <w:rPr>
                <w:rFonts w:ascii="Times New Roman" w:hAnsi="Times New Roman" w:cs="Times New Roman"/>
                <w:sz w:val="24"/>
                <w:szCs w:val="24"/>
                <w:lang w:val="uk-UA"/>
              </w:rPr>
            </w:pPr>
            <w:r w:rsidRPr="000D5993">
              <w:rPr>
                <w:rFonts w:ascii="Times New Roman" w:hAnsi="Times New Roman" w:cs="Times New Roman"/>
                <w:sz w:val="24"/>
                <w:szCs w:val="24"/>
                <w:lang w:val="uk-UA"/>
              </w:rPr>
              <w:t>3,48±0,3</w:t>
            </w:r>
          </w:p>
        </w:tc>
        <w:tc>
          <w:tcPr>
            <w:tcW w:w="896" w:type="dxa"/>
            <w:tcBorders>
              <w:top w:val="single" w:sz="4" w:space="0" w:color="000000"/>
              <w:left w:val="single" w:sz="4" w:space="0" w:color="000000"/>
              <w:bottom w:val="single" w:sz="4" w:space="0" w:color="000000"/>
              <w:right w:val="single" w:sz="4" w:space="0" w:color="000000"/>
            </w:tcBorders>
            <w:vAlign w:val="center"/>
          </w:tcPr>
          <w:p w:rsidR="00636A2E" w:rsidRPr="000D5993" w:rsidRDefault="00636A2E" w:rsidP="00636A2E">
            <w:pPr>
              <w:snapToGrid w:val="0"/>
              <w:spacing w:after="0" w:line="240" w:lineRule="auto"/>
              <w:rPr>
                <w:rFonts w:ascii="Times New Roman" w:hAnsi="Times New Roman" w:cs="Times New Roman"/>
                <w:sz w:val="24"/>
                <w:szCs w:val="24"/>
                <w:lang w:val="uk-UA"/>
              </w:rPr>
            </w:pPr>
            <w:r w:rsidRPr="000D5993">
              <w:rPr>
                <w:rFonts w:ascii="Times New Roman" w:hAnsi="Times New Roman" w:cs="Times New Roman"/>
                <w:sz w:val="24"/>
                <w:szCs w:val="24"/>
                <w:lang w:val="uk-UA"/>
              </w:rPr>
              <w:t>0,92</w:t>
            </w:r>
          </w:p>
        </w:tc>
      </w:tr>
      <w:tr w:rsidR="00636A2E" w:rsidRPr="000D5993" w:rsidTr="00636A2E">
        <w:tc>
          <w:tcPr>
            <w:tcW w:w="4356" w:type="dxa"/>
            <w:tcBorders>
              <w:top w:val="single" w:sz="4" w:space="0" w:color="000000"/>
              <w:left w:val="single" w:sz="4" w:space="0" w:color="000000"/>
              <w:bottom w:val="single" w:sz="4" w:space="0" w:color="000000"/>
            </w:tcBorders>
            <w:vAlign w:val="center"/>
          </w:tcPr>
          <w:p w:rsidR="00636A2E" w:rsidRPr="000D5993" w:rsidRDefault="00636A2E" w:rsidP="00636A2E">
            <w:pPr>
              <w:snapToGrid w:val="0"/>
              <w:spacing w:after="0" w:line="240" w:lineRule="auto"/>
              <w:rPr>
                <w:rFonts w:ascii="Times New Roman" w:hAnsi="Times New Roman" w:cs="Times New Roman"/>
                <w:sz w:val="24"/>
                <w:szCs w:val="24"/>
                <w:lang w:val="uk-UA"/>
              </w:rPr>
            </w:pPr>
            <w:r w:rsidRPr="000D5993">
              <w:rPr>
                <w:rFonts w:ascii="Times New Roman" w:hAnsi="Times New Roman" w:cs="Times New Roman"/>
                <w:sz w:val="24"/>
                <w:szCs w:val="24"/>
                <w:lang w:val="uk-UA"/>
              </w:rPr>
              <w:t xml:space="preserve"> Кровтрата, мл/см²</w:t>
            </w:r>
          </w:p>
        </w:tc>
        <w:tc>
          <w:tcPr>
            <w:tcW w:w="2133" w:type="dxa"/>
            <w:tcBorders>
              <w:top w:val="single" w:sz="4" w:space="0" w:color="000000"/>
              <w:left w:val="single" w:sz="4" w:space="0" w:color="000000"/>
              <w:bottom w:val="single" w:sz="4" w:space="0" w:color="000000"/>
            </w:tcBorders>
            <w:vAlign w:val="center"/>
          </w:tcPr>
          <w:p w:rsidR="00636A2E" w:rsidRPr="000D5993" w:rsidRDefault="00636A2E" w:rsidP="00636A2E">
            <w:pPr>
              <w:snapToGrid w:val="0"/>
              <w:spacing w:after="0" w:line="240" w:lineRule="auto"/>
              <w:jc w:val="center"/>
              <w:rPr>
                <w:rFonts w:ascii="Times New Roman" w:hAnsi="Times New Roman" w:cs="Times New Roman"/>
                <w:sz w:val="24"/>
                <w:szCs w:val="24"/>
                <w:lang w:val="uk-UA"/>
              </w:rPr>
            </w:pPr>
            <w:r w:rsidRPr="000D5993">
              <w:rPr>
                <w:rFonts w:ascii="Times New Roman" w:hAnsi="Times New Roman" w:cs="Times New Roman"/>
                <w:sz w:val="24"/>
                <w:szCs w:val="24"/>
                <w:lang w:val="uk-UA"/>
              </w:rPr>
              <w:t>6,8±0,83</w:t>
            </w:r>
          </w:p>
        </w:tc>
        <w:tc>
          <w:tcPr>
            <w:tcW w:w="2133" w:type="dxa"/>
            <w:tcBorders>
              <w:top w:val="single" w:sz="4" w:space="0" w:color="000000"/>
              <w:left w:val="single" w:sz="4" w:space="0" w:color="000000"/>
              <w:bottom w:val="single" w:sz="4" w:space="0" w:color="000000"/>
            </w:tcBorders>
            <w:vAlign w:val="center"/>
          </w:tcPr>
          <w:p w:rsidR="00636A2E" w:rsidRPr="000D5993" w:rsidRDefault="00636A2E" w:rsidP="00636A2E">
            <w:pPr>
              <w:snapToGrid w:val="0"/>
              <w:spacing w:after="0" w:line="240" w:lineRule="auto"/>
              <w:jc w:val="center"/>
              <w:rPr>
                <w:rFonts w:ascii="Times New Roman" w:hAnsi="Times New Roman" w:cs="Times New Roman"/>
                <w:sz w:val="24"/>
                <w:szCs w:val="24"/>
                <w:lang w:val="uk-UA"/>
              </w:rPr>
            </w:pPr>
            <w:r w:rsidRPr="000D5993">
              <w:rPr>
                <w:rFonts w:ascii="Times New Roman" w:hAnsi="Times New Roman" w:cs="Times New Roman"/>
                <w:sz w:val="24"/>
                <w:szCs w:val="24"/>
                <w:lang w:val="uk-UA"/>
              </w:rPr>
              <w:t>3,2±0,58</w:t>
            </w:r>
          </w:p>
        </w:tc>
        <w:tc>
          <w:tcPr>
            <w:tcW w:w="896" w:type="dxa"/>
            <w:tcBorders>
              <w:top w:val="single" w:sz="4" w:space="0" w:color="000000"/>
              <w:left w:val="single" w:sz="4" w:space="0" w:color="000000"/>
              <w:bottom w:val="single" w:sz="4" w:space="0" w:color="000000"/>
              <w:right w:val="single" w:sz="4" w:space="0" w:color="000000"/>
            </w:tcBorders>
            <w:vAlign w:val="center"/>
          </w:tcPr>
          <w:p w:rsidR="00636A2E" w:rsidRPr="000D5993" w:rsidRDefault="00636A2E" w:rsidP="00636A2E">
            <w:pPr>
              <w:snapToGrid w:val="0"/>
              <w:spacing w:after="0" w:line="240" w:lineRule="auto"/>
              <w:rPr>
                <w:rFonts w:ascii="Times New Roman" w:hAnsi="Times New Roman" w:cs="Times New Roman"/>
                <w:sz w:val="24"/>
                <w:szCs w:val="24"/>
                <w:lang w:val="uk-UA"/>
              </w:rPr>
            </w:pPr>
            <w:r w:rsidRPr="000D5993">
              <w:rPr>
                <w:rFonts w:ascii="Times New Roman" w:hAnsi="Times New Roman" w:cs="Times New Roman"/>
                <w:sz w:val="24"/>
                <w:szCs w:val="24"/>
                <w:lang w:val="uk-UA"/>
              </w:rPr>
              <w:t>0,009</w:t>
            </w:r>
          </w:p>
        </w:tc>
      </w:tr>
      <w:tr w:rsidR="00636A2E" w:rsidRPr="000D5993" w:rsidTr="00636A2E">
        <w:tc>
          <w:tcPr>
            <w:tcW w:w="4356" w:type="dxa"/>
            <w:tcBorders>
              <w:top w:val="single" w:sz="4" w:space="0" w:color="000000"/>
              <w:left w:val="single" w:sz="4" w:space="0" w:color="000000"/>
              <w:bottom w:val="single" w:sz="4" w:space="0" w:color="000000"/>
            </w:tcBorders>
            <w:vAlign w:val="center"/>
          </w:tcPr>
          <w:p w:rsidR="00636A2E" w:rsidRPr="000D5993" w:rsidRDefault="00636A2E" w:rsidP="00636A2E">
            <w:pPr>
              <w:snapToGrid w:val="0"/>
              <w:spacing w:after="0" w:line="240" w:lineRule="auto"/>
              <w:rPr>
                <w:rFonts w:ascii="Times New Roman" w:hAnsi="Times New Roman" w:cs="Times New Roman"/>
                <w:sz w:val="24"/>
                <w:szCs w:val="24"/>
                <w:lang w:val="uk-UA"/>
              </w:rPr>
            </w:pPr>
            <w:r w:rsidRPr="000D5993">
              <w:rPr>
                <w:rFonts w:ascii="Times New Roman" w:hAnsi="Times New Roman" w:cs="Times New Roman"/>
                <w:sz w:val="24"/>
                <w:szCs w:val="24"/>
                <w:lang w:val="uk-UA"/>
              </w:rPr>
              <w:t>Кількість пацієнтів, яким не проводилася трансфузія ер. маси, %</w:t>
            </w:r>
          </w:p>
        </w:tc>
        <w:tc>
          <w:tcPr>
            <w:tcW w:w="2133" w:type="dxa"/>
            <w:tcBorders>
              <w:top w:val="single" w:sz="4" w:space="0" w:color="000000"/>
              <w:left w:val="single" w:sz="4" w:space="0" w:color="000000"/>
              <w:bottom w:val="single" w:sz="4" w:space="0" w:color="000000"/>
            </w:tcBorders>
            <w:vAlign w:val="center"/>
          </w:tcPr>
          <w:p w:rsidR="00636A2E" w:rsidRPr="000D5993" w:rsidRDefault="00636A2E" w:rsidP="00636A2E">
            <w:pPr>
              <w:snapToGrid w:val="0"/>
              <w:spacing w:after="0" w:line="240" w:lineRule="auto"/>
              <w:jc w:val="center"/>
              <w:rPr>
                <w:rFonts w:ascii="Times New Roman" w:hAnsi="Times New Roman" w:cs="Times New Roman"/>
                <w:sz w:val="24"/>
                <w:szCs w:val="24"/>
                <w:lang w:val="uk-UA"/>
              </w:rPr>
            </w:pPr>
            <w:r w:rsidRPr="000D5993">
              <w:rPr>
                <w:rFonts w:ascii="Times New Roman" w:hAnsi="Times New Roman" w:cs="Times New Roman"/>
                <w:sz w:val="24"/>
                <w:szCs w:val="24"/>
                <w:lang w:val="uk-UA"/>
              </w:rPr>
              <w:t>17,6%</w:t>
            </w:r>
          </w:p>
        </w:tc>
        <w:tc>
          <w:tcPr>
            <w:tcW w:w="2133" w:type="dxa"/>
            <w:tcBorders>
              <w:top w:val="single" w:sz="4" w:space="0" w:color="000000"/>
              <w:left w:val="single" w:sz="4" w:space="0" w:color="000000"/>
              <w:bottom w:val="single" w:sz="4" w:space="0" w:color="000000"/>
            </w:tcBorders>
            <w:vAlign w:val="center"/>
          </w:tcPr>
          <w:p w:rsidR="00636A2E" w:rsidRPr="000D5993" w:rsidRDefault="00636A2E" w:rsidP="00636A2E">
            <w:pPr>
              <w:snapToGrid w:val="0"/>
              <w:spacing w:after="0" w:line="240" w:lineRule="auto"/>
              <w:jc w:val="center"/>
              <w:rPr>
                <w:rFonts w:ascii="Times New Roman" w:hAnsi="Times New Roman" w:cs="Times New Roman"/>
                <w:sz w:val="24"/>
                <w:szCs w:val="24"/>
                <w:lang w:val="uk-UA"/>
              </w:rPr>
            </w:pPr>
            <w:r w:rsidRPr="000D5993">
              <w:rPr>
                <w:rFonts w:ascii="Times New Roman" w:hAnsi="Times New Roman" w:cs="Times New Roman"/>
                <w:sz w:val="24"/>
                <w:szCs w:val="24"/>
                <w:lang w:val="uk-UA"/>
              </w:rPr>
              <w:t>47,6%</w:t>
            </w:r>
          </w:p>
        </w:tc>
        <w:tc>
          <w:tcPr>
            <w:tcW w:w="896" w:type="dxa"/>
            <w:tcBorders>
              <w:top w:val="single" w:sz="4" w:space="0" w:color="000000"/>
              <w:left w:val="single" w:sz="4" w:space="0" w:color="000000"/>
              <w:bottom w:val="single" w:sz="4" w:space="0" w:color="000000"/>
              <w:right w:val="single" w:sz="4" w:space="0" w:color="000000"/>
            </w:tcBorders>
            <w:vAlign w:val="center"/>
          </w:tcPr>
          <w:p w:rsidR="00636A2E" w:rsidRPr="000D5993" w:rsidRDefault="00636A2E" w:rsidP="00636A2E">
            <w:pPr>
              <w:snapToGrid w:val="0"/>
              <w:spacing w:after="0" w:line="240" w:lineRule="auto"/>
              <w:rPr>
                <w:rFonts w:ascii="Times New Roman" w:hAnsi="Times New Roman" w:cs="Times New Roman"/>
                <w:sz w:val="24"/>
                <w:szCs w:val="24"/>
                <w:lang w:val="uk-UA"/>
              </w:rPr>
            </w:pPr>
            <w:r w:rsidRPr="000D5993">
              <w:rPr>
                <w:rFonts w:ascii="Times New Roman" w:hAnsi="Times New Roman" w:cs="Times New Roman"/>
                <w:sz w:val="24"/>
                <w:szCs w:val="24"/>
                <w:lang w:val="uk-UA"/>
              </w:rPr>
              <w:t>0,01</w:t>
            </w:r>
          </w:p>
        </w:tc>
      </w:tr>
    </w:tbl>
    <w:p w:rsidR="00636A2E" w:rsidRPr="000F0EFE" w:rsidRDefault="00636A2E" w:rsidP="00636A2E">
      <w:pPr>
        <w:autoSpaceDE w:val="0"/>
        <w:autoSpaceDN w:val="0"/>
        <w:adjustRightInd w:val="0"/>
        <w:spacing w:after="0" w:line="360" w:lineRule="auto"/>
        <w:jc w:val="both"/>
        <w:rPr>
          <w:rFonts w:ascii="Times New Roman" w:hAnsi="Times New Roman" w:cs="Times New Roman"/>
          <w:sz w:val="28"/>
          <w:szCs w:val="28"/>
          <w:lang w:val="uk-UA"/>
        </w:rPr>
      </w:pP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 xml:space="preserve">Середня площа резекційної поверхні в досліджуваних підгрупах достовірно не відрізнялася (р=0,89), що дозволяє порівнювати між собою </w:t>
      </w:r>
      <w:r w:rsidRPr="000F0EFE">
        <w:rPr>
          <w:rFonts w:ascii="Times New Roman" w:hAnsi="Times New Roman" w:cs="Times New Roman"/>
          <w:sz w:val="28"/>
          <w:szCs w:val="28"/>
          <w:lang w:val="uk-UA"/>
        </w:rPr>
        <w:lastRenderedPageBreak/>
        <w:t>показники середньої крововтрати на етапі дис</w:t>
      </w:r>
      <w:r>
        <w:rPr>
          <w:rFonts w:ascii="Times New Roman" w:hAnsi="Times New Roman" w:cs="Times New Roman"/>
          <w:sz w:val="28"/>
          <w:szCs w:val="28"/>
          <w:lang w:val="uk-UA"/>
        </w:rPr>
        <w:t>с</w:t>
      </w:r>
      <w:r w:rsidRPr="000F0EFE">
        <w:rPr>
          <w:rFonts w:ascii="Times New Roman" w:hAnsi="Times New Roman" w:cs="Times New Roman"/>
          <w:sz w:val="28"/>
          <w:szCs w:val="28"/>
          <w:lang w:val="uk-UA"/>
        </w:rPr>
        <w:t>екції. Медіана даного показника в підгрупі без Pringle маневру склала 588 (242-982)</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мл, а з застосуванням Pringle маневру - 253 (112-621)</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мл. Причому відмінності між показниками статистично достовірні, р=0,018.</w:t>
      </w: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2A54C1">
        <w:rPr>
          <w:rFonts w:ascii="Times New Roman" w:hAnsi="Times New Roman" w:cs="Times New Roman"/>
          <w:sz w:val="28"/>
          <w:szCs w:val="28"/>
          <w:lang w:val="uk-UA"/>
        </w:rPr>
        <w:t>Середня швидкість</w:t>
      </w:r>
      <w:r w:rsidRPr="000F0EFE">
        <w:rPr>
          <w:rFonts w:ascii="Times New Roman" w:hAnsi="Times New Roman" w:cs="Times New Roman"/>
          <w:sz w:val="28"/>
          <w:szCs w:val="28"/>
          <w:lang w:val="uk-UA"/>
        </w:rPr>
        <w:t xml:space="preserve"> дисекції в досліджуваних підгрупах достовірно не відрізнялася, однак питома крововтрата зменшилася з 6,8±0,83</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мл</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см² до 3,2±0,58</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мл</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см² (р=0,009). Відповідно збільшилася кількість пацієнтів, яким не проводилася трансфузія еритроцитарної маси, з 17,6</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 до 47,6</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w:t>
      </w: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 xml:space="preserve">Вимкнення печінки з аферентного кровотоку, хоча і тимчасово, безумовно, призводить до її ішемії, яка запускає ланцюг каскадних механізмів, </w:t>
      </w:r>
      <w:r>
        <w:rPr>
          <w:rFonts w:ascii="Times New Roman" w:hAnsi="Times New Roman" w:cs="Times New Roman"/>
          <w:sz w:val="28"/>
          <w:szCs w:val="28"/>
          <w:lang w:val="uk-UA"/>
        </w:rPr>
        <w:t>що</w:t>
      </w:r>
      <w:r w:rsidRPr="000F0EFE">
        <w:rPr>
          <w:rFonts w:ascii="Times New Roman" w:hAnsi="Times New Roman" w:cs="Times New Roman"/>
          <w:sz w:val="28"/>
          <w:szCs w:val="28"/>
          <w:lang w:val="uk-UA"/>
        </w:rPr>
        <w:t xml:space="preserve"> отримали назву ішемічно-реперфузійний синдром. Для визначення ступеня прояву даного синдрому ми провели порівняльний аналіз рівня цитолітичних ферментів до операції, в 1 та 3 добу в досліджуваних підгрупах.</w:t>
      </w: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Статистично достовірних відмінностей у показниках рівня АСТ та АЛТ в передопераційному періоді досліджуваних підгруп нами відзначено не було. Найбільший підйом вищевказаних показників бу</w:t>
      </w:r>
      <w:r>
        <w:rPr>
          <w:rFonts w:ascii="Times New Roman" w:hAnsi="Times New Roman" w:cs="Times New Roman"/>
          <w:sz w:val="28"/>
          <w:szCs w:val="28"/>
          <w:lang w:val="uk-UA"/>
        </w:rPr>
        <w:t>ло</w:t>
      </w:r>
      <w:r w:rsidRPr="000F0EFE">
        <w:rPr>
          <w:rFonts w:ascii="Times New Roman" w:hAnsi="Times New Roman" w:cs="Times New Roman"/>
          <w:sz w:val="28"/>
          <w:szCs w:val="28"/>
          <w:lang w:val="uk-UA"/>
        </w:rPr>
        <w:t xml:space="preserve"> відзначен</w:t>
      </w:r>
      <w:r>
        <w:rPr>
          <w:rFonts w:ascii="Times New Roman" w:hAnsi="Times New Roman" w:cs="Times New Roman"/>
          <w:sz w:val="28"/>
          <w:szCs w:val="28"/>
          <w:lang w:val="uk-UA"/>
        </w:rPr>
        <w:t>о</w:t>
      </w:r>
      <w:r w:rsidRPr="000F0EFE">
        <w:rPr>
          <w:rFonts w:ascii="Times New Roman" w:hAnsi="Times New Roman" w:cs="Times New Roman"/>
          <w:sz w:val="28"/>
          <w:szCs w:val="28"/>
          <w:lang w:val="uk-UA"/>
        </w:rPr>
        <w:t xml:space="preserve"> в 1 та 3 добу післяопераційного періоду</w:t>
      </w:r>
      <w:r>
        <w:rPr>
          <w:rFonts w:ascii="Times New Roman" w:hAnsi="Times New Roman" w:cs="Times New Roman"/>
          <w:sz w:val="28"/>
          <w:szCs w:val="28"/>
          <w:lang w:val="uk-UA"/>
        </w:rPr>
        <w:t>. Ц</w:t>
      </w:r>
      <w:r w:rsidRPr="000F0EFE">
        <w:rPr>
          <w:rFonts w:ascii="Times New Roman" w:hAnsi="Times New Roman" w:cs="Times New Roman"/>
          <w:sz w:val="28"/>
          <w:szCs w:val="28"/>
          <w:lang w:val="uk-UA"/>
        </w:rPr>
        <w:t xml:space="preserve">е свідчить про те, що дані терміни є піковими щодо процесів альтерації гепатоцитів. </w:t>
      </w: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Таким чином, використовувана технологія періодичного стискання аферентних судинних структур печінки не надає статистично достовірного збільшення травматичності методу дисекції, проте достовірно зменшує обсяг крововтрати на її етапі. Це збільшує кількість пацієнт</w:t>
      </w:r>
      <w:r>
        <w:rPr>
          <w:rFonts w:ascii="Times New Roman" w:hAnsi="Times New Roman" w:cs="Times New Roman"/>
          <w:sz w:val="28"/>
          <w:szCs w:val="28"/>
          <w:lang w:val="uk-UA"/>
        </w:rPr>
        <w:t>ів, які не потребують трансфузії</w:t>
      </w:r>
      <w:r w:rsidRPr="000F0EFE">
        <w:rPr>
          <w:rFonts w:ascii="Times New Roman" w:hAnsi="Times New Roman" w:cs="Times New Roman"/>
          <w:sz w:val="28"/>
          <w:szCs w:val="28"/>
          <w:lang w:val="uk-UA"/>
        </w:rPr>
        <w:t xml:space="preserve"> еритроцитарної маси. </w:t>
      </w: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 xml:space="preserve">Даний факт </w:t>
      </w:r>
      <w:r>
        <w:rPr>
          <w:rFonts w:ascii="Times New Roman" w:hAnsi="Times New Roman" w:cs="Times New Roman"/>
          <w:sz w:val="28"/>
          <w:szCs w:val="28"/>
          <w:lang w:val="uk-UA"/>
        </w:rPr>
        <w:t>дозволяє рекомендувати метод дисекції</w:t>
      </w:r>
      <w:r w:rsidRPr="000F0EFE">
        <w:rPr>
          <w:rFonts w:ascii="Times New Roman" w:hAnsi="Times New Roman" w:cs="Times New Roman"/>
          <w:sz w:val="28"/>
          <w:szCs w:val="28"/>
          <w:lang w:val="uk-UA"/>
        </w:rPr>
        <w:t xml:space="preserve"> «Clamp crushing» в поєднанні з Pringle маневром як найбільш технічно просту методику, альтернативну сучасним методам дисекції печінкової паренхіми. Проте, при виконанні резекцій печінки обсягом понад 65</w:t>
      </w:r>
      <w:r>
        <w:rPr>
          <w:rFonts w:ascii="Times New Roman" w:hAnsi="Times New Roman" w:cs="Times New Roman"/>
          <w:sz w:val="28"/>
          <w:szCs w:val="28"/>
          <w:lang w:val="uk-UA"/>
        </w:rPr>
        <w:t>,0 </w:t>
      </w:r>
      <w:r w:rsidRPr="000F0EFE">
        <w:rPr>
          <w:rFonts w:ascii="Times New Roman" w:hAnsi="Times New Roman" w:cs="Times New Roman"/>
          <w:sz w:val="28"/>
          <w:szCs w:val="28"/>
          <w:lang w:val="uk-UA"/>
        </w:rPr>
        <w:t>% її паренхіми перевагу варто віддавати струменевим або ультразвуковим методам дисекції без застосування васкулярної ексклюзії печінки, що надає мінімальну травму та забезпечує збереження максимального обсягу паренхіми печінки</w:t>
      </w:r>
      <w:r>
        <w:rPr>
          <w:rFonts w:ascii="Times New Roman" w:hAnsi="Times New Roman" w:cs="Times New Roman"/>
          <w:sz w:val="28"/>
          <w:szCs w:val="28"/>
          <w:lang w:val="uk-UA"/>
        </w:rPr>
        <w:t>, що залишається</w:t>
      </w:r>
      <w:r w:rsidRPr="000F0EFE">
        <w:rPr>
          <w:rFonts w:ascii="Times New Roman" w:hAnsi="Times New Roman" w:cs="Times New Roman"/>
          <w:sz w:val="28"/>
          <w:szCs w:val="28"/>
          <w:lang w:val="uk-UA"/>
        </w:rPr>
        <w:t>.</w:t>
      </w: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lastRenderedPageBreak/>
        <w:t>Проводили мобілізацію підпечінкового відділу нижньої порожнистої вени з виділенням коротких вен, безпосередньо дренуючих хвостату частку. Дану маніпуляцію ми виконували з ліво</w:t>
      </w:r>
      <w:r>
        <w:rPr>
          <w:rFonts w:ascii="Times New Roman" w:hAnsi="Times New Roman" w:cs="Times New Roman"/>
          <w:sz w:val="28"/>
          <w:szCs w:val="28"/>
          <w:lang w:val="uk-UA"/>
        </w:rPr>
        <w:t>бічного</w:t>
      </w:r>
      <w:r w:rsidRPr="000F0EFE">
        <w:rPr>
          <w:rFonts w:ascii="Times New Roman" w:hAnsi="Times New Roman" w:cs="Times New Roman"/>
          <w:sz w:val="28"/>
          <w:szCs w:val="28"/>
          <w:lang w:val="uk-UA"/>
        </w:rPr>
        <w:t xml:space="preserve"> доступу, а після мобілізації правої частки печінки завершували з право</w:t>
      </w:r>
      <w:r>
        <w:rPr>
          <w:rFonts w:ascii="Times New Roman" w:hAnsi="Times New Roman" w:cs="Times New Roman"/>
          <w:sz w:val="28"/>
          <w:szCs w:val="28"/>
          <w:lang w:val="uk-UA"/>
        </w:rPr>
        <w:t>бічного</w:t>
      </w:r>
      <w:r w:rsidRPr="000F0EFE">
        <w:rPr>
          <w:rFonts w:ascii="Times New Roman" w:hAnsi="Times New Roman" w:cs="Times New Roman"/>
          <w:sz w:val="28"/>
          <w:szCs w:val="28"/>
          <w:lang w:val="uk-UA"/>
        </w:rPr>
        <w:t>.</w:t>
      </w: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Виділення судинних структур виконували за допомогою дис</w:t>
      </w:r>
      <w:r>
        <w:rPr>
          <w:rFonts w:ascii="Times New Roman" w:hAnsi="Times New Roman" w:cs="Times New Roman"/>
          <w:sz w:val="28"/>
          <w:szCs w:val="28"/>
          <w:lang w:val="uk-UA"/>
        </w:rPr>
        <w:t>с</w:t>
      </w:r>
      <w:r w:rsidRPr="000F0EFE">
        <w:rPr>
          <w:rFonts w:ascii="Times New Roman" w:hAnsi="Times New Roman" w:cs="Times New Roman"/>
          <w:sz w:val="28"/>
          <w:szCs w:val="28"/>
          <w:lang w:val="uk-UA"/>
        </w:rPr>
        <w:t>ектора з підведенням лігатур та лігуванням, прошивання</w:t>
      </w:r>
      <w:r>
        <w:rPr>
          <w:rFonts w:ascii="Times New Roman" w:hAnsi="Times New Roman" w:cs="Times New Roman"/>
          <w:sz w:val="28"/>
          <w:szCs w:val="28"/>
          <w:lang w:val="uk-UA"/>
        </w:rPr>
        <w:t>м</w:t>
      </w:r>
      <w:r w:rsidRPr="000F0EFE">
        <w:rPr>
          <w:rFonts w:ascii="Times New Roman" w:hAnsi="Times New Roman" w:cs="Times New Roman"/>
          <w:sz w:val="28"/>
          <w:szCs w:val="28"/>
          <w:lang w:val="uk-UA"/>
        </w:rPr>
        <w:t xml:space="preserve"> або кліпування</w:t>
      </w:r>
      <w:r>
        <w:rPr>
          <w:rFonts w:ascii="Times New Roman" w:hAnsi="Times New Roman" w:cs="Times New Roman"/>
          <w:sz w:val="28"/>
          <w:szCs w:val="28"/>
          <w:lang w:val="uk-UA"/>
        </w:rPr>
        <w:t>м</w:t>
      </w:r>
      <w:r w:rsidRPr="000F0EFE">
        <w:rPr>
          <w:rFonts w:ascii="Times New Roman" w:hAnsi="Times New Roman" w:cs="Times New Roman"/>
          <w:sz w:val="28"/>
          <w:szCs w:val="28"/>
          <w:lang w:val="uk-UA"/>
        </w:rPr>
        <w:t xml:space="preserve"> останніх, після чого судину перетинали (</w:t>
      </w:r>
      <w:r>
        <w:rPr>
          <w:rFonts w:ascii="Times New Roman" w:hAnsi="Times New Roman" w:cs="Times New Roman"/>
          <w:sz w:val="28"/>
          <w:szCs w:val="28"/>
          <w:lang w:val="uk-UA"/>
        </w:rPr>
        <w:t>рис.</w:t>
      </w:r>
      <w:r w:rsidRPr="000F0EFE">
        <w:rPr>
          <w:rFonts w:ascii="Times New Roman" w:hAnsi="Times New Roman" w:cs="Times New Roman"/>
          <w:sz w:val="28"/>
          <w:szCs w:val="28"/>
          <w:lang w:val="uk-UA"/>
        </w:rPr>
        <w:t xml:space="preserve"> 6.8).</w:t>
      </w:r>
    </w:p>
    <w:p w:rsidR="00636A2E" w:rsidRPr="000F0EFE" w:rsidRDefault="00636A2E" w:rsidP="00636A2E">
      <w:pPr>
        <w:autoSpaceDE w:val="0"/>
        <w:autoSpaceDN w:val="0"/>
        <w:adjustRightInd w:val="0"/>
        <w:spacing w:after="0" w:line="360" w:lineRule="auto"/>
        <w:jc w:val="center"/>
        <w:rPr>
          <w:rFonts w:ascii="Times New Roman" w:hAnsi="Times New Roman" w:cs="Times New Roman"/>
          <w:sz w:val="28"/>
          <w:szCs w:val="28"/>
          <w:lang w:val="uk-UA"/>
        </w:rPr>
      </w:pPr>
      <w:r w:rsidRPr="000F0EFE">
        <w:rPr>
          <w:noProof/>
          <w:sz w:val="28"/>
          <w:szCs w:val="28"/>
        </w:rPr>
        <w:drawing>
          <wp:inline distT="0" distB="0" distL="0" distR="0" wp14:anchorId="7FBC1E0C" wp14:editId="6ED9B82E">
            <wp:extent cx="4486940" cy="2951393"/>
            <wp:effectExtent l="0" t="0" r="0" b="1905"/>
            <wp:docPr id="154" name="Рисунок 154" descr="PB293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B293824"/>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4496599" cy="2957747"/>
                    </a:xfrm>
                    <a:prstGeom prst="rect">
                      <a:avLst/>
                    </a:prstGeom>
                    <a:noFill/>
                    <a:ln>
                      <a:noFill/>
                    </a:ln>
                  </pic:spPr>
                </pic:pic>
              </a:graphicData>
            </a:graphic>
          </wp:inline>
        </w:drawing>
      </w:r>
    </w:p>
    <w:p w:rsidR="00636A2E" w:rsidRPr="000D5993" w:rsidRDefault="00636A2E" w:rsidP="00636A2E">
      <w:pPr>
        <w:autoSpaceDE w:val="0"/>
        <w:autoSpaceDN w:val="0"/>
        <w:adjustRightInd w:val="0"/>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Рис. 6.8</w:t>
      </w:r>
      <w:r w:rsidRPr="000F0EFE">
        <w:rPr>
          <w:rFonts w:ascii="Times New Roman" w:hAnsi="Times New Roman" w:cs="Times New Roman"/>
          <w:sz w:val="28"/>
          <w:szCs w:val="28"/>
          <w:lang w:val="uk-UA"/>
        </w:rPr>
        <w:t xml:space="preserve"> </w:t>
      </w:r>
      <w:r w:rsidRPr="000D5993">
        <w:rPr>
          <w:rFonts w:ascii="Times New Roman" w:hAnsi="Times New Roman" w:cs="Times New Roman"/>
          <w:b/>
          <w:sz w:val="28"/>
          <w:szCs w:val="28"/>
          <w:lang w:val="uk-UA"/>
        </w:rPr>
        <w:t>Мобілізація падпечінкового відділу нижньої порожнистої вени</w:t>
      </w:r>
      <w:r>
        <w:rPr>
          <w:rFonts w:ascii="Times New Roman" w:hAnsi="Times New Roman" w:cs="Times New Roman"/>
          <w:b/>
          <w:sz w:val="28"/>
          <w:szCs w:val="28"/>
          <w:lang w:val="uk-UA"/>
        </w:rPr>
        <w:t>.</w:t>
      </w: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Після лігування та перетину вен, дренуючих хвостату частку в нижню порожнисту вену, частка разом з утворенням стала мобільн</w:t>
      </w:r>
      <w:r>
        <w:rPr>
          <w:rFonts w:ascii="Times New Roman" w:hAnsi="Times New Roman" w:cs="Times New Roman"/>
          <w:sz w:val="28"/>
          <w:szCs w:val="28"/>
          <w:lang w:val="uk-UA"/>
        </w:rPr>
        <w:t>ою</w:t>
      </w:r>
      <w:r w:rsidRPr="000F0EFE">
        <w:rPr>
          <w:rFonts w:ascii="Times New Roman" w:hAnsi="Times New Roman" w:cs="Times New Roman"/>
          <w:sz w:val="28"/>
          <w:szCs w:val="28"/>
          <w:lang w:val="uk-UA"/>
        </w:rPr>
        <w:t xml:space="preserve"> тільки по нижньому контуру.</w:t>
      </w:r>
    </w:p>
    <w:p w:rsidR="00636A2E" w:rsidRPr="000F0EFE" w:rsidRDefault="00636A2E" w:rsidP="00636A2E">
      <w:pPr>
        <w:autoSpaceDE w:val="0"/>
        <w:autoSpaceDN w:val="0"/>
        <w:adjustRightInd w:val="0"/>
        <w:spacing w:after="0" w:line="360" w:lineRule="auto"/>
        <w:ind w:firstLine="708"/>
        <w:jc w:val="both"/>
        <w:rPr>
          <w:lang w:val="uk-UA"/>
        </w:rPr>
      </w:pPr>
      <w:r w:rsidRPr="000F0EFE">
        <w:rPr>
          <w:rFonts w:ascii="Times New Roman" w:hAnsi="Times New Roman" w:cs="Times New Roman"/>
          <w:sz w:val="28"/>
          <w:szCs w:val="28"/>
          <w:lang w:val="uk-UA"/>
        </w:rPr>
        <w:t>Виділено гирлові відділи печінкових вен. За допомогою інтраопераційного УЗД відзначен</w:t>
      </w:r>
      <w:r>
        <w:rPr>
          <w:rFonts w:ascii="Times New Roman" w:hAnsi="Times New Roman" w:cs="Times New Roman"/>
          <w:sz w:val="28"/>
          <w:szCs w:val="28"/>
          <w:lang w:val="uk-UA"/>
        </w:rPr>
        <w:t>о</w:t>
      </w:r>
      <w:r w:rsidRPr="000F0EFE">
        <w:rPr>
          <w:rFonts w:ascii="Times New Roman" w:hAnsi="Times New Roman" w:cs="Times New Roman"/>
          <w:sz w:val="28"/>
          <w:szCs w:val="28"/>
          <w:lang w:val="uk-UA"/>
        </w:rPr>
        <w:t xml:space="preserve"> ліні</w:t>
      </w:r>
      <w:r>
        <w:rPr>
          <w:rFonts w:ascii="Times New Roman" w:hAnsi="Times New Roman" w:cs="Times New Roman"/>
          <w:sz w:val="28"/>
          <w:szCs w:val="28"/>
          <w:lang w:val="uk-UA"/>
        </w:rPr>
        <w:t>ю</w:t>
      </w:r>
      <w:r w:rsidRPr="000F0EFE">
        <w:rPr>
          <w:rFonts w:ascii="Times New Roman" w:hAnsi="Times New Roman" w:cs="Times New Roman"/>
          <w:sz w:val="28"/>
          <w:szCs w:val="28"/>
          <w:lang w:val="uk-UA"/>
        </w:rPr>
        <w:t xml:space="preserve"> розтину печінкової паренхіми (Rex-</w:t>
      </w:r>
      <w:r>
        <w:rPr>
          <w:rFonts w:ascii="Times New Roman" w:hAnsi="Times New Roman" w:cs="Times New Roman"/>
          <w:sz w:val="28"/>
          <w:szCs w:val="28"/>
          <w:lang w:val="uk-UA"/>
        </w:rPr>
        <w:t>Cantlie). Проведено дисекцію</w:t>
      </w:r>
      <w:r w:rsidRPr="000F0EFE">
        <w:rPr>
          <w:rFonts w:ascii="Times New Roman" w:hAnsi="Times New Roman" w:cs="Times New Roman"/>
          <w:sz w:val="28"/>
          <w:szCs w:val="28"/>
          <w:lang w:val="uk-UA"/>
        </w:rPr>
        <w:t xml:space="preserve"> тканини печінки по намічен</w:t>
      </w:r>
      <w:r>
        <w:rPr>
          <w:rFonts w:ascii="Times New Roman" w:hAnsi="Times New Roman" w:cs="Times New Roman"/>
          <w:sz w:val="28"/>
          <w:szCs w:val="28"/>
          <w:lang w:val="uk-UA"/>
        </w:rPr>
        <w:t>ій</w:t>
      </w:r>
      <w:r w:rsidRPr="000F0EFE">
        <w:rPr>
          <w:rFonts w:ascii="Times New Roman" w:hAnsi="Times New Roman" w:cs="Times New Roman"/>
          <w:sz w:val="28"/>
          <w:szCs w:val="28"/>
          <w:lang w:val="uk-UA"/>
        </w:rPr>
        <w:t xml:space="preserve"> лінії до тканини об’ємного утворення.</w:t>
      </w:r>
      <w:r w:rsidRPr="000F0EFE">
        <w:rPr>
          <w:lang w:val="uk-UA"/>
        </w:rPr>
        <w:t xml:space="preserve"> </w:t>
      </w: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Дисекці</w:t>
      </w:r>
      <w:r>
        <w:rPr>
          <w:rFonts w:ascii="Times New Roman" w:hAnsi="Times New Roman" w:cs="Times New Roman"/>
          <w:sz w:val="28"/>
          <w:szCs w:val="28"/>
          <w:lang w:val="uk-UA"/>
        </w:rPr>
        <w:t>ю</w:t>
      </w:r>
      <w:r w:rsidRPr="000F0EFE">
        <w:rPr>
          <w:rFonts w:ascii="Times New Roman" w:hAnsi="Times New Roman" w:cs="Times New Roman"/>
          <w:sz w:val="28"/>
          <w:szCs w:val="28"/>
          <w:lang w:val="uk-UA"/>
        </w:rPr>
        <w:t xml:space="preserve"> виконан</w:t>
      </w:r>
      <w:r>
        <w:rPr>
          <w:rFonts w:ascii="Times New Roman" w:hAnsi="Times New Roman" w:cs="Times New Roman"/>
          <w:sz w:val="28"/>
          <w:szCs w:val="28"/>
          <w:lang w:val="uk-UA"/>
        </w:rPr>
        <w:t>о за</w:t>
      </w:r>
      <w:r w:rsidRPr="000F0EFE">
        <w:rPr>
          <w:rFonts w:ascii="Times New Roman" w:hAnsi="Times New Roman" w:cs="Times New Roman"/>
          <w:sz w:val="28"/>
          <w:szCs w:val="28"/>
          <w:lang w:val="uk-UA"/>
        </w:rPr>
        <w:t xml:space="preserve"> методом «Clamp crushing» із застосуванням Pringle маневру в режимі 15-хвилинної ішемії, 5-хвилинної реперфузії з 10-хвилинною попередньої ішемічною підготовкою. </w:t>
      </w:r>
      <w:r>
        <w:rPr>
          <w:rFonts w:ascii="Times New Roman" w:hAnsi="Times New Roman" w:cs="Times New Roman"/>
          <w:sz w:val="28"/>
          <w:szCs w:val="28"/>
          <w:lang w:val="uk-UA"/>
        </w:rPr>
        <w:t>Т</w:t>
      </w:r>
      <w:r w:rsidRPr="000F0EFE">
        <w:rPr>
          <w:rFonts w:ascii="Times New Roman" w:hAnsi="Times New Roman" w:cs="Times New Roman"/>
          <w:sz w:val="28"/>
          <w:szCs w:val="28"/>
          <w:lang w:val="uk-UA"/>
        </w:rPr>
        <w:t>рубчасті структури</w:t>
      </w:r>
      <w:r>
        <w:rPr>
          <w:rFonts w:ascii="Times New Roman" w:hAnsi="Times New Roman" w:cs="Times New Roman"/>
          <w:sz w:val="28"/>
          <w:szCs w:val="28"/>
          <w:lang w:val="uk-UA"/>
        </w:rPr>
        <w:t xml:space="preserve">, що </w:t>
      </w:r>
      <w:r>
        <w:rPr>
          <w:rFonts w:ascii="Times New Roman" w:hAnsi="Times New Roman" w:cs="Times New Roman"/>
          <w:sz w:val="28"/>
          <w:szCs w:val="28"/>
          <w:lang w:val="uk-UA"/>
        </w:rPr>
        <w:lastRenderedPageBreak/>
        <w:t>з</w:t>
      </w:r>
      <w:r w:rsidRPr="000F0EFE">
        <w:rPr>
          <w:rFonts w:ascii="Times New Roman" w:hAnsi="Times New Roman" w:cs="Times New Roman"/>
          <w:sz w:val="28"/>
          <w:szCs w:val="28"/>
          <w:lang w:val="uk-UA"/>
        </w:rPr>
        <w:t>устріча</w:t>
      </w:r>
      <w:r>
        <w:rPr>
          <w:rFonts w:ascii="Times New Roman" w:hAnsi="Times New Roman" w:cs="Times New Roman"/>
          <w:sz w:val="28"/>
          <w:szCs w:val="28"/>
          <w:lang w:val="uk-UA"/>
        </w:rPr>
        <w:t>лися</w:t>
      </w:r>
      <w:r w:rsidRPr="000F0EFE">
        <w:rPr>
          <w:rFonts w:ascii="Times New Roman" w:hAnsi="Times New Roman" w:cs="Times New Roman"/>
          <w:sz w:val="28"/>
          <w:szCs w:val="28"/>
          <w:lang w:val="uk-UA"/>
        </w:rPr>
        <w:t xml:space="preserve"> в ході дисекції</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коагул</w:t>
      </w:r>
      <w:r>
        <w:rPr>
          <w:rFonts w:ascii="Times New Roman" w:hAnsi="Times New Roman" w:cs="Times New Roman"/>
          <w:sz w:val="28"/>
          <w:szCs w:val="28"/>
          <w:lang w:val="uk-UA"/>
        </w:rPr>
        <w:t>ювалися</w:t>
      </w:r>
      <w:r w:rsidRPr="000F0EFE">
        <w:rPr>
          <w:rFonts w:ascii="Times New Roman" w:hAnsi="Times New Roman" w:cs="Times New Roman"/>
          <w:sz w:val="28"/>
          <w:szCs w:val="28"/>
          <w:lang w:val="uk-UA"/>
        </w:rPr>
        <w:t>, кліпувалися або перев'язували</w:t>
      </w:r>
      <w:r>
        <w:rPr>
          <w:rFonts w:ascii="Times New Roman" w:hAnsi="Times New Roman" w:cs="Times New Roman"/>
          <w:sz w:val="28"/>
          <w:szCs w:val="28"/>
          <w:lang w:val="uk-UA"/>
        </w:rPr>
        <w:t>ся</w:t>
      </w:r>
      <w:r w:rsidRPr="000F0EFE">
        <w:rPr>
          <w:rFonts w:ascii="Times New Roman" w:hAnsi="Times New Roman" w:cs="Times New Roman"/>
          <w:sz w:val="28"/>
          <w:szCs w:val="28"/>
          <w:lang w:val="uk-UA"/>
        </w:rPr>
        <w:t xml:space="preserve"> після їх виділення дис</w:t>
      </w:r>
      <w:r>
        <w:rPr>
          <w:rFonts w:ascii="Times New Roman" w:hAnsi="Times New Roman" w:cs="Times New Roman"/>
          <w:sz w:val="28"/>
          <w:szCs w:val="28"/>
          <w:lang w:val="uk-UA"/>
        </w:rPr>
        <w:t>с</w:t>
      </w:r>
      <w:r w:rsidRPr="000F0EFE">
        <w:rPr>
          <w:rFonts w:ascii="Times New Roman" w:hAnsi="Times New Roman" w:cs="Times New Roman"/>
          <w:sz w:val="28"/>
          <w:szCs w:val="28"/>
          <w:lang w:val="uk-UA"/>
        </w:rPr>
        <w:t>ектор</w:t>
      </w:r>
      <w:r>
        <w:rPr>
          <w:rFonts w:ascii="Times New Roman" w:hAnsi="Times New Roman" w:cs="Times New Roman"/>
          <w:sz w:val="28"/>
          <w:szCs w:val="28"/>
          <w:lang w:val="uk-UA"/>
        </w:rPr>
        <w:t>ом</w:t>
      </w:r>
      <w:r w:rsidRPr="000F0EFE">
        <w:rPr>
          <w:rFonts w:ascii="Times New Roman" w:hAnsi="Times New Roman" w:cs="Times New Roman"/>
          <w:sz w:val="28"/>
          <w:szCs w:val="28"/>
          <w:lang w:val="uk-UA"/>
        </w:rPr>
        <w:t xml:space="preserve"> з обох сторін. Для досягнення остаточного гемостазу ранова поверхня оброблялася аргон-плазмовим коагулятором (</w:t>
      </w:r>
      <w:r>
        <w:rPr>
          <w:rFonts w:ascii="Times New Roman" w:hAnsi="Times New Roman" w:cs="Times New Roman"/>
          <w:sz w:val="28"/>
          <w:szCs w:val="28"/>
          <w:lang w:val="uk-UA"/>
        </w:rPr>
        <w:t>рис</w:t>
      </w:r>
      <w:r w:rsidRPr="000F0EFE">
        <w:rPr>
          <w:rFonts w:ascii="Times New Roman" w:hAnsi="Times New Roman" w:cs="Times New Roman"/>
          <w:sz w:val="28"/>
          <w:szCs w:val="28"/>
          <w:lang w:val="uk-UA"/>
        </w:rPr>
        <w:t>. 6.9).</w:t>
      </w:r>
    </w:p>
    <w:p w:rsidR="00636A2E" w:rsidRPr="000F0EFE" w:rsidRDefault="00636A2E" w:rsidP="00636A2E">
      <w:pPr>
        <w:autoSpaceDE w:val="0"/>
        <w:autoSpaceDN w:val="0"/>
        <w:adjustRightInd w:val="0"/>
        <w:spacing w:after="0" w:line="360" w:lineRule="auto"/>
        <w:jc w:val="center"/>
        <w:rPr>
          <w:rFonts w:ascii="Times New Roman" w:hAnsi="Times New Roman" w:cs="Times New Roman"/>
          <w:sz w:val="28"/>
          <w:szCs w:val="28"/>
          <w:lang w:val="uk-UA"/>
        </w:rPr>
      </w:pPr>
      <w:r w:rsidRPr="000F0EFE">
        <w:rPr>
          <w:noProof/>
          <w:sz w:val="28"/>
          <w:szCs w:val="28"/>
        </w:rPr>
        <w:drawing>
          <wp:inline distT="0" distB="0" distL="0" distR="0" wp14:anchorId="317BA670" wp14:editId="6FACD58D">
            <wp:extent cx="4455042" cy="2970027"/>
            <wp:effectExtent l="0" t="0" r="3175" b="1905"/>
            <wp:docPr id="155" name="Рисунок 155" descr="PB293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B293842"/>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4452740" cy="2968493"/>
                    </a:xfrm>
                    <a:prstGeom prst="rect">
                      <a:avLst/>
                    </a:prstGeom>
                    <a:noFill/>
                    <a:ln>
                      <a:noFill/>
                    </a:ln>
                  </pic:spPr>
                </pic:pic>
              </a:graphicData>
            </a:graphic>
          </wp:inline>
        </w:drawing>
      </w: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p>
    <w:p w:rsidR="00636A2E" w:rsidRDefault="00636A2E" w:rsidP="00636A2E">
      <w:pPr>
        <w:autoSpaceDE w:val="0"/>
        <w:autoSpaceDN w:val="0"/>
        <w:adjustRightInd w:val="0"/>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Рис. 6.9 </w:t>
      </w:r>
      <w:r w:rsidRPr="000D5993">
        <w:rPr>
          <w:rFonts w:ascii="Times New Roman" w:hAnsi="Times New Roman" w:cs="Times New Roman"/>
          <w:b/>
          <w:sz w:val="28"/>
          <w:szCs w:val="28"/>
          <w:lang w:val="uk-UA"/>
        </w:rPr>
        <w:t>Вид печінки після її поділу по лінії Rex-Cantlie. Обробка ранових поверхонь аргон-плазмою.</w:t>
      </w: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Таким чином, ми здійснили підхід до верхньої поверхні об'ємного утворення, а поділ печінки на дві автономні половини забезпечи</w:t>
      </w:r>
      <w:r>
        <w:rPr>
          <w:rFonts w:ascii="Times New Roman" w:hAnsi="Times New Roman" w:cs="Times New Roman"/>
          <w:sz w:val="28"/>
          <w:szCs w:val="28"/>
          <w:lang w:val="uk-UA"/>
        </w:rPr>
        <w:t>в</w:t>
      </w:r>
      <w:r w:rsidRPr="000F0EFE">
        <w:rPr>
          <w:rFonts w:ascii="Times New Roman" w:hAnsi="Times New Roman" w:cs="Times New Roman"/>
          <w:sz w:val="28"/>
          <w:szCs w:val="28"/>
          <w:lang w:val="uk-UA"/>
        </w:rPr>
        <w:t xml:space="preserve"> необхідний доступ до портальних структур, що охоплю</w:t>
      </w:r>
      <w:r>
        <w:rPr>
          <w:rFonts w:ascii="Times New Roman" w:hAnsi="Times New Roman" w:cs="Times New Roman"/>
          <w:sz w:val="28"/>
          <w:szCs w:val="28"/>
          <w:lang w:val="uk-UA"/>
        </w:rPr>
        <w:t xml:space="preserve">вали </w:t>
      </w:r>
      <w:r w:rsidRPr="000F0EFE">
        <w:rPr>
          <w:rFonts w:ascii="Times New Roman" w:hAnsi="Times New Roman" w:cs="Times New Roman"/>
          <w:sz w:val="28"/>
          <w:szCs w:val="28"/>
          <w:lang w:val="uk-UA"/>
        </w:rPr>
        <w:t>утворення.</w:t>
      </w: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У випадках з частковим розташуванням серединної печінкової вени в утворенні приймали рішення виконати видалення останньої одним блоком з утворенням.</w:t>
      </w: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Для цього права печінкова вена відсовувалася назовні та донизу, після чого під серединною веною проводився ди</w:t>
      </w:r>
      <w:r>
        <w:rPr>
          <w:rFonts w:ascii="Times New Roman" w:hAnsi="Times New Roman" w:cs="Times New Roman"/>
          <w:sz w:val="28"/>
          <w:szCs w:val="28"/>
          <w:lang w:val="uk-UA"/>
        </w:rPr>
        <w:t>с</w:t>
      </w:r>
      <w:r w:rsidRPr="000F0EFE">
        <w:rPr>
          <w:rFonts w:ascii="Times New Roman" w:hAnsi="Times New Roman" w:cs="Times New Roman"/>
          <w:sz w:val="28"/>
          <w:szCs w:val="28"/>
          <w:lang w:val="uk-UA"/>
        </w:rPr>
        <w:t xml:space="preserve">сектор </w:t>
      </w:r>
      <w:r>
        <w:rPr>
          <w:rFonts w:ascii="Times New Roman" w:hAnsi="Times New Roman" w:cs="Times New Roman"/>
          <w:sz w:val="28"/>
          <w:szCs w:val="28"/>
          <w:lang w:val="uk-UA"/>
        </w:rPr>
        <w:t>і</w:t>
      </w:r>
      <w:r w:rsidRPr="000F0EFE">
        <w:rPr>
          <w:rFonts w:ascii="Times New Roman" w:hAnsi="Times New Roman" w:cs="Times New Roman"/>
          <w:sz w:val="28"/>
          <w:szCs w:val="28"/>
          <w:lang w:val="uk-UA"/>
        </w:rPr>
        <w:t xml:space="preserve"> вона перетискалася судинним пристроєм (</w:t>
      </w:r>
      <w:r>
        <w:rPr>
          <w:rFonts w:ascii="Times New Roman" w:hAnsi="Times New Roman" w:cs="Times New Roman"/>
          <w:sz w:val="28"/>
          <w:szCs w:val="28"/>
          <w:lang w:val="uk-UA"/>
        </w:rPr>
        <w:t>рис</w:t>
      </w:r>
      <w:r w:rsidRPr="000F0EFE">
        <w:rPr>
          <w:rFonts w:ascii="Times New Roman" w:hAnsi="Times New Roman" w:cs="Times New Roman"/>
          <w:sz w:val="28"/>
          <w:szCs w:val="28"/>
          <w:lang w:val="uk-UA"/>
        </w:rPr>
        <w:t xml:space="preserve">. 6.10). </w:t>
      </w: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p>
    <w:p w:rsidR="00636A2E" w:rsidRPr="000F0EFE" w:rsidRDefault="00636A2E" w:rsidP="00636A2E">
      <w:pPr>
        <w:autoSpaceDE w:val="0"/>
        <w:autoSpaceDN w:val="0"/>
        <w:adjustRightInd w:val="0"/>
        <w:spacing w:after="0" w:line="360" w:lineRule="auto"/>
        <w:jc w:val="center"/>
        <w:rPr>
          <w:rFonts w:ascii="Times New Roman" w:hAnsi="Times New Roman" w:cs="Times New Roman"/>
          <w:sz w:val="28"/>
          <w:szCs w:val="28"/>
          <w:lang w:val="uk-UA"/>
        </w:rPr>
      </w:pPr>
      <w:r w:rsidRPr="000F0EFE">
        <w:rPr>
          <w:noProof/>
          <w:sz w:val="28"/>
          <w:szCs w:val="28"/>
        </w:rPr>
        <w:lastRenderedPageBreak/>
        <w:drawing>
          <wp:inline distT="0" distB="0" distL="0" distR="0" wp14:anchorId="54896B45" wp14:editId="36E52962">
            <wp:extent cx="4481187" cy="2923954"/>
            <wp:effectExtent l="0" t="0" r="0" b="0"/>
            <wp:docPr id="156" name="Рисунок 156" descr="PB2938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B293831"/>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4486645" cy="2927516"/>
                    </a:xfrm>
                    <a:prstGeom prst="rect">
                      <a:avLst/>
                    </a:prstGeom>
                    <a:noFill/>
                    <a:ln>
                      <a:noFill/>
                    </a:ln>
                  </pic:spPr>
                </pic:pic>
              </a:graphicData>
            </a:graphic>
          </wp:inline>
        </w:drawing>
      </w: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p>
    <w:p w:rsidR="00636A2E" w:rsidRDefault="00636A2E" w:rsidP="00636A2E">
      <w:pPr>
        <w:autoSpaceDE w:val="0"/>
        <w:autoSpaceDN w:val="0"/>
        <w:adjustRightInd w:val="0"/>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Рис.</w:t>
      </w:r>
      <w:r w:rsidRPr="000F0EFE">
        <w:rPr>
          <w:rFonts w:ascii="Times New Roman" w:hAnsi="Times New Roman" w:cs="Times New Roman"/>
          <w:sz w:val="28"/>
          <w:szCs w:val="28"/>
          <w:lang w:val="uk-UA"/>
        </w:rPr>
        <w:t xml:space="preserve"> 6.10 </w:t>
      </w:r>
      <w:r w:rsidRPr="00BC2BCF">
        <w:rPr>
          <w:rFonts w:ascii="Times New Roman" w:hAnsi="Times New Roman" w:cs="Times New Roman"/>
          <w:b/>
          <w:sz w:val="28"/>
          <w:szCs w:val="28"/>
          <w:lang w:val="uk-UA"/>
        </w:rPr>
        <w:t>Виділена та взята на судинні затискачі серединна печінкова вена</w:t>
      </w:r>
      <w:r>
        <w:rPr>
          <w:rFonts w:ascii="Times New Roman" w:hAnsi="Times New Roman" w:cs="Times New Roman"/>
          <w:b/>
          <w:sz w:val="28"/>
          <w:szCs w:val="28"/>
          <w:lang w:val="uk-UA"/>
        </w:rPr>
        <w:t>.</w:t>
      </w: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Над проксимальним відрізком вище накладеного судинного затиск</w:t>
      </w:r>
      <w:r>
        <w:rPr>
          <w:rFonts w:ascii="Times New Roman" w:hAnsi="Times New Roman" w:cs="Times New Roman"/>
          <w:sz w:val="28"/>
          <w:szCs w:val="28"/>
          <w:lang w:val="uk-UA"/>
        </w:rPr>
        <w:t xml:space="preserve">ача </w:t>
      </w:r>
      <w:r w:rsidRPr="000F0EFE">
        <w:rPr>
          <w:rFonts w:ascii="Times New Roman" w:hAnsi="Times New Roman" w:cs="Times New Roman"/>
          <w:sz w:val="28"/>
          <w:szCs w:val="28"/>
          <w:lang w:val="uk-UA"/>
        </w:rPr>
        <w:t>з обох сторін накладалися шви (Prolen 4-0), вена пересікалася. Дистальний кінець перев'язувався.</w:t>
      </w: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Подальша дис</w:t>
      </w:r>
      <w:r>
        <w:rPr>
          <w:rFonts w:ascii="Times New Roman" w:hAnsi="Times New Roman" w:cs="Times New Roman"/>
          <w:sz w:val="28"/>
          <w:szCs w:val="28"/>
          <w:lang w:val="uk-UA"/>
        </w:rPr>
        <w:t>с</w:t>
      </w:r>
      <w:r w:rsidRPr="000F0EFE">
        <w:rPr>
          <w:rFonts w:ascii="Times New Roman" w:hAnsi="Times New Roman" w:cs="Times New Roman"/>
          <w:sz w:val="28"/>
          <w:szCs w:val="28"/>
          <w:lang w:val="uk-UA"/>
        </w:rPr>
        <w:t xml:space="preserve">екція тканини печінки в безпосередній близькості від пухлини супроводжувалася перев'язкою невеликих гілочок від правих передніх та лівої портальної вени. </w:t>
      </w: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Основні стовбури цих судин контролювалися та відсувалися праворуч від об'ємного утворення. Контур</w:t>
      </w:r>
      <w:r>
        <w:rPr>
          <w:rFonts w:ascii="Times New Roman" w:hAnsi="Times New Roman" w:cs="Times New Roman"/>
          <w:sz w:val="28"/>
          <w:szCs w:val="28"/>
          <w:lang w:val="uk-UA"/>
        </w:rPr>
        <w:t>у</w:t>
      </w:r>
      <w:r w:rsidRPr="000F0EFE">
        <w:rPr>
          <w:rFonts w:ascii="Times New Roman" w:hAnsi="Times New Roman" w:cs="Times New Roman"/>
          <w:sz w:val="28"/>
          <w:szCs w:val="28"/>
          <w:lang w:val="uk-UA"/>
        </w:rPr>
        <w:t xml:space="preserve">валася права печінкова вена, в зону дисекції </w:t>
      </w:r>
      <w:r>
        <w:rPr>
          <w:rFonts w:ascii="Times New Roman" w:hAnsi="Times New Roman" w:cs="Times New Roman"/>
          <w:sz w:val="28"/>
          <w:szCs w:val="28"/>
          <w:lang w:val="uk-UA"/>
        </w:rPr>
        <w:t>по</w:t>
      </w:r>
      <w:r w:rsidRPr="000F0EFE">
        <w:rPr>
          <w:rFonts w:ascii="Times New Roman" w:hAnsi="Times New Roman" w:cs="Times New Roman"/>
          <w:sz w:val="28"/>
          <w:szCs w:val="28"/>
          <w:lang w:val="uk-UA"/>
        </w:rPr>
        <w:t xml:space="preserve">трапляли тільки невеликі вени, які кліпувалися, </w:t>
      </w:r>
      <w:r>
        <w:rPr>
          <w:rFonts w:ascii="Times New Roman" w:hAnsi="Times New Roman" w:cs="Times New Roman"/>
          <w:sz w:val="28"/>
          <w:szCs w:val="28"/>
          <w:lang w:val="uk-UA"/>
        </w:rPr>
        <w:t xml:space="preserve">а </w:t>
      </w:r>
      <w:r w:rsidRPr="000F0EFE">
        <w:rPr>
          <w:rFonts w:ascii="Times New Roman" w:hAnsi="Times New Roman" w:cs="Times New Roman"/>
          <w:sz w:val="28"/>
          <w:szCs w:val="28"/>
          <w:lang w:val="uk-UA"/>
        </w:rPr>
        <w:t>при необхідності перев'язували</w:t>
      </w:r>
      <w:r>
        <w:rPr>
          <w:rFonts w:ascii="Times New Roman" w:hAnsi="Times New Roman" w:cs="Times New Roman"/>
          <w:sz w:val="28"/>
          <w:szCs w:val="28"/>
          <w:lang w:val="uk-UA"/>
        </w:rPr>
        <w:t>ся</w:t>
      </w:r>
      <w:r w:rsidRPr="000F0EFE">
        <w:rPr>
          <w:rFonts w:ascii="Times New Roman" w:hAnsi="Times New Roman" w:cs="Times New Roman"/>
          <w:sz w:val="28"/>
          <w:szCs w:val="28"/>
          <w:lang w:val="uk-UA"/>
        </w:rPr>
        <w:t xml:space="preserve"> лігатурами та перетинали</w:t>
      </w:r>
      <w:r>
        <w:rPr>
          <w:rFonts w:ascii="Times New Roman" w:hAnsi="Times New Roman" w:cs="Times New Roman"/>
          <w:sz w:val="28"/>
          <w:szCs w:val="28"/>
          <w:lang w:val="uk-UA"/>
        </w:rPr>
        <w:t>ся</w:t>
      </w:r>
      <w:r w:rsidRPr="000F0EFE">
        <w:rPr>
          <w:rFonts w:ascii="Times New Roman" w:hAnsi="Times New Roman" w:cs="Times New Roman"/>
          <w:sz w:val="28"/>
          <w:szCs w:val="28"/>
          <w:lang w:val="uk-UA"/>
        </w:rPr>
        <w:t xml:space="preserve">. Виділяли артеріальний стовбур, що живить утворення, </w:t>
      </w:r>
      <w:r>
        <w:rPr>
          <w:rFonts w:ascii="Times New Roman" w:hAnsi="Times New Roman" w:cs="Times New Roman"/>
          <w:sz w:val="28"/>
          <w:szCs w:val="28"/>
          <w:lang w:val="uk-UA"/>
        </w:rPr>
        <w:t xml:space="preserve">який </w:t>
      </w:r>
      <w:r w:rsidRPr="000F0EFE">
        <w:rPr>
          <w:rFonts w:ascii="Times New Roman" w:hAnsi="Times New Roman" w:cs="Times New Roman"/>
          <w:sz w:val="28"/>
          <w:szCs w:val="28"/>
          <w:lang w:val="uk-UA"/>
        </w:rPr>
        <w:t>проши</w:t>
      </w:r>
      <w:r>
        <w:rPr>
          <w:rFonts w:ascii="Times New Roman" w:hAnsi="Times New Roman" w:cs="Times New Roman"/>
          <w:sz w:val="28"/>
          <w:szCs w:val="28"/>
          <w:lang w:val="uk-UA"/>
        </w:rPr>
        <w:t>вали</w:t>
      </w:r>
      <w:r w:rsidRPr="000F0EFE">
        <w:rPr>
          <w:rFonts w:ascii="Times New Roman" w:hAnsi="Times New Roman" w:cs="Times New Roman"/>
          <w:sz w:val="28"/>
          <w:szCs w:val="28"/>
          <w:lang w:val="uk-UA"/>
        </w:rPr>
        <w:t xml:space="preserve"> та перетинали (</w:t>
      </w:r>
      <w:r>
        <w:rPr>
          <w:rFonts w:ascii="Times New Roman" w:hAnsi="Times New Roman" w:cs="Times New Roman"/>
          <w:sz w:val="28"/>
          <w:szCs w:val="28"/>
          <w:lang w:val="uk-UA"/>
        </w:rPr>
        <w:t>рис</w:t>
      </w:r>
      <w:r w:rsidRPr="000F0EFE">
        <w:rPr>
          <w:rFonts w:ascii="Times New Roman" w:hAnsi="Times New Roman" w:cs="Times New Roman"/>
          <w:sz w:val="28"/>
          <w:szCs w:val="28"/>
          <w:lang w:val="uk-UA"/>
        </w:rPr>
        <w:t>. 6.11</w:t>
      </w:r>
      <w:r>
        <w:rPr>
          <w:rFonts w:ascii="Times New Roman" w:hAnsi="Times New Roman" w:cs="Times New Roman"/>
          <w:sz w:val="28"/>
          <w:szCs w:val="28"/>
          <w:lang w:val="uk-UA"/>
        </w:rPr>
        <w:t>-6.12</w:t>
      </w:r>
      <w:r w:rsidRPr="000F0EFE">
        <w:rPr>
          <w:rFonts w:ascii="Times New Roman" w:hAnsi="Times New Roman" w:cs="Times New Roman"/>
          <w:sz w:val="28"/>
          <w:szCs w:val="28"/>
          <w:lang w:val="uk-UA"/>
        </w:rPr>
        <w:t>).</w:t>
      </w:r>
    </w:p>
    <w:p w:rsidR="00636A2E" w:rsidRPr="00BC2BCF"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p>
    <w:p w:rsidR="00636A2E" w:rsidRPr="000F0EFE" w:rsidRDefault="00636A2E" w:rsidP="00636A2E">
      <w:pPr>
        <w:autoSpaceDE w:val="0"/>
        <w:autoSpaceDN w:val="0"/>
        <w:adjustRightInd w:val="0"/>
        <w:spacing w:after="0" w:line="360" w:lineRule="auto"/>
        <w:jc w:val="center"/>
        <w:rPr>
          <w:rFonts w:ascii="Times New Roman" w:hAnsi="Times New Roman" w:cs="Times New Roman"/>
          <w:sz w:val="28"/>
          <w:szCs w:val="28"/>
          <w:lang w:val="uk-UA"/>
        </w:rPr>
      </w:pPr>
      <w:r w:rsidRPr="000F0EFE">
        <w:rPr>
          <w:noProof/>
          <w:sz w:val="28"/>
          <w:szCs w:val="28"/>
        </w:rPr>
        <w:lastRenderedPageBreak/>
        <w:drawing>
          <wp:inline distT="0" distB="0" distL="0" distR="0" wp14:anchorId="10715CFC" wp14:editId="6808F4DA">
            <wp:extent cx="4523041" cy="2860158"/>
            <wp:effectExtent l="0" t="0" r="0" b="0"/>
            <wp:docPr id="157" name="Рисунок 157" descr="PB293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B293859"/>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4526138" cy="2862116"/>
                    </a:xfrm>
                    <a:prstGeom prst="rect">
                      <a:avLst/>
                    </a:prstGeom>
                    <a:noFill/>
                    <a:ln>
                      <a:noFill/>
                    </a:ln>
                  </pic:spPr>
                </pic:pic>
              </a:graphicData>
            </a:graphic>
          </wp:inline>
        </w:drawing>
      </w:r>
    </w:p>
    <w:p w:rsidR="00636A2E" w:rsidRDefault="00636A2E" w:rsidP="00636A2E">
      <w:pPr>
        <w:autoSpaceDE w:val="0"/>
        <w:autoSpaceDN w:val="0"/>
        <w:adjustRightInd w:val="0"/>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Рис.</w:t>
      </w:r>
      <w:r w:rsidRPr="000F0EFE">
        <w:rPr>
          <w:rFonts w:ascii="Times New Roman" w:hAnsi="Times New Roman" w:cs="Times New Roman"/>
          <w:sz w:val="28"/>
          <w:szCs w:val="28"/>
          <w:lang w:val="uk-UA"/>
        </w:rPr>
        <w:t xml:space="preserve"> 6.11 </w:t>
      </w:r>
      <w:r w:rsidRPr="00BC2BCF">
        <w:rPr>
          <w:rFonts w:ascii="Times New Roman" w:hAnsi="Times New Roman" w:cs="Times New Roman"/>
          <w:b/>
          <w:sz w:val="28"/>
          <w:szCs w:val="28"/>
          <w:lang w:val="uk-UA"/>
        </w:rPr>
        <w:t>Виділена артеріальна судина</w:t>
      </w:r>
      <w:r>
        <w:rPr>
          <w:rFonts w:ascii="Times New Roman" w:hAnsi="Times New Roman" w:cs="Times New Roman"/>
          <w:b/>
          <w:sz w:val="28"/>
          <w:szCs w:val="28"/>
          <w:lang w:val="uk-UA"/>
        </w:rPr>
        <w:t xml:space="preserve">, що </w:t>
      </w:r>
      <w:r w:rsidRPr="00BC2BCF">
        <w:rPr>
          <w:rFonts w:ascii="Times New Roman" w:hAnsi="Times New Roman" w:cs="Times New Roman"/>
          <w:b/>
          <w:sz w:val="28"/>
          <w:szCs w:val="28"/>
          <w:lang w:val="uk-UA"/>
        </w:rPr>
        <w:t>жив</w:t>
      </w:r>
      <w:r>
        <w:rPr>
          <w:rFonts w:ascii="Times New Roman" w:hAnsi="Times New Roman" w:cs="Times New Roman"/>
          <w:b/>
          <w:sz w:val="28"/>
          <w:szCs w:val="28"/>
          <w:lang w:val="uk-UA"/>
        </w:rPr>
        <w:t>ить</w:t>
      </w:r>
      <w:r w:rsidRPr="00BC2BCF">
        <w:rPr>
          <w:rFonts w:ascii="Times New Roman" w:hAnsi="Times New Roman" w:cs="Times New Roman"/>
          <w:b/>
          <w:sz w:val="28"/>
          <w:szCs w:val="28"/>
          <w:lang w:val="uk-UA"/>
        </w:rPr>
        <w:t xml:space="preserve"> пухлину.</w:t>
      </w:r>
    </w:p>
    <w:p w:rsidR="00636A2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Всім хворим групи дослідження (83 пацієнт</w:t>
      </w:r>
      <w:r>
        <w:rPr>
          <w:rFonts w:ascii="Times New Roman" w:hAnsi="Times New Roman" w:cs="Times New Roman"/>
          <w:sz w:val="28"/>
          <w:szCs w:val="28"/>
          <w:lang w:val="uk-UA"/>
        </w:rPr>
        <w:t>и</w:t>
      </w:r>
      <w:r w:rsidRPr="000F0EFE">
        <w:rPr>
          <w:rFonts w:ascii="Times New Roman" w:hAnsi="Times New Roman" w:cs="Times New Roman"/>
          <w:sz w:val="28"/>
          <w:szCs w:val="28"/>
          <w:lang w:val="uk-UA"/>
        </w:rPr>
        <w:t>) для ди</w:t>
      </w:r>
      <w:r>
        <w:rPr>
          <w:rFonts w:ascii="Times New Roman" w:hAnsi="Times New Roman" w:cs="Times New Roman"/>
          <w:sz w:val="28"/>
          <w:szCs w:val="28"/>
          <w:lang w:val="uk-UA"/>
        </w:rPr>
        <w:t>с</w:t>
      </w:r>
      <w:r w:rsidRPr="000F0EFE">
        <w:rPr>
          <w:rFonts w:ascii="Times New Roman" w:hAnsi="Times New Roman" w:cs="Times New Roman"/>
          <w:sz w:val="28"/>
          <w:szCs w:val="28"/>
          <w:lang w:val="uk-UA"/>
        </w:rPr>
        <w:t xml:space="preserve">секції паренхіми печінки використовували комплекс сучасної високотехнологічної апаратури та засобів для підвищення надійного біліостазу (ультразвуковий деструктор-аспіратор, генератор електролігування судин Liga-Sure, аргон-плазмовий коагулятор Erbe-APC-300, кліпс-аплікатор титанових скріпок, ранове покриття що абсорбує </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Тахокомб). </w:t>
      </w:r>
    </w:p>
    <w:p w:rsidR="00636A2E" w:rsidRPr="000F0EFE" w:rsidRDefault="00636A2E" w:rsidP="00636A2E">
      <w:pPr>
        <w:autoSpaceDE w:val="0"/>
        <w:autoSpaceDN w:val="0"/>
        <w:adjustRightInd w:val="0"/>
        <w:spacing w:after="0" w:line="360" w:lineRule="auto"/>
        <w:jc w:val="center"/>
        <w:rPr>
          <w:rFonts w:ascii="Times New Roman" w:eastAsia="Times-Roman" w:hAnsi="Times New Roman" w:cs="Times New Roman"/>
          <w:sz w:val="28"/>
          <w:szCs w:val="28"/>
          <w:lang w:val="uk-UA"/>
        </w:rPr>
      </w:pPr>
      <w:r w:rsidRPr="000F0EFE">
        <w:rPr>
          <w:rFonts w:ascii="Times New Roman" w:eastAsia="Times-Roman" w:hAnsi="Times New Roman" w:cs="Times New Roman"/>
          <w:noProof/>
          <w:sz w:val="28"/>
          <w:szCs w:val="28"/>
        </w:rPr>
        <w:drawing>
          <wp:inline distT="0" distB="0" distL="0" distR="0" wp14:anchorId="3AA65013" wp14:editId="195AAC91">
            <wp:extent cx="4518837" cy="2636679"/>
            <wp:effectExtent l="0" t="0" r="0" b="0"/>
            <wp:docPr id="158" name="Рисунок 158" descr="C:\Users\L1\Desktop\фото резекція печінки\DSC_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1\Desktop\фото резекція печінки\DSC_0009.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4522049" cy="2638553"/>
                    </a:xfrm>
                    <a:prstGeom prst="rect">
                      <a:avLst/>
                    </a:prstGeom>
                    <a:noFill/>
                    <a:ln>
                      <a:noFill/>
                    </a:ln>
                  </pic:spPr>
                </pic:pic>
              </a:graphicData>
            </a:graphic>
          </wp:inline>
        </w:drawing>
      </w: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p>
    <w:p w:rsidR="00636A2E" w:rsidRDefault="00636A2E" w:rsidP="00636A2E">
      <w:pPr>
        <w:autoSpaceDE w:val="0"/>
        <w:autoSpaceDN w:val="0"/>
        <w:adjustRightInd w:val="0"/>
        <w:spacing w:after="0" w:line="360" w:lineRule="auto"/>
        <w:ind w:firstLine="708"/>
        <w:jc w:val="both"/>
        <w:rPr>
          <w:rFonts w:ascii="Times New Roman" w:eastAsia="Times-Roman" w:hAnsi="Times New Roman" w:cs="Times New Roman"/>
          <w:b/>
          <w:sz w:val="28"/>
          <w:szCs w:val="28"/>
          <w:lang w:val="uk-UA"/>
        </w:rPr>
      </w:pPr>
      <w:r>
        <w:rPr>
          <w:rFonts w:ascii="Times New Roman" w:eastAsia="Times-Roman" w:hAnsi="Times New Roman" w:cs="Times New Roman"/>
          <w:sz w:val="28"/>
          <w:szCs w:val="28"/>
          <w:lang w:val="uk-UA"/>
        </w:rPr>
        <w:t xml:space="preserve">Рис. 6.12 </w:t>
      </w:r>
      <w:r w:rsidRPr="00BC2BCF">
        <w:rPr>
          <w:rFonts w:ascii="Times New Roman" w:eastAsia="Times-Roman" w:hAnsi="Times New Roman" w:cs="Times New Roman"/>
          <w:b/>
          <w:sz w:val="28"/>
          <w:szCs w:val="28"/>
          <w:lang w:val="uk-UA"/>
        </w:rPr>
        <w:t xml:space="preserve">Анатомічна особливість. Артеріальній стовбур до IV сегменту від ЛПА взятий на </w:t>
      </w:r>
      <w:r>
        <w:rPr>
          <w:rFonts w:ascii="Times New Roman" w:eastAsia="Times-Roman" w:hAnsi="Times New Roman" w:cs="Times New Roman"/>
          <w:b/>
          <w:sz w:val="28"/>
          <w:szCs w:val="28"/>
          <w:lang w:val="uk-UA"/>
        </w:rPr>
        <w:t>утримувач</w:t>
      </w:r>
      <w:r w:rsidRPr="00BC2BCF">
        <w:rPr>
          <w:rFonts w:ascii="Times New Roman" w:eastAsia="Times-Roman" w:hAnsi="Times New Roman" w:cs="Times New Roman"/>
          <w:b/>
          <w:sz w:val="28"/>
          <w:szCs w:val="28"/>
          <w:lang w:val="uk-UA"/>
        </w:rPr>
        <w:t>.</w:t>
      </w:r>
    </w:p>
    <w:p w:rsidR="00636A2E" w:rsidRPr="000F0EFE" w:rsidRDefault="00636A2E" w:rsidP="00636A2E">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0F0EFE">
        <w:rPr>
          <w:rFonts w:ascii="Times New Roman" w:eastAsia="Times-Roman" w:hAnsi="Times New Roman" w:cs="Times New Roman"/>
          <w:sz w:val="28"/>
          <w:szCs w:val="28"/>
          <w:lang w:val="uk-UA"/>
        </w:rPr>
        <w:lastRenderedPageBreak/>
        <w:t xml:space="preserve">Вибір способу резекції печінки визначався антропометричними особливостями пацієнта. Доопераційне визначення варіантної архітектоніки печінки та жовчних шляхів у хворих, впливало на планування хірургічного втручання. А саме, надавало можливість спрогнозувати конфігурацію та кількість судинних та біліарних утворень  печінки, що докладно висвітлено в розділі 5.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Гл</w:t>
      </w:r>
      <w:r>
        <w:rPr>
          <w:rFonts w:ascii="Times New Roman" w:hAnsi="Times New Roman" w:cs="Times New Roman"/>
          <w:sz w:val="28"/>
          <w:szCs w:val="28"/>
          <w:lang w:val="uk-UA"/>
        </w:rPr>
        <w:t>і</w:t>
      </w:r>
      <w:r w:rsidRPr="000F0EFE">
        <w:rPr>
          <w:rFonts w:ascii="Times New Roman" w:hAnsi="Times New Roman" w:cs="Times New Roman"/>
          <w:sz w:val="28"/>
          <w:szCs w:val="28"/>
          <w:lang w:val="uk-UA"/>
        </w:rPr>
        <w:t xml:space="preserve">сонову капсулу </w:t>
      </w:r>
      <w:r>
        <w:rPr>
          <w:rFonts w:ascii="Times New Roman" w:hAnsi="Times New Roman" w:cs="Times New Roman"/>
          <w:sz w:val="28"/>
          <w:szCs w:val="28"/>
          <w:lang w:val="uk-UA"/>
        </w:rPr>
        <w:t>від</w:t>
      </w:r>
      <w:r w:rsidRPr="000F0EFE">
        <w:rPr>
          <w:rFonts w:ascii="Times New Roman" w:hAnsi="Times New Roman" w:cs="Times New Roman"/>
          <w:sz w:val="28"/>
          <w:szCs w:val="28"/>
          <w:lang w:val="uk-UA"/>
        </w:rPr>
        <w:t xml:space="preserve"> лінії демаркації паренхіми розсікали монополярним коагулятором. Тонку частин</w:t>
      </w:r>
      <w:r>
        <w:rPr>
          <w:rFonts w:ascii="Times New Roman" w:hAnsi="Times New Roman" w:cs="Times New Roman"/>
          <w:sz w:val="28"/>
          <w:szCs w:val="28"/>
          <w:lang w:val="uk-UA"/>
        </w:rPr>
        <w:t>у</w:t>
      </w:r>
      <w:r w:rsidRPr="000F0EFE">
        <w:rPr>
          <w:rFonts w:ascii="Times New Roman" w:hAnsi="Times New Roman" w:cs="Times New Roman"/>
          <w:sz w:val="28"/>
          <w:szCs w:val="28"/>
          <w:lang w:val="uk-UA"/>
        </w:rPr>
        <w:t xml:space="preserve"> печінки над жовчним міхуром (межа 4 та 5 сегмент</w:t>
      </w:r>
      <w:r>
        <w:rPr>
          <w:rFonts w:ascii="Times New Roman" w:hAnsi="Times New Roman" w:cs="Times New Roman"/>
          <w:sz w:val="28"/>
          <w:szCs w:val="28"/>
          <w:lang w:val="uk-UA"/>
        </w:rPr>
        <w:t>ів</w:t>
      </w:r>
      <w:r w:rsidRPr="000F0EFE">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0F0EFE">
        <w:rPr>
          <w:rFonts w:ascii="Times New Roman" w:hAnsi="Times New Roman" w:cs="Times New Roman"/>
          <w:sz w:val="28"/>
          <w:szCs w:val="28"/>
          <w:lang w:val="uk-UA"/>
        </w:rPr>
        <w:t xml:space="preserve">озсікали  електрокоагулятором судин Liga-Sure, після чого невеликі порції паренхіми в проекції ложа жовчного міхура продовжували коагулювати Liga-Sure. Так виконували дисекцію паренхіми печінки на </w:t>
      </w:r>
      <w:r>
        <w:rPr>
          <w:rFonts w:ascii="Times New Roman" w:hAnsi="Times New Roman" w:cs="Times New Roman"/>
          <w:sz w:val="28"/>
          <w:szCs w:val="28"/>
          <w:lang w:val="uk-UA"/>
        </w:rPr>
        <w:t>межі</w:t>
      </w:r>
      <w:r w:rsidRPr="000F0EFE">
        <w:rPr>
          <w:rFonts w:ascii="Times New Roman" w:hAnsi="Times New Roman" w:cs="Times New Roman"/>
          <w:sz w:val="28"/>
          <w:szCs w:val="28"/>
          <w:lang w:val="uk-UA"/>
        </w:rPr>
        <w:t xml:space="preserve"> 5 та 4б сегментів. Кровотечі на даному етапі, як правило, не виникало. На </w:t>
      </w:r>
      <w:r>
        <w:rPr>
          <w:rFonts w:ascii="Times New Roman" w:hAnsi="Times New Roman" w:cs="Times New Roman"/>
          <w:sz w:val="28"/>
          <w:szCs w:val="28"/>
          <w:lang w:val="uk-UA"/>
        </w:rPr>
        <w:t>межі</w:t>
      </w:r>
      <w:r w:rsidRPr="000F0EFE">
        <w:rPr>
          <w:rFonts w:ascii="Times New Roman" w:hAnsi="Times New Roman" w:cs="Times New Roman"/>
          <w:sz w:val="28"/>
          <w:szCs w:val="28"/>
          <w:lang w:val="uk-UA"/>
        </w:rPr>
        <w:t xml:space="preserve"> 8 та 4а сегментів (масивна частина печінки) виконували обробку паренхіми ультразвуковим деструктор-аспіратор Cusa- Exel 2000. Печінкову тканину руйнували під дією енергії ультразвуку в водному середовищі, детрит відсмоктувати. При цьому оголювався «трубчастий» скелет печінки. Дрібні судини та жовчні протоки до 1</w:t>
      </w:r>
      <w:r>
        <w:rPr>
          <w:rFonts w:ascii="Times New Roman" w:hAnsi="Times New Roman" w:cs="Times New Roman"/>
          <w:sz w:val="28"/>
          <w:szCs w:val="28"/>
          <w:lang w:val="uk-UA"/>
        </w:rPr>
        <w:t> мм коагулювали Liga-Sure.</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Прецизійно обробляли судини та жовчні протоки поверхні рани печінки (</w:t>
      </w:r>
      <w:r>
        <w:rPr>
          <w:rFonts w:ascii="Times New Roman" w:hAnsi="Times New Roman" w:cs="Times New Roman"/>
          <w:sz w:val="28"/>
          <w:szCs w:val="28"/>
          <w:lang w:val="uk-UA"/>
        </w:rPr>
        <w:t>рис</w:t>
      </w:r>
      <w:r w:rsidRPr="000F0EFE">
        <w:rPr>
          <w:rFonts w:ascii="Times New Roman" w:hAnsi="Times New Roman" w:cs="Times New Roman"/>
          <w:sz w:val="28"/>
          <w:szCs w:val="28"/>
          <w:lang w:val="uk-UA"/>
        </w:rPr>
        <w:t>. 6.13</w:t>
      </w:r>
      <w:r>
        <w:rPr>
          <w:rFonts w:ascii="Times New Roman" w:hAnsi="Times New Roman" w:cs="Times New Roman"/>
          <w:sz w:val="28"/>
          <w:szCs w:val="28"/>
          <w:lang w:val="uk-UA"/>
        </w:rPr>
        <w:t>-6.14</w:t>
      </w:r>
      <w:r w:rsidRPr="000F0EFE">
        <w:rPr>
          <w:rFonts w:ascii="Times New Roman" w:hAnsi="Times New Roman" w:cs="Times New Roman"/>
          <w:sz w:val="28"/>
          <w:szCs w:val="28"/>
          <w:lang w:val="uk-UA"/>
        </w:rPr>
        <w:t>). Більш великі судини та протоки від 1-3</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мм обробляли електрокоагулятором судин. Трубчасті структури від</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3 мм в діаметрі та більше перев'язували, або кліпували титановими скріпками.</w:t>
      </w:r>
      <w:r>
        <w:rPr>
          <w:rFonts w:ascii="Times New Roman" w:hAnsi="Times New Roman" w:cs="Times New Roman"/>
          <w:sz w:val="28"/>
          <w:szCs w:val="28"/>
          <w:lang w:val="uk-UA"/>
        </w:rPr>
        <w:t xml:space="preserve"> З</w:t>
      </w:r>
      <w:r w:rsidRPr="000F0EFE">
        <w:rPr>
          <w:rFonts w:ascii="Times New Roman" w:hAnsi="Times New Roman" w:cs="Times New Roman"/>
          <w:sz w:val="28"/>
          <w:szCs w:val="28"/>
          <w:lang w:val="uk-UA"/>
        </w:rPr>
        <w:t xml:space="preserve">а часом виконання </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це </w:t>
      </w:r>
      <w:r>
        <w:rPr>
          <w:rFonts w:ascii="Times New Roman" w:hAnsi="Times New Roman" w:cs="Times New Roman"/>
          <w:sz w:val="28"/>
          <w:szCs w:val="28"/>
          <w:lang w:val="uk-UA"/>
        </w:rPr>
        <w:t xml:space="preserve">був </w:t>
      </w:r>
      <w:r w:rsidRPr="000F0EFE">
        <w:rPr>
          <w:rFonts w:ascii="Times New Roman" w:hAnsi="Times New Roman" w:cs="Times New Roman"/>
          <w:sz w:val="28"/>
          <w:szCs w:val="28"/>
          <w:lang w:val="uk-UA"/>
        </w:rPr>
        <w:t xml:space="preserve">найбільш тривалий та трудомісткий етап. </w:t>
      </w:r>
    </w:p>
    <w:p w:rsidR="00636A2E" w:rsidRPr="000F0EF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Необхідно відзначити, що дис</w:t>
      </w:r>
      <w:r>
        <w:rPr>
          <w:rFonts w:ascii="Times New Roman" w:hAnsi="Times New Roman" w:cs="Times New Roman"/>
          <w:sz w:val="28"/>
          <w:szCs w:val="28"/>
          <w:lang w:val="uk-UA"/>
        </w:rPr>
        <w:t>с</w:t>
      </w:r>
      <w:r w:rsidRPr="000F0EFE">
        <w:rPr>
          <w:rFonts w:ascii="Times New Roman" w:hAnsi="Times New Roman" w:cs="Times New Roman"/>
          <w:sz w:val="28"/>
          <w:szCs w:val="28"/>
          <w:lang w:val="uk-UA"/>
        </w:rPr>
        <w:t xml:space="preserve">екцію паренхіми печінки </w:t>
      </w:r>
      <w:r>
        <w:rPr>
          <w:rFonts w:ascii="Times New Roman" w:hAnsi="Times New Roman" w:cs="Times New Roman"/>
          <w:sz w:val="28"/>
          <w:szCs w:val="28"/>
          <w:lang w:val="uk-UA"/>
        </w:rPr>
        <w:t>проводили</w:t>
      </w:r>
      <w:r w:rsidRPr="000F0EFE">
        <w:rPr>
          <w:rFonts w:ascii="Times New Roman" w:hAnsi="Times New Roman" w:cs="Times New Roman"/>
          <w:sz w:val="28"/>
          <w:szCs w:val="28"/>
          <w:lang w:val="uk-UA"/>
        </w:rPr>
        <w:t xml:space="preserve"> по лінії демаркації на 1-2</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мм вглиб частки</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що видаля</w:t>
      </w:r>
      <w:r>
        <w:rPr>
          <w:rFonts w:ascii="Times New Roman" w:hAnsi="Times New Roman" w:cs="Times New Roman"/>
          <w:sz w:val="28"/>
          <w:szCs w:val="28"/>
          <w:lang w:val="uk-UA"/>
        </w:rPr>
        <w:t>лася</w:t>
      </w:r>
      <w:r w:rsidRPr="000F0EFE">
        <w:rPr>
          <w:rFonts w:ascii="Times New Roman" w:hAnsi="Times New Roman" w:cs="Times New Roman"/>
          <w:sz w:val="28"/>
          <w:szCs w:val="28"/>
          <w:lang w:val="uk-UA"/>
        </w:rPr>
        <w:t>, щоб не пошкодити трубчасті структури «здорової» частки</w:t>
      </w:r>
      <w:r>
        <w:rPr>
          <w:rFonts w:ascii="Times New Roman" w:hAnsi="Times New Roman" w:cs="Times New Roman"/>
          <w:sz w:val="28"/>
          <w:szCs w:val="28"/>
          <w:lang w:val="uk-UA"/>
        </w:rPr>
        <w:t>, інакше починала</w:t>
      </w:r>
      <w:r w:rsidRPr="000F0EFE">
        <w:rPr>
          <w:rFonts w:ascii="Times New Roman" w:hAnsi="Times New Roman" w:cs="Times New Roman"/>
          <w:sz w:val="28"/>
          <w:szCs w:val="28"/>
          <w:lang w:val="uk-UA"/>
        </w:rPr>
        <w:t xml:space="preserve">ся кровотеча та жовчотеча з кукси печінки. </w:t>
      </w:r>
    </w:p>
    <w:p w:rsidR="00636A2E" w:rsidRPr="000F0EFE" w:rsidRDefault="00636A2E" w:rsidP="00636A2E">
      <w:pPr>
        <w:spacing w:after="0" w:line="360" w:lineRule="auto"/>
        <w:jc w:val="center"/>
        <w:rPr>
          <w:rFonts w:ascii="Times New Roman" w:hAnsi="Times New Roman" w:cs="Times New Roman"/>
          <w:sz w:val="28"/>
          <w:szCs w:val="28"/>
          <w:lang w:val="uk-UA"/>
        </w:rPr>
      </w:pPr>
      <w:r w:rsidRPr="000F0EFE">
        <w:rPr>
          <w:b/>
          <w:noProof/>
          <w:sz w:val="28"/>
          <w:szCs w:val="28"/>
        </w:rPr>
        <w:lastRenderedPageBreak/>
        <w:drawing>
          <wp:inline distT="0" distB="0" distL="0" distR="0" wp14:anchorId="469AEAFA" wp14:editId="40354A6B">
            <wp:extent cx="4492594" cy="2966484"/>
            <wp:effectExtent l="0" t="0" r="3810" b="5715"/>
            <wp:docPr id="159" name="Рисунок 159"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Рис"/>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4497344" cy="2969621"/>
                    </a:xfrm>
                    <a:prstGeom prst="rect">
                      <a:avLst/>
                    </a:prstGeom>
                    <a:noFill/>
                    <a:ln>
                      <a:noFill/>
                    </a:ln>
                  </pic:spPr>
                </pic:pic>
              </a:graphicData>
            </a:graphic>
          </wp:inline>
        </w:drawing>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Pr="00237CAF" w:rsidRDefault="00636A2E" w:rsidP="00636A2E">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Рис.</w:t>
      </w:r>
      <w:r w:rsidRPr="000F0EFE">
        <w:rPr>
          <w:rFonts w:ascii="Times New Roman" w:hAnsi="Times New Roman" w:cs="Times New Roman"/>
          <w:sz w:val="28"/>
          <w:szCs w:val="28"/>
          <w:lang w:val="uk-UA"/>
        </w:rPr>
        <w:t xml:space="preserve"> 6.13 </w:t>
      </w:r>
      <w:r w:rsidRPr="00237CAF">
        <w:rPr>
          <w:rFonts w:ascii="Times New Roman" w:hAnsi="Times New Roman" w:cs="Times New Roman"/>
          <w:b/>
          <w:sz w:val="28"/>
          <w:szCs w:val="28"/>
          <w:lang w:val="uk-UA"/>
        </w:rPr>
        <w:t>Виділення структур правої задньої секції печінки</w:t>
      </w:r>
    </w:p>
    <w:p w:rsidR="00636A2E" w:rsidRPr="000F0EFE" w:rsidRDefault="00636A2E" w:rsidP="00636A2E">
      <w:pPr>
        <w:spacing w:after="0" w:line="360" w:lineRule="auto"/>
        <w:ind w:firstLine="708"/>
        <w:jc w:val="both"/>
        <w:rPr>
          <w:rFonts w:ascii="Times New Roman" w:hAnsi="Times New Roman" w:cs="Times New Roman"/>
          <w:sz w:val="28"/>
          <w:szCs w:val="28"/>
          <w:lang w:val="uk-UA"/>
        </w:rPr>
      </w:pPr>
    </w:p>
    <w:p w:rsidR="00636A2E" w:rsidRPr="000F0EFE" w:rsidRDefault="00636A2E" w:rsidP="00636A2E">
      <w:pPr>
        <w:spacing w:after="0" w:line="360" w:lineRule="auto"/>
        <w:jc w:val="center"/>
        <w:rPr>
          <w:rFonts w:ascii="Times New Roman" w:hAnsi="Times New Roman" w:cs="Times New Roman"/>
          <w:sz w:val="28"/>
          <w:szCs w:val="28"/>
          <w:lang w:val="uk-UA"/>
        </w:rPr>
      </w:pPr>
      <w:r w:rsidRPr="000F0EFE">
        <w:rPr>
          <w:rFonts w:ascii="Times New Roman" w:hAnsi="Times New Roman" w:cs="Times New Roman"/>
          <w:noProof/>
          <w:sz w:val="28"/>
          <w:szCs w:val="28"/>
        </w:rPr>
        <w:drawing>
          <wp:inline distT="0" distB="0" distL="0" distR="0" wp14:anchorId="5774BD4B" wp14:editId="348EB898">
            <wp:extent cx="4441511" cy="2711303"/>
            <wp:effectExtent l="0" t="0" r="0" b="0"/>
            <wp:docPr id="143360" name="Рисунок 143360" descr="C:\Users\L1\Desktop\фото резекція печінки\DSC_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1\Desktop\фото резекція печінки\DSC_0011.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4443794" cy="2712697"/>
                    </a:xfrm>
                    <a:prstGeom prst="rect">
                      <a:avLst/>
                    </a:prstGeom>
                    <a:noFill/>
                    <a:ln>
                      <a:noFill/>
                    </a:ln>
                  </pic:spPr>
                </pic:pic>
              </a:graphicData>
            </a:graphic>
          </wp:inline>
        </w:drawing>
      </w:r>
    </w:p>
    <w:p w:rsidR="00636A2E" w:rsidRPr="00237CAF" w:rsidRDefault="00636A2E" w:rsidP="00636A2E">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Рис.</w:t>
      </w:r>
      <w:r w:rsidRPr="000F0EFE">
        <w:rPr>
          <w:rFonts w:ascii="Times New Roman" w:hAnsi="Times New Roman" w:cs="Times New Roman"/>
          <w:sz w:val="28"/>
          <w:szCs w:val="28"/>
          <w:lang w:val="uk-UA"/>
        </w:rPr>
        <w:t xml:space="preserve"> 6.14 </w:t>
      </w:r>
      <w:r w:rsidRPr="00237CAF">
        <w:rPr>
          <w:rFonts w:ascii="Times New Roman" w:hAnsi="Times New Roman" w:cs="Times New Roman"/>
          <w:b/>
          <w:sz w:val="28"/>
          <w:szCs w:val="28"/>
          <w:lang w:val="uk-UA"/>
        </w:rPr>
        <w:t>Етап мобілізації. Обробка правої печінкової вени.</w: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Притоки серединної вени виділяли за допомогою апарату CUSA та перев'язували шовним матеріалом</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що не розсмоктується. При пошкодженні протоків або основного стовбура серединної печінкової вени починалася інтенсивна кровотеча, яку зупиняли прошиванням судини.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Остаточного біліостаз</w:t>
      </w:r>
      <w:r>
        <w:rPr>
          <w:rFonts w:ascii="Times New Roman" w:hAnsi="Times New Roman" w:cs="Times New Roman"/>
          <w:sz w:val="28"/>
          <w:szCs w:val="28"/>
          <w:lang w:val="uk-UA"/>
        </w:rPr>
        <w:t>у</w:t>
      </w:r>
      <w:r w:rsidRPr="000F0EFE">
        <w:rPr>
          <w:rFonts w:ascii="Times New Roman" w:hAnsi="Times New Roman" w:cs="Times New Roman"/>
          <w:sz w:val="28"/>
          <w:szCs w:val="28"/>
          <w:lang w:val="uk-UA"/>
        </w:rPr>
        <w:t xml:space="preserve"> досягали шляхом обробки поверхні кукси печінки аргон-плазмовим коагулятором Erbe-APC-300 в режимі sprai, </w:t>
      </w:r>
      <w:r w:rsidRPr="000F0EFE">
        <w:rPr>
          <w:rFonts w:ascii="Times New Roman" w:hAnsi="Times New Roman" w:cs="Times New Roman"/>
          <w:sz w:val="28"/>
          <w:szCs w:val="28"/>
          <w:lang w:val="uk-UA"/>
        </w:rPr>
        <w:lastRenderedPageBreak/>
        <w:t>потужність 60</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Вт, швидкість подачі аргону 1,8-2</w:t>
      </w:r>
      <w:r>
        <w:rPr>
          <w:rFonts w:ascii="Times New Roman" w:hAnsi="Times New Roman" w:cs="Times New Roman"/>
          <w:sz w:val="28"/>
          <w:szCs w:val="28"/>
          <w:lang w:val="uk-UA"/>
        </w:rPr>
        <w:t>,0 </w:t>
      </w:r>
      <w:r w:rsidRPr="000F0EFE">
        <w:rPr>
          <w:rFonts w:ascii="Times New Roman" w:hAnsi="Times New Roman" w:cs="Times New Roman"/>
          <w:sz w:val="28"/>
          <w:szCs w:val="28"/>
          <w:lang w:val="uk-UA"/>
        </w:rPr>
        <w:t>л</w:t>
      </w:r>
      <w:r>
        <w:rPr>
          <w:rFonts w:ascii="Times New Roman" w:hAnsi="Times New Roman" w:cs="Times New Roman"/>
          <w:sz w:val="28"/>
          <w:szCs w:val="28"/>
          <w:lang w:val="uk-UA"/>
        </w:rPr>
        <w:t> / </w:t>
      </w:r>
      <w:r w:rsidRPr="000F0EFE">
        <w:rPr>
          <w:rFonts w:ascii="Times New Roman" w:hAnsi="Times New Roman" w:cs="Times New Roman"/>
          <w:sz w:val="28"/>
          <w:szCs w:val="28"/>
          <w:lang w:val="uk-UA"/>
        </w:rPr>
        <w:t>хв. При цьому отримували тонкий коагуляційний струп до 1</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мм завтовшки по лінії резекції печінки (</w:t>
      </w:r>
      <w:r>
        <w:rPr>
          <w:rFonts w:ascii="Times New Roman" w:hAnsi="Times New Roman" w:cs="Times New Roman"/>
          <w:sz w:val="28"/>
          <w:szCs w:val="28"/>
          <w:lang w:val="uk-UA"/>
        </w:rPr>
        <w:t xml:space="preserve">рис. </w:t>
      </w:r>
      <w:r w:rsidRPr="000F0EFE">
        <w:rPr>
          <w:rFonts w:ascii="Times New Roman" w:hAnsi="Times New Roman" w:cs="Times New Roman"/>
          <w:sz w:val="28"/>
          <w:szCs w:val="28"/>
          <w:lang w:val="uk-UA"/>
        </w:rPr>
        <w:t>6.15</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6.16). </w:t>
      </w:r>
    </w:p>
    <w:p w:rsidR="00636A2E" w:rsidRPr="000F0EFE" w:rsidRDefault="00636A2E" w:rsidP="00636A2E">
      <w:pPr>
        <w:spacing w:after="0" w:line="360" w:lineRule="auto"/>
        <w:ind w:firstLine="708"/>
        <w:jc w:val="both"/>
        <w:rPr>
          <w:rFonts w:ascii="Times New Roman" w:hAnsi="Times New Roman" w:cs="Times New Roman"/>
          <w:sz w:val="28"/>
          <w:szCs w:val="28"/>
          <w:lang w:val="uk-UA"/>
        </w:rPr>
      </w:pPr>
    </w:p>
    <w:p w:rsidR="00636A2E" w:rsidRPr="000F0EFE" w:rsidRDefault="00636A2E" w:rsidP="00636A2E">
      <w:pPr>
        <w:spacing w:after="0" w:line="360" w:lineRule="auto"/>
        <w:jc w:val="center"/>
        <w:rPr>
          <w:rFonts w:ascii="Times New Roman" w:hAnsi="Times New Roman" w:cs="Times New Roman"/>
          <w:sz w:val="28"/>
          <w:szCs w:val="28"/>
          <w:lang w:val="uk-UA"/>
        </w:rPr>
      </w:pPr>
      <w:r w:rsidRPr="000F0EFE">
        <w:rPr>
          <w:rFonts w:ascii="Times New Roman" w:hAnsi="Times New Roman" w:cs="Times New Roman"/>
          <w:noProof/>
          <w:sz w:val="28"/>
          <w:szCs w:val="28"/>
        </w:rPr>
        <w:drawing>
          <wp:inline distT="0" distB="0" distL="0" distR="0" wp14:anchorId="624C6A98" wp14:editId="28A23F15">
            <wp:extent cx="4486940" cy="2857604"/>
            <wp:effectExtent l="0" t="0" r="8890" b="0"/>
            <wp:docPr id="143361" name="Рисунок 143361" descr="D:\Dokument\Сотрудники\Волченко Игорь\флешка Волченко\ФОТО распечатать\DSC_1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Dokument\Сотрудники\Волченко Игорь\флешка Волченко\ФОТО распечатать\DSC_1007.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4492922" cy="2861413"/>
                    </a:xfrm>
                    <a:prstGeom prst="rect">
                      <a:avLst/>
                    </a:prstGeom>
                    <a:noFill/>
                    <a:ln>
                      <a:noFill/>
                    </a:ln>
                  </pic:spPr>
                </pic:pic>
              </a:graphicData>
            </a:graphic>
          </wp:inline>
        </w:drawing>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Рис.</w:t>
      </w:r>
      <w:r w:rsidRPr="000F0EFE">
        <w:rPr>
          <w:rFonts w:ascii="Times New Roman" w:hAnsi="Times New Roman" w:cs="Times New Roman"/>
          <w:sz w:val="28"/>
          <w:szCs w:val="28"/>
          <w:lang w:val="uk-UA"/>
        </w:rPr>
        <w:t xml:space="preserve"> </w:t>
      </w:r>
      <w:r w:rsidRPr="00922D7A">
        <w:rPr>
          <w:rFonts w:ascii="Times New Roman" w:hAnsi="Times New Roman" w:cs="Times New Roman"/>
          <w:sz w:val="28"/>
          <w:szCs w:val="28"/>
          <w:lang w:val="uk-UA"/>
        </w:rPr>
        <w:t>6.15</w:t>
      </w:r>
      <w:r w:rsidRPr="001B7A3E">
        <w:rPr>
          <w:rFonts w:ascii="Times New Roman" w:hAnsi="Times New Roman" w:cs="Times New Roman"/>
          <w:b/>
          <w:sz w:val="28"/>
          <w:szCs w:val="28"/>
          <w:lang w:val="uk-UA"/>
        </w:rPr>
        <w:t xml:space="preserve"> Інтраопераційна жовчотеча. </w:t>
      </w:r>
    </w:p>
    <w:p w:rsidR="00636A2E" w:rsidRPr="001B7A3E" w:rsidRDefault="00636A2E" w:rsidP="00636A2E">
      <w:pPr>
        <w:spacing w:after="0" w:line="360" w:lineRule="auto"/>
        <w:ind w:firstLine="708"/>
        <w:jc w:val="both"/>
        <w:rPr>
          <w:rFonts w:ascii="Times New Roman" w:hAnsi="Times New Roman" w:cs="Times New Roman"/>
          <w:b/>
          <w:sz w:val="28"/>
          <w:szCs w:val="28"/>
          <w:lang w:val="uk-UA"/>
        </w:rPr>
      </w:pPr>
    </w:p>
    <w:p w:rsidR="00636A2E" w:rsidRPr="000F0EFE" w:rsidRDefault="00636A2E" w:rsidP="00636A2E">
      <w:pPr>
        <w:spacing w:after="0" w:line="360" w:lineRule="auto"/>
        <w:jc w:val="center"/>
        <w:rPr>
          <w:rFonts w:ascii="Times New Roman" w:hAnsi="Times New Roman" w:cs="Times New Roman"/>
          <w:sz w:val="28"/>
          <w:szCs w:val="28"/>
          <w:lang w:val="uk-UA"/>
        </w:rPr>
      </w:pPr>
      <w:r w:rsidRPr="000F0EFE">
        <w:rPr>
          <w:rFonts w:ascii="Times New Roman" w:hAnsi="Times New Roman" w:cs="Times New Roman"/>
          <w:noProof/>
          <w:sz w:val="28"/>
          <w:szCs w:val="28"/>
        </w:rPr>
        <w:drawing>
          <wp:inline distT="0" distB="0" distL="0" distR="0" wp14:anchorId="735AD7C0" wp14:editId="7F13D9C1">
            <wp:extent cx="4465675" cy="2891697"/>
            <wp:effectExtent l="0" t="0" r="0" b="4445"/>
            <wp:docPr id="143362" name="Рисунок 143362" descr="D:\Dokument\Сотрудники\Волченко Игорь\флешка Волченко\ФОТО распечатать\DSC_1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Dokument\Сотрудники\Волченко Игорь\флешка Волченко\ФОТО распечатать\DSC_1018.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469018" cy="2893861"/>
                    </a:xfrm>
                    <a:prstGeom prst="rect">
                      <a:avLst/>
                    </a:prstGeom>
                    <a:noFill/>
                    <a:ln>
                      <a:noFill/>
                    </a:ln>
                  </pic:spPr>
                </pic:pic>
              </a:graphicData>
            </a:graphic>
          </wp:inline>
        </w:drawing>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Pr="001B7A3E" w:rsidRDefault="00636A2E" w:rsidP="00636A2E">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Рис</w:t>
      </w:r>
      <w:r w:rsidRPr="000F0EFE">
        <w:rPr>
          <w:rFonts w:ascii="Times New Roman" w:hAnsi="Times New Roman" w:cs="Times New Roman"/>
          <w:sz w:val="28"/>
          <w:szCs w:val="28"/>
          <w:lang w:val="uk-UA"/>
        </w:rPr>
        <w:t xml:space="preserve">. 6.16 </w:t>
      </w:r>
      <w:r w:rsidRPr="001B7A3E">
        <w:rPr>
          <w:rFonts w:ascii="Times New Roman" w:hAnsi="Times New Roman" w:cs="Times New Roman"/>
          <w:b/>
          <w:sz w:val="28"/>
          <w:szCs w:val="28"/>
          <w:lang w:val="uk-UA"/>
        </w:rPr>
        <w:t>Застосування адсорбуючого ранового покриття по лінії резекції.</w: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lastRenderedPageBreak/>
        <w:t>На завершальному етапі біліостаз здійснювали шляхом аплікації адсорбуючого ранового покриття "Тахокомб" на «підозрі</w:t>
      </w:r>
      <w:r>
        <w:rPr>
          <w:rFonts w:ascii="Times New Roman" w:hAnsi="Times New Roman" w:cs="Times New Roman"/>
          <w:sz w:val="28"/>
          <w:szCs w:val="28"/>
          <w:lang w:val="uk-UA"/>
        </w:rPr>
        <w:t>лій</w:t>
      </w:r>
      <w:r w:rsidRPr="000F0EFE">
        <w:rPr>
          <w:rFonts w:ascii="Times New Roman" w:hAnsi="Times New Roman" w:cs="Times New Roman"/>
          <w:sz w:val="28"/>
          <w:szCs w:val="28"/>
          <w:lang w:val="uk-UA"/>
        </w:rPr>
        <w:t>» ділян</w:t>
      </w:r>
      <w:r>
        <w:rPr>
          <w:rFonts w:ascii="Times New Roman" w:hAnsi="Times New Roman" w:cs="Times New Roman"/>
          <w:sz w:val="28"/>
          <w:szCs w:val="28"/>
          <w:lang w:val="uk-UA"/>
        </w:rPr>
        <w:t>ці</w:t>
      </w:r>
      <w:r w:rsidRPr="000F0EFE">
        <w:rPr>
          <w:rFonts w:ascii="Times New Roman" w:hAnsi="Times New Roman" w:cs="Times New Roman"/>
          <w:sz w:val="28"/>
          <w:szCs w:val="28"/>
          <w:lang w:val="uk-UA"/>
        </w:rPr>
        <w:t xml:space="preserve"> кукси печінки</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що бул</w:t>
      </w:r>
      <w:r>
        <w:rPr>
          <w:rFonts w:ascii="Times New Roman" w:hAnsi="Times New Roman" w:cs="Times New Roman"/>
          <w:sz w:val="28"/>
          <w:szCs w:val="28"/>
          <w:lang w:val="uk-UA"/>
        </w:rPr>
        <w:t>о</w:t>
      </w:r>
      <w:r w:rsidRPr="000F0EFE">
        <w:rPr>
          <w:rFonts w:ascii="Times New Roman" w:hAnsi="Times New Roman" w:cs="Times New Roman"/>
          <w:sz w:val="28"/>
          <w:szCs w:val="28"/>
          <w:lang w:val="uk-UA"/>
        </w:rPr>
        <w:t xml:space="preserve"> виявлен</w:t>
      </w:r>
      <w:r>
        <w:rPr>
          <w:rFonts w:ascii="Times New Roman" w:hAnsi="Times New Roman" w:cs="Times New Roman"/>
          <w:sz w:val="28"/>
          <w:szCs w:val="28"/>
          <w:lang w:val="uk-UA"/>
        </w:rPr>
        <w:t>о</w:t>
      </w:r>
      <w:r w:rsidRPr="000F0EFE">
        <w:rPr>
          <w:rFonts w:ascii="Times New Roman" w:hAnsi="Times New Roman" w:cs="Times New Roman"/>
          <w:sz w:val="28"/>
          <w:szCs w:val="28"/>
          <w:lang w:val="uk-UA"/>
        </w:rPr>
        <w:t xml:space="preserve"> при проведенн</w:t>
      </w:r>
      <w:r>
        <w:rPr>
          <w:rFonts w:ascii="Times New Roman" w:hAnsi="Times New Roman" w:cs="Times New Roman"/>
          <w:sz w:val="28"/>
          <w:szCs w:val="28"/>
          <w:lang w:val="uk-UA"/>
        </w:rPr>
        <w:t>і</w:t>
      </w:r>
      <w:r w:rsidRPr="000F0EFE">
        <w:rPr>
          <w:rFonts w:ascii="Times New Roman" w:hAnsi="Times New Roman" w:cs="Times New Roman"/>
          <w:sz w:val="28"/>
          <w:szCs w:val="28"/>
          <w:lang w:val="uk-UA"/>
        </w:rPr>
        <w:t xml:space="preserve"> модифікованого </w:t>
      </w:r>
      <w:r w:rsidRPr="000F0EFE">
        <w:rPr>
          <w:rFonts w:ascii="Times New Roman" w:eastAsia="Times-Bold" w:hAnsi="Times New Roman" w:cs="Times New Roman"/>
          <w:bCs/>
          <w:sz w:val="28"/>
          <w:szCs w:val="28"/>
          <w:lang w:val="uk-UA"/>
        </w:rPr>
        <w:t>White test</w:t>
      </w:r>
      <w:r w:rsidRPr="000F0EFE">
        <w:rPr>
          <w:rFonts w:ascii="Times New Roman" w:hAnsi="Times New Roman" w:cs="Times New Roman"/>
          <w:sz w:val="28"/>
          <w:szCs w:val="28"/>
          <w:lang w:val="uk-UA"/>
        </w:rPr>
        <w:t xml:space="preserve"> (патент України). Застосування даного препарату забезпечувало герметичність судин та жовчних протоків невеликого діаметру. Пластина повністю повторювала складну конфігурацію ранов</w:t>
      </w:r>
      <w:r>
        <w:rPr>
          <w:rFonts w:ascii="Times New Roman" w:hAnsi="Times New Roman" w:cs="Times New Roman"/>
          <w:sz w:val="28"/>
          <w:szCs w:val="28"/>
          <w:lang w:val="uk-UA"/>
        </w:rPr>
        <w:t>ої</w:t>
      </w:r>
      <w:r w:rsidRPr="000F0EFE">
        <w:rPr>
          <w:rFonts w:ascii="Times New Roman" w:hAnsi="Times New Roman" w:cs="Times New Roman"/>
          <w:sz w:val="28"/>
          <w:szCs w:val="28"/>
          <w:lang w:val="uk-UA"/>
        </w:rPr>
        <w:t xml:space="preserve"> поверхні печінки, тому що наявність навіть незначно</w:t>
      </w:r>
      <w:r>
        <w:rPr>
          <w:rFonts w:ascii="Times New Roman" w:hAnsi="Times New Roman" w:cs="Times New Roman"/>
          <w:sz w:val="28"/>
          <w:szCs w:val="28"/>
          <w:lang w:val="uk-UA"/>
        </w:rPr>
        <w:t>ї</w:t>
      </w:r>
      <w:r w:rsidRPr="000F0EFE">
        <w:rPr>
          <w:rFonts w:ascii="Times New Roman" w:hAnsi="Times New Roman" w:cs="Times New Roman"/>
          <w:sz w:val="28"/>
          <w:szCs w:val="28"/>
          <w:lang w:val="uk-UA"/>
        </w:rPr>
        <w:t xml:space="preserve"> невідповідності призводило до недостатньої адгезії в даному місці, скупчення крові та в подальшому </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відшарування пластини з утворенням гематоми або біломи.</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Всі</w:t>
      </w:r>
      <w:r>
        <w:rPr>
          <w:rFonts w:ascii="Times New Roman" w:hAnsi="Times New Roman" w:cs="Times New Roman"/>
          <w:sz w:val="28"/>
          <w:szCs w:val="28"/>
          <w:lang w:val="uk-UA"/>
        </w:rPr>
        <w:t>х</w:t>
      </w:r>
      <w:r w:rsidRPr="000F0EFE">
        <w:rPr>
          <w:rFonts w:ascii="Times New Roman" w:hAnsi="Times New Roman" w:cs="Times New Roman"/>
          <w:sz w:val="28"/>
          <w:szCs w:val="28"/>
          <w:lang w:val="uk-UA"/>
        </w:rPr>
        <w:t xml:space="preserve"> хвор</w:t>
      </w:r>
      <w:r>
        <w:rPr>
          <w:rFonts w:ascii="Times New Roman" w:hAnsi="Times New Roman" w:cs="Times New Roman"/>
          <w:sz w:val="28"/>
          <w:szCs w:val="28"/>
          <w:lang w:val="uk-UA"/>
        </w:rPr>
        <w:t>их</w:t>
      </w:r>
      <w:r w:rsidRPr="000F0EFE">
        <w:rPr>
          <w:rFonts w:ascii="Times New Roman" w:hAnsi="Times New Roman" w:cs="Times New Roman"/>
          <w:sz w:val="28"/>
          <w:szCs w:val="28"/>
          <w:lang w:val="uk-UA"/>
        </w:rPr>
        <w:t xml:space="preserve"> групи дослідження, яким виконували велику анатомічну резекцію печінки з використанням високотехнологічної апаратури на етапі дисекції паренхіми (22</w:t>
      </w:r>
      <w:r>
        <w:rPr>
          <w:rFonts w:ascii="Times New Roman" w:hAnsi="Times New Roman" w:cs="Times New Roman"/>
          <w:sz w:val="28"/>
          <w:szCs w:val="28"/>
          <w:lang w:val="uk-UA"/>
        </w:rPr>
        <w:t>,0</w:t>
      </w:r>
      <w:r w:rsidRPr="000F0EFE">
        <w:rPr>
          <w:rFonts w:ascii="Times New Roman" w:hAnsi="Times New Roman" w:cs="Times New Roman"/>
          <w:sz w:val="28"/>
          <w:szCs w:val="28"/>
          <w:lang w:val="uk-UA"/>
        </w:rPr>
        <w:t>-26,5</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 бул</w:t>
      </w:r>
      <w:r>
        <w:rPr>
          <w:rFonts w:ascii="Times New Roman" w:hAnsi="Times New Roman" w:cs="Times New Roman"/>
          <w:sz w:val="28"/>
          <w:szCs w:val="28"/>
          <w:lang w:val="uk-UA"/>
        </w:rPr>
        <w:t>о розподілено</w:t>
      </w:r>
      <w:r w:rsidRPr="000F0EFE">
        <w:rPr>
          <w:rFonts w:ascii="Times New Roman" w:hAnsi="Times New Roman" w:cs="Times New Roman"/>
          <w:sz w:val="28"/>
          <w:szCs w:val="28"/>
          <w:lang w:val="uk-UA"/>
        </w:rPr>
        <w:t xml:space="preserve"> на дві підгрупи за способом операції.</w: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0F0EFE">
        <w:rPr>
          <w:rFonts w:ascii="Times New Roman" w:hAnsi="Times New Roman" w:cs="Times New Roman"/>
          <w:sz w:val="28"/>
          <w:szCs w:val="28"/>
          <w:lang w:val="uk-UA"/>
        </w:rPr>
        <w:t xml:space="preserve"> підгрупу А1 (8</w:t>
      </w:r>
      <w:r>
        <w:rPr>
          <w:rFonts w:ascii="Times New Roman" w:hAnsi="Times New Roman" w:cs="Times New Roman"/>
          <w:sz w:val="28"/>
          <w:szCs w:val="28"/>
          <w:lang w:val="uk-UA"/>
        </w:rPr>
        <w:t>,0-</w:t>
      </w:r>
      <w:r w:rsidRPr="000F0EFE">
        <w:rPr>
          <w:rFonts w:ascii="Times New Roman" w:hAnsi="Times New Roman" w:cs="Times New Roman"/>
          <w:sz w:val="28"/>
          <w:szCs w:val="28"/>
          <w:lang w:val="uk-UA"/>
        </w:rPr>
        <w:t>36,4</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 пацієнтів) увійшли ті хворі, яким дисекцію паренхіми печінки виконували після перев'язки часткової (правої або лівої) печінкової вени та коротких вен печінки.</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Підгрупу В1 (14</w:t>
      </w:r>
      <w:r>
        <w:rPr>
          <w:rFonts w:ascii="Times New Roman" w:hAnsi="Times New Roman" w:cs="Times New Roman"/>
          <w:sz w:val="28"/>
          <w:szCs w:val="28"/>
          <w:lang w:val="uk-UA"/>
        </w:rPr>
        <w:t>,0-</w:t>
      </w:r>
      <w:r w:rsidRPr="000F0EFE">
        <w:rPr>
          <w:rFonts w:ascii="Times New Roman" w:hAnsi="Times New Roman" w:cs="Times New Roman"/>
          <w:sz w:val="28"/>
          <w:szCs w:val="28"/>
          <w:lang w:val="uk-UA"/>
        </w:rPr>
        <w:t>63,6</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 хворих) склали пацієнти, яким дисекцію паренхіми виконували до перев'язки часткової печінкової вени.</w:t>
      </w:r>
      <w:r w:rsidRPr="000F0EFE">
        <w:rPr>
          <w:rFonts w:ascii="Times New Roman" w:hAnsi="Times New Roman" w:cs="Times New Roman"/>
          <w:sz w:val="28"/>
          <w:szCs w:val="28"/>
          <w:lang w:val="uk-UA"/>
        </w:rPr>
        <w:tab/>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 xml:space="preserve">Перев'язку часткової печінкової артерії, гілки ворітної вени, часткової печінкової вени та коротких вен на стороні </w:t>
      </w:r>
      <w:r>
        <w:rPr>
          <w:rFonts w:ascii="Times New Roman" w:hAnsi="Times New Roman" w:cs="Times New Roman"/>
          <w:sz w:val="28"/>
          <w:szCs w:val="28"/>
          <w:lang w:val="uk-UA"/>
        </w:rPr>
        <w:t>ураження</w:t>
      </w:r>
      <w:r w:rsidRPr="000F0EFE">
        <w:rPr>
          <w:rFonts w:ascii="Times New Roman" w:hAnsi="Times New Roman" w:cs="Times New Roman"/>
          <w:sz w:val="28"/>
          <w:szCs w:val="28"/>
          <w:lang w:val="uk-UA"/>
        </w:rPr>
        <w:t xml:space="preserve"> вважали повною судинною ізоляцією частки</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що видаля</w:t>
      </w:r>
      <w:r>
        <w:rPr>
          <w:rFonts w:ascii="Times New Roman" w:hAnsi="Times New Roman" w:cs="Times New Roman"/>
          <w:sz w:val="28"/>
          <w:szCs w:val="28"/>
          <w:lang w:val="uk-UA"/>
        </w:rPr>
        <w:t>лася</w:t>
      </w:r>
      <w:r w:rsidRPr="000F0EFE">
        <w:rPr>
          <w:rFonts w:ascii="Times New Roman" w:hAnsi="Times New Roman" w:cs="Times New Roman"/>
          <w:sz w:val="28"/>
          <w:szCs w:val="28"/>
          <w:lang w:val="uk-UA"/>
        </w:rPr>
        <w:t>. При цьому, виключивши аферентний та еферентн</w:t>
      </w:r>
      <w:r>
        <w:rPr>
          <w:rFonts w:ascii="Times New Roman" w:hAnsi="Times New Roman" w:cs="Times New Roman"/>
          <w:sz w:val="28"/>
          <w:szCs w:val="28"/>
          <w:lang w:val="uk-UA"/>
        </w:rPr>
        <w:t>ий</w:t>
      </w:r>
      <w:r w:rsidRPr="000F0EFE">
        <w:rPr>
          <w:rFonts w:ascii="Times New Roman" w:hAnsi="Times New Roman" w:cs="Times New Roman"/>
          <w:sz w:val="28"/>
          <w:szCs w:val="28"/>
          <w:lang w:val="uk-UA"/>
        </w:rPr>
        <w:t xml:space="preserve"> кровот</w:t>
      </w:r>
      <w:r>
        <w:rPr>
          <w:rFonts w:ascii="Times New Roman" w:hAnsi="Times New Roman" w:cs="Times New Roman"/>
          <w:sz w:val="28"/>
          <w:szCs w:val="28"/>
          <w:lang w:val="uk-UA"/>
        </w:rPr>
        <w:t>і</w:t>
      </w:r>
      <w:r w:rsidRPr="000F0EFE">
        <w:rPr>
          <w:rFonts w:ascii="Times New Roman" w:hAnsi="Times New Roman" w:cs="Times New Roman"/>
          <w:sz w:val="28"/>
          <w:szCs w:val="28"/>
          <w:lang w:val="uk-UA"/>
        </w:rPr>
        <w:t>к з ураженої частки, ми очікува</w:t>
      </w:r>
      <w:r>
        <w:rPr>
          <w:rFonts w:ascii="Times New Roman" w:hAnsi="Times New Roman" w:cs="Times New Roman"/>
          <w:sz w:val="28"/>
          <w:szCs w:val="28"/>
          <w:lang w:val="uk-UA"/>
        </w:rPr>
        <w:t>ли також зменшення крововтрати</w:t>
      </w:r>
      <w:r w:rsidRPr="009D246D">
        <w:rPr>
          <w:rFonts w:ascii="Times New Roman" w:hAnsi="Times New Roman" w:cs="Times New Roman"/>
          <w:sz w:val="28"/>
          <w:szCs w:val="28"/>
        </w:rPr>
        <w:t xml:space="preserve"> (</w:t>
      </w:r>
      <w:r>
        <w:rPr>
          <w:rFonts w:ascii="Times New Roman" w:hAnsi="Times New Roman" w:cs="Times New Roman"/>
          <w:sz w:val="28"/>
          <w:szCs w:val="28"/>
        </w:rPr>
        <w:t xml:space="preserve">рис. </w:t>
      </w:r>
      <w:r w:rsidRPr="009D246D">
        <w:rPr>
          <w:rFonts w:ascii="Times New Roman" w:hAnsi="Times New Roman" w:cs="Times New Roman"/>
          <w:sz w:val="28"/>
          <w:szCs w:val="28"/>
        </w:rPr>
        <w:t>6</w:t>
      </w:r>
      <w:r>
        <w:rPr>
          <w:rFonts w:ascii="Times New Roman" w:hAnsi="Times New Roman" w:cs="Times New Roman"/>
          <w:sz w:val="28"/>
          <w:szCs w:val="28"/>
        </w:rPr>
        <w:t>.</w:t>
      </w:r>
      <w:r w:rsidRPr="009D246D">
        <w:rPr>
          <w:rFonts w:ascii="Times New Roman" w:hAnsi="Times New Roman" w:cs="Times New Roman"/>
          <w:sz w:val="28"/>
          <w:szCs w:val="28"/>
        </w:rPr>
        <w:t>17</w:t>
      </w:r>
      <w:r>
        <w:rPr>
          <w:rFonts w:ascii="Times New Roman" w:hAnsi="Times New Roman" w:cs="Times New Roman"/>
          <w:sz w:val="28"/>
          <w:szCs w:val="28"/>
          <w:lang w:val="uk-UA"/>
        </w:rPr>
        <w:t>.).</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Обробка часткової печінкової вени мала ряд особливостей та вимагала визначених оперативних прийомів. При великій резекції печінки після лімфодис</w:t>
      </w:r>
      <w:r>
        <w:rPr>
          <w:rFonts w:ascii="Times New Roman" w:hAnsi="Times New Roman" w:cs="Times New Roman"/>
          <w:sz w:val="28"/>
          <w:szCs w:val="28"/>
          <w:lang w:val="uk-UA"/>
        </w:rPr>
        <w:t>с</w:t>
      </w:r>
      <w:r w:rsidRPr="000F0EFE">
        <w:rPr>
          <w:rFonts w:ascii="Times New Roman" w:hAnsi="Times New Roman" w:cs="Times New Roman"/>
          <w:sz w:val="28"/>
          <w:szCs w:val="28"/>
          <w:lang w:val="uk-UA"/>
        </w:rPr>
        <w:t xml:space="preserve">екції та обробки судинно-секреторної ніжки в портальних воротах, мобілізували нижню (вісцеральну) поверхню печінки, при цьому відокремлювали печінку від нижньої порожнистої вени,  перев'язували або накладали кліпси на короткі печінкові вени, які впадали в НПВ з печінки, частіше їх було від 4 до 8. Причому, ми перев'язували спочатку нижні, а потім </w:t>
      </w:r>
      <w:r w:rsidRPr="000F0EFE">
        <w:rPr>
          <w:rFonts w:ascii="Times New Roman" w:hAnsi="Times New Roman" w:cs="Times New Roman"/>
          <w:sz w:val="28"/>
          <w:szCs w:val="28"/>
          <w:lang w:val="uk-UA"/>
        </w:rPr>
        <w:lastRenderedPageBreak/>
        <w:t>верхні короткі вени. Таким чином, досягали стовбура часткової печінкової вени по задній поверхні печінки. Потім виділяли печінкову вену, перев’язували діафрагмальну вену. Без перев'язки та перетину коротких печінкових та діафрагмальних вен не представляється можливим виділити стовбур печінкової вени.</w:t>
      </w:r>
    </w:p>
    <w:p w:rsidR="00636A2E" w:rsidRPr="000F0EFE" w:rsidRDefault="00636A2E" w:rsidP="00636A2E">
      <w:pPr>
        <w:spacing w:after="0" w:line="360" w:lineRule="auto"/>
        <w:ind w:firstLine="708"/>
        <w:jc w:val="both"/>
        <w:rPr>
          <w:rFonts w:ascii="Times New Roman" w:hAnsi="Times New Roman" w:cs="Times New Roman"/>
          <w:sz w:val="28"/>
          <w:szCs w:val="28"/>
          <w:lang w:val="uk-UA"/>
        </w:rPr>
      </w:pPr>
    </w:p>
    <w:p w:rsidR="00636A2E" w:rsidRPr="000F0EFE" w:rsidRDefault="00636A2E" w:rsidP="00636A2E">
      <w:pPr>
        <w:spacing w:after="0" w:line="360" w:lineRule="auto"/>
        <w:jc w:val="center"/>
        <w:rPr>
          <w:rFonts w:ascii="Times New Roman" w:hAnsi="Times New Roman" w:cs="Times New Roman"/>
          <w:sz w:val="28"/>
          <w:szCs w:val="28"/>
          <w:lang w:val="uk-UA"/>
        </w:rPr>
      </w:pPr>
      <w:r w:rsidRPr="000F0EFE">
        <w:rPr>
          <w:rFonts w:ascii="Times New Roman" w:hAnsi="Times New Roman" w:cs="Times New Roman"/>
          <w:noProof/>
          <w:sz w:val="28"/>
          <w:szCs w:val="28"/>
        </w:rPr>
        <w:drawing>
          <wp:inline distT="0" distB="0" distL="0" distR="0" wp14:anchorId="3795CECE" wp14:editId="092B7AE6">
            <wp:extent cx="4518838" cy="2935172"/>
            <wp:effectExtent l="0" t="0" r="0" b="0"/>
            <wp:docPr id="143363" name="Рисунок 143363" descr="C:\Users\L1\Desktop\фото резекція печінки\DSC_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1\Desktop\фото резекція печінки\DSC_0006.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4521443" cy="2936864"/>
                    </a:xfrm>
                    <a:prstGeom prst="rect">
                      <a:avLst/>
                    </a:prstGeom>
                    <a:noFill/>
                    <a:ln>
                      <a:noFill/>
                    </a:ln>
                  </pic:spPr>
                </pic:pic>
              </a:graphicData>
            </a:graphic>
          </wp:inline>
        </w:drawing>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Pr="00B449C4" w:rsidRDefault="00636A2E" w:rsidP="00636A2E">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Рис. </w:t>
      </w:r>
      <w:r w:rsidRPr="000F0EFE">
        <w:rPr>
          <w:rFonts w:ascii="Times New Roman" w:hAnsi="Times New Roman" w:cs="Times New Roman"/>
          <w:sz w:val="28"/>
          <w:szCs w:val="28"/>
          <w:lang w:val="uk-UA"/>
        </w:rPr>
        <w:t xml:space="preserve">6.17 </w:t>
      </w:r>
      <w:r w:rsidRPr="00B449C4">
        <w:rPr>
          <w:rFonts w:ascii="Times New Roman" w:hAnsi="Times New Roman" w:cs="Times New Roman"/>
          <w:b/>
          <w:sz w:val="28"/>
          <w:szCs w:val="28"/>
          <w:lang w:val="uk-UA"/>
        </w:rPr>
        <w:t>Прошивання культі правої печінкової артерії</w: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З огляду на значний діаметр печінкових вен (від 0,5 до 1,5</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см) та невелику позаорганну протяжність стовбура, ми завжди робили прошивання вен щоб уникнути зісковзування лігатури з кукси.</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Апарат Endo Gia дозволяв накласти два дворядн</w:t>
      </w:r>
      <w:r>
        <w:rPr>
          <w:rFonts w:ascii="Times New Roman" w:hAnsi="Times New Roman" w:cs="Times New Roman"/>
          <w:sz w:val="28"/>
          <w:szCs w:val="28"/>
          <w:lang w:val="uk-UA"/>
        </w:rPr>
        <w:t>і</w:t>
      </w:r>
      <w:r w:rsidRPr="000F0EFE">
        <w:rPr>
          <w:rFonts w:ascii="Times New Roman" w:hAnsi="Times New Roman" w:cs="Times New Roman"/>
          <w:sz w:val="28"/>
          <w:szCs w:val="28"/>
          <w:lang w:val="uk-UA"/>
        </w:rPr>
        <w:t xml:space="preserve"> скрепков</w:t>
      </w:r>
      <w:r>
        <w:rPr>
          <w:rFonts w:ascii="Times New Roman" w:hAnsi="Times New Roman" w:cs="Times New Roman"/>
          <w:sz w:val="28"/>
          <w:szCs w:val="28"/>
          <w:lang w:val="uk-UA"/>
        </w:rPr>
        <w:t>і</w:t>
      </w:r>
      <w:r w:rsidRPr="000F0EFE">
        <w:rPr>
          <w:rFonts w:ascii="Times New Roman" w:hAnsi="Times New Roman" w:cs="Times New Roman"/>
          <w:sz w:val="28"/>
          <w:szCs w:val="28"/>
          <w:lang w:val="uk-UA"/>
        </w:rPr>
        <w:t xml:space="preserve"> шв</w:t>
      </w:r>
      <w:r>
        <w:rPr>
          <w:rFonts w:ascii="Times New Roman" w:hAnsi="Times New Roman" w:cs="Times New Roman"/>
          <w:sz w:val="28"/>
          <w:szCs w:val="28"/>
          <w:lang w:val="uk-UA"/>
        </w:rPr>
        <w:t>и</w:t>
      </w:r>
      <w:r w:rsidRPr="000F0EFE">
        <w:rPr>
          <w:rFonts w:ascii="Times New Roman" w:hAnsi="Times New Roman" w:cs="Times New Roman"/>
          <w:sz w:val="28"/>
          <w:szCs w:val="28"/>
          <w:lang w:val="uk-UA"/>
        </w:rPr>
        <w:t xml:space="preserve"> та перетнути вену між ними. При лівобічній гемігепатектомії часткову гілк</w:t>
      </w:r>
      <w:r>
        <w:rPr>
          <w:rFonts w:ascii="Times New Roman" w:hAnsi="Times New Roman" w:cs="Times New Roman"/>
          <w:sz w:val="28"/>
          <w:szCs w:val="28"/>
          <w:lang w:val="uk-UA"/>
        </w:rPr>
        <w:t>у</w:t>
      </w:r>
      <w:r w:rsidRPr="000F0EFE">
        <w:rPr>
          <w:rFonts w:ascii="Times New Roman" w:hAnsi="Times New Roman" w:cs="Times New Roman"/>
          <w:sz w:val="28"/>
          <w:szCs w:val="28"/>
          <w:lang w:val="uk-UA"/>
        </w:rPr>
        <w:t xml:space="preserve"> ворітної вени перев'язували відразу після біфуркації стовбура, якщо видаляли 1 сегмент, та після відходження гілки до 1 сегменту, якщо останній не видаляли. Виділення та перев'язка лівої печінкової вени, як правило, не представляло складнощів, здійснювал</w:t>
      </w:r>
      <w:r>
        <w:rPr>
          <w:rFonts w:ascii="Times New Roman" w:hAnsi="Times New Roman" w:cs="Times New Roman"/>
          <w:sz w:val="28"/>
          <w:szCs w:val="28"/>
          <w:lang w:val="uk-UA"/>
        </w:rPr>
        <w:t>о</w:t>
      </w:r>
      <w:r w:rsidRPr="000F0EFE">
        <w:rPr>
          <w:rFonts w:ascii="Times New Roman" w:hAnsi="Times New Roman" w:cs="Times New Roman"/>
          <w:sz w:val="28"/>
          <w:szCs w:val="28"/>
          <w:lang w:val="uk-UA"/>
        </w:rPr>
        <w:t>ся аналогічно виділенню правої – по задн</w:t>
      </w:r>
      <w:r>
        <w:rPr>
          <w:rFonts w:ascii="Times New Roman" w:hAnsi="Times New Roman" w:cs="Times New Roman"/>
          <w:sz w:val="28"/>
          <w:szCs w:val="28"/>
          <w:lang w:val="uk-UA"/>
        </w:rPr>
        <w:t>ій</w:t>
      </w:r>
      <w:r w:rsidRPr="000F0EFE">
        <w:rPr>
          <w:rFonts w:ascii="Times New Roman" w:hAnsi="Times New Roman" w:cs="Times New Roman"/>
          <w:sz w:val="28"/>
          <w:szCs w:val="28"/>
          <w:lang w:val="uk-UA"/>
        </w:rPr>
        <w:t xml:space="preserve"> поверхні печінки з попередньою перев'язкою коротких печінкових вен з лівої частки.</w:t>
      </w:r>
    </w:p>
    <w:p w:rsidR="00636A2E" w:rsidRDefault="00636A2E" w:rsidP="00636A2E">
      <w:pPr>
        <w:spacing w:after="0" w:line="360" w:lineRule="auto"/>
        <w:ind w:firstLine="708"/>
        <w:jc w:val="both"/>
        <w:rPr>
          <w:rFonts w:ascii="Times New Roman" w:hAnsi="Times New Roman" w:cs="Times New Roman"/>
          <w:sz w:val="28"/>
          <w:szCs w:val="28"/>
          <w:lang w:val="uk-UA"/>
        </w:rPr>
      </w:pPr>
      <w:r w:rsidRPr="00551FBA">
        <w:rPr>
          <w:rFonts w:ascii="Times New Roman" w:hAnsi="Times New Roman" w:cs="Times New Roman"/>
          <w:sz w:val="28"/>
          <w:szCs w:val="28"/>
          <w:lang w:val="uk-UA"/>
        </w:rPr>
        <w:lastRenderedPageBreak/>
        <w:t>Таким чином, у хворих підгрупи А1 ми отримували</w:t>
      </w:r>
      <w:r w:rsidRPr="000F0EFE">
        <w:rPr>
          <w:rFonts w:ascii="Times New Roman" w:hAnsi="Times New Roman" w:cs="Times New Roman"/>
          <w:sz w:val="28"/>
          <w:szCs w:val="28"/>
          <w:lang w:val="uk-UA"/>
        </w:rPr>
        <w:t xml:space="preserve"> повну судинну ізоляцію частки печінки</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що видаляється</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до дисекції паренхіми. З огляду на це, очікували зниження крововтрати та ішемії кукси при резекції печінки, що впливало на частоту жовчотеч.</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Пацієнтам підгрупи В1 виконували дисекцію паренхіми печінки до перев'язки часткової печінкової вени. Мобілізацію печінки також починали з перетину зв'язок та обробки судинно-секреторно</w:t>
      </w:r>
      <w:r>
        <w:rPr>
          <w:rFonts w:ascii="Times New Roman" w:hAnsi="Times New Roman" w:cs="Times New Roman"/>
          <w:sz w:val="28"/>
          <w:szCs w:val="28"/>
          <w:lang w:val="uk-UA"/>
        </w:rPr>
        <w:t>ї</w:t>
      </w:r>
      <w:r w:rsidRPr="000F0EFE">
        <w:rPr>
          <w:rFonts w:ascii="Times New Roman" w:hAnsi="Times New Roman" w:cs="Times New Roman"/>
          <w:sz w:val="28"/>
          <w:szCs w:val="28"/>
          <w:lang w:val="uk-UA"/>
        </w:rPr>
        <w:t xml:space="preserve"> ніжки в портальних воротах печінки.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Потім виконували дис</w:t>
      </w:r>
      <w:r>
        <w:rPr>
          <w:rFonts w:ascii="Times New Roman" w:hAnsi="Times New Roman" w:cs="Times New Roman"/>
          <w:sz w:val="28"/>
          <w:szCs w:val="28"/>
          <w:lang w:val="uk-UA"/>
        </w:rPr>
        <w:t>с</w:t>
      </w:r>
      <w:r w:rsidRPr="000F0EFE">
        <w:rPr>
          <w:rFonts w:ascii="Times New Roman" w:hAnsi="Times New Roman" w:cs="Times New Roman"/>
          <w:sz w:val="28"/>
          <w:szCs w:val="28"/>
          <w:lang w:val="uk-UA"/>
        </w:rPr>
        <w:t>екцію паренхіми з використанням високотехнологічної апаратури. Причому короткі вени печінки вдавалося обробити лише п</w:t>
      </w:r>
      <w:r>
        <w:rPr>
          <w:rFonts w:ascii="Times New Roman" w:hAnsi="Times New Roman" w:cs="Times New Roman"/>
          <w:sz w:val="28"/>
          <w:szCs w:val="28"/>
          <w:lang w:val="uk-UA"/>
        </w:rPr>
        <w:t>о</w:t>
      </w:r>
      <w:r w:rsidRPr="000F0EFE">
        <w:rPr>
          <w:rFonts w:ascii="Times New Roman" w:hAnsi="Times New Roman" w:cs="Times New Roman"/>
          <w:sz w:val="28"/>
          <w:szCs w:val="28"/>
          <w:lang w:val="uk-UA"/>
        </w:rPr>
        <w:t xml:space="preserve"> досягненн</w:t>
      </w:r>
      <w:r>
        <w:rPr>
          <w:rFonts w:ascii="Times New Roman" w:hAnsi="Times New Roman" w:cs="Times New Roman"/>
          <w:sz w:val="28"/>
          <w:szCs w:val="28"/>
          <w:lang w:val="uk-UA"/>
        </w:rPr>
        <w:t>ю</w:t>
      </w:r>
      <w:r w:rsidRPr="000F0EFE">
        <w:rPr>
          <w:rFonts w:ascii="Times New Roman" w:hAnsi="Times New Roman" w:cs="Times New Roman"/>
          <w:sz w:val="28"/>
          <w:szCs w:val="28"/>
          <w:lang w:val="uk-UA"/>
        </w:rPr>
        <w:t xml:space="preserve"> порожнистої вени по мірі дисекції.</w: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0F0EFE">
        <w:rPr>
          <w:rFonts w:ascii="Times New Roman" w:hAnsi="Times New Roman" w:cs="Times New Roman"/>
          <w:sz w:val="28"/>
          <w:szCs w:val="28"/>
          <w:lang w:val="uk-UA"/>
        </w:rPr>
        <w:t>аким чином, після дис</w:t>
      </w:r>
      <w:r>
        <w:rPr>
          <w:rFonts w:ascii="Times New Roman" w:hAnsi="Times New Roman" w:cs="Times New Roman"/>
          <w:sz w:val="28"/>
          <w:szCs w:val="28"/>
          <w:lang w:val="uk-UA"/>
        </w:rPr>
        <w:t>с</w:t>
      </w:r>
      <w:r w:rsidRPr="000F0EFE">
        <w:rPr>
          <w:rFonts w:ascii="Times New Roman" w:hAnsi="Times New Roman" w:cs="Times New Roman"/>
          <w:sz w:val="28"/>
          <w:szCs w:val="28"/>
          <w:lang w:val="uk-UA"/>
        </w:rPr>
        <w:t>екції печінки видалялася частка на одній судині часткової печінкової вен</w:t>
      </w:r>
      <w:r>
        <w:rPr>
          <w:rFonts w:ascii="Times New Roman" w:hAnsi="Times New Roman" w:cs="Times New Roman"/>
          <w:sz w:val="28"/>
          <w:szCs w:val="28"/>
          <w:lang w:val="uk-UA"/>
        </w:rPr>
        <w:t>и</w:t>
      </w:r>
      <w:r w:rsidRPr="000F0EFE">
        <w:rPr>
          <w:rFonts w:ascii="Times New Roman" w:hAnsi="Times New Roman" w:cs="Times New Roman"/>
          <w:sz w:val="28"/>
          <w:szCs w:val="28"/>
          <w:lang w:val="uk-UA"/>
        </w:rPr>
        <w:t>, яку перев'язували, прошивали та відсікали.</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Головною відмінністю резекцій печінки у хворих групи дослідження було використання комплексу</w:t>
      </w:r>
      <w:r w:rsidRPr="000F0EFE">
        <w:rPr>
          <w:rFonts w:ascii="Times New Roman" w:eastAsia="Times-Roman" w:hAnsi="Times New Roman" w:cs="Times New Roman"/>
          <w:sz w:val="28"/>
          <w:szCs w:val="28"/>
          <w:lang w:val="uk-UA"/>
        </w:rPr>
        <w:t xml:space="preserve"> ідентифікації всіх судинних елементів артеріального припливу до фрагменту печінки</w:t>
      </w:r>
      <w:r>
        <w:rPr>
          <w:rFonts w:ascii="Times New Roman" w:eastAsia="Times-Roman" w:hAnsi="Times New Roman" w:cs="Times New Roman"/>
          <w:sz w:val="28"/>
          <w:szCs w:val="28"/>
          <w:lang w:val="uk-UA"/>
        </w:rPr>
        <w:t>,</w:t>
      </w:r>
      <w:r w:rsidRPr="000F0EFE">
        <w:rPr>
          <w:rFonts w:ascii="Times New Roman" w:eastAsia="Times-Roman" w:hAnsi="Times New Roman" w:cs="Times New Roman"/>
          <w:sz w:val="28"/>
          <w:szCs w:val="28"/>
          <w:lang w:val="uk-UA"/>
        </w:rPr>
        <w:t xml:space="preserve"> </w:t>
      </w:r>
      <w:r>
        <w:rPr>
          <w:rFonts w:ascii="Times New Roman" w:eastAsia="Times-Roman" w:hAnsi="Times New Roman" w:cs="Times New Roman"/>
          <w:sz w:val="28"/>
          <w:szCs w:val="28"/>
          <w:lang w:val="uk-UA"/>
        </w:rPr>
        <w:t>який</w:t>
      </w:r>
      <w:r w:rsidRPr="000F0EFE">
        <w:rPr>
          <w:rFonts w:ascii="Times New Roman" w:eastAsia="Times-Roman" w:hAnsi="Times New Roman" w:cs="Times New Roman"/>
          <w:sz w:val="28"/>
          <w:szCs w:val="28"/>
          <w:lang w:val="uk-UA"/>
        </w:rPr>
        <w:t xml:space="preserve"> підда</w:t>
      </w:r>
      <w:r>
        <w:rPr>
          <w:rFonts w:ascii="Times New Roman" w:eastAsia="Times-Roman" w:hAnsi="Times New Roman" w:cs="Times New Roman"/>
          <w:sz w:val="28"/>
          <w:szCs w:val="28"/>
          <w:lang w:val="uk-UA"/>
        </w:rPr>
        <w:t>вався</w:t>
      </w:r>
      <w:r w:rsidRPr="000F0EFE">
        <w:rPr>
          <w:rFonts w:ascii="Times New Roman" w:eastAsia="Times-Roman" w:hAnsi="Times New Roman" w:cs="Times New Roman"/>
          <w:sz w:val="28"/>
          <w:szCs w:val="28"/>
          <w:lang w:val="uk-UA"/>
        </w:rPr>
        <w:t xml:space="preserve"> резекції</w:t>
      </w:r>
      <w:r>
        <w:rPr>
          <w:rFonts w:ascii="Times New Roman" w:eastAsia="Times-Roman" w:hAnsi="Times New Roman" w:cs="Times New Roman"/>
          <w:sz w:val="28"/>
          <w:szCs w:val="28"/>
          <w:lang w:val="uk-UA"/>
        </w:rPr>
        <w:t>,</w:t>
      </w:r>
      <w:r w:rsidRPr="000F0EFE">
        <w:rPr>
          <w:rFonts w:ascii="Times New Roman" w:eastAsia="Times-Roman" w:hAnsi="Times New Roman" w:cs="Times New Roman"/>
          <w:sz w:val="28"/>
          <w:szCs w:val="28"/>
          <w:lang w:val="uk-UA"/>
        </w:rPr>
        <w:t xml:space="preserve"> що здійснюється тільки на підставі інтраопераційної картини в поєднанні з даними КТ та ангіографії, </w:t>
      </w:r>
      <w:r>
        <w:rPr>
          <w:rFonts w:ascii="Times New Roman" w:eastAsia="Times-Roman" w:hAnsi="Times New Roman" w:cs="Times New Roman"/>
          <w:sz w:val="28"/>
          <w:szCs w:val="28"/>
          <w:lang w:val="uk-UA"/>
        </w:rPr>
        <w:t xml:space="preserve">наявністі </w:t>
      </w:r>
      <w:r w:rsidRPr="000F0EFE">
        <w:rPr>
          <w:rFonts w:ascii="Times New Roman" w:hAnsi="Times New Roman" w:cs="Times New Roman"/>
          <w:sz w:val="28"/>
          <w:szCs w:val="28"/>
          <w:lang w:val="uk-UA"/>
        </w:rPr>
        <w:t>сучасної апаратури дис</w:t>
      </w:r>
      <w:r>
        <w:rPr>
          <w:rFonts w:ascii="Times New Roman" w:hAnsi="Times New Roman" w:cs="Times New Roman"/>
          <w:sz w:val="28"/>
          <w:szCs w:val="28"/>
          <w:lang w:val="uk-UA"/>
        </w:rPr>
        <w:t>с</w:t>
      </w:r>
      <w:r w:rsidRPr="000F0EFE">
        <w:rPr>
          <w:rFonts w:ascii="Times New Roman" w:hAnsi="Times New Roman" w:cs="Times New Roman"/>
          <w:sz w:val="28"/>
          <w:szCs w:val="28"/>
          <w:lang w:val="uk-UA"/>
        </w:rPr>
        <w:t>екції паренхіми, повної судинної ізоляції частки</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що видаля</w:t>
      </w:r>
      <w:r>
        <w:rPr>
          <w:rFonts w:ascii="Times New Roman" w:hAnsi="Times New Roman" w:cs="Times New Roman"/>
          <w:sz w:val="28"/>
          <w:szCs w:val="28"/>
          <w:lang w:val="uk-UA"/>
        </w:rPr>
        <w:t>лася</w:t>
      </w:r>
      <w:r w:rsidRPr="000F0EFE">
        <w:rPr>
          <w:rFonts w:ascii="Times New Roman" w:hAnsi="Times New Roman" w:cs="Times New Roman"/>
          <w:sz w:val="28"/>
          <w:szCs w:val="28"/>
          <w:lang w:val="uk-UA"/>
        </w:rPr>
        <w:t>, декомпресії біліарної системи за показаннями.</w:t>
      </w:r>
    </w:p>
    <w:p w:rsidR="00636A2E" w:rsidRDefault="00636A2E" w:rsidP="00636A2E">
      <w:pPr>
        <w:spacing w:after="0" w:line="360" w:lineRule="auto"/>
        <w:ind w:firstLine="708"/>
        <w:jc w:val="both"/>
        <w:rPr>
          <w:rFonts w:ascii="Times New Roman" w:eastAsia="Times-Roman" w:hAnsi="Times New Roman" w:cs="Times New Roman"/>
          <w:sz w:val="28"/>
          <w:szCs w:val="28"/>
          <w:lang w:val="uk-UA"/>
        </w:rPr>
      </w:pPr>
      <w:r w:rsidRPr="000F0EFE">
        <w:rPr>
          <w:rFonts w:ascii="Times New Roman" w:eastAsia="Times-Roman" w:hAnsi="Times New Roman" w:cs="Times New Roman"/>
          <w:sz w:val="28"/>
          <w:szCs w:val="28"/>
          <w:lang w:val="uk-UA"/>
        </w:rPr>
        <w:t xml:space="preserve">При плануванні резекції лівого латерального бісегмента печінки слід деталізувати анатомічні особливості роздільного впадання печінкових вен II та III сегментів, а також варіантів злиття серединної та лівої печінкової вени з утворенням єдиної стовбура в місці впадання в нижню порожнисту вену. </w:t>
      </w:r>
    </w:p>
    <w:p w:rsidR="00636A2E" w:rsidRDefault="00636A2E" w:rsidP="00636A2E">
      <w:pPr>
        <w:spacing w:after="0" w:line="360" w:lineRule="auto"/>
        <w:ind w:firstLine="708"/>
        <w:jc w:val="both"/>
        <w:rPr>
          <w:rFonts w:ascii="Times New Roman" w:eastAsia="Times-Roman" w:hAnsi="Times New Roman" w:cs="Times New Roman"/>
          <w:sz w:val="28"/>
          <w:szCs w:val="28"/>
          <w:lang w:val="uk-UA"/>
        </w:rPr>
      </w:pPr>
      <w:r w:rsidRPr="000F0EFE">
        <w:rPr>
          <w:rFonts w:ascii="Times New Roman" w:eastAsia="Times-Roman" w:hAnsi="Times New Roman" w:cs="Times New Roman"/>
          <w:sz w:val="28"/>
          <w:szCs w:val="28"/>
          <w:lang w:val="uk-UA"/>
        </w:rPr>
        <w:t>При резекції правої частки слід звернути увагу на точність діагностики подвійного артеріального кровопостачання печінки, наявність правостороннього типу кровопостачання IV сегмента, трифуркації стовбура ворітної вени та додаткових гемодинамічно значущих (більше 5</w:t>
      </w:r>
      <w:r>
        <w:rPr>
          <w:rFonts w:ascii="Times New Roman" w:eastAsia="Times-Roman" w:hAnsi="Times New Roman" w:cs="Times New Roman"/>
          <w:sz w:val="28"/>
          <w:szCs w:val="28"/>
          <w:lang w:val="en-US"/>
        </w:rPr>
        <w:t> </w:t>
      </w:r>
      <w:r w:rsidRPr="000F0EFE">
        <w:rPr>
          <w:rFonts w:ascii="Times New Roman" w:eastAsia="Times-Roman" w:hAnsi="Times New Roman" w:cs="Times New Roman"/>
          <w:sz w:val="28"/>
          <w:szCs w:val="28"/>
          <w:lang w:val="uk-UA"/>
        </w:rPr>
        <w:t>мм) вен правої частки.</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lastRenderedPageBreak/>
        <w:t>З огляду на це, ми пропонуємо власну модифікацію способу резекції печінки, яка полягає в перев'язці коротких печінкових вен, апаратному шві часткової печінкової вени (повна судинна ізоляція частки</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що видаляється), зовнішньому дренуванні гепатикохоледоха (декомпресія біліарної системи) та проведенн</w:t>
      </w:r>
      <w:r>
        <w:rPr>
          <w:rFonts w:ascii="Times New Roman" w:hAnsi="Times New Roman" w:cs="Times New Roman"/>
          <w:sz w:val="28"/>
          <w:szCs w:val="28"/>
          <w:lang w:val="uk-UA"/>
        </w:rPr>
        <w:t>і</w:t>
      </w:r>
      <w:r w:rsidRPr="000F0EFE">
        <w:rPr>
          <w:rFonts w:ascii="Times New Roman" w:hAnsi="Times New Roman" w:cs="Times New Roman"/>
          <w:sz w:val="28"/>
          <w:szCs w:val="28"/>
          <w:lang w:val="uk-UA"/>
        </w:rPr>
        <w:t xml:space="preserve"> модифікованого </w:t>
      </w:r>
      <w:r w:rsidRPr="000F0EFE">
        <w:rPr>
          <w:rFonts w:ascii="Times New Roman" w:eastAsia="Times-Bold" w:hAnsi="Times New Roman" w:cs="Times New Roman"/>
          <w:bCs/>
          <w:sz w:val="28"/>
          <w:szCs w:val="28"/>
          <w:lang w:val="uk-UA"/>
        </w:rPr>
        <w:t>White test</w:t>
      </w:r>
      <w:r w:rsidRPr="000F0EFE">
        <w:rPr>
          <w:rFonts w:ascii="Times New Roman" w:hAnsi="Times New Roman" w:cs="Times New Roman"/>
          <w:sz w:val="28"/>
          <w:szCs w:val="28"/>
          <w:lang w:val="uk-UA"/>
        </w:rPr>
        <w:t xml:space="preserve"> на герметичність жовчних протоків.</w: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 з</w:t>
      </w:r>
      <w:r w:rsidRPr="000F0EFE">
        <w:rPr>
          <w:rFonts w:ascii="Times New Roman" w:hAnsi="Times New Roman" w:cs="Times New Roman"/>
          <w:sz w:val="28"/>
          <w:szCs w:val="28"/>
          <w:lang w:val="uk-UA"/>
        </w:rPr>
        <w:t>астосуванн</w:t>
      </w:r>
      <w:r>
        <w:rPr>
          <w:rFonts w:ascii="Times New Roman" w:hAnsi="Times New Roman" w:cs="Times New Roman"/>
          <w:sz w:val="28"/>
          <w:szCs w:val="28"/>
          <w:lang w:val="uk-UA"/>
        </w:rPr>
        <w:t>і</w:t>
      </w:r>
      <w:r w:rsidRPr="000F0EFE">
        <w:rPr>
          <w:rFonts w:ascii="Times New Roman" w:hAnsi="Times New Roman" w:cs="Times New Roman"/>
          <w:sz w:val="28"/>
          <w:szCs w:val="28"/>
          <w:lang w:val="uk-UA"/>
        </w:rPr>
        <w:t xml:space="preserve"> комплексного підходу </w:t>
      </w:r>
      <w:r>
        <w:rPr>
          <w:rFonts w:ascii="Times New Roman" w:hAnsi="Times New Roman" w:cs="Times New Roman"/>
          <w:sz w:val="28"/>
          <w:szCs w:val="28"/>
          <w:lang w:val="uk-UA"/>
        </w:rPr>
        <w:t>щодо</w:t>
      </w:r>
      <w:r w:rsidRPr="000F0EFE">
        <w:rPr>
          <w:rFonts w:ascii="Times New Roman" w:hAnsi="Times New Roman" w:cs="Times New Roman"/>
          <w:sz w:val="28"/>
          <w:szCs w:val="28"/>
          <w:lang w:val="uk-UA"/>
        </w:rPr>
        <w:t xml:space="preserve"> плануванн</w:t>
      </w:r>
      <w:r>
        <w:rPr>
          <w:rFonts w:ascii="Times New Roman" w:hAnsi="Times New Roman" w:cs="Times New Roman"/>
          <w:sz w:val="28"/>
          <w:szCs w:val="28"/>
          <w:lang w:val="uk-UA"/>
        </w:rPr>
        <w:t>я</w:t>
      </w:r>
      <w:r w:rsidRPr="000F0EFE">
        <w:rPr>
          <w:rFonts w:ascii="Times New Roman" w:hAnsi="Times New Roman" w:cs="Times New Roman"/>
          <w:sz w:val="28"/>
          <w:szCs w:val="28"/>
          <w:lang w:val="uk-UA"/>
        </w:rPr>
        <w:t xml:space="preserve"> та проведенн</w:t>
      </w:r>
      <w:r>
        <w:rPr>
          <w:rFonts w:ascii="Times New Roman" w:hAnsi="Times New Roman" w:cs="Times New Roman"/>
          <w:sz w:val="28"/>
          <w:szCs w:val="28"/>
          <w:lang w:val="uk-UA"/>
        </w:rPr>
        <w:t>я</w:t>
      </w:r>
      <w:r w:rsidRPr="000F0EFE">
        <w:rPr>
          <w:rFonts w:ascii="Times New Roman" w:hAnsi="Times New Roman" w:cs="Times New Roman"/>
          <w:sz w:val="28"/>
          <w:szCs w:val="28"/>
          <w:lang w:val="uk-UA"/>
        </w:rPr>
        <w:t xml:space="preserve"> резекції печінки ми очікували зниження частоти специфічного післяопераційного ускладнення - жовчо</w:t>
      </w:r>
      <w:r>
        <w:rPr>
          <w:rFonts w:ascii="Times New Roman" w:hAnsi="Times New Roman" w:cs="Times New Roman"/>
          <w:sz w:val="28"/>
          <w:szCs w:val="28"/>
          <w:lang w:val="uk-UA"/>
        </w:rPr>
        <w:t>витікання</w:t>
      </w:r>
      <w:r w:rsidRPr="000F0EFE">
        <w:rPr>
          <w:rFonts w:ascii="Times New Roman" w:hAnsi="Times New Roman" w:cs="Times New Roman"/>
          <w:sz w:val="28"/>
          <w:szCs w:val="28"/>
          <w:lang w:val="uk-UA"/>
        </w:rPr>
        <w:t xml:space="preserve">, тобто поліпшення безпосередніх результатів хірургічного лікування </w:t>
      </w:r>
      <w:r>
        <w:rPr>
          <w:rFonts w:ascii="Times New Roman" w:hAnsi="Times New Roman" w:cs="Times New Roman"/>
          <w:sz w:val="28"/>
          <w:szCs w:val="28"/>
          <w:lang w:val="uk-UA"/>
        </w:rPr>
        <w:t>осередкових</w:t>
      </w:r>
      <w:r w:rsidRPr="000F0EFE">
        <w:rPr>
          <w:rFonts w:ascii="Times New Roman" w:hAnsi="Times New Roman" w:cs="Times New Roman"/>
          <w:sz w:val="28"/>
          <w:szCs w:val="28"/>
          <w:lang w:val="uk-UA"/>
        </w:rPr>
        <w:t xml:space="preserve"> уражень печінки. </w:t>
      </w:r>
    </w:p>
    <w:p w:rsidR="00636A2E" w:rsidRPr="000F0EF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autoSpaceDE w:val="0"/>
        <w:autoSpaceDN w:val="0"/>
        <w:adjustRightInd w:val="0"/>
        <w:spacing w:after="0" w:line="360" w:lineRule="auto"/>
        <w:ind w:firstLine="709"/>
        <w:jc w:val="both"/>
        <w:rPr>
          <w:rFonts w:ascii="Times New Roman" w:hAnsi="Times New Roman" w:cs="Times New Roman"/>
          <w:b/>
          <w:color w:val="000000" w:themeColor="text1"/>
          <w:sz w:val="28"/>
          <w:szCs w:val="28"/>
          <w:lang w:val="uk-UA"/>
        </w:rPr>
      </w:pPr>
      <w:r w:rsidRPr="000F0EFE">
        <w:rPr>
          <w:rFonts w:ascii="Times New Roman" w:hAnsi="Times New Roman" w:cs="Times New Roman"/>
          <w:b/>
          <w:sz w:val="28"/>
          <w:szCs w:val="28"/>
          <w:lang w:val="uk-UA"/>
        </w:rPr>
        <w:t>6.2</w:t>
      </w:r>
      <w:r>
        <w:rPr>
          <w:rFonts w:ascii="Times New Roman" w:hAnsi="Times New Roman" w:cs="Times New Roman"/>
          <w:b/>
          <w:sz w:val="28"/>
          <w:szCs w:val="28"/>
          <w:lang w:val="uk-UA"/>
        </w:rPr>
        <w:t xml:space="preserve"> </w:t>
      </w:r>
      <w:r w:rsidRPr="000F0EFE">
        <w:rPr>
          <w:rFonts w:ascii="Times New Roman" w:hAnsi="Times New Roman" w:cs="Times New Roman"/>
          <w:b/>
          <w:sz w:val="28"/>
          <w:szCs w:val="28"/>
          <w:lang w:val="uk-UA"/>
        </w:rPr>
        <w:t xml:space="preserve">Інтраопераційна </w:t>
      </w:r>
      <w:r w:rsidRPr="000F0EFE">
        <w:rPr>
          <w:rFonts w:ascii="Times New Roman" w:hAnsi="Times New Roman" w:cs="Times New Roman"/>
          <w:b/>
          <w:color w:val="000000" w:themeColor="text1"/>
          <w:sz w:val="28"/>
          <w:szCs w:val="28"/>
          <w:lang w:val="uk-UA"/>
        </w:rPr>
        <w:t>оцінка</w:t>
      </w:r>
      <w:r>
        <w:rPr>
          <w:rFonts w:ascii="Times New Roman" w:hAnsi="Times New Roman" w:cs="Times New Roman"/>
          <w:b/>
          <w:color w:val="000000" w:themeColor="text1"/>
          <w:sz w:val="28"/>
          <w:szCs w:val="28"/>
          <w:lang w:val="uk-UA"/>
        </w:rPr>
        <w:t xml:space="preserve"> </w:t>
      </w:r>
      <w:r w:rsidRPr="000F0EFE">
        <w:rPr>
          <w:rFonts w:ascii="Times New Roman" w:hAnsi="Times New Roman" w:cs="Times New Roman"/>
          <w:b/>
          <w:color w:val="000000" w:themeColor="text1"/>
          <w:sz w:val="28"/>
          <w:szCs w:val="28"/>
          <w:lang w:val="uk-UA"/>
        </w:rPr>
        <w:t>ефективності</w:t>
      </w:r>
      <w:r>
        <w:rPr>
          <w:rFonts w:ascii="Times New Roman" w:hAnsi="Times New Roman" w:cs="Times New Roman"/>
          <w:b/>
          <w:color w:val="000000" w:themeColor="text1"/>
          <w:sz w:val="28"/>
          <w:szCs w:val="28"/>
          <w:lang w:val="uk-UA"/>
        </w:rPr>
        <w:t xml:space="preserve"> </w:t>
      </w:r>
      <w:r w:rsidRPr="000F0EFE">
        <w:rPr>
          <w:rFonts w:ascii="Times New Roman" w:hAnsi="Times New Roman" w:cs="Times New Roman"/>
          <w:b/>
          <w:color w:val="000000" w:themeColor="text1"/>
          <w:sz w:val="28"/>
          <w:szCs w:val="28"/>
          <w:lang w:val="uk-UA"/>
        </w:rPr>
        <w:t>способу</w:t>
      </w:r>
      <w:r>
        <w:rPr>
          <w:rFonts w:ascii="Times New Roman" w:hAnsi="Times New Roman" w:cs="Times New Roman"/>
          <w:b/>
          <w:color w:val="000000" w:themeColor="text1"/>
          <w:sz w:val="28"/>
          <w:szCs w:val="28"/>
          <w:lang w:val="uk-UA"/>
        </w:rPr>
        <w:t xml:space="preserve"> </w:t>
      </w:r>
      <w:r w:rsidRPr="000F0EFE">
        <w:rPr>
          <w:rFonts w:ascii="Times New Roman" w:hAnsi="Times New Roman" w:cs="Times New Roman"/>
          <w:b/>
          <w:color w:val="000000" w:themeColor="text1"/>
          <w:sz w:val="28"/>
          <w:szCs w:val="28"/>
          <w:lang w:val="uk-UA"/>
        </w:rPr>
        <w:t>профілактики</w:t>
      </w:r>
      <w:r>
        <w:rPr>
          <w:rFonts w:ascii="Times New Roman" w:hAnsi="Times New Roman" w:cs="Times New Roman"/>
          <w:b/>
          <w:color w:val="000000" w:themeColor="text1"/>
          <w:sz w:val="28"/>
          <w:szCs w:val="28"/>
          <w:lang w:val="uk-UA"/>
        </w:rPr>
        <w:t xml:space="preserve"> </w:t>
      </w:r>
      <w:r w:rsidRPr="000F0EFE">
        <w:rPr>
          <w:rFonts w:ascii="Times New Roman" w:hAnsi="Times New Roman" w:cs="Times New Roman"/>
          <w:b/>
          <w:color w:val="000000" w:themeColor="text1"/>
          <w:sz w:val="28"/>
          <w:szCs w:val="28"/>
          <w:lang w:val="uk-UA"/>
        </w:rPr>
        <w:t>жовчо</w:t>
      </w:r>
      <w:r>
        <w:rPr>
          <w:rFonts w:ascii="Times New Roman" w:hAnsi="Times New Roman" w:cs="Times New Roman"/>
          <w:b/>
          <w:color w:val="000000" w:themeColor="text1"/>
          <w:sz w:val="28"/>
          <w:szCs w:val="28"/>
          <w:lang w:val="uk-UA"/>
        </w:rPr>
        <w:t>витікань</w:t>
      </w:r>
    </w:p>
    <w:p w:rsidR="00636A2E" w:rsidRPr="000F0EFE" w:rsidRDefault="00636A2E" w:rsidP="00636A2E">
      <w:pPr>
        <w:autoSpaceDE w:val="0"/>
        <w:autoSpaceDN w:val="0"/>
        <w:adjustRightInd w:val="0"/>
        <w:spacing w:after="0" w:line="360" w:lineRule="auto"/>
        <w:jc w:val="both"/>
        <w:rPr>
          <w:rFonts w:ascii="Times New Roman" w:hAnsi="Times New Roman" w:cs="Times New Roman"/>
          <w:b/>
          <w:color w:val="000000" w:themeColor="text1"/>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 xml:space="preserve">Для виявлення будь-яких дефектів в жовчних протоках у хворих основної групи проводили  модифікований </w:t>
      </w:r>
      <w:r w:rsidRPr="000F0EFE">
        <w:rPr>
          <w:rFonts w:ascii="Times New Roman" w:eastAsia="Times-Bold" w:hAnsi="Times New Roman" w:cs="Times New Roman"/>
          <w:bCs/>
          <w:sz w:val="28"/>
          <w:szCs w:val="28"/>
          <w:lang w:val="uk-UA"/>
        </w:rPr>
        <w:t>White test</w:t>
      </w:r>
      <w:r w:rsidRPr="000F0EFE">
        <w:rPr>
          <w:rFonts w:ascii="Times New Roman" w:hAnsi="Times New Roman" w:cs="Times New Roman"/>
          <w:sz w:val="28"/>
          <w:szCs w:val="28"/>
          <w:lang w:val="uk-UA"/>
        </w:rPr>
        <w:t xml:space="preserve"> (патент України). Ця проба на герметичність дозволяла візуально виявляти найдрібніші дефекти стінки позапечінкових та внутрішньопечінкових жовчних протоків по лінії резекції. З огляду на це, ми припускали підвищення ефективності біліостаза при резекції печінки.</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 xml:space="preserve">Для оцінки ефективності проби на герметичність </w:t>
      </w:r>
      <w:r>
        <w:rPr>
          <w:rFonts w:ascii="Times New Roman" w:hAnsi="Times New Roman" w:cs="Times New Roman"/>
          <w:sz w:val="28"/>
          <w:szCs w:val="28"/>
          <w:lang w:val="uk-UA"/>
        </w:rPr>
        <w:t>в</w:t>
      </w:r>
      <w:r w:rsidRPr="000F0EFE">
        <w:rPr>
          <w:rFonts w:ascii="Times New Roman" w:hAnsi="Times New Roman" w:cs="Times New Roman"/>
          <w:sz w:val="28"/>
          <w:szCs w:val="28"/>
          <w:lang w:val="uk-UA"/>
        </w:rPr>
        <w:t>икорист</w:t>
      </w:r>
      <w:r>
        <w:rPr>
          <w:rFonts w:ascii="Times New Roman" w:hAnsi="Times New Roman" w:cs="Times New Roman"/>
          <w:sz w:val="28"/>
          <w:szCs w:val="28"/>
          <w:lang w:val="uk-UA"/>
        </w:rPr>
        <w:t>овували</w:t>
      </w:r>
      <w:r w:rsidRPr="000F0EFE">
        <w:rPr>
          <w:rFonts w:ascii="Times New Roman" w:hAnsi="Times New Roman" w:cs="Times New Roman"/>
          <w:sz w:val="28"/>
          <w:szCs w:val="28"/>
          <w:lang w:val="uk-UA"/>
        </w:rPr>
        <w:t xml:space="preserve"> жиров</w:t>
      </w:r>
      <w:r>
        <w:rPr>
          <w:rFonts w:ascii="Times New Roman" w:hAnsi="Times New Roman" w:cs="Times New Roman"/>
          <w:sz w:val="28"/>
          <w:szCs w:val="28"/>
          <w:lang w:val="uk-UA"/>
        </w:rPr>
        <w:t>у</w:t>
      </w:r>
      <w:r w:rsidRPr="000F0EFE">
        <w:rPr>
          <w:rFonts w:ascii="Times New Roman" w:hAnsi="Times New Roman" w:cs="Times New Roman"/>
          <w:sz w:val="28"/>
          <w:szCs w:val="28"/>
          <w:lang w:val="uk-UA"/>
        </w:rPr>
        <w:t xml:space="preserve"> емульсі</w:t>
      </w:r>
      <w:r>
        <w:rPr>
          <w:rFonts w:ascii="Times New Roman" w:hAnsi="Times New Roman" w:cs="Times New Roman"/>
          <w:sz w:val="28"/>
          <w:szCs w:val="28"/>
          <w:lang w:val="uk-UA"/>
        </w:rPr>
        <w:t>ю</w:t>
      </w:r>
      <w:r w:rsidRPr="000F0EFE">
        <w:rPr>
          <w:rFonts w:ascii="Times New Roman" w:hAnsi="Times New Roman" w:cs="Times New Roman"/>
          <w:sz w:val="28"/>
          <w:szCs w:val="28"/>
          <w:lang w:val="uk-UA"/>
        </w:rPr>
        <w:t xml:space="preserve"> для парентерального харчування (Ліпофундин 5</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 До початку виконання етапу резекції печінки спочатку виконували дистальне перетискання загальної жовчної протоки, яке проводили за допомогою судинного затискачу, канюлювали загальну жовчну протоку (міхурову протоку), а систему жовчних проток заповнювали жировою емульсією, що надходила в канюлю зі шприца-манометра під тиском 140-150</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мм</w:t>
      </w:r>
      <w:r>
        <w:rPr>
          <w:rFonts w:ascii="Times New Roman" w:hAnsi="Times New Roman" w:cs="Times New Roman"/>
          <w:sz w:val="28"/>
          <w:szCs w:val="28"/>
          <w:lang w:val="uk-UA"/>
        </w:rPr>
        <w:t xml:space="preserve"> </w:t>
      </w:r>
      <w:r w:rsidRPr="000F0EFE">
        <w:rPr>
          <w:rFonts w:ascii="Times New Roman" w:hAnsi="Times New Roman" w:cs="Times New Roman"/>
          <w:sz w:val="28"/>
          <w:szCs w:val="28"/>
          <w:lang w:val="uk-UA"/>
        </w:rPr>
        <w:t>водяного стовпа до повного заповнення.</w: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0F0EFE">
        <w:rPr>
          <w:rFonts w:ascii="Times New Roman" w:hAnsi="Times New Roman" w:cs="Times New Roman"/>
          <w:sz w:val="28"/>
          <w:szCs w:val="28"/>
          <w:lang w:val="uk-UA"/>
        </w:rPr>
        <w:t>икорист</w:t>
      </w:r>
      <w:r>
        <w:rPr>
          <w:rFonts w:ascii="Times New Roman" w:hAnsi="Times New Roman" w:cs="Times New Roman"/>
          <w:sz w:val="28"/>
          <w:szCs w:val="28"/>
          <w:lang w:val="uk-UA"/>
        </w:rPr>
        <w:t>овувана в якості барвника</w:t>
      </w:r>
      <w:r w:rsidRPr="000F0EFE">
        <w:rPr>
          <w:rFonts w:ascii="Times New Roman" w:hAnsi="Times New Roman" w:cs="Times New Roman"/>
          <w:sz w:val="28"/>
          <w:szCs w:val="28"/>
          <w:lang w:val="uk-UA"/>
        </w:rPr>
        <w:t xml:space="preserve"> 5% жирова емульсії (ліпофундін) менш інтенсивно вимивається з жовчних протоків</w:t>
      </w:r>
      <w:r>
        <w:rPr>
          <w:rFonts w:ascii="Times New Roman" w:hAnsi="Times New Roman" w:cs="Times New Roman"/>
          <w:sz w:val="28"/>
          <w:szCs w:val="28"/>
          <w:lang w:val="uk-UA"/>
        </w:rPr>
        <w:t>, що</w:t>
      </w:r>
      <w:r w:rsidRPr="000F0EFE">
        <w:rPr>
          <w:rFonts w:ascii="Times New Roman" w:hAnsi="Times New Roman" w:cs="Times New Roman"/>
          <w:sz w:val="28"/>
          <w:szCs w:val="28"/>
          <w:lang w:val="uk-UA"/>
        </w:rPr>
        <w:t xml:space="preserve"> дозволяє проводити </w:t>
      </w:r>
      <w:r w:rsidRPr="000F0EFE">
        <w:rPr>
          <w:rFonts w:ascii="Times New Roman" w:hAnsi="Times New Roman" w:cs="Times New Roman"/>
          <w:sz w:val="28"/>
          <w:szCs w:val="28"/>
          <w:lang w:val="uk-UA"/>
        </w:rPr>
        <w:lastRenderedPageBreak/>
        <w:t xml:space="preserve">візуалізацію як цілих, так і пересічених жовчних протоків безпосередньо з моменту початку дисекції паренхіми печінки, а також здійснювати моніторинг герметичності жовчних протоків під час виконання резекції по </w:t>
      </w:r>
      <w:r>
        <w:rPr>
          <w:rFonts w:ascii="Times New Roman" w:hAnsi="Times New Roman" w:cs="Times New Roman"/>
          <w:sz w:val="28"/>
          <w:szCs w:val="28"/>
          <w:lang w:val="uk-UA"/>
        </w:rPr>
        <w:t>пересуванню</w:t>
      </w:r>
      <w:r w:rsidRPr="000F0EFE">
        <w:rPr>
          <w:rFonts w:ascii="Times New Roman" w:hAnsi="Times New Roman" w:cs="Times New Roman"/>
          <w:sz w:val="28"/>
          <w:szCs w:val="28"/>
          <w:lang w:val="uk-UA"/>
        </w:rPr>
        <w:t xml:space="preserve"> барвника та стрибк</w:t>
      </w:r>
      <w:r>
        <w:rPr>
          <w:rFonts w:ascii="Times New Roman" w:hAnsi="Times New Roman" w:cs="Times New Roman"/>
          <w:sz w:val="28"/>
          <w:szCs w:val="28"/>
          <w:lang w:val="uk-UA"/>
        </w:rPr>
        <w:t>ах</w:t>
      </w:r>
      <w:r w:rsidRPr="000F0EFE">
        <w:rPr>
          <w:rFonts w:ascii="Times New Roman" w:hAnsi="Times New Roman" w:cs="Times New Roman"/>
          <w:sz w:val="28"/>
          <w:szCs w:val="28"/>
          <w:lang w:val="uk-UA"/>
        </w:rPr>
        <w:t xml:space="preserve"> тиску в жовчних шляхах у разі розгерметизації системи жовчних проток.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При перетині досить великої жовчної протоки відбувається розгерметизація системи жовчних шляхів з витіканням вмісту, що призводить до зменшення тиску та обсягу барвника та дозволяє проводити моніторинг цього процесу, а також служить сигналом для пошуку місця жовчо</w:t>
      </w:r>
      <w:r>
        <w:rPr>
          <w:rFonts w:ascii="Times New Roman" w:hAnsi="Times New Roman" w:cs="Times New Roman"/>
          <w:sz w:val="28"/>
          <w:szCs w:val="28"/>
          <w:lang w:val="uk-UA"/>
        </w:rPr>
        <w:t>витікання</w:t>
      </w:r>
      <w:r w:rsidRPr="000F0EFE">
        <w:rPr>
          <w:rFonts w:ascii="Times New Roman" w:hAnsi="Times New Roman" w:cs="Times New Roman"/>
          <w:sz w:val="28"/>
          <w:szCs w:val="28"/>
          <w:lang w:val="uk-UA"/>
        </w:rPr>
        <w:t>.</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Герметичність системи жовчних протоків моніторують в ході виконання резекції печінки по зниженню тиску нижче 140</w:t>
      </w:r>
      <w:r>
        <w:rPr>
          <w:rFonts w:ascii="Times New Roman" w:hAnsi="Times New Roman" w:cs="Times New Roman"/>
          <w:sz w:val="28"/>
          <w:szCs w:val="28"/>
          <w:lang w:val="uk-UA"/>
        </w:rPr>
        <w:t>-</w:t>
      </w:r>
      <w:r w:rsidRPr="000F0EFE">
        <w:rPr>
          <w:rFonts w:ascii="Times New Roman" w:hAnsi="Times New Roman" w:cs="Times New Roman"/>
          <w:sz w:val="28"/>
          <w:szCs w:val="28"/>
          <w:lang w:val="uk-UA"/>
        </w:rPr>
        <w:t>150</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мм водяного стовпа, а після закінчення резекції паренхіми печінки проводять контрольне струминне введення розчину до досягнення тиску 170</w:t>
      </w:r>
      <w:r>
        <w:rPr>
          <w:rFonts w:ascii="Times New Roman" w:hAnsi="Times New Roman" w:cs="Times New Roman"/>
          <w:sz w:val="28"/>
          <w:szCs w:val="28"/>
          <w:lang w:val="uk-UA"/>
        </w:rPr>
        <w:t>-</w:t>
      </w:r>
      <w:r w:rsidRPr="000F0EFE">
        <w:rPr>
          <w:rFonts w:ascii="Times New Roman" w:hAnsi="Times New Roman" w:cs="Times New Roman"/>
          <w:sz w:val="28"/>
          <w:szCs w:val="28"/>
          <w:lang w:val="uk-UA"/>
        </w:rPr>
        <w:t>180</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мм водяного стовпа для виявлення дефектів герметичності системи жовчних проток</w:t>
      </w:r>
      <w:r>
        <w:rPr>
          <w:rFonts w:ascii="Times New Roman" w:hAnsi="Times New Roman" w:cs="Times New Roman"/>
          <w:sz w:val="28"/>
          <w:szCs w:val="28"/>
          <w:lang w:val="uk-UA"/>
        </w:rPr>
        <w:t>ів</w:t>
      </w:r>
      <w:r w:rsidRPr="000F0EFE">
        <w:rPr>
          <w:rFonts w:ascii="Times New Roman" w:hAnsi="Times New Roman" w:cs="Times New Roman"/>
          <w:sz w:val="28"/>
          <w:szCs w:val="28"/>
          <w:lang w:val="uk-UA"/>
        </w:rPr>
        <w:t xml:space="preserve"> по лінії резекції печінки, </w:t>
      </w:r>
      <w:r>
        <w:rPr>
          <w:rFonts w:ascii="Times New Roman" w:hAnsi="Times New Roman" w:cs="Times New Roman"/>
          <w:sz w:val="28"/>
          <w:szCs w:val="28"/>
          <w:lang w:val="uk-UA"/>
        </w:rPr>
        <w:t xml:space="preserve">виконуючи </w:t>
      </w:r>
      <w:r w:rsidRPr="000F0EFE">
        <w:rPr>
          <w:rFonts w:ascii="Times New Roman" w:hAnsi="Times New Roman" w:cs="Times New Roman"/>
          <w:sz w:val="28"/>
          <w:szCs w:val="28"/>
          <w:lang w:val="uk-UA"/>
        </w:rPr>
        <w:t xml:space="preserve">при цьому лігування або прошивання жовчних протоків.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Барвник повністю вимивали шляхом струминного введення ізотонічного розчину хлориду натрію, катетер видаляли з кукси протоки, куксу протоки герметизували. Опе</w:t>
      </w:r>
      <w:r>
        <w:rPr>
          <w:rFonts w:ascii="Times New Roman" w:hAnsi="Times New Roman" w:cs="Times New Roman"/>
          <w:sz w:val="28"/>
          <w:szCs w:val="28"/>
          <w:lang w:val="uk-UA"/>
        </w:rPr>
        <w:t xml:space="preserve">рацію закінчували стандартно.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 xml:space="preserve">Застосування даного способу під час резекції паренхіми печінки дозволяє чітко візуалізувати пошкодження жовчних проток різного калібру, які потребують герметизації </w:t>
      </w:r>
      <w:r>
        <w:rPr>
          <w:rFonts w:ascii="Times New Roman" w:hAnsi="Times New Roman" w:cs="Times New Roman"/>
          <w:sz w:val="28"/>
          <w:szCs w:val="28"/>
          <w:lang w:val="uk-UA"/>
        </w:rPr>
        <w:t>в той</w:t>
      </w:r>
      <w:r w:rsidRPr="000F0EFE">
        <w:rPr>
          <w:rFonts w:ascii="Times New Roman" w:hAnsi="Times New Roman" w:cs="Times New Roman"/>
          <w:sz w:val="28"/>
          <w:szCs w:val="28"/>
          <w:lang w:val="uk-UA"/>
        </w:rPr>
        <w:t xml:space="preserve"> чи інши</w:t>
      </w:r>
      <w:r>
        <w:rPr>
          <w:rFonts w:ascii="Times New Roman" w:hAnsi="Times New Roman" w:cs="Times New Roman"/>
          <w:sz w:val="28"/>
          <w:szCs w:val="28"/>
          <w:lang w:val="uk-UA"/>
        </w:rPr>
        <w:t>й</w:t>
      </w:r>
      <w:r w:rsidRPr="000F0EFE">
        <w:rPr>
          <w:rFonts w:ascii="Times New Roman" w:hAnsi="Times New Roman" w:cs="Times New Roman"/>
          <w:sz w:val="28"/>
          <w:szCs w:val="28"/>
          <w:lang w:val="uk-UA"/>
        </w:rPr>
        <w:t xml:space="preserve"> спос</w:t>
      </w:r>
      <w:r>
        <w:rPr>
          <w:rFonts w:ascii="Times New Roman" w:hAnsi="Times New Roman" w:cs="Times New Roman"/>
          <w:sz w:val="28"/>
          <w:szCs w:val="28"/>
          <w:lang w:val="uk-UA"/>
        </w:rPr>
        <w:t>і</w:t>
      </w:r>
      <w:r w:rsidRPr="000F0EFE">
        <w:rPr>
          <w:rFonts w:ascii="Times New Roman" w:hAnsi="Times New Roman" w:cs="Times New Roman"/>
          <w:sz w:val="28"/>
          <w:szCs w:val="28"/>
          <w:lang w:val="uk-UA"/>
        </w:rPr>
        <w:t>б.</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У контрольній групі пацієнтів біліо</w:t>
      </w:r>
      <w:r>
        <w:rPr>
          <w:rFonts w:ascii="Times New Roman" w:hAnsi="Times New Roman" w:cs="Times New Roman"/>
          <w:sz w:val="28"/>
          <w:szCs w:val="28"/>
          <w:lang w:val="uk-UA"/>
        </w:rPr>
        <w:t>стаз після завершення диссекції</w:t>
      </w:r>
      <w:r w:rsidRPr="000F0EFE">
        <w:rPr>
          <w:rFonts w:ascii="Times New Roman" w:hAnsi="Times New Roman" w:cs="Times New Roman"/>
          <w:sz w:val="28"/>
          <w:szCs w:val="28"/>
          <w:lang w:val="uk-UA"/>
        </w:rPr>
        <w:t xml:space="preserve"> здійснювали</w:t>
      </w:r>
      <w:r>
        <w:rPr>
          <w:rFonts w:ascii="Times New Roman" w:hAnsi="Times New Roman" w:cs="Times New Roman"/>
          <w:sz w:val="28"/>
          <w:szCs w:val="28"/>
          <w:lang w:val="uk-UA"/>
        </w:rPr>
        <w:t xml:space="preserve"> шляхом прикладання</w:t>
      </w:r>
      <w:r w:rsidRPr="000F0EFE">
        <w:rPr>
          <w:rFonts w:ascii="Times New Roman" w:hAnsi="Times New Roman" w:cs="Times New Roman"/>
          <w:sz w:val="28"/>
          <w:szCs w:val="28"/>
          <w:lang w:val="uk-UA"/>
        </w:rPr>
        <w:t xml:space="preserve"> марлев</w:t>
      </w:r>
      <w:r>
        <w:rPr>
          <w:rFonts w:ascii="Times New Roman" w:hAnsi="Times New Roman" w:cs="Times New Roman"/>
          <w:sz w:val="28"/>
          <w:szCs w:val="28"/>
          <w:lang w:val="uk-UA"/>
        </w:rPr>
        <w:t>ої</w:t>
      </w:r>
      <w:r w:rsidRPr="000F0EFE">
        <w:rPr>
          <w:rFonts w:ascii="Times New Roman" w:hAnsi="Times New Roman" w:cs="Times New Roman"/>
          <w:sz w:val="28"/>
          <w:szCs w:val="28"/>
          <w:lang w:val="uk-UA"/>
        </w:rPr>
        <w:t xml:space="preserve"> серветк</w:t>
      </w:r>
      <w:r>
        <w:rPr>
          <w:rFonts w:ascii="Times New Roman" w:hAnsi="Times New Roman" w:cs="Times New Roman"/>
          <w:sz w:val="28"/>
          <w:szCs w:val="28"/>
          <w:lang w:val="uk-UA"/>
        </w:rPr>
        <w:t>и</w:t>
      </w:r>
      <w:r w:rsidRPr="000F0EFE">
        <w:rPr>
          <w:rFonts w:ascii="Times New Roman" w:hAnsi="Times New Roman" w:cs="Times New Roman"/>
          <w:sz w:val="28"/>
          <w:szCs w:val="28"/>
          <w:lang w:val="uk-UA"/>
        </w:rPr>
        <w:t xml:space="preserve"> до зрізу печінки та </w:t>
      </w:r>
      <w:r>
        <w:rPr>
          <w:rFonts w:ascii="Times New Roman" w:hAnsi="Times New Roman" w:cs="Times New Roman"/>
          <w:sz w:val="28"/>
          <w:szCs w:val="28"/>
          <w:lang w:val="uk-UA"/>
        </w:rPr>
        <w:t>прошивання</w:t>
      </w:r>
      <w:r w:rsidRPr="000F0EFE">
        <w:rPr>
          <w:rFonts w:ascii="Times New Roman" w:hAnsi="Times New Roman" w:cs="Times New Roman"/>
          <w:sz w:val="28"/>
          <w:szCs w:val="28"/>
          <w:lang w:val="uk-UA"/>
        </w:rPr>
        <w:t xml:space="preserve"> виявлен</w:t>
      </w:r>
      <w:r>
        <w:rPr>
          <w:rFonts w:ascii="Times New Roman" w:hAnsi="Times New Roman" w:cs="Times New Roman"/>
          <w:sz w:val="28"/>
          <w:szCs w:val="28"/>
          <w:lang w:val="uk-UA"/>
        </w:rPr>
        <w:t>их</w:t>
      </w:r>
      <w:r w:rsidRPr="000F0EFE">
        <w:rPr>
          <w:rFonts w:ascii="Times New Roman" w:hAnsi="Times New Roman" w:cs="Times New Roman"/>
          <w:sz w:val="28"/>
          <w:szCs w:val="28"/>
          <w:lang w:val="uk-UA"/>
        </w:rPr>
        <w:t xml:space="preserve"> ділян</w:t>
      </w:r>
      <w:r>
        <w:rPr>
          <w:rFonts w:ascii="Times New Roman" w:hAnsi="Times New Roman" w:cs="Times New Roman"/>
          <w:sz w:val="28"/>
          <w:szCs w:val="28"/>
          <w:lang w:val="uk-UA"/>
        </w:rPr>
        <w:t>о</w:t>
      </w:r>
      <w:r w:rsidRPr="000F0EFE">
        <w:rPr>
          <w:rFonts w:ascii="Times New Roman" w:hAnsi="Times New Roman" w:cs="Times New Roman"/>
          <w:sz w:val="28"/>
          <w:szCs w:val="28"/>
          <w:lang w:val="uk-UA"/>
        </w:rPr>
        <w:t>к підтікання жовчі. Виявлені ділянки підтікання емульсії додатково прошивали</w:t>
      </w:r>
      <w:r>
        <w:rPr>
          <w:rFonts w:ascii="Times New Roman" w:hAnsi="Times New Roman" w:cs="Times New Roman"/>
          <w:sz w:val="28"/>
          <w:szCs w:val="28"/>
          <w:lang w:val="uk-UA"/>
        </w:rPr>
        <w:t>ся</w:t>
      </w:r>
      <w:r w:rsidRPr="000F0EFE">
        <w:rPr>
          <w:rFonts w:ascii="Times New Roman" w:hAnsi="Times New Roman" w:cs="Times New Roman"/>
          <w:sz w:val="28"/>
          <w:szCs w:val="28"/>
          <w:lang w:val="uk-UA"/>
        </w:rPr>
        <w:t xml:space="preserve">. </w:t>
      </w:r>
    </w:p>
    <w:p w:rsidR="00636A2E" w:rsidRDefault="00636A2E" w:rsidP="001C39F7">
      <w:pPr>
        <w:spacing w:after="0" w:line="360" w:lineRule="auto"/>
        <w:jc w:val="both"/>
        <w:rPr>
          <w:rFonts w:ascii="Times New Roman" w:hAnsi="Times New Roman" w:cs="Times New Roman"/>
          <w:b/>
          <w:sz w:val="28"/>
          <w:szCs w:val="28"/>
          <w:lang w:val="uk-UA"/>
        </w:rPr>
      </w:pPr>
    </w:p>
    <w:p w:rsidR="001C39F7" w:rsidRDefault="001C39F7" w:rsidP="00636A2E">
      <w:pPr>
        <w:spacing w:after="0" w:line="360" w:lineRule="auto"/>
        <w:ind w:firstLine="708"/>
        <w:jc w:val="both"/>
        <w:rPr>
          <w:rFonts w:ascii="Times New Roman" w:hAnsi="Times New Roman" w:cs="Times New Roman"/>
          <w:b/>
          <w:sz w:val="28"/>
          <w:szCs w:val="28"/>
          <w:lang w:val="uk-UA"/>
        </w:rPr>
      </w:pPr>
    </w:p>
    <w:p w:rsidR="001C39F7" w:rsidRDefault="001C39F7" w:rsidP="00636A2E">
      <w:pPr>
        <w:spacing w:after="0" w:line="360" w:lineRule="auto"/>
        <w:ind w:firstLine="708"/>
        <w:jc w:val="both"/>
        <w:rPr>
          <w:rFonts w:ascii="Times New Roman" w:hAnsi="Times New Roman" w:cs="Times New Roman"/>
          <w:b/>
          <w:sz w:val="28"/>
          <w:szCs w:val="28"/>
          <w:lang w:val="uk-UA"/>
        </w:rPr>
      </w:pPr>
    </w:p>
    <w:p w:rsidR="001C39F7" w:rsidRDefault="001C39F7" w:rsidP="00636A2E">
      <w:pPr>
        <w:spacing w:after="0" w:line="360" w:lineRule="auto"/>
        <w:ind w:firstLine="708"/>
        <w:jc w:val="both"/>
        <w:rPr>
          <w:rFonts w:ascii="Times New Roman" w:hAnsi="Times New Roman" w:cs="Times New Roman"/>
          <w:b/>
          <w:sz w:val="28"/>
          <w:szCs w:val="28"/>
          <w:lang w:val="uk-UA"/>
        </w:rPr>
      </w:pPr>
    </w:p>
    <w:p w:rsidR="00636A2E" w:rsidRDefault="00636A2E" w:rsidP="00636A2E">
      <w:pPr>
        <w:spacing w:after="0" w:line="360" w:lineRule="auto"/>
        <w:ind w:firstLine="708"/>
        <w:jc w:val="both"/>
        <w:rPr>
          <w:rFonts w:ascii="Times New Roman" w:hAnsi="Times New Roman" w:cs="Times New Roman"/>
          <w:b/>
          <w:sz w:val="28"/>
          <w:szCs w:val="28"/>
          <w:lang w:val="uk-UA"/>
        </w:rPr>
      </w:pPr>
      <w:r w:rsidRPr="000F0EFE">
        <w:rPr>
          <w:rFonts w:ascii="Times New Roman" w:hAnsi="Times New Roman" w:cs="Times New Roman"/>
          <w:b/>
          <w:sz w:val="28"/>
          <w:szCs w:val="28"/>
          <w:lang w:val="uk-UA"/>
        </w:rPr>
        <w:lastRenderedPageBreak/>
        <w:t>6.3 Характеристика виділень по дренажу з черевної порожнини в післяопераційному періоді</w:t>
      </w:r>
    </w:p>
    <w:p w:rsidR="00636A2E" w:rsidRPr="000F0EFE" w:rsidRDefault="00636A2E" w:rsidP="00636A2E">
      <w:pPr>
        <w:spacing w:after="0" w:line="360" w:lineRule="auto"/>
        <w:jc w:val="both"/>
        <w:rPr>
          <w:rFonts w:ascii="Times New Roman" w:hAnsi="Times New Roman" w:cs="Times New Roman"/>
          <w:b/>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Після резекції печінки всім хворим дренували черевну порожнину. Виділення з черевної порожнини може бути серозним, з домішкою крові та жовчі. Післяопераційних кровотеч у досліджуваних хворих не відзначено.</w: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0F0EFE">
        <w:rPr>
          <w:rFonts w:ascii="Times New Roman" w:hAnsi="Times New Roman" w:cs="Times New Roman"/>
          <w:sz w:val="28"/>
          <w:szCs w:val="28"/>
          <w:lang w:val="uk-UA"/>
        </w:rPr>
        <w:t xml:space="preserve">міст в дренажних виділеннях жовчних кислот більш </w:t>
      </w:r>
      <w:r>
        <w:rPr>
          <w:rFonts w:ascii="Times New Roman" w:hAnsi="Times New Roman" w:cs="Times New Roman"/>
          <w:sz w:val="28"/>
          <w:szCs w:val="28"/>
          <w:lang w:val="uk-UA"/>
        </w:rPr>
        <w:t xml:space="preserve">за </w:t>
      </w:r>
      <w:r w:rsidRPr="000F0EFE">
        <w:rPr>
          <w:rFonts w:ascii="Times New Roman" w:hAnsi="Times New Roman" w:cs="Times New Roman"/>
          <w:sz w:val="28"/>
          <w:szCs w:val="28"/>
          <w:lang w:val="uk-UA"/>
        </w:rPr>
        <w:t>1,03</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г/л та жовчних пігментів більш</w:t>
      </w:r>
      <w:r>
        <w:rPr>
          <w:rFonts w:ascii="Times New Roman" w:hAnsi="Times New Roman" w:cs="Times New Roman"/>
          <w:sz w:val="28"/>
          <w:szCs w:val="28"/>
          <w:lang w:val="uk-UA"/>
        </w:rPr>
        <w:t xml:space="preserve"> за</w:t>
      </w:r>
      <w:r w:rsidRPr="000F0EFE">
        <w:rPr>
          <w:rFonts w:ascii="Times New Roman" w:hAnsi="Times New Roman" w:cs="Times New Roman"/>
          <w:sz w:val="28"/>
          <w:szCs w:val="28"/>
          <w:lang w:val="uk-UA"/>
        </w:rPr>
        <w:t xml:space="preserve"> 0,53</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г/л</w:t>
      </w:r>
      <w:r>
        <w:rPr>
          <w:rFonts w:ascii="Times New Roman" w:hAnsi="Times New Roman" w:cs="Times New Roman"/>
          <w:sz w:val="28"/>
          <w:szCs w:val="28"/>
          <w:lang w:val="uk-UA"/>
        </w:rPr>
        <w:t xml:space="preserve"> розцінювали як</w:t>
      </w:r>
      <w:r w:rsidRPr="000F0EFE">
        <w:rPr>
          <w:rFonts w:ascii="Times New Roman" w:hAnsi="Times New Roman" w:cs="Times New Roman"/>
          <w:sz w:val="28"/>
          <w:szCs w:val="28"/>
          <w:lang w:val="uk-UA"/>
        </w:rPr>
        <w:t xml:space="preserve"> жовчо</w:t>
      </w:r>
      <w:r>
        <w:rPr>
          <w:rFonts w:ascii="Times New Roman" w:hAnsi="Times New Roman" w:cs="Times New Roman"/>
          <w:sz w:val="28"/>
          <w:szCs w:val="28"/>
          <w:lang w:val="uk-UA"/>
        </w:rPr>
        <w:t>витікання</w:t>
      </w:r>
      <w:r w:rsidRPr="000F0EFE">
        <w:rPr>
          <w:rFonts w:ascii="Times New Roman" w:hAnsi="Times New Roman" w:cs="Times New Roman"/>
          <w:sz w:val="28"/>
          <w:szCs w:val="28"/>
          <w:lang w:val="uk-UA"/>
        </w:rPr>
        <w:t>.</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Стійк</w:t>
      </w:r>
      <w:r>
        <w:rPr>
          <w:rFonts w:ascii="Times New Roman" w:hAnsi="Times New Roman" w:cs="Times New Roman"/>
          <w:sz w:val="28"/>
          <w:szCs w:val="28"/>
          <w:lang w:val="uk-UA"/>
        </w:rPr>
        <w:t>е</w:t>
      </w:r>
      <w:r w:rsidRPr="000F0EFE">
        <w:rPr>
          <w:rFonts w:ascii="Times New Roman" w:hAnsi="Times New Roman" w:cs="Times New Roman"/>
          <w:sz w:val="28"/>
          <w:szCs w:val="28"/>
          <w:lang w:val="uk-UA"/>
        </w:rPr>
        <w:t xml:space="preserve"> жовчо</w:t>
      </w:r>
      <w:r>
        <w:rPr>
          <w:rFonts w:ascii="Times New Roman" w:hAnsi="Times New Roman" w:cs="Times New Roman"/>
          <w:sz w:val="28"/>
          <w:szCs w:val="28"/>
          <w:lang w:val="uk-UA"/>
        </w:rPr>
        <w:t>витікання</w:t>
      </w:r>
      <w:r w:rsidRPr="000F0EFE">
        <w:rPr>
          <w:rFonts w:ascii="Times New Roman" w:hAnsi="Times New Roman" w:cs="Times New Roman"/>
          <w:sz w:val="28"/>
          <w:szCs w:val="28"/>
          <w:lang w:val="uk-UA"/>
        </w:rPr>
        <w:t xml:space="preserve"> по дренажу з черевної порожнини протягом </w:t>
      </w:r>
      <w:r>
        <w:rPr>
          <w:rFonts w:ascii="Times New Roman" w:hAnsi="Times New Roman" w:cs="Times New Roman"/>
          <w:sz w:val="28"/>
          <w:szCs w:val="28"/>
          <w:lang w:val="uk-UA"/>
        </w:rPr>
        <w:t xml:space="preserve">або </w:t>
      </w:r>
      <w:r w:rsidRPr="000F0EFE">
        <w:rPr>
          <w:rFonts w:ascii="Times New Roman" w:hAnsi="Times New Roman" w:cs="Times New Roman"/>
          <w:sz w:val="28"/>
          <w:szCs w:val="28"/>
          <w:lang w:val="uk-UA"/>
        </w:rPr>
        <w:t>більше 7 днів в післяопераційному періоді розцінювали як жовчну норицю. Скупчення жовчі</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що не дрену</w:t>
      </w:r>
      <w:r>
        <w:rPr>
          <w:rFonts w:ascii="Times New Roman" w:hAnsi="Times New Roman" w:cs="Times New Roman"/>
          <w:sz w:val="28"/>
          <w:szCs w:val="28"/>
          <w:lang w:val="uk-UA"/>
        </w:rPr>
        <w:t>валося</w:t>
      </w:r>
      <w:r w:rsidRPr="000F0EFE">
        <w:rPr>
          <w:rFonts w:ascii="Times New Roman" w:hAnsi="Times New Roman" w:cs="Times New Roman"/>
          <w:sz w:val="28"/>
          <w:szCs w:val="28"/>
          <w:lang w:val="uk-UA"/>
        </w:rPr>
        <w:t xml:space="preserve"> в навколопечінковому просторі</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в післяопераційному періоді, </w:t>
      </w:r>
      <w:r>
        <w:rPr>
          <w:rFonts w:ascii="Times New Roman" w:hAnsi="Times New Roman" w:cs="Times New Roman"/>
          <w:sz w:val="28"/>
          <w:szCs w:val="28"/>
          <w:lang w:val="uk-UA"/>
        </w:rPr>
        <w:t xml:space="preserve">яке було </w:t>
      </w:r>
      <w:r w:rsidRPr="000F0EFE">
        <w:rPr>
          <w:rFonts w:ascii="Times New Roman" w:hAnsi="Times New Roman" w:cs="Times New Roman"/>
          <w:sz w:val="28"/>
          <w:szCs w:val="28"/>
          <w:lang w:val="uk-UA"/>
        </w:rPr>
        <w:t>підтверджен</w:t>
      </w:r>
      <w:r>
        <w:rPr>
          <w:rFonts w:ascii="Times New Roman" w:hAnsi="Times New Roman" w:cs="Times New Roman"/>
          <w:sz w:val="28"/>
          <w:szCs w:val="28"/>
          <w:lang w:val="uk-UA"/>
        </w:rPr>
        <w:t>о</w:t>
      </w:r>
      <w:r w:rsidRPr="000F0EFE">
        <w:rPr>
          <w:rFonts w:ascii="Times New Roman" w:hAnsi="Times New Roman" w:cs="Times New Roman"/>
          <w:sz w:val="28"/>
          <w:szCs w:val="28"/>
          <w:lang w:val="uk-UA"/>
        </w:rPr>
        <w:t xml:space="preserve"> даними УЗД та біохімічним дослідженням складу після пункції, вважали біломою.</w:t>
      </w:r>
    </w:p>
    <w:p w:rsidR="00636A2E" w:rsidRPr="000F0EF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При змісті гемоглобіну в виділеннях по дренажу з черевної порожнини більше 10 г/л вважали як серозно-геморагічне, пона</w:t>
      </w:r>
      <w:r>
        <w:rPr>
          <w:rFonts w:ascii="Times New Roman" w:hAnsi="Times New Roman" w:cs="Times New Roman"/>
          <w:sz w:val="28"/>
          <w:szCs w:val="28"/>
          <w:lang w:val="uk-UA"/>
        </w:rPr>
        <w:t>д 30 г/л - геморагічне. С</w:t>
      </w:r>
      <w:r w:rsidRPr="000F0EFE">
        <w:rPr>
          <w:rFonts w:ascii="Times New Roman" w:hAnsi="Times New Roman" w:cs="Times New Roman"/>
          <w:sz w:val="28"/>
          <w:szCs w:val="28"/>
          <w:lang w:val="uk-UA"/>
        </w:rPr>
        <w:t xml:space="preserve">клад </w:t>
      </w:r>
      <w:r>
        <w:rPr>
          <w:rFonts w:ascii="Times New Roman" w:hAnsi="Times New Roman" w:cs="Times New Roman"/>
          <w:sz w:val="28"/>
          <w:szCs w:val="28"/>
          <w:lang w:val="uk-UA"/>
        </w:rPr>
        <w:t>відокремлюваного</w:t>
      </w:r>
      <w:r w:rsidRPr="000F0EFE">
        <w:rPr>
          <w:rFonts w:ascii="Times New Roman" w:hAnsi="Times New Roman" w:cs="Times New Roman"/>
          <w:sz w:val="28"/>
          <w:szCs w:val="28"/>
          <w:lang w:val="uk-UA"/>
        </w:rPr>
        <w:t xml:space="preserve"> по дренаж</w:t>
      </w:r>
      <w:r>
        <w:rPr>
          <w:rFonts w:ascii="Times New Roman" w:hAnsi="Times New Roman" w:cs="Times New Roman"/>
          <w:sz w:val="28"/>
          <w:szCs w:val="28"/>
          <w:lang w:val="uk-UA"/>
        </w:rPr>
        <w:t>ах</w:t>
      </w:r>
      <w:r w:rsidRPr="000F0EFE">
        <w:rPr>
          <w:rFonts w:ascii="Times New Roman" w:hAnsi="Times New Roman" w:cs="Times New Roman"/>
          <w:sz w:val="28"/>
          <w:szCs w:val="28"/>
          <w:lang w:val="uk-UA"/>
        </w:rPr>
        <w:t xml:space="preserve"> з черевної порожнини у оперованих хворих </w:t>
      </w:r>
      <w:r>
        <w:rPr>
          <w:rFonts w:ascii="Times New Roman" w:hAnsi="Times New Roman" w:cs="Times New Roman"/>
          <w:sz w:val="28"/>
          <w:szCs w:val="28"/>
          <w:lang w:val="uk-UA"/>
        </w:rPr>
        <w:t xml:space="preserve">представлено в </w:t>
      </w:r>
      <w:r w:rsidRPr="000F0EFE">
        <w:rPr>
          <w:rFonts w:ascii="Times New Roman" w:hAnsi="Times New Roman" w:cs="Times New Roman"/>
          <w:sz w:val="28"/>
          <w:szCs w:val="28"/>
          <w:lang w:val="uk-UA"/>
        </w:rPr>
        <w:t>табл</w:t>
      </w:r>
      <w:r>
        <w:rPr>
          <w:rFonts w:ascii="Times New Roman" w:hAnsi="Times New Roman" w:cs="Times New Roman"/>
          <w:sz w:val="28"/>
          <w:szCs w:val="28"/>
          <w:lang w:val="uk-UA"/>
        </w:rPr>
        <w:t xml:space="preserve">. </w:t>
      </w:r>
      <w:r w:rsidRPr="000F0EFE">
        <w:rPr>
          <w:rFonts w:ascii="Times New Roman" w:hAnsi="Times New Roman" w:cs="Times New Roman"/>
          <w:sz w:val="28"/>
          <w:szCs w:val="28"/>
          <w:lang w:val="uk-UA"/>
        </w:rPr>
        <w:t>6.2.</w:t>
      </w:r>
    </w:p>
    <w:p w:rsidR="00636A2E" w:rsidRDefault="00636A2E" w:rsidP="00636A2E">
      <w:pPr>
        <w:spacing w:after="0" w:line="360" w:lineRule="auto"/>
        <w:ind w:firstLine="708"/>
        <w:jc w:val="right"/>
        <w:rPr>
          <w:rFonts w:ascii="Times New Roman" w:hAnsi="Times New Roman" w:cs="Times New Roman"/>
          <w:sz w:val="28"/>
          <w:szCs w:val="28"/>
          <w:lang w:val="uk-UA"/>
        </w:rPr>
      </w:pPr>
      <w:r w:rsidRPr="000F0EFE">
        <w:rPr>
          <w:rFonts w:ascii="Times New Roman" w:hAnsi="Times New Roman" w:cs="Times New Roman"/>
          <w:sz w:val="28"/>
          <w:szCs w:val="28"/>
          <w:lang w:val="uk-UA"/>
        </w:rPr>
        <w:t xml:space="preserve">Таблиця 6.2 </w:t>
      </w:r>
    </w:p>
    <w:p w:rsidR="00636A2E" w:rsidRPr="00B449C4" w:rsidRDefault="00636A2E" w:rsidP="00636A2E">
      <w:pPr>
        <w:spacing w:after="0" w:line="360" w:lineRule="auto"/>
        <w:jc w:val="center"/>
        <w:rPr>
          <w:rFonts w:ascii="Times New Roman" w:hAnsi="Times New Roman" w:cs="Times New Roman"/>
          <w:b/>
          <w:sz w:val="28"/>
          <w:szCs w:val="28"/>
          <w:lang w:val="uk-UA"/>
        </w:rPr>
      </w:pPr>
      <w:r w:rsidRPr="00B449C4">
        <w:rPr>
          <w:rFonts w:ascii="Times New Roman" w:hAnsi="Times New Roman" w:cs="Times New Roman"/>
          <w:b/>
          <w:sz w:val="28"/>
          <w:szCs w:val="28"/>
          <w:lang w:val="uk-UA"/>
        </w:rPr>
        <w:t>Склад в</w:t>
      </w:r>
      <w:r>
        <w:rPr>
          <w:rFonts w:ascii="Times New Roman" w:hAnsi="Times New Roman" w:cs="Times New Roman"/>
          <w:b/>
          <w:sz w:val="28"/>
          <w:szCs w:val="28"/>
          <w:lang w:val="uk-UA"/>
        </w:rPr>
        <w:t>ідокремлюваного</w:t>
      </w:r>
      <w:r w:rsidRPr="00B449C4">
        <w:rPr>
          <w:rFonts w:ascii="Times New Roman" w:hAnsi="Times New Roman" w:cs="Times New Roman"/>
          <w:b/>
          <w:sz w:val="28"/>
          <w:szCs w:val="28"/>
          <w:lang w:val="uk-UA"/>
        </w:rPr>
        <w:t xml:space="preserve"> по дренаж</w:t>
      </w:r>
      <w:r>
        <w:rPr>
          <w:rFonts w:ascii="Times New Roman" w:hAnsi="Times New Roman" w:cs="Times New Roman"/>
          <w:b/>
          <w:sz w:val="28"/>
          <w:szCs w:val="28"/>
          <w:lang w:val="uk-UA"/>
        </w:rPr>
        <w:t>ах з</w:t>
      </w:r>
      <w:r w:rsidRPr="00B449C4">
        <w:rPr>
          <w:rFonts w:ascii="Times New Roman" w:hAnsi="Times New Roman" w:cs="Times New Roman"/>
          <w:b/>
          <w:sz w:val="28"/>
          <w:szCs w:val="28"/>
          <w:lang w:val="uk-UA"/>
        </w:rPr>
        <w:t xml:space="preserve"> черевної порожнини</w:t>
      </w:r>
    </w:p>
    <w:tbl>
      <w:tblPr>
        <w:tblStyle w:val="af2"/>
        <w:tblW w:w="0" w:type="auto"/>
        <w:jc w:val="center"/>
        <w:tblLook w:val="04A0" w:firstRow="1" w:lastRow="0" w:firstColumn="1" w:lastColumn="0" w:noHBand="0" w:noVBand="1"/>
      </w:tblPr>
      <w:tblGrid>
        <w:gridCol w:w="3480"/>
        <w:gridCol w:w="2042"/>
        <w:gridCol w:w="2121"/>
        <w:gridCol w:w="1594"/>
      </w:tblGrid>
      <w:tr w:rsidR="00636A2E" w:rsidRPr="00B449C4" w:rsidTr="00636A2E">
        <w:trPr>
          <w:jc w:val="center"/>
        </w:trPr>
        <w:tc>
          <w:tcPr>
            <w:tcW w:w="3480" w:type="dxa"/>
            <w:vAlign w:val="center"/>
          </w:tcPr>
          <w:p w:rsidR="00636A2E" w:rsidRPr="00B449C4" w:rsidRDefault="00636A2E" w:rsidP="00636A2E">
            <w:pPr>
              <w:jc w:val="center"/>
              <w:rPr>
                <w:rFonts w:ascii="Times New Roman" w:hAnsi="Times New Roman" w:cs="Times New Roman"/>
                <w:sz w:val="24"/>
                <w:szCs w:val="24"/>
                <w:lang w:val="uk-UA"/>
              </w:rPr>
            </w:pPr>
            <w:r w:rsidRPr="00B449C4">
              <w:rPr>
                <w:rFonts w:ascii="Times New Roman" w:hAnsi="Times New Roman" w:cs="Times New Roman"/>
                <w:sz w:val="24"/>
                <w:szCs w:val="24"/>
                <w:lang w:val="uk-UA"/>
              </w:rPr>
              <w:t>Склад відокремлюваного по дренажах</w:t>
            </w:r>
          </w:p>
        </w:tc>
        <w:tc>
          <w:tcPr>
            <w:tcW w:w="2042" w:type="dxa"/>
            <w:vAlign w:val="center"/>
          </w:tcPr>
          <w:p w:rsidR="00636A2E" w:rsidRPr="00B449C4" w:rsidRDefault="00636A2E" w:rsidP="00636A2E">
            <w:pPr>
              <w:jc w:val="center"/>
              <w:rPr>
                <w:rFonts w:ascii="Times New Roman" w:hAnsi="Times New Roman" w:cs="Times New Roman"/>
                <w:sz w:val="24"/>
                <w:szCs w:val="24"/>
                <w:lang w:val="uk-UA"/>
              </w:rPr>
            </w:pPr>
            <w:r w:rsidRPr="00B449C4">
              <w:rPr>
                <w:rFonts w:ascii="Times New Roman" w:hAnsi="Times New Roman" w:cs="Times New Roman"/>
                <w:sz w:val="24"/>
                <w:szCs w:val="24"/>
                <w:lang w:val="uk-UA"/>
              </w:rPr>
              <w:t>Основна група</w:t>
            </w:r>
          </w:p>
          <w:p w:rsidR="00636A2E" w:rsidRPr="00B449C4" w:rsidRDefault="00636A2E" w:rsidP="00636A2E">
            <w:pPr>
              <w:jc w:val="center"/>
              <w:rPr>
                <w:rFonts w:ascii="Times New Roman" w:hAnsi="Times New Roman" w:cs="Times New Roman"/>
                <w:sz w:val="24"/>
                <w:szCs w:val="24"/>
                <w:lang w:val="uk-UA"/>
              </w:rPr>
            </w:pPr>
            <w:r w:rsidRPr="00B449C4">
              <w:rPr>
                <w:rFonts w:ascii="Times New Roman" w:hAnsi="Times New Roman" w:cs="Times New Roman"/>
                <w:sz w:val="24"/>
                <w:szCs w:val="24"/>
                <w:lang w:val="uk-UA"/>
              </w:rPr>
              <w:t>(n</w:t>
            </w:r>
            <w:r>
              <w:rPr>
                <w:rFonts w:ascii="Times New Roman" w:hAnsi="Times New Roman" w:cs="Times New Roman"/>
                <w:sz w:val="24"/>
                <w:szCs w:val="24"/>
                <w:lang w:val="uk-UA"/>
              </w:rPr>
              <w:t>=</w:t>
            </w:r>
            <w:r w:rsidRPr="00B449C4">
              <w:rPr>
                <w:rFonts w:ascii="Times New Roman" w:hAnsi="Times New Roman" w:cs="Times New Roman"/>
                <w:sz w:val="24"/>
                <w:szCs w:val="24"/>
                <w:lang w:val="uk-UA"/>
              </w:rPr>
              <w:t>34)</w:t>
            </w:r>
          </w:p>
        </w:tc>
        <w:tc>
          <w:tcPr>
            <w:tcW w:w="2121" w:type="dxa"/>
            <w:vAlign w:val="center"/>
          </w:tcPr>
          <w:p w:rsidR="00636A2E" w:rsidRPr="00B449C4" w:rsidRDefault="00636A2E" w:rsidP="00636A2E">
            <w:pPr>
              <w:jc w:val="center"/>
              <w:rPr>
                <w:rFonts w:ascii="Times New Roman" w:hAnsi="Times New Roman" w:cs="Times New Roman"/>
                <w:sz w:val="24"/>
                <w:szCs w:val="24"/>
                <w:lang w:val="uk-UA"/>
              </w:rPr>
            </w:pPr>
            <w:r w:rsidRPr="00B449C4">
              <w:rPr>
                <w:rFonts w:ascii="Times New Roman" w:hAnsi="Times New Roman" w:cs="Times New Roman"/>
                <w:sz w:val="24"/>
                <w:szCs w:val="24"/>
                <w:lang w:val="uk-UA"/>
              </w:rPr>
              <w:t>Група порівняння</w:t>
            </w:r>
          </w:p>
          <w:p w:rsidR="00636A2E" w:rsidRPr="00B449C4" w:rsidRDefault="00636A2E" w:rsidP="00636A2E">
            <w:pPr>
              <w:jc w:val="center"/>
              <w:rPr>
                <w:rFonts w:ascii="Times New Roman" w:hAnsi="Times New Roman" w:cs="Times New Roman"/>
                <w:sz w:val="24"/>
                <w:szCs w:val="24"/>
                <w:lang w:val="uk-UA"/>
              </w:rPr>
            </w:pPr>
            <w:r w:rsidRPr="00B449C4">
              <w:rPr>
                <w:rFonts w:ascii="Times New Roman" w:hAnsi="Times New Roman" w:cs="Times New Roman"/>
                <w:sz w:val="24"/>
                <w:szCs w:val="24"/>
                <w:lang w:val="uk-UA"/>
              </w:rPr>
              <w:t>(n</w:t>
            </w:r>
            <w:r>
              <w:rPr>
                <w:rFonts w:ascii="Times New Roman" w:hAnsi="Times New Roman" w:cs="Times New Roman"/>
                <w:sz w:val="24"/>
                <w:szCs w:val="24"/>
                <w:lang w:val="uk-UA"/>
              </w:rPr>
              <w:t>=</w:t>
            </w:r>
            <w:r w:rsidRPr="00B449C4">
              <w:rPr>
                <w:rFonts w:ascii="Times New Roman" w:hAnsi="Times New Roman" w:cs="Times New Roman"/>
                <w:sz w:val="24"/>
                <w:szCs w:val="24"/>
                <w:lang w:val="uk-UA"/>
              </w:rPr>
              <w:t>27)</w:t>
            </w:r>
          </w:p>
        </w:tc>
        <w:tc>
          <w:tcPr>
            <w:tcW w:w="1594" w:type="dxa"/>
            <w:vAlign w:val="center"/>
          </w:tcPr>
          <w:p w:rsidR="00636A2E" w:rsidRPr="00B449C4" w:rsidRDefault="00636A2E" w:rsidP="00636A2E">
            <w:pPr>
              <w:jc w:val="center"/>
              <w:rPr>
                <w:rFonts w:ascii="Times New Roman" w:hAnsi="Times New Roman" w:cs="Times New Roman"/>
                <w:sz w:val="24"/>
                <w:szCs w:val="24"/>
                <w:lang w:val="uk-UA"/>
              </w:rPr>
            </w:pPr>
            <w:r w:rsidRPr="00B449C4">
              <w:rPr>
                <w:rFonts w:ascii="Times New Roman" w:hAnsi="Times New Roman" w:cs="Times New Roman"/>
                <w:sz w:val="24"/>
                <w:szCs w:val="24"/>
                <w:lang w:val="uk-UA"/>
              </w:rPr>
              <w:t>Статистична різниця</w:t>
            </w:r>
          </w:p>
        </w:tc>
      </w:tr>
      <w:tr w:rsidR="00636A2E" w:rsidRPr="00B449C4" w:rsidTr="00636A2E">
        <w:trPr>
          <w:jc w:val="center"/>
        </w:trPr>
        <w:tc>
          <w:tcPr>
            <w:tcW w:w="3480" w:type="dxa"/>
            <w:vAlign w:val="center"/>
          </w:tcPr>
          <w:p w:rsidR="00636A2E" w:rsidRPr="00B449C4" w:rsidRDefault="00636A2E" w:rsidP="00636A2E">
            <w:pPr>
              <w:jc w:val="center"/>
              <w:rPr>
                <w:rFonts w:ascii="Times New Roman" w:hAnsi="Times New Roman" w:cs="Times New Roman"/>
                <w:sz w:val="24"/>
                <w:szCs w:val="24"/>
                <w:lang w:val="uk-UA"/>
              </w:rPr>
            </w:pPr>
            <w:r w:rsidRPr="00B449C4">
              <w:rPr>
                <w:rFonts w:ascii="Times New Roman" w:hAnsi="Times New Roman" w:cs="Times New Roman"/>
                <w:sz w:val="24"/>
                <w:szCs w:val="24"/>
                <w:lang w:val="uk-UA"/>
              </w:rPr>
              <w:t>Серозне</w:t>
            </w:r>
          </w:p>
        </w:tc>
        <w:tc>
          <w:tcPr>
            <w:tcW w:w="2042" w:type="dxa"/>
            <w:vAlign w:val="center"/>
          </w:tcPr>
          <w:p w:rsidR="00636A2E" w:rsidRPr="00B449C4" w:rsidRDefault="00636A2E" w:rsidP="00636A2E">
            <w:pPr>
              <w:jc w:val="center"/>
              <w:rPr>
                <w:rFonts w:ascii="Times New Roman" w:hAnsi="Times New Roman" w:cs="Times New Roman"/>
                <w:sz w:val="24"/>
                <w:szCs w:val="24"/>
                <w:lang w:val="uk-UA"/>
              </w:rPr>
            </w:pPr>
            <w:r w:rsidRPr="00B449C4">
              <w:rPr>
                <w:rFonts w:ascii="Times New Roman" w:hAnsi="Times New Roman" w:cs="Times New Roman"/>
                <w:sz w:val="24"/>
                <w:szCs w:val="24"/>
                <w:lang w:val="uk-UA"/>
              </w:rPr>
              <w:t>10 (29,4±7,8%)</w:t>
            </w:r>
          </w:p>
        </w:tc>
        <w:tc>
          <w:tcPr>
            <w:tcW w:w="2121" w:type="dxa"/>
            <w:vAlign w:val="center"/>
          </w:tcPr>
          <w:p w:rsidR="00636A2E" w:rsidRPr="00B449C4" w:rsidRDefault="00636A2E" w:rsidP="00636A2E">
            <w:pPr>
              <w:jc w:val="center"/>
              <w:rPr>
                <w:rFonts w:ascii="Times New Roman" w:hAnsi="Times New Roman" w:cs="Times New Roman"/>
                <w:sz w:val="24"/>
                <w:szCs w:val="24"/>
                <w:lang w:val="uk-UA"/>
              </w:rPr>
            </w:pPr>
            <w:r w:rsidRPr="00B449C4">
              <w:rPr>
                <w:rFonts w:ascii="Times New Roman" w:hAnsi="Times New Roman" w:cs="Times New Roman"/>
                <w:sz w:val="24"/>
                <w:szCs w:val="24"/>
                <w:lang w:val="uk-UA"/>
              </w:rPr>
              <w:t>4 (14,8±6,8%)</w:t>
            </w:r>
          </w:p>
        </w:tc>
        <w:tc>
          <w:tcPr>
            <w:tcW w:w="1594" w:type="dxa"/>
            <w:vAlign w:val="center"/>
          </w:tcPr>
          <w:p w:rsidR="00636A2E" w:rsidRPr="00B449C4" w:rsidRDefault="00636A2E" w:rsidP="00636A2E">
            <w:pPr>
              <w:jc w:val="center"/>
              <w:rPr>
                <w:rFonts w:ascii="Times New Roman" w:hAnsi="Times New Roman" w:cs="Times New Roman"/>
                <w:sz w:val="24"/>
                <w:szCs w:val="24"/>
                <w:lang w:val="uk-UA"/>
              </w:rPr>
            </w:pPr>
            <w:r w:rsidRPr="00B449C4">
              <w:rPr>
                <w:rFonts w:ascii="Times New Roman" w:hAnsi="Times New Roman" w:cs="Times New Roman"/>
                <w:sz w:val="24"/>
                <w:szCs w:val="24"/>
                <w:lang w:val="uk-UA"/>
              </w:rPr>
              <w:t>р=0,178</w:t>
            </w:r>
          </w:p>
        </w:tc>
      </w:tr>
      <w:tr w:rsidR="00636A2E" w:rsidRPr="00B449C4" w:rsidTr="00636A2E">
        <w:trPr>
          <w:jc w:val="center"/>
        </w:trPr>
        <w:tc>
          <w:tcPr>
            <w:tcW w:w="3480" w:type="dxa"/>
            <w:vAlign w:val="center"/>
          </w:tcPr>
          <w:p w:rsidR="00636A2E" w:rsidRPr="00B449C4" w:rsidRDefault="00636A2E" w:rsidP="00636A2E">
            <w:pPr>
              <w:jc w:val="center"/>
              <w:rPr>
                <w:rFonts w:ascii="Times New Roman" w:hAnsi="Times New Roman" w:cs="Times New Roman"/>
                <w:sz w:val="24"/>
                <w:szCs w:val="24"/>
                <w:lang w:val="uk-UA"/>
              </w:rPr>
            </w:pPr>
            <w:r w:rsidRPr="00B449C4">
              <w:rPr>
                <w:rFonts w:ascii="Times New Roman" w:hAnsi="Times New Roman" w:cs="Times New Roman"/>
                <w:sz w:val="24"/>
                <w:szCs w:val="24"/>
                <w:lang w:val="uk-UA"/>
              </w:rPr>
              <w:t>Серозно-геморагічне</w:t>
            </w:r>
          </w:p>
        </w:tc>
        <w:tc>
          <w:tcPr>
            <w:tcW w:w="2042" w:type="dxa"/>
            <w:vAlign w:val="center"/>
          </w:tcPr>
          <w:p w:rsidR="00636A2E" w:rsidRPr="00B449C4" w:rsidRDefault="00636A2E" w:rsidP="00636A2E">
            <w:pPr>
              <w:jc w:val="center"/>
              <w:rPr>
                <w:rFonts w:ascii="Times New Roman" w:hAnsi="Times New Roman" w:cs="Times New Roman"/>
                <w:sz w:val="24"/>
                <w:szCs w:val="24"/>
                <w:lang w:val="uk-UA"/>
              </w:rPr>
            </w:pPr>
            <w:r w:rsidRPr="00B449C4">
              <w:rPr>
                <w:rFonts w:ascii="Times New Roman" w:hAnsi="Times New Roman" w:cs="Times New Roman"/>
                <w:sz w:val="24"/>
                <w:szCs w:val="24"/>
                <w:lang w:val="uk-UA"/>
              </w:rPr>
              <w:t>21 (61,8±8,3%)</w:t>
            </w:r>
          </w:p>
        </w:tc>
        <w:tc>
          <w:tcPr>
            <w:tcW w:w="2121" w:type="dxa"/>
            <w:vAlign w:val="center"/>
          </w:tcPr>
          <w:p w:rsidR="00636A2E" w:rsidRPr="00B449C4" w:rsidRDefault="00636A2E" w:rsidP="00636A2E">
            <w:pPr>
              <w:jc w:val="center"/>
              <w:rPr>
                <w:rFonts w:ascii="Times New Roman" w:hAnsi="Times New Roman" w:cs="Times New Roman"/>
                <w:sz w:val="24"/>
                <w:szCs w:val="24"/>
                <w:lang w:val="uk-UA"/>
              </w:rPr>
            </w:pPr>
            <w:r w:rsidRPr="00B449C4">
              <w:rPr>
                <w:rFonts w:ascii="Times New Roman" w:hAnsi="Times New Roman" w:cs="Times New Roman"/>
                <w:sz w:val="24"/>
                <w:szCs w:val="24"/>
                <w:lang w:val="uk-UA"/>
              </w:rPr>
              <w:t>15 (55,6±9,6%)</w:t>
            </w:r>
          </w:p>
        </w:tc>
        <w:tc>
          <w:tcPr>
            <w:tcW w:w="1594" w:type="dxa"/>
            <w:vAlign w:val="center"/>
          </w:tcPr>
          <w:p w:rsidR="00636A2E" w:rsidRPr="00B449C4" w:rsidRDefault="00636A2E" w:rsidP="00636A2E">
            <w:pPr>
              <w:jc w:val="center"/>
              <w:rPr>
                <w:rFonts w:ascii="Times New Roman" w:hAnsi="Times New Roman" w:cs="Times New Roman"/>
                <w:sz w:val="24"/>
                <w:szCs w:val="24"/>
                <w:lang w:val="uk-UA"/>
              </w:rPr>
            </w:pPr>
            <w:r w:rsidRPr="00B449C4">
              <w:rPr>
                <w:rFonts w:ascii="Times New Roman" w:hAnsi="Times New Roman" w:cs="Times New Roman"/>
                <w:sz w:val="24"/>
                <w:szCs w:val="24"/>
                <w:lang w:val="uk-UA"/>
              </w:rPr>
              <w:t>р=0,624</w:t>
            </w:r>
          </w:p>
        </w:tc>
      </w:tr>
      <w:tr w:rsidR="00636A2E" w:rsidRPr="00B449C4" w:rsidTr="00636A2E">
        <w:trPr>
          <w:jc w:val="center"/>
        </w:trPr>
        <w:tc>
          <w:tcPr>
            <w:tcW w:w="3480" w:type="dxa"/>
            <w:vAlign w:val="center"/>
          </w:tcPr>
          <w:p w:rsidR="00636A2E" w:rsidRPr="00B449C4" w:rsidRDefault="00636A2E" w:rsidP="00636A2E">
            <w:pPr>
              <w:jc w:val="center"/>
              <w:rPr>
                <w:rFonts w:ascii="Times New Roman" w:hAnsi="Times New Roman" w:cs="Times New Roman"/>
                <w:sz w:val="24"/>
                <w:szCs w:val="24"/>
                <w:lang w:val="uk-UA"/>
              </w:rPr>
            </w:pPr>
            <w:r w:rsidRPr="00B449C4">
              <w:rPr>
                <w:rFonts w:ascii="Times New Roman" w:hAnsi="Times New Roman" w:cs="Times New Roman"/>
                <w:sz w:val="24"/>
                <w:szCs w:val="24"/>
                <w:lang w:val="uk-UA"/>
              </w:rPr>
              <w:t>Сер</w:t>
            </w:r>
            <w:r>
              <w:rPr>
                <w:rFonts w:ascii="Times New Roman" w:hAnsi="Times New Roman" w:cs="Times New Roman"/>
                <w:sz w:val="24"/>
                <w:szCs w:val="24"/>
                <w:lang w:val="uk-UA"/>
              </w:rPr>
              <w:t>о</w:t>
            </w:r>
            <w:r w:rsidRPr="00B449C4">
              <w:rPr>
                <w:rFonts w:ascii="Times New Roman" w:hAnsi="Times New Roman" w:cs="Times New Roman"/>
                <w:sz w:val="24"/>
                <w:szCs w:val="24"/>
                <w:lang w:val="uk-UA"/>
              </w:rPr>
              <w:t>зно-жовчне</w:t>
            </w:r>
          </w:p>
        </w:tc>
        <w:tc>
          <w:tcPr>
            <w:tcW w:w="2042" w:type="dxa"/>
            <w:vAlign w:val="center"/>
          </w:tcPr>
          <w:p w:rsidR="00636A2E" w:rsidRPr="00B449C4" w:rsidRDefault="00636A2E" w:rsidP="00636A2E">
            <w:pPr>
              <w:jc w:val="center"/>
              <w:rPr>
                <w:rFonts w:ascii="Times New Roman" w:hAnsi="Times New Roman" w:cs="Times New Roman"/>
                <w:sz w:val="24"/>
                <w:szCs w:val="24"/>
                <w:lang w:val="uk-UA"/>
              </w:rPr>
            </w:pPr>
            <w:r w:rsidRPr="00B449C4">
              <w:rPr>
                <w:rFonts w:ascii="Times New Roman" w:hAnsi="Times New Roman" w:cs="Times New Roman"/>
                <w:sz w:val="24"/>
                <w:szCs w:val="24"/>
                <w:lang w:val="uk-UA"/>
              </w:rPr>
              <w:t>3 (8,8±4,9%)</w:t>
            </w:r>
          </w:p>
        </w:tc>
        <w:tc>
          <w:tcPr>
            <w:tcW w:w="2121" w:type="dxa"/>
            <w:vAlign w:val="center"/>
          </w:tcPr>
          <w:p w:rsidR="00636A2E" w:rsidRPr="00B449C4" w:rsidRDefault="00636A2E" w:rsidP="00636A2E">
            <w:pPr>
              <w:jc w:val="center"/>
              <w:rPr>
                <w:rFonts w:ascii="Times New Roman" w:hAnsi="Times New Roman" w:cs="Times New Roman"/>
                <w:sz w:val="24"/>
                <w:szCs w:val="24"/>
                <w:lang w:val="uk-UA"/>
              </w:rPr>
            </w:pPr>
            <w:r w:rsidRPr="00B449C4">
              <w:rPr>
                <w:rFonts w:ascii="Times New Roman" w:hAnsi="Times New Roman" w:cs="Times New Roman"/>
                <w:sz w:val="24"/>
                <w:szCs w:val="24"/>
                <w:lang w:val="uk-UA"/>
              </w:rPr>
              <w:t>8 (29,6±8,8%)</w:t>
            </w:r>
          </w:p>
        </w:tc>
        <w:tc>
          <w:tcPr>
            <w:tcW w:w="1594" w:type="dxa"/>
            <w:vAlign w:val="center"/>
          </w:tcPr>
          <w:p w:rsidR="00636A2E" w:rsidRPr="00B449C4" w:rsidRDefault="00636A2E" w:rsidP="00636A2E">
            <w:pPr>
              <w:jc w:val="center"/>
              <w:rPr>
                <w:rFonts w:ascii="Times New Roman" w:hAnsi="Times New Roman" w:cs="Times New Roman"/>
                <w:sz w:val="24"/>
                <w:szCs w:val="24"/>
                <w:lang w:val="uk-UA"/>
              </w:rPr>
            </w:pPr>
            <w:r w:rsidRPr="00B449C4">
              <w:rPr>
                <w:rFonts w:ascii="Times New Roman" w:hAnsi="Times New Roman" w:cs="Times New Roman"/>
                <w:sz w:val="24"/>
                <w:szCs w:val="24"/>
                <w:lang w:val="uk-UA"/>
              </w:rPr>
              <w:t>р=0,036</w:t>
            </w:r>
          </w:p>
        </w:tc>
      </w:tr>
    </w:tbl>
    <w:p w:rsidR="00636A2E" w:rsidRPr="000F0EF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За даними табл</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6.2 виділення по дренажу з черевної порожнини у </w:t>
      </w:r>
      <w:r>
        <w:rPr>
          <w:rFonts w:ascii="Times New Roman" w:hAnsi="Times New Roman" w:cs="Times New Roman"/>
          <w:sz w:val="28"/>
          <w:szCs w:val="28"/>
          <w:lang w:val="uk-UA"/>
        </w:rPr>
        <w:t xml:space="preserve">60,0 % </w:t>
      </w:r>
      <w:r w:rsidRPr="000F0EFE">
        <w:rPr>
          <w:rFonts w:ascii="Times New Roman" w:hAnsi="Times New Roman" w:cs="Times New Roman"/>
          <w:sz w:val="28"/>
          <w:szCs w:val="28"/>
          <w:lang w:val="uk-UA"/>
        </w:rPr>
        <w:t>хворих обох груп було серозно-геморагічним</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Серозно-жовчне виділення відзначено у 8,8</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 xml:space="preserve">% хворих групи дослідження, що </w:t>
      </w:r>
      <w:r>
        <w:rPr>
          <w:rFonts w:ascii="Times New Roman" w:hAnsi="Times New Roman" w:cs="Times New Roman"/>
          <w:sz w:val="28"/>
          <w:szCs w:val="28"/>
          <w:lang w:val="uk-UA"/>
        </w:rPr>
        <w:t xml:space="preserve">було </w:t>
      </w:r>
      <w:r w:rsidRPr="000F0EFE">
        <w:rPr>
          <w:rFonts w:ascii="Times New Roman" w:hAnsi="Times New Roman" w:cs="Times New Roman"/>
          <w:sz w:val="28"/>
          <w:szCs w:val="28"/>
          <w:lang w:val="uk-UA"/>
        </w:rPr>
        <w:t>статистично значим</w:t>
      </w:r>
      <w:r>
        <w:rPr>
          <w:rFonts w:ascii="Times New Roman" w:hAnsi="Times New Roman" w:cs="Times New Roman"/>
          <w:sz w:val="28"/>
          <w:szCs w:val="28"/>
          <w:lang w:val="uk-UA"/>
        </w:rPr>
        <w:t>им менше,</w:t>
      </w:r>
      <w:r w:rsidRPr="000F0EFE">
        <w:rPr>
          <w:rFonts w:ascii="Times New Roman" w:hAnsi="Times New Roman" w:cs="Times New Roman"/>
          <w:sz w:val="28"/>
          <w:szCs w:val="28"/>
          <w:lang w:val="uk-UA"/>
        </w:rPr>
        <w:t xml:space="preserve"> ніж у пацієнтів групи порівняння </w:t>
      </w:r>
      <w:r>
        <w:rPr>
          <w:rFonts w:ascii="Times New Roman" w:hAnsi="Times New Roman" w:cs="Times New Roman"/>
          <w:sz w:val="28"/>
          <w:szCs w:val="28"/>
          <w:lang w:val="uk-UA"/>
        </w:rPr>
        <w:t xml:space="preserve">– </w:t>
      </w:r>
      <w:r w:rsidRPr="000F0EFE">
        <w:rPr>
          <w:rFonts w:ascii="Times New Roman" w:hAnsi="Times New Roman" w:cs="Times New Roman"/>
          <w:sz w:val="28"/>
          <w:szCs w:val="28"/>
          <w:lang w:val="uk-UA"/>
        </w:rPr>
        <w:t>29,6</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w:t>
      </w:r>
    </w:p>
    <w:p w:rsidR="00636A2E" w:rsidRPr="000F0EF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lastRenderedPageBreak/>
        <w:t xml:space="preserve">Середня кількість виділень по дренажу з черевної порожнини у хворих групи дослідження </w:t>
      </w:r>
      <w:r>
        <w:rPr>
          <w:rFonts w:ascii="Times New Roman" w:hAnsi="Times New Roman" w:cs="Times New Roman"/>
          <w:sz w:val="28"/>
          <w:szCs w:val="28"/>
          <w:lang w:val="uk-UA"/>
        </w:rPr>
        <w:t xml:space="preserve">була </w:t>
      </w:r>
      <w:r w:rsidRPr="000F0EFE">
        <w:rPr>
          <w:rFonts w:ascii="Times New Roman" w:hAnsi="Times New Roman" w:cs="Times New Roman"/>
          <w:sz w:val="28"/>
          <w:szCs w:val="28"/>
          <w:lang w:val="uk-UA"/>
        </w:rPr>
        <w:t>статистично значимо</w:t>
      </w:r>
      <w:r>
        <w:rPr>
          <w:rFonts w:ascii="Times New Roman" w:hAnsi="Times New Roman" w:cs="Times New Roman"/>
          <w:sz w:val="28"/>
          <w:szCs w:val="28"/>
          <w:lang w:val="uk-UA"/>
        </w:rPr>
        <w:t>ю менше</w:t>
      </w:r>
      <w:r w:rsidRPr="000F0EFE">
        <w:rPr>
          <w:rFonts w:ascii="Times New Roman" w:hAnsi="Times New Roman" w:cs="Times New Roman"/>
          <w:sz w:val="28"/>
          <w:szCs w:val="28"/>
          <w:lang w:val="uk-UA"/>
        </w:rPr>
        <w:t>, ніж в групі порівняння тільки в першу добу післяопераційного періоду (450</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мл проти 580</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мл).</w:t>
      </w:r>
      <w:r w:rsidRPr="000F0EFE">
        <w:rPr>
          <w:lang w:val="uk-UA"/>
        </w:rPr>
        <w:t xml:space="preserve"> </w:t>
      </w:r>
      <w:r w:rsidRPr="000F0EFE">
        <w:rPr>
          <w:rFonts w:ascii="Times New Roman" w:hAnsi="Times New Roman" w:cs="Times New Roman"/>
          <w:sz w:val="28"/>
          <w:szCs w:val="28"/>
          <w:lang w:val="uk-UA"/>
        </w:rPr>
        <w:t>Досліджено кількість та склад серозно-геморагічних виділень по дренажу з черевної порожнини у досліджуваних хворих (табл</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6.3).</w:t>
      </w:r>
    </w:p>
    <w:p w:rsidR="00636A2E" w:rsidRDefault="00636A2E" w:rsidP="00636A2E">
      <w:pPr>
        <w:spacing w:after="0" w:line="360" w:lineRule="auto"/>
        <w:ind w:firstLine="708"/>
        <w:jc w:val="right"/>
        <w:rPr>
          <w:rFonts w:ascii="Times New Roman" w:hAnsi="Times New Roman" w:cs="Times New Roman"/>
          <w:sz w:val="28"/>
          <w:szCs w:val="28"/>
          <w:lang w:val="uk-UA"/>
        </w:rPr>
      </w:pPr>
      <w:r w:rsidRPr="000F0EFE">
        <w:rPr>
          <w:rFonts w:ascii="Times New Roman" w:hAnsi="Times New Roman" w:cs="Times New Roman"/>
          <w:sz w:val="28"/>
          <w:szCs w:val="28"/>
          <w:lang w:val="uk-UA"/>
        </w:rPr>
        <w:t xml:space="preserve">Таблиця 6.3 </w:t>
      </w:r>
    </w:p>
    <w:p w:rsidR="00636A2E" w:rsidRPr="008A6652" w:rsidRDefault="00636A2E" w:rsidP="00636A2E">
      <w:pPr>
        <w:spacing w:after="0" w:line="360" w:lineRule="auto"/>
        <w:ind w:firstLine="708"/>
        <w:jc w:val="center"/>
        <w:rPr>
          <w:rFonts w:ascii="Times New Roman" w:hAnsi="Times New Roman" w:cs="Times New Roman"/>
          <w:b/>
          <w:sz w:val="28"/>
          <w:szCs w:val="28"/>
          <w:lang w:val="uk-UA"/>
        </w:rPr>
      </w:pPr>
      <w:r w:rsidRPr="008A6652">
        <w:rPr>
          <w:rFonts w:ascii="Times New Roman" w:hAnsi="Times New Roman" w:cs="Times New Roman"/>
          <w:b/>
          <w:sz w:val="28"/>
          <w:szCs w:val="28"/>
          <w:lang w:val="uk-UA"/>
        </w:rPr>
        <w:t>Характеристика серозно-геморагічних виділень по дренажу з черевної порожнини</w:t>
      </w:r>
    </w:p>
    <w:tbl>
      <w:tblPr>
        <w:tblStyle w:val="af2"/>
        <w:tblW w:w="0" w:type="auto"/>
        <w:jc w:val="center"/>
        <w:tblLook w:val="04A0" w:firstRow="1" w:lastRow="0" w:firstColumn="1" w:lastColumn="0" w:noHBand="0" w:noVBand="1"/>
      </w:tblPr>
      <w:tblGrid>
        <w:gridCol w:w="4000"/>
        <w:gridCol w:w="1845"/>
        <w:gridCol w:w="2482"/>
      </w:tblGrid>
      <w:tr w:rsidR="00636A2E" w:rsidRPr="008A6652" w:rsidTr="00636A2E">
        <w:trPr>
          <w:jc w:val="center"/>
        </w:trPr>
        <w:tc>
          <w:tcPr>
            <w:tcW w:w="4000" w:type="dxa"/>
          </w:tcPr>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Склад та об</w:t>
            </w:r>
            <w:r>
              <w:rPr>
                <w:rFonts w:ascii="Times New Roman" w:hAnsi="Times New Roman" w:cs="Times New Roman"/>
                <w:sz w:val="24"/>
                <w:szCs w:val="24"/>
                <w:lang w:val="uk-UA"/>
              </w:rPr>
              <w:t>’єм відокремлюваного по дренажах</w:t>
            </w:r>
          </w:p>
        </w:tc>
        <w:tc>
          <w:tcPr>
            <w:tcW w:w="1845" w:type="dxa"/>
          </w:tcPr>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Основна група</w:t>
            </w:r>
          </w:p>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(n</w:t>
            </w:r>
            <w:r>
              <w:rPr>
                <w:rFonts w:ascii="Times New Roman" w:hAnsi="Times New Roman" w:cs="Times New Roman"/>
                <w:sz w:val="24"/>
                <w:szCs w:val="24"/>
                <w:lang w:val="uk-UA"/>
              </w:rPr>
              <w:t>=</w:t>
            </w:r>
            <w:r w:rsidRPr="008A6652">
              <w:rPr>
                <w:rFonts w:ascii="Times New Roman" w:hAnsi="Times New Roman" w:cs="Times New Roman"/>
                <w:sz w:val="24"/>
                <w:szCs w:val="24"/>
                <w:lang w:val="uk-UA"/>
              </w:rPr>
              <w:t>34)</w:t>
            </w:r>
          </w:p>
        </w:tc>
        <w:tc>
          <w:tcPr>
            <w:tcW w:w="2482" w:type="dxa"/>
          </w:tcPr>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Група порівняння</w:t>
            </w:r>
          </w:p>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(n</w:t>
            </w:r>
            <w:r>
              <w:rPr>
                <w:rFonts w:ascii="Times New Roman" w:hAnsi="Times New Roman" w:cs="Times New Roman"/>
                <w:sz w:val="24"/>
                <w:szCs w:val="24"/>
                <w:lang w:val="uk-UA"/>
              </w:rPr>
              <w:t>=</w:t>
            </w:r>
            <w:r w:rsidRPr="008A6652">
              <w:rPr>
                <w:rFonts w:ascii="Times New Roman" w:hAnsi="Times New Roman" w:cs="Times New Roman"/>
                <w:sz w:val="24"/>
                <w:szCs w:val="24"/>
                <w:lang w:val="uk-UA"/>
              </w:rPr>
              <w:t>27)</w:t>
            </w:r>
          </w:p>
        </w:tc>
      </w:tr>
      <w:tr w:rsidR="00636A2E" w:rsidRPr="008A6652" w:rsidTr="00636A2E">
        <w:trPr>
          <w:jc w:val="center"/>
        </w:trPr>
        <w:tc>
          <w:tcPr>
            <w:tcW w:w="4000" w:type="dxa"/>
          </w:tcPr>
          <w:p w:rsidR="00636A2E" w:rsidRPr="008A6652" w:rsidRDefault="00636A2E" w:rsidP="00636A2E">
            <w:pPr>
              <w:rPr>
                <w:rFonts w:ascii="Times New Roman" w:hAnsi="Times New Roman" w:cs="Times New Roman"/>
                <w:sz w:val="24"/>
                <w:szCs w:val="24"/>
                <w:lang w:val="uk-UA"/>
              </w:rPr>
            </w:pPr>
            <w:r w:rsidRPr="008A6652">
              <w:rPr>
                <w:rFonts w:ascii="Times New Roman" w:hAnsi="Times New Roman" w:cs="Times New Roman"/>
                <w:sz w:val="24"/>
                <w:szCs w:val="24"/>
                <w:lang w:val="uk-UA"/>
              </w:rPr>
              <w:t>Вміст гемоглобіну</w:t>
            </w:r>
            <w:r>
              <w:rPr>
                <w:rFonts w:ascii="Times New Roman" w:hAnsi="Times New Roman" w:cs="Times New Roman"/>
                <w:sz w:val="24"/>
                <w:szCs w:val="24"/>
                <w:lang w:val="uk-UA"/>
              </w:rPr>
              <w:t>,</w:t>
            </w:r>
            <w:r w:rsidRPr="008A6652">
              <w:rPr>
                <w:rFonts w:ascii="Times New Roman" w:hAnsi="Times New Roman" w:cs="Times New Roman"/>
                <w:sz w:val="24"/>
                <w:szCs w:val="24"/>
                <w:lang w:val="uk-UA"/>
              </w:rPr>
              <w:t xml:space="preserve"> г/л</w:t>
            </w:r>
          </w:p>
        </w:tc>
        <w:tc>
          <w:tcPr>
            <w:tcW w:w="1845" w:type="dxa"/>
            <w:vAlign w:val="bottom"/>
          </w:tcPr>
          <w:p w:rsidR="00636A2E" w:rsidRPr="008A6652" w:rsidRDefault="00636A2E" w:rsidP="00636A2E">
            <w:pPr>
              <w:jc w:val="center"/>
              <w:rPr>
                <w:rFonts w:ascii="Times New Roman" w:hAnsi="Times New Roman" w:cs="Times New Roman"/>
                <w:sz w:val="24"/>
                <w:szCs w:val="24"/>
                <w:lang w:val="uk-UA"/>
              </w:rPr>
            </w:pPr>
            <w:r>
              <w:rPr>
                <w:rFonts w:ascii="Times New Roman" w:hAnsi="Times New Roman" w:cs="Times New Roman"/>
                <w:sz w:val="24"/>
                <w:szCs w:val="24"/>
                <w:lang w:val="uk-UA"/>
              </w:rPr>
              <w:t>10,6±2,1*</w:t>
            </w:r>
          </w:p>
        </w:tc>
        <w:tc>
          <w:tcPr>
            <w:tcW w:w="2482" w:type="dxa"/>
            <w:vAlign w:val="bottom"/>
          </w:tcPr>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18,3±2,4</w:t>
            </w:r>
          </w:p>
        </w:tc>
      </w:tr>
      <w:tr w:rsidR="00636A2E" w:rsidRPr="008A6652" w:rsidTr="00636A2E">
        <w:trPr>
          <w:jc w:val="center"/>
        </w:trPr>
        <w:tc>
          <w:tcPr>
            <w:tcW w:w="4000" w:type="dxa"/>
          </w:tcPr>
          <w:p w:rsidR="00636A2E" w:rsidRPr="008A6652" w:rsidRDefault="00636A2E" w:rsidP="00636A2E">
            <w:pPr>
              <w:rPr>
                <w:rFonts w:ascii="Times New Roman" w:hAnsi="Times New Roman" w:cs="Times New Roman"/>
                <w:sz w:val="24"/>
                <w:szCs w:val="24"/>
                <w:lang w:val="uk-UA"/>
              </w:rPr>
            </w:pPr>
            <w:r w:rsidRPr="008A6652">
              <w:rPr>
                <w:rFonts w:ascii="Times New Roman" w:hAnsi="Times New Roman" w:cs="Times New Roman"/>
                <w:sz w:val="24"/>
                <w:szCs w:val="24"/>
                <w:lang w:val="uk-UA"/>
              </w:rPr>
              <w:t>Кількість</w:t>
            </w:r>
            <w:r>
              <w:rPr>
                <w:rFonts w:ascii="Times New Roman" w:hAnsi="Times New Roman" w:cs="Times New Roman"/>
                <w:sz w:val="24"/>
                <w:szCs w:val="24"/>
                <w:lang w:val="uk-UA"/>
              </w:rPr>
              <w:t>,</w:t>
            </w:r>
            <w:r w:rsidRPr="008A6652">
              <w:rPr>
                <w:rFonts w:ascii="Times New Roman" w:hAnsi="Times New Roman" w:cs="Times New Roman"/>
                <w:sz w:val="24"/>
                <w:szCs w:val="24"/>
                <w:lang w:val="uk-UA"/>
              </w:rPr>
              <w:t xml:space="preserve"> мл</w:t>
            </w:r>
          </w:p>
        </w:tc>
        <w:tc>
          <w:tcPr>
            <w:tcW w:w="1845" w:type="dxa"/>
            <w:vAlign w:val="bottom"/>
          </w:tcPr>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360±50</w:t>
            </w:r>
          </w:p>
        </w:tc>
        <w:tc>
          <w:tcPr>
            <w:tcW w:w="2482" w:type="dxa"/>
            <w:vAlign w:val="bottom"/>
          </w:tcPr>
          <w:p w:rsidR="00636A2E" w:rsidRPr="008A6652" w:rsidRDefault="00636A2E" w:rsidP="00636A2E">
            <w:pPr>
              <w:jc w:val="center"/>
              <w:rPr>
                <w:rFonts w:ascii="Times New Roman" w:hAnsi="Times New Roman" w:cs="Times New Roman"/>
                <w:sz w:val="24"/>
                <w:szCs w:val="24"/>
                <w:lang w:val="uk-UA"/>
              </w:rPr>
            </w:pPr>
            <w:r w:rsidRPr="008A6652">
              <w:rPr>
                <w:rStyle w:val="22"/>
                <w:rFonts w:eastAsiaTheme="minorHAnsi"/>
                <w:lang w:val="uk-UA"/>
              </w:rPr>
              <w:t>520±110</w:t>
            </w:r>
            <w:r>
              <w:rPr>
                <w:rFonts w:ascii="Times New Roman" w:hAnsi="Times New Roman" w:cs="Times New Roman"/>
                <w:sz w:val="24"/>
                <w:szCs w:val="24"/>
                <w:lang w:val="uk-UA"/>
              </w:rPr>
              <w:t>*</w:t>
            </w:r>
          </w:p>
        </w:tc>
      </w:tr>
    </w:tbl>
    <w:p w:rsidR="00636A2E" w:rsidRPr="000F0EF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Примітка: *</w:t>
      </w:r>
      <w:r w:rsidRPr="000F0EFE">
        <w:rPr>
          <w:rFonts w:ascii="Times New Roman" w:hAnsi="Times New Roman" w:cs="Times New Roman"/>
          <w:sz w:val="28"/>
          <w:szCs w:val="28"/>
          <w:lang w:val="uk-UA"/>
        </w:rPr>
        <w:t xml:space="preserve"> - Р&lt;0,05</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За даними табл</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6.3 вміст гемоглобіну в дренажних виділеннях та середня кількість виділень у хворих групи дослідження </w:t>
      </w:r>
      <w:r>
        <w:rPr>
          <w:rFonts w:ascii="Times New Roman" w:hAnsi="Times New Roman" w:cs="Times New Roman"/>
          <w:sz w:val="28"/>
          <w:szCs w:val="28"/>
          <w:lang w:val="uk-UA"/>
        </w:rPr>
        <w:t xml:space="preserve">був </w:t>
      </w:r>
      <w:r w:rsidRPr="000F0EFE">
        <w:rPr>
          <w:rFonts w:ascii="Times New Roman" w:hAnsi="Times New Roman" w:cs="Times New Roman"/>
          <w:sz w:val="28"/>
          <w:szCs w:val="28"/>
          <w:lang w:val="uk-UA"/>
        </w:rPr>
        <w:t>статистично значим</w:t>
      </w:r>
      <w:r>
        <w:rPr>
          <w:rFonts w:ascii="Times New Roman" w:hAnsi="Times New Roman" w:cs="Times New Roman"/>
          <w:sz w:val="28"/>
          <w:szCs w:val="28"/>
          <w:lang w:val="uk-UA"/>
        </w:rPr>
        <w:t>им менше</w:t>
      </w:r>
      <w:r w:rsidRPr="000F0EFE">
        <w:rPr>
          <w:rFonts w:ascii="Times New Roman" w:hAnsi="Times New Roman" w:cs="Times New Roman"/>
          <w:sz w:val="28"/>
          <w:szCs w:val="28"/>
          <w:lang w:val="uk-UA"/>
        </w:rPr>
        <w:t>, ніж у пацієнтів групи порівняння.</w:t>
      </w:r>
      <w:r>
        <w:rPr>
          <w:rFonts w:ascii="Times New Roman" w:hAnsi="Times New Roman" w:cs="Times New Roman"/>
          <w:sz w:val="28"/>
          <w:szCs w:val="28"/>
          <w:lang w:val="uk-UA"/>
        </w:rPr>
        <w:t xml:space="preserve"> </w:t>
      </w:r>
    </w:p>
    <w:p w:rsidR="00636A2E" w:rsidRPr="000F0EF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Вивчено кількісний та якісний склад серозно-жовчних виділень (табл</w:t>
      </w:r>
      <w:r>
        <w:rPr>
          <w:rFonts w:ascii="Times New Roman" w:hAnsi="Times New Roman" w:cs="Times New Roman"/>
          <w:sz w:val="28"/>
          <w:szCs w:val="28"/>
          <w:lang w:val="uk-UA"/>
        </w:rPr>
        <w:t>.</w:t>
      </w:r>
      <w:r w:rsidRPr="000F0EFE">
        <w:rPr>
          <w:rFonts w:ascii="Times New Roman" w:hAnsi="Times New Roman" w:cs="Times New Roman"/>
          <w:sz w:val="28"/>
          <w:szCs w:val="28"/>
          <w:lang w:val="uk-UA"/>
        </w:rPr>
        <w:t xml:space="preserve"> 6.4).</w:t>
      </w:r>
    </w:p>
    <w:p w:rsidR="00636A2E" w:rsidRDefault="00636A2E" w:rsidP="00636A2E">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6.4</w:t>
      </w:r>
    </w:p>
    <w:p w:rsidR="00636A2E" w:rsidRPr="00A24E30" w:rsidRDefault="00636A2E" w:rsidP="00636A2E">
      <w:pPr>
        <w:spacing w:after="0" w:line="360" w:lineRule="auto"/>
        <w:ind w:firstLine="708"/>
        <w:jc w:val="center"/>
        <w:rPr>
          <w:rFonts w:ascii="Times New Roman" w:hAnsi="Times New Roman" w:cs="Times New Roman"/>
          <w:b/>
          <w:sz w:val="28"/>
          <w:szCs w:val="28"/>
          <w:lang w:val="uk-UA"/>
        </w:rPr>
      </w:pPr>
      <w:r w:rsidRPr="00A24E30">
        <w:rPr>
          <w:rFonts w:ascii="Times New Roman" w:hAnsi="Times New Roman" w:cs="Times New Roman"/>
          <w:b/>
          <w:sz w:val="28"/>
          <w:szCs w:val="28"/>
          <w:lang w:val="uk-UA"/>
        </w:rPr>
        <w:t>Характеристика серозно-жовчних виділень по дренажу з черевної порожнини</w:t>
      </w:r>
    </w:p>
    <w:tbl>
      <w:tblPr>
        <w:tblStyle w:val="af2"/>
        <w:tblW w:w="0" w:type="auto"/>
        <w:jc w:val="center"/>
        <w:tblLook w:val="04A0" w:firstRow="1" w:lastRow="0" w:firstColumn="1" w:lastColumn="0" w:noHBand="0" w:noVBand="1"/>
      </w:tblPr>
      <w:tblGrid>
        <w:gridCol w:w="3527"/>
        <w:gridCol w:w="1912"/>
        <w:gridCol w:w="2198"/>
        <w:gridCol w:w="1605"/>
      </w:tblGrid>
      <w:tr w:rsidR="00636A2E" w:rsidRPr="008A6652" w:rsidTr="00636A2E">
        <w:trPr>
          <w:jc w:val="center"/>
        </w:trPr>
        <w:tc>
          <w:tcPr>
            <w:tcW w:w="3527" w:type="dxa"/>
            <w:vAlign w:val="center"/>
          </w:tcPr>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Склад та об’єм відокремлюваного по дренажа</w:t>
            </w:r>
            <w:r>
              <w:rPr>
                <w:rFonts w:ascii="Times New Roman" w:hAnsi="Times New Roman" w:cs="Times New Roman"/>
                <w:sz w:val="24"/>
                <w:szCs w:val="24"/>
                <w:lang w:val="uk-UA"/>
              </w:rPr>
              <w:t>х</w:t>
            </w:r>
          </w:p>
        </w:tc>
        <w:tc>
          <w:tcPr>
            <w:tcW w:w="1912" w:type="dxa"/>
            <w:vAlign w:val="center"/>
          </w:tcPr>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Основна група</w:t>
            </w:r>
          </w:p>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(n</w:t>
            </w:r>
            <w:r>
              <w:rPr>
                <w:rFonts w:ascii="Times New Roman" w:hAnsi="Times New Roman" w:cs="Times New Roman"/>
                <w:sz w:val="24"/>
                <w:szCs w:val="24"/>
                <w:lang w:val="uk-UA"/>
              </w:rPr>
              <w:t>=</w:t>
            </w:r>
            <w:r w:rsidRPr="008A6652">
              <w:rPr>
                <w:rFonts w:ascii="Times New Roman" w:hAnsi="Times New Roman" w:cs="Times New Roman"/>
                <w:sz w:val="24"/>
                <w:szCs w:val="24"/>
                <w:lang w:val="uk-UA"/>
              </w:rPr>
              <w:t>34)</w:t>
            </w:r>
          </w:p>
        </w:tc>
        <w:tc>
          <w:tcPr>
            <w:tcW w:w="2198" w:type="dxa"/>
            <w:vAlign w:val="center"/>
          </w:tcPr>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Група дослідження</w:t>
            </w:r>
          </w:p>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(n</w:t>
            </w:r>
            <w:r>
              <w:rPr>
                <w:rFonts w:ascii="Times New Roman" w:hAnsi="Times New Roman" w:cs="Times New Roman"/>
                <w:sz w:val="24"/>
                <w:szCs w:val="24"/>
                <w:lang w:val="uk-UA"/>
              </w:rPr>
              <w:t>=</w:t>
            </w:r>
            <w:r w:rsidRPr="008A6652">
              <w:rPr>
                <w:rFonts w:ascii="Times New Roman" w:hAnsi="Times New Roman" w:cs="Times New Roman"/>
                <w:sz w:val="24"/>
                <w:szCs w:val="24"/>
                <w:lang w:val="uk-UA"/>
              </w:rPr>
              <w:t>27)</w:t>
            </w:r>
          </w:p>
        </w:tc>
        <w:tc>
          <w:tcPr>
            <w:tcW w:w="1605" w:type="dxa"/>
            <w:vAlign w:val="center"/>
          </w:tcPr>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Статистична різниця</w:t>
            </w:r>
          </w:p>
        </w:tc>
      </w:tr>
      <w:tr w:rsidR="00636A2E" w:rsidRPr="008A6652" w:rsidTr="00636A2E">
        <w:trPr>
          <w:jc w:val="center"/>
        </w:trPr>
        <w:tc>
          <w:tcPr>
            <w:tcW w:w="3527" w:type="dxa"/>
            <w:vAlign w:val="center"/>
          </w:tcPr>
          <w:p w:rsidR="00636A2E" w:rsidRPr="008A6652" w:rsidRDefault="00636A2E" w:rsidP="00636A2E">
            <w:pPr>
              <w:jc w:val="both"/>
              <w:rPr>
                <w:rFonts w:ascii="Times New Roman" w:hAnsi="Times New Roman" w:cs="Times New Roman"/>
                <w:sz w:val="24"/>
                <w:szCs w:val="24"/>
                <w:lang w:val="uk-UA"/>
              </w:rPr>
            </w:pPr>
            <w:r w:rsidRPr="008A6652">
              <w:rPr>
                <w:rFonts w:ascii="Times New Roman" w:hAnsi="Times New Roman" w:cs="Times New Roman"/>
                <w:sz w:val="24"/>
                <w:szCs w:val="24"/>
                <w:lang w:val="uk-UA"/>
              </w:rPr>
              <w:t>Вміст жовчних кислот</w:t>
            </w:r>
            <w:r>
              <w:rPr>
                <w:rFonts w:ascii="Times New Roman" w:hAnsi="Times New Roman" w:cs="Times New Roman"/>
                <w:sz w:val="24"/>
                <w:szCs w:val="24"/>
                <w:lang w:val="uk-UA"/>
              </w:rPr>
              <w:t>,</w:t>
            </w:r>
            <w:r w:rsidRPr="008A6652">
              <w:rPr>
                <w:rFonts w:ascii="Times New Roman" w:hAnsi="Times New Roman" w:cs="Times New Roman"/>
                <w:sz w:val="24"/>
                <w:szCs w:val="24"/>
                <w:lang w:val="uk-UA"/>
              </w:rPr>
              <w:t xml:space="preserve"> г/л</w:t>
            </w:r>
          </w:p>
        </w:tc>
        <w:tc>
          <w:tcPr>
            <w:tcW w:w="1912" w:type="dxa"/>
            <w:vAlign w:val="center"/>
          </w:tcPr>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1,6±0,1</w:t>
            </w:r>
          </w:p>
        </w:tc>
        <w:tc>
          <w:tcPr>
            <w:tcW w:w="2198" w:type="dxa"/>
            <w:vAlign w:val="center"/>
          </w:tcPr>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2,8±0,4</w:t>
            </w:r>
          </w:p>
        </w:tc>
        <w:tc>
          <w:tcPr>
            <w:tcW w:w="1605" w:type="dxa"/>
            <w:vAlign w:val="center"/>
          </w:tcPr>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р&gt;0,05</w:t>
            </w:r>
          </w:p>
        </w:tc>
      </w:tr>
      <w:tr w:rsidR="00636A2E" w:rsidRPr="008A6652" w:rsidTr="00636A2E">
        <w:trPr>
          <w:jc w:val="center"/>
        </w:trPr>
        <w:tc>
          <w:tcPr>
            <w:tcW w:w="3527" w:type="dxa"/>
            <w:vAlign w:val="center"/>
          </w:tcPr>
          <w:p w:rsidR="00636A2E" w:rsidRPr="008A6652" w:rsidRDefault="00636A2E" w:rsidP="00636A2E">
            <w:pPr>
              <w:jc w:val="both"/>
              <w:rPr>
                <w:rFonts w:ascii="Times New Roman" w:hAnsi="Times New Roman" w:cs="Times New Roman"/>
                <w:sz w:val="24"/>
                <w:szCs w:val="24"/>
                <w:lang w:val="uk-UA"/>
              </w:rPr>
            </w:pPr>
            <w:r w:rsidRPr="008A6652">
              <w:rPr>
                <w:rFonts w:ascii="Times New Roman" w:hAnsi="Times New Roman" w:cs="Times New Roman"/>
                <w:sz w:val="24"/>
                <w:szCs w:val="24"/>
                <w:lang w:val="uk-UA"/>
              </w:rPr>
              <w:t>Вміст жовчних пігментів</w:t>
            </w:r>
            <w:r>
              <w:rPr>
                <w:rFonts w:ascii="Times New Roman" w:hAnsi="Times New Roman" w:cs="Times New Roman"/>
                <w:sz w:val="24"/>
                <w:szCs w:val="24"/>
                <w:lang w:val="uk-UA"/>
              </w:rPr>
              <w:t>,</w:t>
            </w:r>
            <w:r w:rsidRPr="008A6652">
              <w:rPr>
                <w:rFonts w:ascii="Times New Roman" w:hAnsi="Times New Roman" w:cs="Times New Roman"/>
                <w:sz w:val="24"/>
                <w:szCs w:val="24"/>
                <w:lang w:val="uk-UA"/>
              </w:rPr>
              <w:t xml:space="preserve"> г/л</w:t>
            </w:r>
          </w:p>
        </w:tc>
        <w:tc>
          <w:tcPr>
            <w:tcW w:w="1912" w:type="dxa"/>
            <w:vAlign w:val="center"/>
          </w:tcPr>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0,62±0,2</w:t>
            </w:r>
          </w:p>
        </w:tc>
        <w:tc>
          <w:tcPr>
            <w:tcW w:w="2198" w:type="dxa"/>
            <w:vAlign w:val="center"/>
          </w:tcPr>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1,3±0,24</w:t>
            </w:r>
          </w:p>
        </w:tc>
        <w:tc>
          <w:tcPr>
            <w:tcW w:w="1605" w:type="dxa"/>
            <w:vAlign w:val="center"/>
          </w:tcPr>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р&gt;0,05</w:t>
            </w:r>
          </w:p>
        </w:tc>
      </w:tr>
      <w:tr w:rsidR="00636A2E" w:rsidRPr="008A6652" w:rsidTr="00636A2E">
        <w:trPr>
          <w:jc w:val="center"/>
        </w:trPr>
        <w:tc>
          <w:tcPr>
            <w:tcW w:w="3527" w:type="dxa"/>
            <w:vAlign w:val="center"/>
          </w:tcPr>
          <w:p w:rsidR="00636A2E" w:rsidRPr="008A6652" w:rsidRDefault="00636A2E" w:rsidP="00636A2E">
            <w:pPr>
              <w:jc w:val="both"/>
              <w:rPr>
                <w:rFonts w:ascii="Times New Roman" w:hAnsi="Times New Roman" w:cs="Times New Roman"/>
                <w:sz w:val="24"/>
                <w:szCs w:val="24"/>
                <w:lang w:val="uk-UA"/>
              </w:rPr>
            </w:pPr>
            <w:r w:rsidRPr="008A6652">
              <w:rPr>
                <w:rFonts w:ascii="Times New Roman" w:hAnsi="Times New Roman" w:cs="Times New Roman"/>
                <w:sz w:val="24"/>
                <w:szCs w:val="24"/>
                <w:lang w:val="uk-UA"/>
              </w:rPr>
              <w:t>Середня кількість</w:t>
            </w:r>
            <w:r>
              <w:rPr>
                <w:rFonts w:ascii="Times New Roman" w:hAnsi="Times New Roman" w:cs="Times New Roman"/>
                <w:sz w:val="24"/>
                <w:szCs w:val="24"/>
                <w:lang w:val="uk-UA"/>
              </w:rPr>
              <w:t>,</w:t>
            </w:r>
            <w:r w:rsidRPr="008A6652">
              <w:rPr>
                <w:rFonts w:ascii="Times New Roman" w:hAnsi="Times New Roman" w:cs="Times New Roman"/>
                <w:sz w:val="24"/>
                <w:szCs w:val="24"/>
                <w:lang w:val="uk-UA"/>
              </w:rPr>
              <w:t xml:space="preserve"> мл</w:t>
            </w:r>
          </w:p>
        </w:tc>
        <w:tc>
          <w:tcPr>
            <w:tcW w:w="1912" w:type="dxa"/>
            <w:vAlign w:val="center"/>
          </w:tcPr>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480±50</w:t>
            </w:r>
          </w:p>
        </w:tc>
        <w:tc>
          <w:tcPr>
            <w:tcW w:w="2198" w:type="dxa"/>
            <w:vAlign w:val="center"/>
          </w:tcPr>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640±110</w:t>
            </w:r>
          </w:p>
        </w:tc>
        <w:tc>
          <w:tcPr>
            <w:tcW w:w="1605" w:type="dxa"/>
            <w:vAlign w:val="center"/>
          </w:tcPr>
          <w:p w:rsidR="00636A2E" w:rsidRPr="008A6652" w:rsidRDefault="00636A2E" w:rsidP="00636A2E">
            <w:pPr>
              <w:jc w:val="center"/>
              <w:rPr>
                <w:rFonts w:ascii="Times New Roman" w:hAnsi="Times New Roman" w:cs="Times New Roman"/>
                <w:sz w:val="24"/>
                <w:szCs w:val="24"/>
                <w:lang w:val="uk-UA"/>
              </w:rPr>
            </w:pPr>
            <w:r w:rsidRPr="008A6652">
              <w:rPr>
                <w:rFonts w:ascii="Times New Roman" w:hAnsi="Times New Roman" w:cs="Times New Roman"/>
                <w:sz w:val="24"/>
                <w:szCs w:val="24"/>
                <w:lang w:val="uk-UA"/>
              </w:rPr>
              <w:t>р&gt;0,05</w:t>
            </w:r>
          </w:p>
        </w:tc>
      </w:tr>
    </w:tbl>
    <w:p w:rsidR="00636A2E" w:rsidRPr="000F0EFE" w:rsidRDefault="00636A2E" w:rsidP="00636A2E">
      <w:pPr>
        <w:spacing w:after="0" w:line="360" w:lineRule="auto"/>
        <w:ind w:firstLine="708"/>
        <w:jc w:val="both"/>
        <w:rPr>
          <w:rFonts w:ascii="Times New Roman" w:hAnsi="Times New Roman" w:cs="Times New Roman"/>
          <w:sz w:val="24"/>
          <w:szCs w:val="24"/>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при кількісному та</w:t>
      </w:r>
      <w:r w:rsidRPr="000F0EFE">
        <w:rPr>
          <w:rFonts w:ascii="Times New Roman" w:hAnsi="Times New Roman" w:cs="Times New Roman"/>
          <w:sz w:val="28"/>
          <w:szCs w:val="28"/>
          <w:lang w:val="uk-UA"/>
        </w:rPr>
        <w:t xml:space="preserve"> якісному аналізі виділень по дренажу з черевної порожнини після резекції печінки виявлено, що у пацієнтів групи </w:t>
      </w:r>
      <w:r w:rsidRPr="000F0EFE">
        <w:rPr>
          <w:rFonts w:ascii="Times New Roman" w:hAnsi="Times New Roman" w:cs="Times New Roman"/>
          <w:sz w:val="28"/>
          <w:szCs w:val="28"/>
          <w:lang w:val="uk-UA"/>
        </w:rPr>
        <w:lastRenderedPageBreak/>
        <w:t>дослідження дебіт</w:t>
      </w:r>
      <w:r>
        <w:rPr>
          <w:rFonts w:ascii="Times New Roman" w:hAnsi="Times New Roman" w:cs="Times New Roman"/>
          <w:sz w:val="28"/>
          <w:szCs w:val="28"/>
          <w:lang w:val="uk-UA"/>
        </w:rPr>
        <w:t xml:space="preserve"> був </w:t>
      </w:r>
      <w:r w:rsidRPr="000F0EFE">
        <w:rPr>
          <w:rFonts w:ascii="Times New Roman" w:hAnsi="Times New Roman" w:cs="Times New Roman"/>
          <w:sz w:val="28"/>
          <w:szCs w:val="28"/>
          <w:lang w:val="uk-UA"/>
        </w:rPr>
        <w:t>статистично значимо нижч</w:t>
      </w:r>
      <w:r>
        <w:rPr>
          <w:rFonts w:ascii="Times New Roman" w:hAnsi="Times New Roman" w:cs="Times New Roman"/>
          <w:sz w:val="28"/>
          <w:szCs w:val="28"/>
          <w:lang w:val="uk-UA"/>
        </w:rPr>
        <w:t>им</w:t>
      </w:r>
      <w:r w:rsidRPr="000F0EFE">
        <w:rPr>
          <w:rFonts w:ascii="Times New Roman" w:hAnsi="Times New Roman" w:cs="Times New Roman"/>
          <w:sz w:val="28"/>
          <w:szCs w:val="28"/>
          <w:lang w:val="uk-UA"/>
        </w:rPr>
        <w:t xml:space="preserve"> тільки в першу добу (450</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мл проти 580</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 xml:space="preserve">мл).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0F0EFE">
        <w:rPr>
          <w:rFonts w:ascii="Times New Roman" w:hAnsi="Times New Roman" w:cs="Times New Roman"/>
          <w:sz w:val="28"/>
          <w:szCs w:val="28"/>
          <w:lang w:val="uk-UA"/>
        </w:rPr>
        <w:t>В обох групах у 60</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 хворих склад виділень був серозно-геморагічним, в той час як домішк</w:t>
      </w:r>
      <w:r>
        <w:rPr>
          <w:rFonts w:ascii="Times New Roman" w:hAnsi="Times New Roman" w:cs="Times New Roman"/>
          <w:sz w:val="28"/>
          <w:szCs w:val="28"/>
          <w:lang w:val="uk-UA"/>
        </w:rPr>
        <w:t>у</w:t>
      </w:r>
      <w:r w:rsidRPr="000F0EFE">
        <w:rPr>
          <w:rFonts w:ascii="Times New Roman" w:hAnsi="Times New Roman" w:cs="Times New Roman"/>
          <w:sz w:val="28"/>
          <w:szCs w:val="28"/>
          <w:lang w:val="uk-UA"/>
        </w:rPr>
        <w:t xml:space="preserve"> жовчі в дренажн</w:t>
      </w:r>
      <w:r>
        <w:rPr>
          <w:rFonts w:ascii="Times New Roman" w:hAnsi="Times New Roman" w:cs="Times New Roman"/>
          <w:sz w:val="28"/>
          <w:szCs w:val="28"/>
          <w:lang w:val="uk-UA"/>
        </w:rPr>
        <w:t>их</w:t>
      </w:r>
      <w:r w:rsidRPr="000F0EFE">
        <w:rPr>
          <w:rFonts w:ascii="Times New Roman" w:hAnsi="Times New Roman" w:cs="Times New Roman"/>
          <w:sz w:val="28"/>
          <w:szCs w:val="28"/>
          <w:lang w:val="uk-UA"/>
        </w:rPr>
        <w:t xml:space="preserve"> виділеннях у пацієнтів групи дослідження виявлено статистично достовірно рідш</w:t>
      </w:r>
      <w:r>
        <w:rPr>
          <w:rFonts w:ascii="Times New Roman" w:hAnsi="Times New Roman" w:cs="Times New Roman"/>
          <w:sz w:val="28"/>
          <w:szCs w:val="28"/>
          <w:lang w:val="uk-UA"/>
        </w:rPr>
        <w:t>ою</w:t>
      </w:r>
      <w:r w:rsidRPr="000F0EFE">
        <w:rPr>
          <w:rFonts w:ascii="Times New Roman" w:hAnsi="Times New Roman" w:cs="Times New Roman"/>
          <w:sz w:val="28"/>
          <w:szCs w:val="28"/>
          <w:lang w:val="uk-UA"/>
        </w:rPr>
        <w:t xml:space="preserve"> (9</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 проти 30</w:t>
      </w:r>
      <w:r>
        <w:rPr>
          <w:rFonts w:ascii="Times New Roman" w:hAnsi="Times New Roman" w:cs="Times New Roman"/>
          <w:sz w:val="28"/>
          <w:szCs w:val="28"/>
          <w:lang w:val="uk-UA"/>
        </w:rPr>
        <w:t> </w:t>
      </w:r>
      <w:r w:rsidRPr="000F0EFE">
        <w:rPr>
          <w:rFonts w:ascii="Times New Roman" w:hAnsi="Times New Roman" w:cs="Times New Roman"/>
          <w:sz w:val="28"/>
          <w:szCs w:val="28"/>
          <w:lang w:val="uk-UA"/>
        </w:rPr>
        <w:t>%).</w:t>
      </w: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b/>
          <w:sz w:val="28"/>
          <w:szCs w:val="28"/>
          <w:lang w:val="uk-UA"/>
        </w:rPr>
      </w:pPr>
      <w:r w:rsidRPr="009E5828">
        <w:rPr>
          <w:rFonts w:ascii="Times New Roman" w:hAnsi="Times New Roman" w:cs="Times New Roman"/>
          <w:b/>
          <w:sz w:val="28"/>
          <w:szCs w:val="28"/>
          <w:lang w:val="uk-UA"/>
        </w:rPr>
        <w:t>6.4 Результати хірургічного лікування хворих з об’ємними утвореннями печінки з урах</w:t>
      </w:r>
      <w:r>
        <w:rPr>
          <w:rFonts w:ascii="Times New Roman" w:hAnsi="Times New Roman" w:cs="Times New Roman"/>
          <w:b/>
          <w:sz w:val="28"/>
          <w:szCs w:val="28"/>
          <w:lang w:val="uk-UA"/>
        </w:rPr>
        <w:t>уванням профілактики жовчовитікань</w:t>
      </w:r>
    </w:p>
    <w:p w:rsidR="00636A2E" w:rsidRDefault="00636A2E" w:rsidP="00636A2E">
      <w:pPr>
        <w:spacing w:after="0" w:line="360" w:lineRule="auto"/>
        <w:ind w:firstLine="708"/>
        <w:jc w:val="both"/>
        <w:rPr>
          <w:rFonts w:ascii="Times New Roman" w:hAnsi="Times New Roman" w:cs="Times New Roman"/>
          <w:b/>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sidRPr="009E5828">
        <w:rPr>
          <w:rFonts w:ascii="Times New Roman" w:hAnsi="Times New Roman" w:cs="Times New Roman"/>
          <w:sz w:val="28"/>
          <w:szCs w:val="28"/>
          <w:lang w:val="uk-UA"/>
        </w:rPr>
        <w:t>Що ж стосується результатів хірургічного лікування пацієнтів з об'ємними утвореннями печінки із з</w:t>
      </w:r>
      <w:r>
        <w:rPr>
          <w:rFonts w:ascii="Times New Roman" w:hAnsi="Times New Roman" w:cs="Times New Roman"/>
          <w:sz w:val="28"/>
          <w:szCs w:val="28"/>
          <w:lang w:val="uk-UA"/>
        </w:rPr>
        <w:t>астосуванням різних методів диссекції</w:t>
      </w:r>
      <w:r w:rsidRPr="009E5828">
        <w:rPr>
          <w:rFonts w:ascii="Times New Roman" w:hAnsi="Times New Roman" w:cs="Times New Roman"/>
          <w:sz w:val="28"/>
          <w:szCs w:val="28"/>
          <w:lang w:val="uk-UA"/>
        </w:rPr>
        <w:t xml:space="preserve"> </w:t>
      </w:r>
      <w:r>
        <w:rPr>
          <w:rFonts w:ascii="Times New Roman" w:hAnsi="Times New Roman" w:cs="Times New Roman"/>
          <w:sz w:val="28"/>
          <w:szCs w:val="28"/>
          <w:lang w:val="uk-UA"/>
        </w:rPr>
        <w:t>печінкової паренхіми</w:t>
      </w:r>
      <w:r w:rsidRPr="009E5828">
        <w:rPr>
          <w:rFonts w:ascii="Times New Roman" w:hAnsi="Times New Roman" w:cs="Times New Roman"/>
          <w:sz w:val="28"/>
          <w:szCs w:val="28"/>
          <w:lang w:val="uk-UA"/>
        </w:rPr>
        <w:t>, то найбільший відсоток пацієнтів, у яких виникли ускладнення в післяопераційному періоді, налічувала підгрупа, де застосовувалося розсічення паренхіми скальпелем з попередн</w:t>
      </w:r>
      <w:r>
        <w:rPr>
          <w:rFonts w:ascii="Times New Roman" w:hAnsi="Times New Roman" w:cs="Times New Roman"/>
          <w:sz w:val="28"/>
          <w:szCs w:val="28"/>
          <w:lang w:val="uk-UA"/>
        </w:rPr>
        <w:t>ім накладенням блокоподібних швів</w:t>
      </w:r>
      <w:r w:rsidRPr="009E5828">
        <w:rPr>
          <w:rFonts w:ascii="Times New Roman" w:hAnsi="Times New Roman" w:cs="Times New Roman"/>
          <w:sz w:val="28"/>
          <w:szCs w:val="28"/>
          <w:lang w:val="uk-UA"/>
        </w:rPr>
        <w:t xml:space="preserve">.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9E5828">
        <w:rPr>
          <w:rFonts w:ascii="Times New Roman" w:hAnsi="Times New Roman" w:cs="Times New Roman"/>
          <w:sz w:val="28"/>
          <w:szCs w:val="28"/>
          <w:lang w:val="uk-UA"/>
        </w:rPr>
        <w:t>Цей показник склав 54,5</w:t>
      </w:r>
      <w:r>
        <w:rPr>
          <w:rFonts w:ascii="Times New Roman" w:hAnsi="Times New Roman" w:cs="Times New Roman"/>
          <w:sz w:val="28"/>
          <w:szCs w:val="28"/>
          <w:lang w:val="uk-UA"/>
        </w:rPr>
        <w:t> </w:t>
      </w:r>
      <w:r w:rsidRPr="009E5828">
        <w:rPr>
          <w:rFonts w:ascii="Times New Roman" w:hAnsi="Times New Roman" w:cs="Times New Roman"/>
          <w:sz w:val="28"/>
          <w:szCs w:val="28"/>
          <w:lang w:val="uk-UA"/>
        </w:rPr>
        <w:t xml:space="preserve">%. Дещо менше ускладнень виникло в підгрупі, </w:t>
      </w:r>
      <w:r>
        <w:rPr>
          <w:rFonts w:ascii="Times New Roman" w:hAnsi="Times New Roman" w:cs="Times New Roman"/>
          <w:sz w:val="28"/>
          <w:szCs w:val="28"/>
          <w:lang w:val="uk-UA"/>
        </w:rPr>
        <w:t>в якій</w:t>
      </w:r>
      <w:r w:rsidRPr="009E5828">
        <w:rPr>
          <w:rFonts w:ascii="Times New Roman" w:hAnsi="Times New Roman" w:cs="Times New Roman"/>
          <w:sz w:val="28"/>
          <w:szCs w:val="28"/>
          <w:lang w:val="uk-UA"/>
        </w:rPr>
        <w:t xml:space="preserve"> застосовувалася радіочастотна коагуляція</w:t>
      </w:r>
      <w:r>
        <w:rPr>
          <w:rFonts w:ascii="Times New Roman" w:hAnsi="Times New Roman" w:cs="Times New Roman"/>
          <w:sz w:val="28"/>
          <w:szCs w:val="28"/>
          <w:lang w:val="uk-UA"/>
        </w:rPr>
        <w:t xml:space="preserve"> – </w:t>
      </w:r>
      <w:r w:rsidRPr="009E5828">
        <w:rPr>
          <w:rFonts w:ascii="Times New Roman" w:hAnsi="Times New Roman" w:cs="Times New Roman"/>
          <w:sz w:val="28"/>
          <w:szCs w:val="28"/>
          <w:lang w:val="uk-UA"/>
        </w:rPr>
        <w:t>50</w:t>
      </w:r>
      <w:r>
        <w:rPr>
          <w:rFonts w:ascii="Times New Roman" w:hAnsi="Times New Roman" w:cs="Times New Roman"/>
          <w:sz w:val="28"/>
          <w:szCs w:val="28"/>
          <w:lang w:val="uk-UA"/>
        </w:rPr>
        <w:t>,0 </w:t>
      </w:r>
      <w:r w:rsidRPr="009E5828">
        <w:rPr>
          <w:rFonts w:ascii="Times New Roman" w:hAnsi="Times New Roman" w:cs="Times New Roman"/>
          <w:sz w:val="28"/>
          <w:szCs w:val="28"/>
          <w:lang w:val="uk-UA"/>
        </w:rPr>
        <w:t>%.</w:t>
      </w:r>
    </w:p>
    <w:p w:rsidR="00636A2E" w:rsidRPr="009E5828"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 показали наші</w:t>
      </w:r>
      <w:r w:rsidRPr="009E5828">
        <w:rPr>
          <w:rFonts w:ascii="Times New Roman" w:hAnsi="Times New Roman" w:cs="Times New Roman"/>
          <w:sz w:val="28"/>
          <w:szCs w:val="28"/>
          <w:lang w:val="uk-UA"/>
        </w:rPr>
        <w:t xml:space="preserve"> дослідженн</w:t>
      </w:r>
      <w:r>
        <w:rPr>
          <w:rFonts w:ascii="Times New Roman" w:hAnsi="Times New Roman" w:cs="Times New Roman"/>
          <w:sz w:val="28"/>
          <w:szCs w:val="28"/>
          <w:lang w:val="uk-UA"/>
        </w:rPr>
        <w:t>я, застосування цих методів диссекції</w:t>
      </w:r>
      <w:r w:rsidRPr="009E5828">
        <w:rPr>
          <w:rFonts w:ascii="Times New Roman" w:hAnsi="Times New Roman" w:cs="Times New Roman"/>
          <w:sz w:val="28"/>
          <w:szCs w:val="28"/>
          <w:lang w:val="uk-UA"/>
        </w:rPr>
        <w:t xml:space="preserve"> неминуче супроводжується ішемічними змінами в зоні резекці</w:t>
      </w:r>
      <w:r>
        <w:rPr>
          <w:rFonts w:ascii="Times New Roman" w:hAnsi="Times New Roman" w:cs="Times New Roman"/>
          <w:sz w:val="28"/>
          <w:szCs w:val="28"/>
          <w:lang w:val="uk-UA"/>
        </w:rPr>
        <w:t>йної</w:t>
      </w:r>
      <w:r w:rsidRPr="009E5828">
        <w:rPr>
          <w:rFonts w:ascii="Times New Roman" w:hAnsi="Times New Roman" w:cs="Times New Roman"/>
          <w:sz w:val="28"/>
          <w:szCs w:val="28"/>
          <w:lang w:val="uk-UA"/>
        </w:rPr>
        <w:t xml:space="preserve"> поверхні, що і є </w:t>
      </w:r>
      <w:r>
        <w:rPr>
          <w:rFonts w:ascii="Times New Roman" w:hAnsi="Times New Roman" w:cs="Times New Roman"/>
          <w:sz w:val="28"/>
          <w:szCs w:val="28"/>
          <w:lang w:val="uk-UA"/>
        </w:rPr>
        <w:t>одним з пускових</w:t>
      </w:r>
      <w:r w:rsidRPr="009E5828">
        <w:rPr>
          <w:rFonts w:ascii="Times New Roman" w:hAnsi="Times New Roman" w:cs="Times New Roman"/>
          <w:sz w:val="28"/>
          <w:szCs w:val="28"/>
          <w:lang w:val="uk-UA"/>
        </w:rPr>
        <w:t xml:space="preserve"> момент</w:t>
      </w:r>
      <w:r>
        <w:rPr>
          <w:rFonts w:ascii="Times New Roman" w:hAnsi="Times New Roman" w:cs="Times New Roman"/>
          <w:sz w:val="28"/>
          <w:szCs w:val="28"/>
          <w:lang w:val="uk-UA"/>
        </w:rPr>
        <w:t>ів</w:t>
      </w:r>
      <w:r w:rsidRPr="009E5828">
        <w:rPr>
          <w:rFonts w:ascii="Times New Roman" w:hAnsi="Times New Roman" w:cs="Times New Roman"/>
          <w:sz w:val="28"/>
          <w:szCs w:val="28"/>
          <w:lang w:val="uk-UA"/>
        </w:rPr>
        <w:t xml:space="preserve"> для подальшої розгерметизації біліарного дерева або судинної системи печінки. </w:t>
      </w: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Вивчено жовчні ускладнення </w:t>
      </w:r>
      <w:r w:rsidRPr="00B755DD">
        <w:rPr>
          <w:rFonts w:ascii="Times New Roman" w:hAnsi="Times New Roman" w:cs="Times New Roman"/>
          <w:sz w:val="28"/>
          <w:szCs w:val="28"/>
          <w:lang w:val="uk-UA"/>
        </w:rPr>
        <w:t xml:space="preserve"> в післяопераційному періоді</w:t>
      </w:r>
      <w:r>
        <w:rPr>
          <w:rFonts w:ascii="Times New Roman" w:hAnsi="Times New Roman" w:cs="Times New Roman"/>
          <w:sz w:val="28"/>
          <w:szCs w:val="28"/>
          <w:lang w:val="uk-UA"/>
        </w:rPr>
        <w:t xml:space="preserve">. </w:t>
      </w:r>
      <w:r w:rsidRPr="00B755DD">
        <w:rPr>
          <w:rFonts w:ascii="Times New Roman" w:hAnsi="Times New Roman" w:cs="Times New Roman"/>
          <w:sz w:val="28"/>
          <w:szCs w:val="28"/>
          <w:lang w:val="uk-UA"/>
        </w:rPr>
        <w:t>На підставі вивчення складу виділень по дренаж</w:t>
      </w:r>
      <w:r>
        <w:rPr>
          <w:rFonts w:ascii="Times New Roman" w:hAnsi="Times New Roman" w:cs="Times New Roman"/>
          <w:sz w:val="28"/>
          <w:szCs w:val="28"/>
          <w:lang w:val="uk-UA"/>
        </w:rPr>
        <w:t>ах</w:t>
      </w:r>
      <w:r w:rsidRPr="00B755DD">
        <w:rPr>
          <w:rFonts w:ascii="Times New Roman" w:hAnsi="Times New Roman" w:cs="Times New Roman"/>
          <w:sz w:val="28"/>
          <w:szCs w:val="28"/>
          <w:lang w:val="uk-UA"/>
        </w:rPr>
        <w:t xml:space="preserve"> з черевної порожнини у досліджуваних хворих проведено аналіз частоти</w:t>
      </w:r>
      <w:r>
        <w:rPr>
          <w:rFonts w:ascii="Times New Roman" w:hAnsi="Times New Roman" w:cs="Times New Roman"/>
          <w:sz w:val="28"/>
          <w:szCs w:val="28"/>
          <w:lang w:val="uk-UA"/>
        </w:rPr>
        <w:t xml:space="preserve"> жовчних витікань, який представлено в табл. 6.5.</w:t>
      </w:r>
    </w:p>
    <w:p w:rsidR="008B6060" w:rsidRDefault="008B6060" w:rsidP="00636A2E">
      <w:pPr>
        <w:spacing w:after="0" w:line="360" w:lineRule="auto"/>
        <w:ind w:firstLine="708"/>
        <w:jc w:val="right"/>
        <w:rPr>
          <w:rFonts w:ascii="Times New Roman" w:hAnsi="Times New Roman" w:cs="Times New Roman"/>
          <w:sz w:val="28"/>
          <w:szCs w:val="28"/>
          <w:lang w:val="uk-UA"/>
        </w:rPr>
      </w:pPr>
    </w:p>
    <w:p w:rsidR="008B6060" w:rsidRDefault="008B6060" w:rsidP="00636A2E">
      <w:pPr>
        <w:spacing w:after="0" w:line="360" w:lineRule="auto"/>
        <w:ind w:firstLine="708"/>
        <w:jc w:val="right"/>
        <w:rPr>
          <w:rFonts w:ascii="Times New Roman" w:hAnsi="Times New Roman" w:cs="Times New Roman"/>
          <w:sz w:val="28"/>
          <w:szCs w:val="28"/>
          <w:lang w:val="uk-UA"/>
        </w:rPr>
      </w:pPr>
    </w:p>
    <w:p w:rsidR="008B6060" w:rsidRDefault="008B6060" w:rsidP="00636A2E">
      <w:pPr>
        <w:spacing w:after="0" w:line="360" w:lineRule="auto"/>
        <w:ind w:firstLine="708"/>
        <w:jc w:val="right"/>
        <w:rPr>
          <w:rFonts w:ascii="Times New Roman" w:hAnsi="Times New Roman" w:cs="Times New Roman"/>
          <w:sz w:val="28"/>
          <w:szCs w:val="28"/>
          <w:lang w:val="uk-UA"/>
        </w:rPr>
      </w:pPr>
    </w:p>
    <w:p w:rsidR="008B6060" w:rsidRDefault="008B6060" w:rsidP="00636A2E">
      <w:pPr>
        <w:spacing w:after="0" w:line="360" w:lineRule="auto"/>
        <w:ind w:firstLine="708"/>
        <w:jc w:val="right"/>
        <w:rPr>
          <w:rFonts w:ascii="Times New Roman" w:hAnsi="Times New Roman" w:cs="Times New Roman"/>
          <w:sz w:val="28"/>
          <w:szCs w:val="28"/>
          <w:lang w:val="uk-UA"/>
        </w:rPr>
      </w:pPr>
    </w:p>
    <w:p w:rsidR="00636A2E" w:rsidRDefault="00636A2E" w:rsidP="00636A2E">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6.5 </w:t>
      </w:r>
    </w:p>
    <w:p w:rsidR="00636A2E" w:rsidRPr="00A24E30" w:rsidRDefault="00636A2E" w:rsidP="00636A2E">
      <w:pPr>
        <w:spacing w:after="0" w:line="360" w:lineRule="auto"/>
        <w:ind w:firstLine="708"/>
        <w:jc w:val="center"/>
        <w:rPr>
          <w:rFonts w:ascii="Times New Roman" w:hAnsi="Times New Roman" w:cs="Times New Roman"/>
          <w:b/>
          <w:sz w:val="28"/>
          <w:szCs w:val="28"/>
          <w:lang w:val="uk-UA"/>
        </w:rPr>
      </w:pPr>
      <w:r w:rsidRPr="00A24E30">
        <w:rPr>
          <w:rFonts w:ascii="Times New Roman" w:hAnsi="Times New Roman" w:cs="Times New Roman"/>
          <w:b/>
          <w:sz w:val="28"/>
          <w:szCs w:val="28"/>
          <w:lang w:val="uk-UA"/>
        </w:rPr>
        <w:t>Частота жовчних ускладнень в післяопераційному періоді</w:t>
      </w:r>
    </w:p>
    <w:tbl>
      <w:tblPr>
        <w:tblStyle w:val="af2"/>
        <w:tblW w:w="9266" w:type="dxa"/>
        <w:jc w:val="center"/>
        <w:tblLook w:val="04A0" w:firstRow="1" w:lastRow="0" w:firstColumn="1" w:lastColumn="0" w:noHBand="0" w:noVBand="1"/>
      </w:tblPr>
      <w:tblGrid>
        <w:gridCol w:w="3256"/>
        <w:gridCol w:w="2075"/>
        <w:gridCol w:w="2336"/>
        <w:gridCol w:w="1599"/>
      </w:tblGrid>
      <w:tr w:rsidR="00636A2E" w:rsidRPr="00A24E30" w:rsidTr="00636A2E">
        <w:trPr>
          <w:jc w:val="center"/>
        </w:trPr>
        <w:tc>
          <w:tcPr>
            <w:tcW w:w="3256" w:type="dxa"/>
            <w:vAlign w:val="center"/>
          </w:tcPr>
          <w:p w:rsidR="00636A2E" w:rsidRPr="00A24E30" w:rsidRDefault="00636A2E" w:rsidP="00636A2E">
            <w:pPr>
              <w:jc w:val="center"/>
              <w:rPr>
                <w:rFonts w:ascii="Times New Roman" w:hAnsi="Times New Roman" w:cs="Times New Roman"/>
                <w:sz w:val="24"/>
                <w:szCs w:val="24"/>
                <w:lang w:val="uk-UA"/>
              </w:rPr>
            </w:pPr>
            <w:r w:rsidRPr="00A24E30">
              <w:rPr>
                <w:rFonts w:ascii="Times New Roman" w:hAnsi="Times New Roman" w:cs="Times New Roman"/>
                <w:sz w:val="24"/>
                <w:szCs w:val="24"/>
                <w:lang w:val="uk-UA"/>
              </w:rPr>
              <w:t>Ускладнення</w:t>
            </w:r>
          </w:p>
        </w:tc>
        <w:tc>
          <w:tcPr>
            <w:tcW w:w="2075" w:type="dxa"/>
            <w:vAlign w:val="center"/>
          </w:tcPr>
          <w:p w:rsidR="00636A2E" w:rsidRPr="00A24E30" w:rsidRDefault="00636A2E" w:rsidP="00636A2E">
            <w:pPr>
              <w:jc w:val="center"/>
              <w:rPr>
                <w:rFonts w:ascii="Times New Roman" w:hAnsi="Times New Roman" w:cs="Times New Roman"/>
                <w:sz w:val="24"/>
                <w:szCs w:val="24"/>
                <w:lang w:val="uk-UA"/>
              </w:rPr>
            </w:pPr>
            <w:r w:rsidRPr="00A24E30">
              <w:rPr>
                <w:rFonts w:ascii="Times New Roman" w:hAnsi="Times New Roman" w:cs="Times New Roman"/>
                <w:sz w:val="24"/>
                <w:szCs w:val="24"/>
                <w:lang w:val="uk-UA"/>
              </w:rPr>
              <w:t>Основна група</w:t>
            </w:r>
          </w:p>
          <w:p w:rsidR="00636A2E" w:rsidRPr="00A24E30" w:rsidRDefault="00636A2E" w:rsidP="00636A2E">
            <w:pPr>
              <w:jc w:val="center"/>
              <w:rPr>
                <w:rFonts w:ascii="Times New Roman" w:hAnsi="Times New Roman" w:cs="Times New Roman"/>
                <w:sz w:val="24"/>
                <w:szCs w:val="24"/>
                <w:lang w:val="uk-UA"/>
              </w:rPr>
            </w:pPr>
            <w:r w:rsidRPr="00A24E30">
              <w:rPr>
                <w:rFonts w:ascii="Times New Roman" w:hAnsi="Times New Roman" w:cs="Times New Roman"/>
                <w:sz w:val="24"/>
                <w:szCs w:val="24"/>
                <w:lang w:val="en-US"/>
              </w:rPr>
              <w:t>n</w:t>
            </w:r>
            <w:r>
              <w:rPr>
                <w:rFonts w:ascii="Times New Roman" w:hAnsi="Times New Roman" w:cs="Times New Roman"/>
                <w:sz w:val="24"/>
                <w:szCs w:val="24"/>
                <w:lang w:val="uk-UA"/>
              </w:rPr>
              <w:t>=</w:t>
            </w:r>
            <w:r w:rsidRPr="00A24E30">
              <w:rPr>
                <w:rFonts w:ascii="Times New Roman" w:hAnsi="Times New Roman" w:cs="Times New Roman"/>
                <w:sz w:val="24"/>
                <w:szCs w:val="24"/>
                <w:lang w:val="uk-UA"/>
              </w:rPr>
              <w:t>83</w:t>
            </w:r>
          </w:p>
        </w:tc>
        <w:tc>
          <w:tcPr>
            <w:tcW w:w="2336" w:type="dxa"/>
            <w:vAlign w:val="center"/>
          </w:tcPr>
          <w:p w:rsidR="00636A2E" w:rsidRPr="00A24E30" w:rsidRDefault="00636A2E" w:rsidP="00636A2E">
            <w:pPr>
              <w:jc w:val="center"/>
              <w:rPr>
                <w:rFonts w:ascii="Times New Roman" w:hAnsi="Times New Roman" w:cs="Times New Roman"/>
                <w:sz w:val="24"/>
                <w:szCs w:val="24"/>
                <w:lang w:val="uk-UA"/>
              </w:rPr>
            </w:pPr>
            <w:r w:rsidRPr="00A24E30">
              <w:rPr>
                <w:rFonts w:ascii="Times New Roman" w:hAnsi="Times New Roman" w:cs="Times New Roman"/>
                <w:sz w:val="24"/>
                <w:szCs w:val="24"/>
                <w:lang w:val="uk-UA"/>
              </w:rPr>
              <w:t>Група порівняння</w:t>
            </w:r>
          </w:p>
          <w:p w:rsidR="00636A2E" w:rsidRPr="00A24E30" w:rsidRDefault="00636A2E" w:rsidP="00636A2E">
            <w:pPr>
              <w:jc w:val="center"/>
              <w:rPr>
                <w:rFonts w:ascii="Times New Roman" w:hAnsi="Times New Roman" w:cs="Times New Roman"/>
                <w:sz w:val="24"/>
                <w:szCs w:val="24"/>
                <w:lang w:val="uk-UA"/>
              </w:rPr>
            </w:pPr>
            <w:r w:rsidRPr="00A24E30">
              <w:rPr>
                <w:rFonts w:ascii="Times New Roman" w:hAnsi="Times New Roman" w:cs="Times New Roman"/>
                <w:sz w:val="24"/>
                <w:szCs w:val="24"/>
                <w:lang w:val="en-US"/>
              </w:rPr>
              <w:t>n</w:t>
            </w:r>
            <w:r>
              <w:rPr>
                <w:rFonts w:ascii="Times New Roman" w:hAnsi="Times New Roman" w:cs="Times New Roman"/>
                <w:sz w:val="24"/>
                <w:szCs w:val="24"/>
                <w:lang w:val="uk-UA"/>
              </w:rPr>
              <w:t>=</w:t>
            </w:r>
            <w:r w:rsidRPr="00A24E30">
              <w:rPr>
                <w:rFonts w:ascii="Times New Roman" w:hAnsi="Times New Roman" w:cs="Times New Roman"/>
                <w:sz w:val="24"/>
                <w:szCs w:val="24"/>
                <w:lang w:val="uk-UA"/>
              </w:rPr>
              <w:t>82</w:t>
            </w:r>
          </w:p>
        </w:tc>
        <w:tc>
          <w:tcPr>
            <w:tcW w:w="1599" w:type="dxa"/>
            <w:vAlign w:val="center"/>
          </w:tcPr>
          <w:p w:rsidR="00636A2E" w:rsidRPr="00A24E30" w:rsidRDefault="00636A2E" w:rsidP="00636A2E">
            <w:pPr>
              <w:jc w:val="center"/>
              <w:rPr>
                <w:rFonts w:ascii="Times New Roman" w:hAnsi="Times New Roman" w:cs="Times New Roman"/>
                <w:sz w:val="24"/>
                <w:szCs w:val="24"/>
                <w:lang w:val="uk-UA"/>
              </w:rPr>
            </w:pPr>
            <w:r w:rsidRPr="00A24E30">
              <w:rPr>
                <w:rFonts w:ascii="Times New Roman" w:hAnsi="Times New Roman" w:cs="Times New Roman"/>
                <w:sz w:val="24"/>
                <w:szCs w:val="24"/>
                <w:lang w:val="uk-UA"/>
              </w:rPr>
              <w:t>Р</w:t>
            </w:r>
          </w:p>
        </w:tc>
      </w:tr>
      <w:tr w:rsidR="00636A2E" w:rsidRPr="00A24E30" w:rsidTr="00636A2E">
        <w:trPr>
          <w:jc w:val="center"/>
        </w:trPr>
        <w:tc>
          <w:tcPr>
            <w:tcW w:w="3256" w:type="dxa"/>
            <w:vAlign w:val="center"/>
          </w:tcPr>
          <w:p w:rsidR="00636A2E" w:rsidRPr="00A24E30" w:rsidRDefault="00636A2E" w:rsidP="00636A2E">
            <w:pPr>
              <w:jc w:val="both"/>
              <w:rPr>
                <w:rFonts w:ascii="Times New Roman" w:hAnsi="Times New Roman" w:cs="Times New Roman"/>
                <w:sz w:val="24"/>
                <w:szCs w:val="24"/>
                <w:lang w:val="uk-UA"/>
              </w:rPr>
            </w:pPr>
            <w:r w:rsidRPr="00A24E30">
              <w:rPr>
                <w:rFonts w:ascii="Times New Roman" w:hAnsi="Times New Roman" w:cs="Times New Roman"/>
                <w:sz w:val="24"/>
                <w:szCs w:val="24"/>
                <w:lang w:val="uk-UA"/>
              </w:rPr>
              <w:t>Жовчні нориці</w:t>
            </w:r>
          </w:p>
        </w:tc>
        <w:tc>
          <w:tcPr>
            <w:tcW w:w="2075" w:type="dxa"/>
            <w:vAlign w:val="center"/>
          </w:tcPr>
          <w:p w:rsidR="00636A2E" w:rsidRPr="00A24E30" w:rsidRDefault="00636A2E" w:rsidP="00636A2E">
            <w:pPr>
              <w:jc w:val="center"/>
              <w:rPr>
                <w:rFonts w:ascii="Times New Roman" w:hAnsi="Times New Roman" w:cs="Times New Roman"/>
                <w:sz w:val="24"/>
                <w:szCs w:val="24"/>
                <w:lang w:val="uk-UA"/>
              </w:rPr>
            </w:pPr>
            <w:r w:rsidRPr="00A24E30">
              <w:rPr>
                <w:rFonts w:ascii="Times New Roman" w:hAnsi="Times New Roman" w:cs="Times New Roman"/>
                <w:sz w:val="24"/>
                <w:szCs w:val="24"/>
                <w:lang w:val="uk-UA"/>
              </w:rPr>
              <w:t>-</w:t>
            </w:r>
          </w:p>
        </w:tc>
        <w:tc>
          <w:tcPr>
            <w:tcW w:w="2336" w:type="dxa"/>
            <w:vAlign w:val="center"/>
          </w:tcPr>
          <w:p w:rsidR="00636A2E" w:rsidRPr="00A24E30" w:rsidRDefault="00636A2E" w:rsidP="00636A2E">
            <w:pPr>
              <w:jc w:val="center"/>
              <w:rPr>
                <w:rFonts w:ascii="Times New Roman" w:hAnsi="Times New Roman" w:cs="Times New Roman"/>
                <w:sz w:val="24"/>
                <w:szCs w:val="24"/>
                <w:lang w:val="uk-UA"/>
              </w:rPr>
            </w:pPr>
            <w:r w:rsidRPr="00A24E30">
              <w:rPr>
                <w:rFonts w:ascii="Times New Roman" w:hAnsi="Times New Roman" w:cs="Times New Roman"/>
                <w:sz w:val="24"/>
                <w:szCs w:val="24"/>
                <w:lang w:val="uk-UA"/>
              </w:rPr>
              <w:t>6 (7,3</w:t>
            </w:r>
            <w:r>
              <w:rPr>
                <w:rFonts w:ascii="Times New Roman" w:hAnsi="Times New Roman" w:cs="Times New Roman"/>
                <w:sz w:val="24"/>
                <w:szCs w:val="24"/>
                <w:lang w:val="uk-UA"/>
              </w:rPr>
              <w:t> </w:t>
            </w:r>
            <w:r w:rsidRPr="00A24E30">
              <w:rPr>
                <w:rFonts w:ascii="Times New Roman" w:hAnsi="Times New Roman" w:cs="Times New Roman"/>
                <w:sz w:val="24"/>
                <w:szCs w:val="24"/>
                <w:lang w:val="uk-UA"/>
              </w:rPr>
              <w:t>%)</w:t>
            </w:r>
          </w:p>
        </w:tc>
        <w:tc>
          <w:tcPr>
            <w:tcW w:w="1599" w:type="dxa"/>
            <w:vAlign w:val="center"/>
          </w:tcPr>
          <w:p w:rsidR="00636A2E" w:rsidRPr="00A24E30" w:rsidRDefault="00636A2E" w:rsidP="00636A2E">
            <w:pPr>
              <w:jc w:val="center"/>
              <w:rPr>
                <w:rFonts w:ascii="Times New Roman" w:hAnsi="Times New Roman" w:cs="Times New Roman"/>
                <w:sz w:val="24"/>
                <w:szCs w:val="24"/>
              </w:rPr>
            </w:pPr>
            <w:r w:rsidRPr="00A24E30">
              <w:rPr>
                <w:rFonts w:ascii="Times New Roman" w:hAnsi="Times New Roman" w:cs="Times New Roman"/>
                <w:sz w:val="24"/>
                <w:szCs w:val="24"/>
              </w:rPr>
              <w:t>0,457</w:t>
            </w:r>
          </w:p>
        </w:tc>
      </w:tr>
      <w:tr w:rsidR="00636A2E" w:rsidRPr="00A24E30" w:rsidTr="00636A2E">
        <w:trPr>
          <w:jc w:val="center"/>
        </w:trPr>
        <w:tc>
          <w:tcPr>
            <w:tcW w:w="3256" w:type="dxa"/>
            <w:vAlign w:val="center"/>
          </w:tcPr>
          <w:p w:rsidR="00636A2E" w:rsidRPr="00A24E30" w:rsidRDefault="00636A2E" w:rsidP="00636A2E">
            <w:pPr>
              <w:jc w:val="both"/>
              <w:rPr>
                <w:rFonts w:ascii="Times New Roman" w:hAnsi="Times New Roman" w:cs="Times New Roman"/>
                <w:sz w:val="24"/>
                <w:szCs w:val="24"/>
                <w:lang w:val="uk-UA"/>
              </w:rPr>
            </w:pPr>
            <w:r w:rsidRPr="00A24E30">
              <w:rPr>
                <w:rFonts w:ascii="Times New Roman" w:hAnsi="Times New Roman" w:cs="Times New Roman"/>
                <w:sz w:val="24"/>
                <w:szCs w:val="24"/>
                <w:lang w:val="uk-UA"/>
              </w:rPr>
              <w:t>Біломи</w:t>
            </w:r>
          </w:p>
        </w:tc>
        <w:tc>
          <w:tcPr>
            <w:tcW w:w="2075" w:type="dxa"/>
            <w:vAlign w:val="center"/>
          </w:tcPr>
          <w:p w:rsidR="00636A2E" w:rsidRPr="00A24E30" w:rsidRDefault="00636A2E" w:rsidP="00636A2E">
            <w:pPr>
              <w:jc w:val="center"/>
              <w:rPr>
                <w:rFonts w:ascii="Times New Roman" w:hAnsi="Times New Roman" w:cs="Times New Roman"/>
                <w:sz w:val="24"/>
                <w:szCs w:val="24"/>
                <w:lang w:val="uk-UA"/>
              </w:rPr>
            </w:pPr>
            <w:r w:rsidRPr="00A24E30">
              <w:rPr>
                <w:rFonts w:ascii="Times New Roman" w:hAnsi="Times New Roman" w:cs="Times New Roman"/>
                <w:sz w:val="24"/>
                <w:szCs w:val="24"/>
                <w:lang w:val="uk-UA"/>
              </w:rPr>
              <w:t>-</w:t>
            </w:r>
          </w:p>
        </w:tc>
        <w:tc>
          <w:tcPr>
            <w:tcW w:w="2336" w:type="dxa"/>
            <w:vAlign w:val="center"/>
          </w:tcPr>
          <w:p w:rsidR="00636A2E" w:rsidRPr="00A24E30" w:rsidRDefault="00636A2E" w:rsidP="00636A2E">
            <w:pPr>
              <w:jc w:val="center"/>
              <w:rPr>
                <w:rFonts w:ascii="Times New Roman" w:hAnsi="Times New Roman" w:cs="Times New Roman"/>
                <w:sz w:val="24"/>
                <w:szCs w:val="24"/>
                <w:lang w:val="uk-UA"/>
              </w:rPr>
            </w:pPr>
            <w:r w:rsidRPr="00A24E30">
              <w:rPr>
                <w:rFonts w:ascii="Times New Roman" w:hAnsi="Times New Roman" w:cs="Times New Roman"/>
                <w:sz w:val="24"/>
                <w:szCs w:val="24"/>
                <w:lang w:val="uk-UA"/>
              </w:rPr>
              <w:t>3 (3,6</w:t>
            </w:r>
            <w:r>
              <w:rPr>
                <w:rFonts w:ascii="Times New Roman" w:hAnsi="Times New Roman" w:cs="Times New Roman"/>
                <w:sz w:val="24"/>
                <w:szCs w:val="24"/>
                <w:lang w:val="uk-UA"/>
              </w:rPr>
              <w:t> </w:t>
            </w:r>
            <w:r w:rsidRPr="00A24E30">
              <w:rPr>
                <w:rFonts w:ascii="Times New Roman" w:hAnsi="Times New Roman" w:cs="Times New Roman"/>
                <w:sz w:val="24"/>
                <w:szCs w:val="24"/>
                <w:lang w:val="uk-UA"/>
              </w:rPr>
              <w:t>%)</w:t>
            </w:r>
          </w:p>
        </w:tc>
        <w:tc>
          <w:tcPr>
            <w:tcW w:w="1599" w:type="dxa"/>
            <w:vAlign w:val="center"/>
          </w:tcPr>
          <w:p w:rsidR="00636A2E" w:rsidRPr="00A24E30" w:rsidRDefault="00636A2E" w:rsidP="00636A2E">
            <w:pPr>
              <w:jc w:val="center"/>
              <w:rPr>
                <w:rFonts w:ascii="Times New Roman" w:hAnsi="Times New Roman" w:cs="Times New Roman"/>
                <w:sz w:val="24"/>
                <w:szCs w:val="24"/>
              </w:rPr>
            </w:pPr>
            <w:r w:rsidRPr="00A24E30">
              <w:rPr>
                <w:rFonts w:ascii="Times New Roman" w:hAnsi="Times New Roman" w:cs="Times New Roman"/>
                <w:sz w:val="24"/>
                <w:szCs w:val="24"/>
              </w:rPr>
              <w:t>0,02</w:t>
            </w:r>
          </w:p>
        </w:tc>
      </w:tr>
      <w:tr w:rsidR="00636A2E" w:rsidRPr="00A24E30" w:rsidTr="00636A2E">
        <w:trPr>
          <w:jc w:val="center"/>
        </w:trPr>
        <w:tc>
          <w:tcPr>
            <w:tcW w:w="3256" w:type="dxa"/>
            <w:vAlign w:val="center"/>
          </w:tcPr>
          <w:p w:rsidR="00636A2E" w:rsidRPr="00A24E30" w:rsidRDefault="00636A2E" w:rsidP="00636A2E">
            <w:pPr>
              <w:jc w:val="both"/>
              <w:rPr>
                <w:rFonts w:ascii="Times New Roman" w:hAnsi="Times New Roman" w:cs="Times New Roman"/>
                <w:sz w:val="24"/>
                <w:szCs w:val="24"/>
                <w:lang w:val="uk-UA"/>
              </w:rPr>
            </w:pPr>
            <w:r w:rsidRPr="00A24E30">
              <w:rPr>
                <w:rFonts w:ascii="Times New Roman" w:hAnsi="Times New Roman" w:cs="Times New Roman"/>
                <w:sz w:val="24"/>
                <w:szCs w:val="24"/>
                <w:lang w:val="uk-UA"/>
              </w:rPr>
              <w:t>Післяопераційні жовч</w:t>
            </w:r>
            <w:r>
              <w:rPr>
                <w:rFonts w:ascii="Times New Roman" w:hAnsi="Times New Roman" w:cs="Times New Roman"/>
                <w:sz w:val="24"/>
                <w:szCs w:val="24"/>
                <w:lang w:val="uk-UA"/>
              </w:rPr>
              <w:t>витікання</w:t>
            </w:r>
          </w:p>
        </w:tc>
        <w:tc>
          <w:tcPr>
            <w:tcW w:w="2075" w:type="dxa"/>
            <w:vAlign w:val="center"/>
          </w:tcPr>
          <w:p w:rsidR="00636A2E" w:rsidRPr="00A24E30" w:rsidRDefault="00636A2E" w:rsidP="00636A2E">
            <w:pPr>
              <w:jc w:val="center"/>
              <w:rPr>
                <w:rFonts w:ascii="Times New Roman" w:hAnsi="Times New Roman" w:cs="Times New Roman"/>
                <w:sz w:val="24"/>
                <w:szCs w:val="24"/>
                <w:lang w:val="uk-UA"/>
              </w:rPr>
            </w:pPr>
            <w:r w:rsidRPr="00A24E30">
              <w:rPr>
                <w:rFonts w:ascii="Times New Roman" w:hAnsi="Times New Roman" w:cs="Times New Roman"/>
                <w:sz w:val="24"/>
                <w:szCs w:val="24"/>
                <w:lang w:val="uk-UA"/>
              </w:rPr>
              <w:t>8 (9,6</w:t>
            </w:r>
            <w:r>
              <w:rPr>
                <w:rFonts w:ascii="Times New Roman" w:hAnsi="Times New Roman" w:cs="Times New Roman"/>
                <w:sz w:val="24"/>
                <w:szCs w:val="24"/>
                <w:lang w:val="uk-UA"/>
              </w:rPr>
              <w:t> </w:t>
            </w:r>
            <w:r w:rsidRPr="00A24E30">
              <w:rPr>
                <w:rFonts w:ascii="Times New Roman" w:hAnsi="Times New Roman" w:cs="Times New Roman"/>
                <w:sz w:val="24"/>
                <w:szCs w:val="24"/>
                <w:lang w:val="uk-UA"/>
              </w:rPr>
              <w:t>%</w:t>
            </w:r>
            <w:r>
              <w:rPr>
                <w:rFonts w:ascii="Times New Roman" w:hAnsi="Times New Roman" w:cs="Times New Roman"/>
                <w:sz w:val="24"/>
                <w:szCs w:val="24"/>
                <w:lang w:val="uk-UA"/>
              </w:rPr>
              <w:t>)</w:t>
            </w:r>
          </w:p>
        </w:tc>
        <w:tc>
          <w:tcPr>
            <w:tcW w:w="2336" w:type="dxa"/>
            <w:vAlign w:val="center"/>
          </w:tcPr>
          <w:p w:rsidR="00636A2E" w:rsidRPr="00A24E30" w:rsidRDefault="00636A2E" w:rsidP="00636A2E">
            <w:pPr>
              <w:jc w:val="center"/>
              <w:rPr>
                <w:rFonts w:ascii="Times New Roman" w:hAnsi="Times New Roman" w:cs="Times New Roman"/>
                <w:sz w:val="24"/>
                <w:szCs w:val="24"/>
                <w:lang w:val="uk-UA"/>
              </w:rPr>
            </w:pPr>
            <w:r w:rsidRPr="00A24E30">
              <w:rPr>
                <w:rFonts w:ascii="Times New Roman" w:hAnsi="Times New Roman" w:cs="Times New Roman"/>
                <w:sz w:val="24"/>
                <w:szCs w:val="24"/>
                <w:lang w:val="uk-UA"/>
              </w:rPr>
              <w:t>15 (18,3</w:t>
            </w:r>
            <w:r>
              <w:rPr>
                <w:rFonts w:ascii="Times New Roman" w:hAnsi="Times New Roman" w:cs="Times New Roman"/>
                <w:sz w:val="24"/>
                <w:szCs w:val="24"/>
                <w:lang w:val="uk-UA"/>
              </w:rPr>
              <w:t> </w:t>
            </w:r>
            <w:r w:rsidRPr="00A24E30">
              <w:rPr>
                <w:rFonts w:ascii="Times New Roman" w:hAnsi="Times New Roman" w:cs="Times New Roman"/>
                <w:sz w:val="24"/>
                <w:szCs w:val="24"/>
                <w:lang w:val="uk-UA"/>
              </w:rPr>
              <w:t>%)</w:t>
            </w:r>
          </w:p>
        </w:tc>
        <w:tc>
          <w:tcPr>
            <w:tcW w:w="1599" w:type="dxa"/>
            <w:vAlign w:val="center"/>
          </w:tcPr>
          <w:p w:rsidR="00636A2E" w:rsidRPr="00A24E30" w:rsidRDefault="00636A2E" w:rsidP="00636A2E">
            <w:pPr>
              <w:jc w:val="center"/>
              <w:rPr>
                <w:rFonts w:ascii="Times New Roman" w:hAnsi="Times New Roman" w:cs="Times New Roman"/>
                <w:sz w:val="24"/>
                <w:szCs w:val="24"/>
                <w:lang w:val="uk-UA"/>
              </w:rPr>
            </w:pPr>
            <w:r w:rsidRPr="00A24E30">
              <w:rPr>
                <w:rFonts w:ascii="Times New Roman" w:hAnsi="Times New Roman" w:cs="Times New Roman"/>
                <w:sz w:val="24"/>
                <w:szCs w:val="24"/>
                <w:lang w:val="uk-UA"/>
              </w:rPr>
              <w:t>0,037</w:t>
            </w:r>
          </w:p>
        </w:tc>
      </w:tr>
      <w:tr w:rsidR="00636A2E" w:rsidRPr="00A24E30" w:rsidTr="00636A2E">
        <w:trPr>
          <w:jc w:val="center"/>
        </w:trPr>
        <w:tc>
          <w:tcPr>
            <w:tcW w:w="3256" w:type="dxa"/>
            <w:vAlign w:val="center"/>
          </w:tcPr>
          <w:p w:rsidR="00636A2E" w:rsidRPr="00A24E30" w:rsidRDefault="00636A2E" w:rsidP="00636A2E">
            <w:pPr>
              <w:jc w:val="both"/>
              <w:rPr>
                <w:rFonts w:ascii="Times New Roman" w:hAnsi="Times New Roman" w:cs="Times New Roman"/>
                <w:sz w:val="24"/>
                <w:szCs w:val="24"/>
                <w:lang w:val="uk-UA"/>
              </w:rPr>
            </w:pPr>
            <w:r w:rsidRPr="00A24E30">
              <w:rPr>
                <w:rFonts w:ascii="Times New Roman" w:hAnsi="Times New Roman" w:cs="Times New Roman"/>
                <w:sz w:val="24"/>
                <w:szCs w:val="24"/>
                <w:lang w:val="uk-UA"/>
              </w:rPr>
              <w:t>Всього</w:t>
            </w:r>
          </w:p>
        </w:tc>
        <w:tc>
          <w:tcPr>
            <w:tcW w:w="2075" w:type="dxa"/>
            <w:vAlign w:val="center"/>
          </w:tcPr>
          <w:p w:rsidR="00636A2E" w:rsidRPr="00A24E30" w:rsidRDefault="00636A2E" w:rsidP="00636A2E">
            <w:pPr>
              <w:jc w:val="center"/>
              <w:rPr>
                <w:rFonts w:ascii="Times New Roman" w:hAnsi="Times New Roman" w:cs="Times New Roman"/>
                <w:sz w:val="24"/>
                <w:szCs w:val="24"/>
                <w:lang w:val="uk-UA"/>
              </w:rPr>
            </w:pPr>
            <w:r w:rsidRPr="00A24E30">
              <w:rPr>
                <w:rFonts w:ascii="Times New Roman" w:hAnsi="Times New Roman" w:cs="Times New Roman"/>
                <w:sz w:val="24"/>
                <w:szCs w:val="24"/>
                <w:lang w:val="uk-UA"/>
              </w:rPr>
              <w:t>8 (9,6</w:t>
            </w:r>
            <w:r>
              <w:rPr>
                <w:rFonts w:ascii="Times New Roman" w:hAnsi="Times New Roman" w:cs="Times New Roman"/>
                <w:sz w:val="24"/>
                <w:szCs w:val="24"/>
                <w:lang w:val="uk-UA"/>
              </w:rPr>
              <w:t> </w:t>
            </w:r>
            <w:r w:rsidRPr="00A24E30">
              <w:rPr>
                <w:rFonts w:ascii="Times New Roman" w:hAnsi="Times New Roman" w:cs="Times New Roman"/>
                <w:sz w:val="24"/>
                <w:szCs w:val="24"/>
                <w:lang w:val="uk-UA"/>
              </w:rPr>
              <w:t>%</w:t>
            </w:r>
            <w:r>
              <w:rPr>
                <w:rFonts w:ascii="Times New Roman" w:hAnsi="Times New Roman" w:cs="Times New Roman"/>
                <w:sz w:val="24"/>
                <w:szCs w:val="24"/>
                <w:lang w:val="uk-UA"/>
              </w:rPr>
              <w:t>)</w:t>
            </w:r>
          </w:p>
        </w:tc>
        <w:tc>
          <w:tcPr>
            <w:tcW w:w="2336" w:type="dxa"/>
            <w:vAlign w:val="center"/>
          </w:tcPr>
          <w:p w:rsidR="00636A2E" w:rsidRPr="00A24E30" w:rsidRDefault="00636A2E" w:rsidP="00636A2E">
            <w:pPr>
              <w:jc w:val="center"/>
              <w:rPr>
                <w:rFonts w:ascii="Times New Roman" w:hAnsi="Times New Roman" w:cs="Times New Roman"/>
                <w:sz w:val="24"/>
                <w:szCs w:val="24"/>
                <w:lang w:val="uk-UA"/>
              </w:rPr>
            </w:pPr>
            <w:r w:rsidRPr="00A24E30">
              <w:rPr>
                <w:rFonts w:ascii="Times New Roman" w:hAnsi="Times New Roman" w:cs="Times New Roman"/>
                <w:sz w:val="24"/>
                <w:szCs w:val="24"/>
                <w:lang w:val="uk-UA"/>
              </w:rPr>
              <w:t>24 (29,3</w:t>
            </w:r>
            <w:r>
              <w:rPr>
                <w:rFonts w:ascii="Times New Roman" w:hAnsi="Times New Roman" w:cs="Times New Roman"/>
                <w:sz w:val="24"/>
                <w:szCs w:val="24"/>
                <w:lang w:val="uk-UA"/>
              </w:rPr>
              <w:t> </w:t>
            </w:r>
            <w:r w:rsidRPr="00A24E30">
              <w:rPr>
                <w:rFonts w:ascii="Times New Roman" w:hAnsi="Times New Roman" w:cs="Times New Roman"/>
                <w:sz w:val="24"/>
                <w:szCs w:val="24"/>
                <w:lang w:val="uk-UA"/>
              </w:rPr>
              <w:t>%</w:t>
            </w:r>
            <w:r>
              <w:rPr>
                <w:rFonts w:ascii="Times New Roman" w:hAnsi="Times New Roman" w:cs="Times New Roman"/>
                <w:sz w:val="24"/>
                <w:szCs w:val="24"/>
                <w:lang w:val="uk-UA"/>
              </w:rPr>
              <w:t>)</w:t>
            </w:r>
          </w:p>
        </w:tc>
        <w:tc>
          <w:tcPr>
            <w:tcW w:w="1599" w:type="dxa"/>
            <w:vAlign w:val="center"/>
          </w:tcPr>
          <w:p w:rsidR="00636A2E" w:rsidRPr="00A24E30" w:rsidRDefault="00636A2E" w:rsidP="00636A2E">
            <w:pPr>
              <w:jc w:val="center"/>
              <w:rPr>
                <w:rFonts w:ascii="Times New Roman" w:hAnsi="Times New Roman" w:cs="Times New Roman"/>
                <w:sz w:val="24"/>
                <w:szCs w:val="24"/>
                <w:lang w:val="uk-UA"/>
              </w:rPr>
            </w:pPr>
            <w:r w:rsidRPr="00A24E30">
              <w:rPr>
                <w:rFonts w:ascii="Times New Roman" w:hAnsi="Times New Roman" w:cs="Times New Roman"/>
                <w:sz w:val="24"/>
                <w:szCs w:val="24"/>
                <w:lang w:val="uk-UA"/>
              </w:rPr>
              <w:t>0,046</w:t>
            </w:r>
          </w:p>
        </w:tc>
      </w:tr>
    </w:tbl>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табл. 6.5.</w:t>
      </w:r>
      <w:r w:rsidRPr="00801AA4">
        <w:rPr>
          <w:rFonts w:ascii="Times New Roman" w:hAnsi="Times New Roman" w:cs="Times New Roman"/>
          <w:sz w:val="28"/>
          <w:szCs w:val="28"/>
          <w:lang w:val="uk-UA"/>
        </w:rPr>
        <w:t xml:space="preserve"> частота ускладн</w:t>
      </w:r>
      <w:r>
        <w:rPr>
          <w:rFonts w:ascii="Times New Roman" w:hAnsi="Times New Roman" w:cs="Times New Roman"/>
          <w:sz w:val="28"/>
          <w:szCs w:val="28"/>
          <w:lang w:val="uk-UA"/>
        </w:rPr>
        <w:t>ень, пов'язаних з жовчовитіканнями</w:t>
      </w:r>
      <w:r w:rsidRPr="00801AA4">
        <w:rPr>
          <w:rFonts w:ascii="Times New Roman" w:hAnsi="Times New Roman" w:cs="Times New Roman"/>
          <w:sz w:val="28"/>
          <w:szCs w:val="28"/>
          <w:lang w:val="uk-UA"/>
        </w:rPr>
        <w:t xml:space="preserve"> у хворих групи дослідження, </w:t>
      </w:r>
      <w:r>
        <w:rPr>
          <w:rFonts w:ascii="Times New Roman" w:hAnsi="Times New Roman" w:cs="Times New Roman"/>
          <w:sz w:val="28"/>
          <w:szCs w:val="28"/>
          <w:lang w:val="uk-UA"/>
        </w:rPr>
        <w:t xml:space="preserve">була </w:t>
      </w:r>
      <w:r w:rsidRPr="00801AA4">
        <w:rPr>
          <w:rFonts w:ascii="Times New Roman" w:hAnsi="Times New Roman" w:cs="Times New Roman"/>
          <w:sz w:val="28"/>
          <w:szCs w:val="28"/>
          <w:lang w:val="uk-UA"/>
        </w:rPr>
        <w:t>статистично значимо менш</w:t>
      </w:r>
      <w:r>
        <w:rPr>
          <w:rFonts w:ascii="Times New Roman" w:hAnsi="Times New Roman" w:cs="Times New Roman"/>
          <w:sz w:val="28"/>
          <w:szCs w:val="28"/>
          <w:lang w:val="uk-UA"/>
        </w:rPr>
        <w:t>ою</w:t>
      </w:r>
      <w:r w:rsidRPr="00801AA4">
        <w:rPr>
          <w:rFonts w:ascii="Times New Roman" w:hAnsi="Times New Roman" w:cs="Times New Roman"/>
          <w:sz w:val="28"/>
          <w:szCs w:val="28"/>
          <w:lang w:val="uk-UA"/>
        </w:rPr>
        <w:t xml:space="preserve"> </w:t>
      </w:r>
      <w:r>
        <w:rPr>
          <w:rFonts w:ascii="Times New Roman" w:hAnsi="Times New Roman" w:cs="Times New Roman"/>
          <w:sz w:val="28"/>
          <w:szCs w:val="28"/>
          <w:lang w:val="uk-UA"/>
        </w:rPr>
        <w:t>– 9,6 % проти 29,3 </w:t>
      </w:r>
      <w:r w:rsidRPr="00801AA4">
        <w:rPr>
          <w:rFonts w:ascii="Times New Roman" w:hAnsi="Times New Roman" w:cs="Times New Roman"/>
          <w:sz w:val="28"/>
          <w:szCs w:val="28"/>
          <w:lang w:val="uk-UA"/>
        </w:rPr>
        <w:t>%.</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77BCF">
        <w:rPr>
          <w:rFonts w:ascii="Times New Roman" w:hAnsi="Times New Roman" w:cs="Times New Roman"/>
          <w:sz w:val="28"/>
          <w:szCs w:val="28"/>
          <w:lang w:val="uk-UA"/>
        </w:rPr>
        <w:t>Після резекцій печінки, незалежно від їх обсягу, різного роду ускладнення спостерігалися як в основній групі, так і в групі порівняння. Всі види ускладнень в післяопераційному періоді ми умовно розділили на 2 групи: специфічні (характерні саме для</w:t>
      </w:r>
      <w:r>
        <w:rPr>
          <w:rFonts w:ascii="Times New Roman" w:hAnsi="Times New Roman" w:cs="Times New Roman"/>
          <w:sz w:val="28"/>
          <w:szCs w:val="28"/>
          <w:lang w:val="uk-UA"/>
        </w:rPr>
        <w:t xml:space="preserve"> резекції печінки) та хірургічні (табл. 6.6).</w:t>
      </w:r>
    </w:p>
    <w:p w:rsidR="00636A2E" w:rsidRDefault="00636A2E" w:rsidP="00636A2E">
      <w:pPr>
        <w:widowControl w:val="0"/>
        <w:autoSpaceDE w:val="0"/>
        <w:spacing w:after="0" w:line="360" w:lineRule="auto"/>
        <w:ind w:firstLine="720"/>
        <w:jc w:val="right"/>
        <w:rPr>
          <w:rFonts w:ascii="Times New Roman" w:hAnsi="Times New Roman" w:cs="Times New Roman"/>
          <w:bCs/>
          <w:color w:val="000000"/>
          <w:spacing w:val="-3"/>
          <w:sz w:val="28"/>
          <w:szCs w:val="28"/>
          <w:lang w:val="uk-UA"/>
        </w:rPr>
      </w:pPr>
      <w:r>
        <w:rPr>
          <w:rFonts w:ascii="Times New Roman" w:hAnsi="Times New Roman" w:cs="Times New Roman"/>
          <w:bCs/>
          <w:color w:val="000000"/>
          <w:spacing w:val="-3"/>
          <w:sz w:val="28"/>
          <w:szCs w:val="28"/>
          <w:lang w:val="uk-UA"/>
        </w:rPr>
        <w:t>Таблиця 6.6</w:t>
      </w:r>
    </w:p>
    <w:p w:rsidR="00636A2E" w:rsidRDefault="00636A2E" w:rsidP="00636A2E">
      <w:pPr>
        <w:widowControl w:val="0"/>
        <w:autoSpaceDE w:val="0"/>
        <w:spacing w:after="0" w:line="360" w:lineRule="auto"/>
        <w:ind w:firstLine="720"/>
        <w:jc w:val="center"/>
        <w:rPr>
          <w:rFonts w:ascii="Times New Roman" w:hAnsi="Times New Roman" w:cs="Times New Roman"/>
          <w:b/>
          <w:bCs/>
          <w:color w:val="000000"/>
          <w:spacing w:val="-3"/>
          <w:sz w:val="28"/>
          <w:szCs w:val="28"/>
          <w:lang w:val="uk-UA"/>
        </w:rPr>
      </w:pPr>
      <w:r w:rsidRPr="00E3252D">
        <w:rPr>
          <w:rFonts w:ascii="Times New Roman" w:hAnsi="Times New Roman" w:cs="Times New Roman"/>
          <w:b/>
          <w:bCs/>
          <w:color w:val="000000"/>
          <w:spacing w:val="-3"/>
          <w:sz w:val="28"/>
          <w:szCs w:val="28"/>
        </w:rPr>
        <w:t xml:space="preserve">Характер післяопераційних ускладнень в основній групі </w:t>
      </w:r>
    </w:p>
    <w:p w:rsidR="00636A2E" w:rsidRPr="00E3252D" w:rsidRDefault="00636A2E" w:rsidP="00636A2E">
      <w:pPr>
        <w:widowControl w:val="0"/>
        <w:autoSpaceDE w:val="0"/>
        <w:spacing w:after="0" w:line="360" w:lineRule="auto"/>
        <w:ind w:firstLine="720"/>
        <w:jc w:val="center"/>
        <w:rPr>
          <w:rFonts w:ascii="Times New Roman" w:hAnsi="Times New Roman" w:cs="Times New Roman"/>
          <w:b/>
          <w:bCs/>
          <w:color w:val="000000"/>
          <w:spacing w:val="-3"/>
          <w:sz w:val="28"/>
          <w:szCs w:val="28"/>
        </w:rPr>
      </w:pPr>
      <w:r w:rsidRPr="00E3252D">
        <w:rPr>
          <w:rFonts w:ascii="Times New Roman" w:hAnsi="Times New Roman" w:cs="Times New Roman"/>
          <w:b/>
          <w:bCs/>
          <w:color w:val="000000"/>
          <w:spacing w:val="-3"/>
          <w:sz w:val="28"/>
          <w:szCs w:val="28"/>
        </w:rPr>
        <w:t xml:space="preserve">та </w:t>
      </w:r>
      <w:r>
        <w:rPr>
          <w:rFonts w:ascii="Times New Roman" w:hAnsi="Times New Roman" w:cs="Times New Roman"/>
          <w:b/>
          <w:bCs/>
          <w:color w:val="000000"/>
          <w:spacing w:val="-3"/>
          <w:sz w:val="28"/>
          <w:szCs w:val="28"/>
          <w:lang w:val="uk-UA"/>
        </w:rPr>
        <w:t xml:space="preserve">у </w:t>
      </w:r>
      <w:r w:rsidRPr="00E3252D">
        <w:rPr>
          <w:rFonts w:ascii="Times New Roman" w:hAnsi="Times New Roman" w:cs="Times New Roman"/>
          <w:b/>
          <w:bCs/>
          <w:color w:val="000000"/>
          <w:spacing w:val="-3"/>
          <w:sz w:val="28"/>
          <w:szCs w:val="28"/>
        </w:rPr>
        <w:t>групі порівняння</w:t>
      </w:r>
    </w:p>
    <w:tbl>
      <w:tblPr>
        <w:tblW w:w="0" w:type="auto"/>
        <w:jc w:val="center"/>
        <w:tblLayout w:type="fixed"/>
        <w:tblLook w:val="0000" w:firstRow="0" w:lastRow="0" w:firstColumn="0" w:lastColumn="0" w:noHBand="0" w:noVBand="0"/>
      </w:tblPr>
      <w:tblGrid>
        <w:gridCol w:w="2919"/>
        <w:gridCol w:w="1689"/>
        <w:gridCol w:w="1610"/>
        <w:gridCol w:w="1620"/>
        <w:gridCol w:w="1356"/>
      </w:tblGrid>
      <w:tr w:rsidR="00636A2E" w:rsidRPr="00E3252D" w:rsidTr="00636A2E">
        <w:trPr>
          <w:jc w:val="center"/>
        </w:trPr>
        <w:tc>
          <w:tcPr>
            <w:tcW w:w="2919" w:type="dxa"/>
            <w:vMerge w:val="restart"/>
            <w:tcBorders>
              <w:top w:val="single" w:sz="4" w:space="0" w:color="000000"/>
              <w:left w:val="single" w:sz="4" w:space="0" w:color="000000"/>
              <w:bottom w:val="single" w:sz="4" w:space="0" w:color="000000"/>
            </w:tcBorders>
            <w:vAlign w:val="center"/>
          </w:tcPr>
          <w:p w:rsidR="00636A2E" w:rsidRPr="00E3252D"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Pr>
                <w:rFonts w:ascii="Times New Roman" w:hAnsi="Times New Roman" w:cs="Times New Roman"/>
                <w:bCs/>
                <w:color w:val="000000"/>
                <w:spacing w:val="-3"/>
                <w:sz w:val="24"/>
                <w:szCs w:val="24"/>
                <w:lang w:val="uk-UA"/>
              </w:rPr>
              <w:t>У</w:t>
            </w:r>
            <w:r w:rsidRPr="00E3252D">
              <w:rPr>
                <w:rFonts w:ascii="Times New Roman" w:hAnsi="Times New Roman" w:cs="Times New Roman"/>
                <w:bCs/>
                <w:color w:val="000000"/>
                <w:spacing w:val="-3"/>
                <w:sz w:val="24"/>
                <w:szCs w:val="24"/>
              </w:rPr>
              <w:t>складнення</w:t>
            </w:r>
          </w:p>
        </w:tc>
        <w:tc>
          <w:tcPr>
            <w:tcW w:w="3299" w:type="dxa"/>
            <w:gridSpan w:val="2"/>
            <w:tcBorders>
              <w:top w:val="single" w:sz="4" w:space="0" w:color="000000"/>
              <w:left w:val="single" w:sz="4" w:space="0" w:color="000000"/>
              <w:bottom w:val="single" w:sz="4" w:space="0" w:color="000000"/>
            </w:tcBorders>
            <w:vAlign w:val="center"/>
          </w:tcPr>
          <w:p w:rsidR="00636A2E" w:rsidRPr="00E3252D"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Група порівняння</w:t>
            </w:r>
          </w:p>
        </w:tc>
        <w:tc>
          <w:tcPr>
            <w:tcW w:w="2976" w:type="dxa"/>
            <w:gridSpan w:val="2"/>
            <w:tcBorders>
              <w:top w:val="single" w:sz="4" w:space="0" w:color="000000"/>
              <w:left w:val="single" w:sz="4" w:space="0" w:color="000000"/>
              <w:bottom w:val="single" w:sz="4" w:space="0" w:color="000000"/>
              <w:right w:val="single" w:sz="4" w:space="0" w:color="000000"/>
            </w:tcBorders>
            <w:vAlign w:val="center"/>
          </w:tcPr>
          <w:p w:rsidR="00636A2E" w:rsidRPr="00E3252D"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Основна група</w:t>
            </w:r>
          </w:p>
        </w:tc>
      </w:tr>
      <w:tr w:rsidR="00636A2E" w:rsidRPr="00E3252D" w:rsidTr="00636A2E">
        <w:trPr>
          <w:jc w:val="center"/>
        </w:trPr>
        <w:tc>
          <w:tcPr>
            <w:tcW w:w="2919" w:type="dxa"/>
            <w:vMerge/>
            <w:tcBorders>
              <w:top w:val="single" w:sz="4" w:space="0" w:color="000000"/>
              <w:left w:val="single" w:sz="4" w:space="0" w:color="000000"/>
              <w:bottom w:val="single" w:sz="4" w:space="0" w:color="000000"/>
            </w:tcBorders>
            <w:vAlign w:val="center"/>
          </w:tcPr>
          <w:p w:rsidR="00636A2E" w:rsidRPr="00E3252D"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p>
        </w:tc>
        <w:tc>
          <w:tcPr>
            <w:tcW w:w="1689" w:type="dxa"/>
            <w:tcBorders>
              <w:top w:val="single" w:sz="4" w:space="0" w:color="000000"/>
              <w:left w:val="single" w:sz="4" w:space="0" w:color="000000"/>
              <w:bottom w:val="single" w:sz="4" w:space="0" w:color="000000"/>
            </w:tcBorders>
            <w:vAlign w:val="center"/>
          </w:tcPr>
          <w:p w:rsidR="00636A2E" w:rsidRPr="00E3252D"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Абс.</w:t>
            </w:r>
            <w:r>
              <w:rPr>
                <w:rFonts w:ascii="Times New Roman" w:hAnsi="Times New Roman" w:cs="Times New Roman"/>
                <w:bCs/>
                <w:color w:val="000000"/>
                <w:spacing w:val="-3"/>
                <w:sz w:val="24"/>
                <w:szCs w:val="24"/>
              </w:rPr>
              <w:t xml:space="preserve"> к</w:t>
            </w:r>
            <w:r>
              <w:rPr>
                <w:rFonts w:ascii="Times New Roman" w:hAnsi="Times New Roman" w:cs="Times New Roman"/>
                <w:bCs/>
                <w:color w:val="000000"/>
                <w:spacing w:val="-3"/>
                <w:sz w:val="24"/>
                <w:szCs w:val="24"/>
                <w:lang w:val="uk-UA"/>
              </w:rPr>
              <w:t>ількість</w:t>
            </w:r>
          </w:p>
        </w:tc>
        <w:tc>
          <w:tcPr>
            <w:tcW w:w="1610" w:type="dxa"/>
            <w:tcBorders>
              <w:top w:val="single" w:sz="4" w:space="0" w:color="000000"/>
              <w:left w:val="single" w:sz="4" w:space="0" w:color="000000"/>
              <w:bottom w:val="single" w:sz="4" w:space="0" w:color="000000"/>
            </w:tcBorders>
            <w:vAlign w:val="center"/>
          </w:tcPr>
          <w:p w:rsidR="00636A2E" w:rsidRPr="00E3252D"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w:t>
            </w:r>
          </w:p>
        </w:tc>
        <w:tc>
          <w:tcPr>
            <w:tcW w:w="1620" w:type="dxa"/>
            <w:tcBorders>
              <w:top w:val="single" w:sz="4" w:space="0" w:color="000000"/>
              <w:left w:val="single" w:sz="4" w:space="0" w:color="000000"/>
              <w:bottom w:val="single" w:sz="4" w:space="0" w:color="000000"/>
            </w:tcBorders>
            <w:vAlign w:val="center"/>
          </w:tcPr>
          <w:p w:rsidR="00636A2E" w:rsidRPr="00E3252D"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Абс.</w:t>
            </w:r>
            <w:r>
              <w:rPr>
                <w:rFonts w:ascii="Times New Roman" w:hAnsi="Times New Roman" w:cs="Times New Roman"/>
                <w:bCs/>
                <w:color w:val="000000"/>
                <w:spacing w:val="-3"/>
                <w:sz w:val="24"/>
                <w:szCs w:val="24"/>
                <w:lang w:val="uk-UA"/>
              </w:rPr>
              <w:t xml:space="preserve"> кількість</w:t>
            </w:r>
          </w:p>
        </w:tc>
        <w:tc>
          <w:tcPr>
            <w:tcW w:w="1356" w:type="dxa"/>
            <w:tcBorders>
              <w:top w:val="single" w:sz="4" w:space="0" w:color="000000"/>
              <w:left w:val="single" w:sz="4" w:space="0" w:color="000000"/>
              <w:bottom w:val="single" w:sz="4" w:space="0" w:color="000000"/>
              <w:right w:val="single" w:sz="4" w:space="0" w:color="000000"/>
            </w:tcBorders>
            <w:vAlign w:val="center"/>
          </w:tcPr>
          <w:p w:rsidR="00636A2E" w:rsidRPr="00E3252D"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w:t>
            </w:r>
          </w:p>
        </w:tc>
      </w:tr>
      <w:tr w:rsidR="00636A2E" w:rsidRPr="00E3252D" w:rsidTr="00636A2E">
        <w:trPr>
          <w:jc w:val="center"/>
        </w:trPr>
        <w:tc>
          <w:tcPr>
            <w:tcW w:w="2919" w:type="dxa"/>
            <w:tcBorders>
              <w:top w:val="single" w:sz="4" w:space="0" w:color="000000"/>
              <w:left w:val="single" w:sz="4" w:space="0" w:color="000000"/>
              <w:bottom w:val="single" w:sz="4" w:space="0" w:color="000000"/>
            </w:tcBorders>
            <w:vAlign w:val="center"/>
          </w:tcPr>
          <w:p w:rsidR="00636A2E" w:rsidRPr="00E3252D" w:rsidRDefault="00636A2E" w:rsidP="00636A2E">
            <w:pPr>
              <w:widowControl w:val="0"/>
              <w:autoSpaceDE w:val="0"/>
              <w:snapToGrid w:val="0"/>
              <w:spacing w:after="0" w:line="240" w:lineRule="auto"/>
              <w:jc w:val="both"/>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Специфічні</w:t>
            </w:r>
          </w:p>
        </w:tc>
        <w:tc>
          <w:tcPr>
            <w:tcW w:w="1689" w:type="dxa"/>
            <w:tcBorders>
              <w:top w:val="single" w:sz="4" w:space="0" w:color="000000"/>
              <w:left w:val="single" w:sz="4" w:space="0" w:color="000000"/>
              <w:bottom w:val="single" w:sz="4" w:space="0" w:color="000000"/>
            </w:tcBorders>
            <w:vAlign w:val="center"/>
          </w:tcPr>
          <w:p w:rsidR="00636A2E" w:rsidRPr="00E3252D"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25</w:t>
            </w:r>
          </w:p>
        </w:tc>
        <w:tc>
          <w:tcPr>
            <w:tcW w:w="1610" w:type="dxa"/>
            <w:tcBorders>
              <w:top w:val="single" w:sz="4" w:space="0" w:color="000000"/>
              <w:left w:val="single" w:sz="4" w:space="0" w:color="000000"/>
              <w:bottom w:val="single" w:sz="4" w:space="0" w:color="000000"/>
            </w:tcBorders>
            <w:vAlign w:val="center"/>
          </w:tcPr>
          <w:p w:rsidR="00636A2E" w:rsidRPr="00E3252D"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27,8</w:t>
            </w:r>
            <w:r>
              <w:rPr>
                <w:rFonts w:ascii="Times New Roman" w:hAnsi="Times New Roman" w:cs="Times New Roman"/>
                <w:bCs/>
                <w:color w:val="000000"/>
                <w:spacing w:val="-3"/>
                <w:sz w:val="24"/>
                <w:szCs w:val="24"/>
                <w:lang w:val="uk-UA"/>
              </w:rPr>
              <w:t> </w:t>
            </w:r>
            <w:r w:rsidRPr="00E3252D">
              <w:rPr>
                <w:rFonts w:ascii="Times New Roman" w:hAnsi="Times New Roman" w:cs="Times New Roman"/>
                <w:bCs/>
                <w:color w:val="000000"/>
                <w:spacing w:val="-3"/>
                <w:sz w:val="24"/>
                <w:szCs w:val="24"/>
              </w:rPr>
              <w:t>%</w:t>
            </w:r>
          </w:p>
        </w:tc>
        <w:tc>
          <w:tcPr>
            <w:tcW w:w="1620" w:type="dxa"/>
            <w:tcBorders>
              <w:top w:val="single" w:sz="4" w:space="0" w:color="000000"/>
              <w:left w:val="single" w:sz="4" w:space="0" w:color="000000"/>
              <w:bottom w:val="single" w:sz="4" w:space="0" w:color="000000"/>
            </w:tcBorders>
            <w:vAlign w:val="center"/>
          </w:tcPr>
          <w:p w:rsidR="00636A2E" w:rsidRPr="00E3252D"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18</w:t>
            </w:r>
          </w:p>
        </w:tc>
        <w:tc>
          <w:tcPr>
            <w:tcW w:w="1356" w:type="dxa"/>
            <w:tcBorders>
              <w:top w:val="single" w:sz="4" w:space="0" w:color="000000"/>
              <w:left w:val="single" w:sz="4" w:space="0" w:color="000000"/>
              <w:bottom w:val="single" w:sz="4" w:space="0" w:color="000000"/>
              <w:right w:val="single" w:sz="4" w:space="0" w:color="000000"/>
            </w:tcBorders>
            <w:vAlign w:val="center"/>
          </w:tcPr>
          <w:p w:rsidR="00636A2E" w:rsidRPr="00E3252D"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16,4</w:t>
            </w:r>
            <w:r>
              <w:rPr>
                <w:rFonts w:ascii="Times New Roman" w:hAnsi="Times New Roman" w:cs="Times New Roman"/>
                <w:bCs/>
                <w:color w:val="000000"/>
                <w:spacing w:val="-3"/>
                <w:sz w:val="24"/>
                <w:szCs w:val="24"/>
                <w:lang w:val="uk-UA"/>
              </w:rPr>
              <w:t> </w:t>
            </w:r>
            <w:r w:rsidRPr="00E3252D">
              <w:rPr>
                <w:rFonts w:ascii="Times New Roman" w:hAnsi="Times New Roman" w:cs="Times New Roman"/>
                <w:bCs/>
                <w:color w:val="000000"/>
                <w:spacing w:val="-3"/>
                <w:sz w:val="24"/>
                <w:szCs w:val="24"/>
              </w:rPr>
              <w:t>%</w:t>
            </w:r>
          </w:p>
        </w:tc>
      </w:tr>
      <w:tr w:rsidR="00636A2E" w:rsidRPr="00E3252D" w:rsidTr="00636A2E">
        <w:trPr>
          <w:jc w:val="center"/>
        </w:trPr>
        <w:tc>
          <w:tcPr>
            <w:tcW w:w="2919" w:type="dxa"/>
            <w:tcBorders>
              <w:top w:val="single" w:sz="4" w:space="0" w:color="000000"/>
              <w:left w:val="single" w:sz="4" w:space="0" w:color="000000"/>
              <w:bottom w:val="single" w:sz="4" w:space="0" w:color="000000"/>
            </w:tcBorders>
            <w:vAlign w:val="center"/>
          </w:tcPr>
          <w:p w:rsidR="00636A2E" w:rsidRPr="00E3252D" w:rsidRDefault="00636A2E" w:rsidP="00636A2E">
            <w:pPr>
              <w:widowControl w:val="0"/>
              <w:autoSpaceDE w:val="0"/>
              <w:snapToGrid w:val="0"/>
              <w:spacing w:after="0" w:line="240" w:lineRule="auto"/>
              <w:jc w:val="both"/>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Загальнохірургічні</w:t>
            </w:r>
          </w:p>
        </w:tc>
        <w:tc>
          <w:tcPr>
            <w:tcW w:w="1689" w:type="dxa"/>
            <w:tcBorders>
              <w:top w:val="single" w:sz="4" w:space="0" w:color="000000"/>
              <w:left w:val="single" w:sz="4" w:space="0" w:color="000000"/>
              <w:bottom w:val="single" w:sz="4" w:space="0" w:color="000000"/>
            </w:tcBorders>
            <w:vAlign w:val="center"/>
          </w:tcPr>
          <w:p w:rsidR="00636A2E" w:rsidRPr="00E3252D"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8</w:t>
            </w:r>
          </w:p>
        </w:tc>
        <w:tc>
          <w:tcPr>
            <w:tcW w:w="1610" w:type="dxa"/>
            <w:tcBorders>
              <w:top w:val="single" w:sz="4" w:space="0" w:color="000000"/>
              <w:left w:val="single" w:sz="4" w:space="0" w:color="000000"/>
              <w:bottom w:val="single" w:sz="4" w:space="0" w:color="000000"/>
            </w:tcBorders>
            <w:vAlign w:val="center"/>
          </w:tcPr>
          <w:p w:rsidR="00636A2E" w:rsidRPr="00E3252D"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8,9</w:t>
            </w:r>
            <w:r>
              <w:rPr>
                <w:rFonts w:ascii="Times New Roman" w:hAnsi="Times New Roman" w:cs="Times New Roman"/>
                <w:bCs/>
                <w:color w:val="000000"/>
                <w:spacing w:val="-3"/>
                <w:sz w:val="24"/>
                <w:szCs w:val="24"/>
                <w:lang w:val="uk-UA"/>
              </w:rPr>
              <w:t> </w:t>
            </w:r>
            <w:r w:rsidRPr="00E3252D">
              <w:rPr>
                <w:rFonts w:ascii="Times New Roman" w:hAnsi="Times New Roman" w:cs="Times New Roman"/>
                <w:bCs/>
                <w:color w:val="000000"/>
                <w:spacing w:val="-3"/>
                <w:sz w:val="24"/>
                <w:szCs w:val="24"/>
              </w:rPr>
              <w:t>%</w:t>
            </w:r>
          </w:p>
        </w:tc>
        <w:tc>
          <w:tcPr>
            <w:tcW w:w="1620" w:type="dxa"/>
            <w:tcBorders>
              <w:top w:val="single" w:sz="4" w:space="0" w:color="000000"/>
              <w:left w:val="single" w:sz="4" w:space="0" w:color="000000"/>
              <w:bottom w:val="single" w:sz="4" w:space="0" w:color="000000"/>
            </w:tcBorders>
            <w:vAlign w:val="center"/>
          </w:tcPr>
          <w:p w:rsidR="00636A2E" w:rsidRPr="00E3252D"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5</w:t>
            </w:r>
          </w:p>
        </w:tc>
        <w:tc>
          <w:tcPr>
            <w:tcW w:w="1356" w:type="dxa"/>
            <w:tcBorders>
              <w:top w:val="single" w:sz="4" w:space="0" w:color="000000"/>
              <w:left w:val="single" w:sz="4" w:space="0" w:color="000000"/>
              <w:bottom w:val="single" w:sz="4" w:space="0" w:color="000000"/>
              <w:right w:val="single" w:sz="4" w:space="0" w:color="000000"/>
            </w:tcBorders>
            <w:vAlign w:val="center"/>
          </w:tcPr>
          <w:p w:rsidR="00636A2E" w:rsidRPr="00E3252D"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4,5</w:t>
            </w:r>
            <w:r>
              <w:rPr>
                <w:rFonts w:ascii="Times New Roman" w:hAnsi="Times New Roman" w:cs="Times New Roman"/>
                <w:bCs/>
                <w:color w:val="000000"/>
                <w:spacing w:val="-3"/>
                <w:sz w:val="24"/>
                <w:szCs w:val="24"/>
                <w:lang w:val="uk-UA"/>
              </w:rPr>
              <w:t> </w:t>
            </w:r>
            <w:r w:rsidRPr="00E3252D">
              <w:rPr>
                <w:rFonts w:ascii="Times New Roman" w:hAnsi="Times New Roman" w:cs="Times New Roman"/>
                <w:bCs/>
                <w:color w:val="000000"/>
                <w:spacing w:val="-3"/>
                <w:sz w:val="24"/>
                <w:szCs w:val="24"/>
              </w:rPr>
              <w:t>%</w:t>
            </w:r>
          </w:p>
        </w:tc>
      </w:tr>
      <w:tr w:rsidR="00636A2E" w:rsidRPr="00E3252D" w:rsidTr="00636A2E">
        <w:trPr>
          <w:jc w:val="center"/>
        </w:trPr>
        <w:tc>
          <w:tcPr>
            <w:tcW w:w="2919" w:type="dxa"/>
            <w:tcBorders>
              <w:top w:val="single" w:sz="4" w:space="0" w:color="000000"/>
              <w:left w:val="single" w:sz="4" w:space="0" w:color="000000"/>
              <w:bottom w:val="single" w:sz="4" w:space="0" w:color="000000"/>
            </w:tcBorders>
            <w:vAlign w:val="center"/>
          </w:tcPr>
          <w:p w:rsidR="00636A2E" w:rsidRPr="00E3252D" w:rsidRDefault="00636A2E" w:rsidP="00636A2E">
            <w:pPr>
              <w:widowControl w:val="0"/>
              <w:autoSpaceDE w:val="0"/>
              <w:snapToGrid w:val="0"/>
              <w:spacing w:after="0" w:line="240" w:lineRule="auto"/>
              <w:jc w:val="both"/>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Всього</w:t>
            </w:r>
          </w:p>
        </w:tc>
        <w:tc>
          <w:tcPr>
            <w:tcW w:w="1689" w:type="dxa"/>
            <w:tcBorders>
              <w:top w:val="single" w:sz="4" w:space="0" w:color="000000"/>
              <w:left w:val="single" w:sz="4" w:space="0" w:color="000000"/>
              <w:bottom w:val="single" w:sz="4" w:space="0" w:color="000000"/>
            </w:tcBorders>
            <w:vAlign w:val="center"/>
          </w:tcPr>
          <w:p w:rsidR="00636A2E" w:rsidRPr="00E3252D"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33</w:t>
            </w:r>
          </w:p>
        </w:tc>
        <w:tc>
          <w:tcPr>
            <w:tcW w:w="1610" w:type="dxa"/>
            <w:tcBorders>
              <w:top w:val="single" w:sz="4" w:space="0" w:color="000000"/>
              <w:left w:val="single" w:sz="4" w:space="0" w:color="000000"/>
              <w:bottom w:val="single" w:sz="4" w:space="0" w:color="000000"/>
            </w:tcBorders>
            <w:vAlign w:val="center"/>
          </w:tcPr>
          <w:p w:rsidR="00636A2E" w:rsidRPr="00E3252D"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36,7</w:t>
            </w:r>
            <w:r>
              <w:rPr>
                <w:rFonts w:ascii="Times New Roman" w:hAnsi="Times New Roman" w:cs="Times New Roman"/>
                <w:bCs/>
                <w:color w:val="000000"/>
                <w:spacing w:val="-3"/>
                <w:sz w:val="24"/>
                <w:szCs w:val="24"/>
                <w:lang w:val="uk-UA"/>
              </w:rPr>
              <w:t> </w:t>
            </w:r>
            <w:r w:rsidRPr="00E3252D">
              <w:rPr>
                <w:rFonts w:ascii="Times New Roman" w:hAnsi="Times New Roman" w:cs="Times New Roman"/>
                <w:bCs/>
                <w:color w:val="000000"/>
                <w:spacing w:val="-3"/>
                <w:sz w:val="24"/>
                <w:szCs w:val="24"/>
              </w:rPr>
              <w:t>%</w:t>
            </w:r>
          </w:p>
        </w:tc>
        <w:tc>
          <w:tcPr>
            <w:tcW w:w="1620" w:type="dxa"/>
            <w:tcBorders>
              <w:top w:val="single" w:sz="4" w:space="0" w:color="000000"/>
              <w:left w:val="single" w:sz="4" w:space="0" w:color="000000"/>
              <w:bottom w:val="single" w:sz="4" w:space="0" w:color="000000"/>
            </w:tcBorders>
            <w:vAlign w:val="center"/>
          </w:tcPr>
          <w:p w:rsidR="00636A2E" w:rsidRPr="00E3252D"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23</w:t>
            </w:r>
          </w:p>
        </w:tc>
        <w:tc>
          <w:tcPr>
            <w:tcW w:w="1356" w:type="dxa"/>
            <w:tcBorders>
              <w:top w:val="single" w:sz="4" w:space="0" w:color="000000"/>
              <w:left w:val="single" w:sz="4" w:space="0" w:color="000000"/>
              <w:bottom w:val="single" w:sz="4" w:space="0" w:color="000000"/>
              <w:right w:val="single" w:sz="4" w:space="0" w:color="000000"/>
            </w:tcBorders>
            <w:vAlign w:val="center"/>
          </w:tcPr>
          <w:p w:rsidR="00636A2E" w:rsidRPr="00E3252D"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E3252D">
              <w:rPr>
                <w:rFonts w:ascii="Times New Roman" w:hAnsi="Times New Roman" w:cs="Times New Roman"/>
                <w:bCs/>
                <w:color w:val="000000"/>
                <w:spacing w:val="-3"/>
                <w:sz w:val="24"/>
                <w:szCs w:val="24"/>
              </w:rPr>
              <w:t>20,9</w:t>
            </w:r>
            <w:r>
              <w:rPr>
                <w:rFonts w:ascii="Times New Roman" w:hAnsi="Times New Roman" w:cs="Times New Roman"/>
                <w:bCs/>
                <w:color w:val="000000"/>
                <w:spacing w:val="-3"/>
                <w:sz w:val="24"/>
                <w:szCs w:val="24"/>
                <w:lang w:val="uk-UA"/>
              </w:rPr>
              <w:t> </w:t>
            </w:r>
            <w:r w:rsidRPr="00E3252D">
              <w:rPr>
                <w:rFonts w:ascii="Times New Roman" w:hAnsi="Times New Roman" w:cs="Times New Roman"/>
                <w:bCs/>
                <w:color w:val="000000"/>
                <w:spacing w:val="-3"/>
                <w:sz w:val="24"/>
                <w:szCs w:val="24"/>
              </w:rPr>
              <w:t>%</w:t>
            </w:r>
          </w:p>
        </w:tc>
      </w:tr>
    </w:tbl>
    <w:p w:rsidR="00636A2E"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sidRPr="00B77BCF">
        <w:rPr>
          <w:rFonts w:ascii="Times New Roman" w:hAnsi="Times New Roman" w:cs="Times New Roman"/>
          <w:sz w:val="28"/>
          <w:szCs w:val="28"/>
          <w:lang w:val="uk-UA"/>
        </w:rPr>
        <w:t xml:space="preserve">Загальна кількість пацієнтів з післяопераційними ускладненнями зменшилася більш ніж в 1,5 рази </w:t>
      </w:r>
      <w:r>
        <w:rPr>
          <w:rFonts w:ascii="Times New Roman" w:hAnsi="Times New Roman" w:cs="Times New Roman"/>
          <w:sz w:val="28"/>
          <w:szCs w:val="28"/>
          <w:lang w:val="uk-UA"/>
        </w:rPr>
        <w:t>–</w:t>
      </w:r>
      <w:r w:rsidRPr="00B77BCF">
        <w:rPr>
          <w:rFonts w:ascii="Times New Roman" w:hAnsi="Times New Roman" w:cs="Times New Roman"/>
          <w:sz w:val="28"/>
          <w:szCs w:val="28"/>
          <w:lang w:val="uk-UA"/>
        </w:rPr>
        <w:t xml:space="preserve"> з 36,7</w:t>
      </w:r>
      <w:r>
        <w:rPr>
          <w:rFonts w:ascii="Times New Roman" w:hAnsi="Times New Roman" w:cs="Times New Roman"/>
          <w:sz w:val="28"/>
          <w:szCs w:val="28"/>
          <w:lang w:val="uk-UA"/>
        </w:rPr>
        <w:t> </w:t>
      </w:r>
      <w:r w:rsidRPr="00B77BCF">
        <w:rPr>
          <w:rFonts w:ascii="Times New Roman" w:hAnsi="Times New Roman" w:cs="Times New Roman"/>
          <w:sz w:val="28"/>
          <w:szCs w:val="28"/>
          <w:lang w:val="uk-UA"/>
        </w:rPr>
        <w:t>% до 20,9</w:t>
      </w:r>
      <w:r>
        <w:rPr>
          <w:rFonts w:ascii="Times New Roman" w:hAnsi="Times New Roman" w:cs="Times New Roman"/>
          <w:sz w:val="28"/>
          <w:szCs w:val="28"/>
          <w:lang w:val="uk-UA"/>
        </w:rPr>
        <w:t> </w:t>
      </w:r>
      <w:r w:rsidRPr="00B77BCF">
        <w:rPr>
          <w:rFonts w:ascii="Times New Roman" w:hAnsi="Times New Roman" w:cs="Times New Roman"/>
          <w:sz w:val="28"/>
          <w:szCs w:val="28"/>
          <w:lang w:val="uk-UA"/>
        </w:rPr>
        <w:t xml:space="preserve">%, за рахунок зниження як специфічних, так і загальнохірургічних ускладнень. Даний факт ми пояснюємо, з одного боку, </w:t>
      </w:r>
      <w:r>
        <w:rPr>
          <w:rFonts w:ascii="Times New Roman" w:hAnsi="Times New Roman" w:cs="Times New Roman"/>
          <w:sz w:val="28"/>
          <w:szCs w:val="28"/>
          <w:lang w:val="uk-UA"/>
        </w:rPr>
        <w:t xml:space="preserve">проведенням хірургічних втручань з урахуванням особливостей біліарної анатомії, </w:t>
      </w:r>
      <w:r w:rsidRPr="00B77BCF">
        <w:rPr>
          <w:rFonts w:ascii="Times New Roman" w:hAnsi="Times New Roman" w:cs="Times New Roman"/>
          <w:sz w:val="28"/>
          <w:szCs w:val="28"/>
          <w:lang w:val="uk-UA"/>
        </w:rPr>
        <w:t>зменшенн</w:t>
      </w:r>
      <w:r>
        <w:rPr>
          <w:rFonts w:ascii="Times New Roman" w:hAnsi="Times New Roman" w:cs="Times New Roman"/>
          <w:sz w:val="28"/>
          <w:szCs w:val="28"/>
          <w:lang w:val="uk-UA"/>
        </w:rPr>
        <w:t>ям травматичності диссекції</w:t>
      </w:r>
      <w:r w:rsidRPr="00B77BCF">
        <w:rPr>
          <w:rFonts w:ascii="Times New Roman" w:hAnsi="Times New Roman" w:cs="Times New Roman"/>
          <w:sz w:val="28"/>
          <w:szCs w:val="28"/>
          <w:lang w:val="uk-UA"/>
        </w:rPr>
        <w:t xml:space="preserve">, а з </w:t>
      </w:r>
      <w:r w:rsidRPr="00B77BCF">
        <w:rPr>
          <w:rFonts w:ascii="Times New Roman" w:hAnsi="Times New Roman" w:cs="Times New Roman"/>
          <w:sz w:val="28"/>
          <w:szCs w:val="28"/>
          <w:lang w:val="uk-UA"/>
        </w:rPr>
        <w:lastRenderedPageBreak/>
        <w:t xml:space="preserve">іншого </w:t>
      </w:r>
      <w:r>
        <w:rPr>
          <w:rFonts w:ascii="Times New Roman" w:hAnsi="Times New Roman" w:cs="Times New Roman"/>
          <w:sz w:val="28"/>
          <w:szCs w:val="28"/>
          <w:lang w:val="uk-UA"/>
        </w:rPr>
        <w:t>–</w:t>
      </w:r>
      <w:r w:rsidRPr="00B77BCF">
        <w:rPr>
          <w:rFonts w:ascii="Times New Roman" w:hAnsi="Times New Roman" w:cs="Times New Roman"/>
          <w:sz w:val="28"/>
          <w:szCs w:val="28"/>
          <w:lang w:val="uk-UA"/>
        </w:rPr>
        <w:t xml:space="preserve"> достовірним зниженням обся</w:t>
      </w:r>
      <w:r>
        <w:rPr>
          <w:rFonts w:ascii="Times New Roman" w:hAnsi="Times New Roman" w:cs="Times New Roman"/>
          <w:sz w:val="28"/>
          <w:szCs w:val="28"/>
          <w:lang w:val="uk-UA"/>
        </w:rPr>
        <w:t>гу інтраопераційної крововтрати, шо зі свого боку зменшує ішемічні порушення.</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77BCF">
        <w:rPr>
          <w:rFonts w:ascii="Times New Roman" w:hAnsi="Times New Roman" w:cs="Times New Roman"/>
          <w:sz w:val="28"/>
          <w:szCs w:val="28"/>
          <w:lang w:val="uk-UA"/>
        </w:rPr>
        <w:t>При розгляді докладної структури ускладнень в</w:t>
      </w:r>
      <w:r>
        <w:rPr>
          <w:rFonts w:ascii="Times New Roman" w:hAnsi="Times New Roman" w:cs="Times New Roman"/>
          <w:sz w:val="28"/>
          <w:szCs w:val="28"/>
          <w:lang w:val="uk-UA"/>
        </w:rPr>
        <w:t xml:space="preserve"> досліджуваних групах оче</w:t>
      </w:r>
      <w:r w:rsidRPr="00B77BCF">
        <w:rPr>
          <w:rFonts w:ascii="Times New Roman" w:hAnsi="Times New Roman" w:cs="Times New Roman"/>
          <w:sz w:val="28"/>
          <w:szCs w:val="28"/>
          <w:lang w:val="uk-UA"/>
        </w:rPr>
        <w:t>ви</w:t>
      </w:r>
      <w:r>
        <w:rPr>
          <w:rFonts w:ascii="Times New Roman" w:hAnsi="Times New Roman" w:cs="Times New Roman"/>
          <w:sz w:val="28"/>
          <w:szCs w:val="28"/>
          <w:lang w:val="uk-UA"/>
        </w:rPr>
        <w:t>дно, що кількість жовчотеч зменшилася майже</w:t>
      </w:r>
      <w:r w:rsidRPr="00B77BCF">
        <w:rPr>
          <w:rFonts w:ascii="Times New Roman" w:hAnsi="Times New Roman" w:cs="Times New Roman"/>
          <w:sz w:val="28"/>
          <w:szCs w:val="28"/>
          <w:lang w:val="uk-UA"/>
        </w:rPr>
        <w:t xml:space="preserve"> в 3 рази, </w:t>
      </w:r>
      <w:r>
        <w:rPr>
          <w:rFonts w:ascii="Times New Roman" w:hAnsi="Times New Roman" w:cs="Times New Roman"/>
          <w:sz w:val="28"/>
          <w:szCs w:val="28"/>
          <w:lang w:val="uk-UA"/>
        </w:rPr>
        <w:t xml:space="preserve">а </w:t>
      </w:r>
      <w:r w:rsidRPr="00B77BCF">
        <w:rPr>
          <w:rFonts w:ascii="Times New Roman" w:hAnsi="Times New Roman" w:cs="Times New Roman"/>
          <w:sz w:val="28"/>
          <w:szCs w:val="28"/>
          <w:lang w:val="uk-UA"/>
        </w:rPr>
        <w:t xml:space="preserve">в основній групі </w:t>
      </w:r>
      <w:r>
        <w:rPr>
          <w:rFonts w:ascii="Times New Roman" w:hAnsi="Times New Roman" w:cs="Times New Roman"/>
          <w:sz w:val="28"/>
          <w:szCs w:val="28"/>
          <w:lang w:val="uk-UA"/>
        </w:rPr>
        <w:t xml:space="preserve">навіть </w:t>
      </w:r>
      <w:r w:rsidRPr="00B77BCF">
        <w:rPr>
          <w:rFonts w:ascii="Times New Roman" w:hAnsi="Times New Roman" w:cs="Times New Roman"/>
          <w:sz w:val="28"/>
          <w:szCs w:val="28"/>
          <w:lang w:val="uk-UA"/>
        </w:rPr>
        <w:t xml:space="preserve">вдалося </w:t>
      </w:r>
      <w:r>
        <w:rPr>
          <w:rFonts w:ascii="Times New Roman" w:hAnsi="Times New Roman" w:cs="Times New Roman"/>
          <w:sz w:val="28"/>
          <w:szCs w:val="28"/>
          <w:lang w:val="uk-UA"/>
        </w:rPr>
        <w:t>уникнути такого ускладнення як б</w:t>
      </w:r>
      <w:r w:rsidRPr="00B77BCF">
        <w:rPr>
          <w:rFonts w:ascii="Times New Roman" w:hAnsi="Times New Roman" w:cs="Times New Roman"/>
          <w:sz w:val="28"/>
          <w:szCs w:val="28"/>
          <w:lang w:val="uk-UA"/>
        </w:rPr>
        <w:t>ілом</w:t>
      </w:r>
      <w:r>
        <w:rPr>
          <w:rFonts w:ascii="Times New Roman" w:hAnsi="Times New Roman" w:cs="Times New Roman"/>
          <w:sz w:val="28"/>
          <w:szCs w:val="28"/>
          <w:lang w:val="uk-UA"/>
        </w:rPr>
        <w:t>а</w:t>
      </w:r>
      <w:r w:rsidRPr="00B77BCF">
        <w:rPr>
          <w:rFonts w:ascii="Times New Roman" w:hAnsi="Times New Roman" w:cs="Times New Roman"/>
          <w:sz w:val="28"/>
          <w:szCs w:val="28"/>
          <w:lang w:val="uk-UA"/>
        </w:rPr>
        <w:t xml:space="preserve">.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77BCF">
        <w:rPr>
          <w:rFonts w:ascii="Times New Roman" w:hAnsi="Times New Roman" w:cs="Times New Roman"/>
          <w:sz w:val="28"/>
          <w:szCs w:val="28"/>
          <w:lang w:val="uk-UA"/>
        </w:rPr>
        <w:t>У цій же групі ми не спостерігали кровотечі з резекційно</w:t>
      </w:r>
      <w:r>
        <w:rPr>
          <w:rFonts w:ascii="Times New Roman" w:hAnsi="Times New Roman" w:cs="Times New Roman"/>
          <w:sz w:val="28"/>
          <w:szCs w:val="28"/>
          <w:lang w:val="uk-UA"/>
        </w:rPr>
        <w:t>ї</w:t>
      </w:r>
      <w:r w:rsidRPr="00B77BCF">
        <w:rPr>
          <w:rFonts w:ascii="Times New Roman" w:hAnsi="Times New Roman" w:cs="Times New Roman"/>
          <w:sz w:val="28"/>
          <w:szCs w:val="28"/>
          <w:lang w:val="uk-UA"/>
        </w:rPr>
        <w:t xml:space="preserve"> поверхні в післяопераційному періоді, для лікування яко</w:t>
      </w:r>
      <w:r>
        <w:rPr>
          <w:rFonts w:ascii="Times New Roman" w:hAnsi="Times New Roman" w:cs="Times New Roman"/>
          <w:sz w:val="28"/>
          <w:szCs w:val="28"/>
          <w:lang w:val="uk-UA"/>
        </w:rPr>
        <w:t>ї</w:t>
      </w:r>
      <w:r w:rsidRPr="00B77BCF">
        <w:rPr>
          <w:rFonts w:ascii="Times New Roman" w:hAnsi="Times New Roman" w:cs="Times New Roman"/>
          <w:sz w:val="28"/>
          <w:szCs w:val="28"/>
          <w:lang w:val="uk-UA"/>
        </w:rPr>
        <w:t xml:space="preserve"> в групі порівняння була потрібна термінова релапаротомія. </w:t>
      </w:r>
    </w:p>
    <w:p w:rsidR="00636A2E" w:rsidRDefault="00636A2E" w:rsidP="00636A2E">
      <w:pPr>
        <w:spacing w:after="0" w:line="360" w:lineRule="auto"/>
        <w:ind w:firstLine="708"/>
        <w:jc w:val="both"/>
        <w:rPr>
          <w:rFonts w:ascii="Times New Roman" w:hAnsi="Times New Roman" w:cs="Times New Roman"/>
          <w:sz w:val="28"/>
          <w:szCs w:val="28"/>
          <w:lang w:val="uk-UA"/>
        </w:rPr>
      </w:pPr>
      <w:r w:rsidRPr="00B77BCF">
        <w:rPr>
          <w:rFonts w:ascii="Times New Roman" w:hAnsi="Times New Roman" w:cs="Times New Roman"/>
          <w:sz w:val="28"/>
          <w:szCs w:val="28"/>
          <w:lang w:val="uk-UA"/>
        </w:rPr>
        <w:t>Печінкова недостатність мала місце в</w:t>
      </w:r>
      <w:r>
        <w:rPr>
          <w:rFonts w:ascii="Times New Roman" w:hAnsi="Times New Roman" w:cs="Times New Roman"/>
          <w:sz w:val="28"/>
          <w:szCs w:val="28"/>
          <w:lang w:val="uk-UA"/>
        </w:rPr>
        <w:t xml:space="preserve"> основній групі у 3 пацієнтів (3,6 %), що було майже</w:t>
      </w:r>
      <w:r w:rsidRPr="00B77BCF">
        <w:rPr>
          <w:rFonts w:ascii="Times New Roman" w:hAnsi="Times New Roman" w:cs="Times New Roman"/>
          <w:sz w:val="28"/>
          <w:szCs w:val="28"/>
          <w:lang w:val="uk-UA"/>
        </w:rPr>
        <w:t xml:space="preserve"> ніж в 3 рази нижче, ніж в групі порівняння, де даний показник склав 8,9</w:t>
      </w:r>
      <w:r>
        <w:rPr>
          <w:rFonts w:ascii="Times New Roman" w:hAnsi="Times New Roman" w:cs="Times New Roman"/>
          <w:sz w:val="28"/>
          <w:szCs w:val="28"/>
          <w:lang w:val="uk-UA"/>
        </w:rPr>
        <w:t> </w:t>
      </w:r>
      <w:r w:rsidRPr="00B77BCF">
        <w:rPr>
          <w:rFonts w:ascii="Times New Roman" w:hAnsi="Times New Roman" w:cs="Times New Roman"/>
          <w:sz w:val="28"/>
          <w:szCs w:val="28"/>
          <w:lang w:val="uk-UA"/>
        </w:rPr>
        <w:t>%. Причому у всіх пацієнтів основної групи на тлі консервативних заходів явища печінкової недостатності були куповані</w:t>
      </w:r>
      <w:r>
        <w:rPr>
          <w:rFonts w:ascii="Times New Roman" w:hAnsi="Times New Roman" w:cs="Times New Roman"/>
          <w:sz w:val="28"/>
          <w:szCs w:val="28"/>
          <w:lang w:val="uk-UA"/>
        </w:rPr>
        <w:t xml:space="preserve"> (табл. 6.7)</w:t>
      </w:r>
      <w:r w:rsidRPr="00B77BCF">
        <w:rPr>
          <w:rFonts w:ascii="Times New Roman" w:hAnsi="Times New Roman" w:cs="Times New Roman"/>
          <w:sz w:val="28"/>
          <w:szCs w:val="28"/>
          <w:lang w:val="uk-UA"/>
        </w:rPr>
        <w:t>.</w:t>
      </w:r>
    </w:p>
    <w:p w:rsidR="00636A2E" w:rsidRDefault="00636A2E" w:rsidP="00636A2E">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rPr>
        <w:t>Таблица 6.</w:t>
      </w:r>
      <w:r>
        <w:rPr>
          <w:rFonts w:ascii="Times New Roman" w:hAnsi="Times New Roman" w:cs="Times New Roman"/>
          <w:sz w:val="28"/>
          <w:szCs w:val="28"/>
          <w:lang w:val="uk-UA"/>
        </w:rPr>
        <w:t xml:space="preserve">7 </w:t>
      </w:r>
    </w:p>
    <w:p w:rsidR="00636A2E" w:rsidRPr="009B2FB4" w:rsidRDefault="00636A2E" w:rsidP="00636A2E">
      <w:pPr>
        <w:spacing w:after="0" w:line="360" w:lineRule="auto"/>
        <w:jc w:val="center"/>
        <w:rPr>
          <w:rFonts w:ascii="Times New Roman" w:hAnsi="Times New Roman" w:cs="Times New Roman"/>
          <w:b/>
          <w:sz w:val="28"/>
          <w:szCs w:val="28"/>
        </w:rPr>
      </w:pPr>
      <w:r w:rsidRPr="009B2FB4">
        <w:rPr>
          <w:rFonts w:ascii="Times New Roman" w:hAnsi="Times New Roman" w:cs="Times New Roman"/>
          <w:b/>
          <w:sz w:val="28"/>
          <w:szCs w:val="28"/>
        </w:rPr>
        <w:t>Структура післяопераційних ускладнень в досліджуваних групах</w:t>
      </w:r>
    </w:p>
    <w:tbl>
      <w:tblPr>
        <w:tblW w:w="9190" w:type="dxa"/>
        <w:jc w:val="center"/>
        <w:tblLayout w:type="fixed"/>
        <w:tblLook w:val="0000" w:firstRow="0" w:lastRow="0" w:firstColumn="0" w:lastColumn="0" w:noHBand="0" w:noVBand="0"/>
      </w:tblPr>
      <w:tblGrid>
        <w:gridCol w:w="4809"/>
        <w:gridCol w:w="1451"/>
        <w:gridCol w:w="804"/>
        <w:gridCol w:w="1418"/>
        <w:gridCol w:w="708"/>
      </w:tblGrid>
      <w:tr w:rsidR="00636A2E" w:rsidRPr="009B2FB4" w:rsidTr="00636A2E">
        <w:trPr>
          <w:jc w:val="center"/>
        </w:trPr>
        <w:tc>
          <w:tcPr>
            <w:tcW w:w="4809" w:type="dxa"/>
            <w:vMerge w:val="restart"/>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Ускладнення</w:t>
            </w:r>
          </w:p>
        </w:tc>
        <w:tc>
          <w:tcPr>
            <w:tcW w:w="2255" w:type="dxa"/>
            <w:gridSpan w:val="2"/>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Група порівняння</w:t>
            </w:r>
          </w:p>
        </w:tc>
        <w:tc>
          <w:tcPr>
            <w:tcW w:w="2126" w:type="dxa"/>
            <w:gridSpan w:val="2"/>
            <w:tcBorders>
              <w:top w:val="single" w:sz="4" w:space="0" w:color="000000"/>
              <w:left w:val="single" w:sz="4" w:space="0" w:color="000000"/>
              <w:bottom w:val="single" w:sz="4" w:space="0" w:color="000000"/>
              <w:right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Основна група</w:t>
            </w:r>
          </w:p>
        </w:tc>
      </w:tr>
      <w:tr w:rsidR="00636A2E" w:rsidRPr="009B2FB4" w:rsidTr="00636A2E">
        <w:trPr>
          <w:jc w:val="center"/>
        </w:trPr>
        <w:tc>
          <w:tcPr>
            <w:tcW w:w="4809" w:type="dxa"/>
            <w:vMerge/>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p>
        </w:tc>
        <w:tc>
          <w:tcPr>
            <w:tcW w:w="1451"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Абсолютн</w:t>
            </w:r>
            <w:r>
              <w:rPr>
                <w:rFonts w:ascii="Times New Roman" w:hAnsi="Times New Roman" w:cs="Times New Roman"/>
                <w:sz w:val="24"/>
                <w:szCs w:val="24"/>
                <w:lang w:val="uk-UA"/>
              </w:rPr>
              <w:t>а</w:t>
            </w:r>
          </w:p>
          <w:p w:rsidR="00636A2E" w:rsidRPr="009B2FB4" w:rsidRDefault="00636A2E" w:rsidP="00636A2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кількість</w:t>
            </w:r>
          </w:p>
        </w:tc>
        <w:tc>
          <w:tcPr>
            <w:tcW w:w="804" w:type="dxa"/>
            <w:tcBorders>
              <w:top w:val="single" w:sz="4" w:space="0" w:color="000000"/>
              <w:left w:val="single" w:sz="4" w:space="0" w:color="000000"/>
              <w:bottom w:val="single" w:sz="4" w:space="0" w:color="000000"/>
            </w:tcBorders>
            <w:vAlign w:val="center"/>
          </w:tcPr>
          <w:p w:rsidR="00636A2E" w:rsidRPr="009B2FB4" w:rsidRDefault="00636A2E" w:rsidP="00636A2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418"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Абсолютн</w:t>
            </w:r>
            <w:r>
              <w:rPr>
                <w:rFonts w:ascii="Times New Roman" w:hAnsi="Times New Roman" w:cs="Times New Roman"/>
                <w:sz w:val="24"/>
                <w:szCs w:val="24"/>
                <w:lang w:val="uk-UA"/>
              </w:rPr>
              <w:t>а кількість</w:t>
            </w:r>
          </w:p>
        </w:tc>
        <w:tc>
          <w:tcPr>
            <w:tcW w:w="708" w:type="dxa"/>
            <w:tcBorders>
              <w:top w:val="single" w:sz="4" w:space="0" w:color="000000"/>
              <w:left w:val="single" w:sz="4" w:space="0" w:color="000000"/>
              <w:bottom w:val="single" w:sz="4" w:space="0" w:color="000000"/>
              <w:right w:val="single" w:sz="4" w:space="0" w:color="000000"/>
            </w:tcBorders>
            <w:vAlign w:val="center"/>
          </w:tcPr>
          <w:p w:rsidR="00636A2E" w:rsidRPr="009B2FB4" w:rsidRDefault="00636A2E" w:rsidP="00636A2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636A2E" w:rsidRPr="009B2FB4" w:rsidTr="00636A2E">
        <w:trPr>
          <w:jc w:val="center"/>
        </w:trPr>
        <w:tc>
          <w:tcPr>
            <w:tcW w:w="4809"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both"/>
              <w:rPr>
                <w:rFonts w:ascii="Times New Roman" w:hAnsi="Times New Roman" w:cs="Times New Roman"/>
                <w:sz w:val="24"/>
                <w:szCs w:val="24"/>
              </w:rPr>
            </w:pPr>
            <w:r w:rsidRPr="009B2FB4">
              <w:rPr>
                <w:rFonts w:ascii="Times New Roman" w:hAnsi="Times New Roman" w:cs="Times New Roman"/>
                <w:sz w:val="24"/>
                <w:szCs w:val="24"/>
              </w:rPr>
              <w:t>Жовчні ускладнення</w:t>
            </w:r>
          </w:p>
        </w:tc>
        <w:tc>
          <w:tcPr>
            <w:tcW w:w="1451"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2</w:t>
            </w:r>
            <w:r w:rsidRPr="009B2FB4">
              <w:rPr>
                <w:rFonts w:ascii="Times New Roman" w:hAnsi="Times New Roman" w:cs="Times New Roman"/>
                <w:sz w:val="24"/>
                <w:szCs w:val="24"/>
                <w:lang w:val="uk-UA"/>
              </w:rPr>
              <w:t>4</w:t>
            </w:r>
          </w:p>
        </w:tc>
        <w:tc>
          <w:tcPr>
            <w:tcW w:w="804"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29,3</w:t>
            </w:r>
          </w:p>
        </w:tc>
        <w:tc>
          <w:tcPr>
            <w:tcW w:w="1418"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lang w:val="uk-UA"/>
              </w:rPr>
              <w:t>8</w:t>
            </w:r>
          </w:p>
        </w:tc>
        <w:tc>
          <w:tcPr>
            <w:tcW w:w="708" w:type="dxa"/>
            <w:tcBorders>
              <w:top w:val="single" w:sz="4" w:space="0" w:color="000000"/>
              <w:left w:val="single" w:sz="4" w:space="0" w:color="000000"/>
              <w:bottom w:val="single" w:sz="4" w:space="0" w:color="000000"/>
              <w:right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9,6</w:t>
            </w:r>
          </w:p>
        </w:tc>
      </w:tr>
      <w:tr w:rsidR="00636A2E" w:rsidRPr="009B2FB4" w:rsidTr="00636A2E">
        <w:trPr>
          <w:jc w:val="center"/>
        </w:trPr>
        <w:tc>
          <w:tcPr>
            <w:tcW w:w="4809"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both"/>
              <w:rPr>
                <w:rFonts w:ascii="Times New Roman" w:hAnsi="Times New Roman" w:cs="Times New Roman"/>
                <w:sz w:val="24"/>
                <w:szCs w:val="24"/>
                <w:lang w:val="uk-UA"/>
              </w:rPr>
            </w:pPr>
            <w:r w:rsidRPr="009B2FB4">
              <w:rPr>
                <w:rFonts w:ascii="Times New Roman" w:hAnsi="Times New Roman" w:cs="Times New Roman"/>
                <w:sz w:val="24"/>
                <w:szCs w:val="24"/>
              </w:rPr>
              <w:t>Кровотеч</w:t>
            </w:r>
            <w:r>
              <w:rPr>
                <w:rFonts w:ascii="Times New Roman" w:hAnsi="Times New Roman" w:cs="Times New Roman"/>
                <w:sz w:val="24"/>
                <w:szCs w:val="24"/>
              </w:rPr>
              <w:t>а з поверхні резекці</w:t>
            </w:r>
            <w:r>
              <w:rPr>
                <w:rFonts w:ascii="Times New Roman" w:hAnsi="Times New Roman" w:cs="Times New Roman"/>
                <w:sz w:val="24"/>
                <w:szCs w:val="24"/>
                <w:lang w:val="uk-UA"/>
              </w:rPr>
              <w:t>ї</w:t>
            </w:r>
          </w:p>
        </w:tc>
        <w:tc>
          <w:tcPr>
            <w:tcW w:w="1451"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3</w:t>
            </w:r>
          </w:p>
        </w:tc>
        <w:tc>
          <w:tcPr>
            <w:tcW w:w="804"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3,6</w:t>
            </w:r>
          </w:p>
        </w:tc>
        <w:tc>
          <w:tcPr>
            <w:tcW w:w="1418"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w:t>
            </w:r>
          </w:p>
        </w:tc>
        <w:tc>
          <w:tcPr>
            <w:tcW w:w="708" w:type="dxa"/>
            <w:tcBorders>
              <w:top w:val="single" w:sz="4" w:space="0" w:color="000000"/>
              <w:left w:val="single" w:sz="4" w:space="0" w:color="000000"/>
              <w:bottom w:val="single" w:sz="4" w:space="0" w:color="000000"/>
              <w:right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w:t>
            </w:r>
          </w:p>
        </w:tc>
      </w:tr>
      <w:tr w:rsidR="00636A2E" w:rsidRPr="009B2FB4" w:rsidTr="00636A2E">
        <w:trPr>
          <w:jc w:val="center"/>
        </w:trPr>
        <w:tc>
          <w:tcPr>
            <w:tcW w:w="4809"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both"/>
              <w:rPr>
                <w:rFonts w:ascii="Times New Roman" w:hAnsi="Times New Roman" w:cs="Times New Roman"/>
                <w:sz w:val="24"/>
                <w:szCs w:val="24"/>
              </w:rPr>
            </w:pPr>
            <w:r w:rsidRPr="009B2FB4">
              <w:rPr>
                <w:rFonts w:ascii="Times New Roman" w:hAnsi="Times New Roman" w:cs="Times New Roman"/>
                <w:sz w:val="24"/>
                <w:szCs w:val="24"/>
              </w:rPr>
              <w:t xml:space="preserve">Піддіафрагмальний </w:t>
            </w:r>
            <w:r>
              <w:rPr>
                <w:rFonts w:ascii="Times New Roman" w:hAnsi="Times New Roman" w:cs="Times New Roman"/>
                <w:sz w:val="24"/>
                <w:szCs w:val="24"/>
              </w:rPr>
              <w:t>абсцесс</w:t>
            </w:r>
          </w:p>
        </w:tc>
        <w:tc>
          <w:tcPr>
            <w:tcW w:w="1451"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2</w:t>
            </w:r>
          </w:p>
        </w:tc>
        <w:tc>
          <w:tcPr>
            <w:tcW w:w="804"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2,4</w:t>
            </w:r>
          </w:p>
        </w:tc>
        <w:tc>
          <w:tcPr>
            <w:tcW w:w="1418"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1</w:t>
            </w:r>
          </w:p>
        </w:tc>
        <w:tc>
          <w:tcPr>
            <w:tcW w:w="708" w:type="dxa"/>
            <w:tcBorders>
              <w:top w:val="single" w:sz="4" w:space="0" w:color="000000"/>
              <w:left w:val="single" w:sz="4" w:space="0" w:color="000000"/>
              <w:bottom w:val="single" w:sz="4" w:space="0" w:color="000000"/>
              <w:right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1,2</w:t>
            </w:r>
          </w:p>
        </w:tc>
      </w:tr>
      <w:tr w:rsidR="00636A2E" w:rsidRPr="009B2FB4" w:rsidTr="00636A2E">
        <w:trPr>
          <w:jc w:val="center"/>
        </w:trPr>
        <w:tc>
          <w:tcPr>
            <w:tcW w:w="4809"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both"/>
              <w:rPr>
                <w:rFonts w:ascii="Times New Roman" w:hAnsi="Times New Roman" w:cs="Times New Roman"/>
                <w:sz w:val="24"/>
                <w:szCs w:val="24"/>
                <w:lang w:val="uk-UA"/>
              </w:rPr>
            </w:pPr>
            <w:r w:rsidRPr="009B2FB4">
              <w:rPr>
                <w:rFonts w:ascii="Times New Roman" w:hAnsi="Times New Roman" w:cs="Times New Roman"/>
                <w:sz w:val="24"/>
                <w:szCs w:val="24"/>
              </w:rPr>
              <w:t>Реактивни</w:t>
            </w:r>
            <w:r>
              <w:rPr>
                <w:rFonts w:ascii="Times New Roman" w:hAnsi="Times New Roman" w:cs="Times New Roman"/>
                <w:sz w:val="24"/>
                <w:szCs w:val="24"/>
              </w:rPr>
              <w:t>й плеврит</w:t>
            </w:r>
          </w:p>
        </w:tc>
        <w:tc>
          <w:tcPr>
            <w:tcW w:w="1451"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15</w:t>
            </w:r>
          </w:p>
        </w:tc>
        <w:tc>
          <w:tcPr>
            <w:tcW w:w="804"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18,3</w:t>
            </w:r>
          </w:p>
        </w:tc>
        <w:tc>
          <w:tcPr>
            <w:tcW w:w="1418"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10</w:t>
            </w:r>
          </w:p>
        </w:tc>
        <w:tc>
          <w:tcPr>
            <w:tcW w:w="708" w:type="dxa"/>
            <w:tcBorders>
              <w:top w:val="single" w:sz="4" w:space="0" w:color="000000"/>
              <w:left w:val="single" w:sz="4" w:space="0" w:color="000000"/>
              <w:bottom w:val="single" w:sz="4" w:space="0" w:color="000000"/>
              <w:right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12,4</w:t>
            </w:r>
          </w:p>
        </w:tc>
      </w:tr>
      <w:tr w:rsidR="00636A2E" w:rsidRPr="009B2FB4" w:rsidTr="00636A2E">
        <w:trPr>
          <w:jc w:val="center"/>
        </w:trPr>
        <w:tc>
          <w:tcPr>
            <w:tcW w:w="4809"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both"/>
              <w:rPr>
                <w:rFonts w:ascii="Times New Roman" w:hAnsi="Times New Roman" w:cs="Times New Roman"/>
                <w:sz w:val="24"/>
                <w:szCs w:val="24"/>
                <w:lang w:val="uk-UA"/>
              </w:rPr>
            </w:pPr>
            <w:r w:rsidRPr="009B2FB4">
              <w:rPr>
                <w:rFonts w:ascii="Times New Roman" w:hAnsi="Times New Roman" w:cs="Times New Roman"/>
                <w:sz w:val="24"/>
                <w:szCs w:val="24"/>
              </w:rPr>
              <w:t>Печінкова недостатність</w:t>
            </w:r>
          </w:p>
        </w:tc>
        <w:tc>
          <w:tcPr>
            <w:tcW w:w="1451"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6</w:t>
            </w:r>
          </w:p>
        </w:tc>
        <w:tc>
          <w:tcPr>
            <w:tcW w:w="804"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7,3</w:t>
            </w:r>
          </w:p>
        </w:tc>
        <w:tc>
          <w:tcPr>
            <w:tcW w:w="1418"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3,6</w:t>
            </w:r>
          </w:p>
        </w:tc>
      </w:tr>
      <w:tr w:rsidR="00636A2E" w:rsidRPr="009B2FB4" w:rsidTr="00636A2E">
        <w:trPr>
          <w:jc w:val="center"/>
        </w:trPr>
        <w:tc>
          <w:tcPr>
            <w:tcW w:w="4809"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both"/>
              <w:rPr>
                <w:rFonts w:ascii="Times New Roman" w:hAnsi="Times New Roman" w:cs="Times New Roman"/>
                <w:sz w:val="24"/>
                <w:szCs w:val="24"/>
                <w:lang w:val="uk-UA"/>
              </w:rPr>
            </w:pPr>
            <w:r w:rsidRPr="009B2FB4">
              <w:rPr>
                <w:rFonts w:ascii="Times New Roman" w:hAnsi="Times New Roman" w:cs="Times New Roman"/>
                <w:sz w:val="24"/>
                <w:szCs w:val="24"/>
              </w:rPr>
              <w:t>Гострий тромбоз воротної вени</w:t>
            </w:r>
          </w:p>
        </w:tc>
        <w:tc>
          <w:tcPr>
            <w:tcW w:w="1451"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1</w:t>
            </w:r>
          </w:p>
        </w:tc>
        <w:tc>
          <w:tcPr>
            <w:tcW w:w="804"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1,2</w:t>
            </w:r>
          </w:p>
        </w:tc>
        <w:tc>
          <w:tcPr>
            <w:tcW w:w="1418"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ind w:firstLine="708"/>
              <w:jc w:val="both"/>
              <w:rPr>
                <w:rFonts w:ascii="Times New Roman" w:hAnsi="Times New Roman" w:cs="Times New Roman"/>
                <w:sz w:val="24"/>
                <w:szCs w:val="24"/>
              </w:rPr>
            </w:pPr>
            <w:r w:rsidRPr="009B2FB4">
              <w:rPr>
                <w:rFonts w:ascii="Times New Roman" w:hAnsi="Times New Roman" w:cs="Times New Roman"/>
                <w:sz w:val="24"/>
                <w:szCs w:val="24"/>
              </w:rPr>
              <w:t>–</w:t>
            </w:r>
          </w:p>
        </w:tc>
        <w:tc>
          <w:tcPr>
            <w:tcW w:w="708" w:type="dxa"/>
            <w:tcBorders>
              <w:top w:val="single" w:sz="4" w:space="0" w:color="000000"/>
              <w:left w:val="single" w:sz="4" w:space="0" w:color="000000"/>
              <w:bottom w:val="single" w:sz="4" w:space="0" w:color="000000"/>
              <w:right w:val="single" w:sz="4" w:space="0" w:color="000000"/>
            </w:tcBorders>
            <w:vAlign w:val="center"/>
          </w:tcPr>
          <w:p w:rsidR="00636A2E" w:rsidRPr="009B2FB4" w:rsidRDefault="00636A2E" w:rsidP="00636A2E">
            <w:pPr>
              <w:snapToGrid w:val="0"/>
              <w:spacing w:after="0" w:line="240" w:lineRule="auto"/>
              <w:ind w:firstLine="708"/>
              <w:jc w:val="both"/>
              <w:rPr>
                <w:rFonts w:ascii="Times New Roman" w:hAnsi="Times New Roman" w:cs="Times New Roman"/>
                <w:sz w:val="24"/>
                <w:szCs w:val="24"/>
              </w:rPr>
            </w:pPr>
            <w:r w:rsidRPr="009B2FB4">
              <w:rPr>
                <w:rFonts w:ascii="Times New Roman" w:hAnsi="Times New Roman" w:cs="Times New Roman"/>
                <w:sz w:val="24"/>
                <w:szCs w:val="24"/>
              </w:rPr>
              <w:t>–</w:t>
            </w:r>
          </w:p>
        </w:tc>
      </w:tr>
      <w:tr w:rsidR="00636A2E" w:rsidRPr="009B2FB4" w:rsidTr="00636A2E">
        <w:trPr>
          <w:jc w:val="center"/>
        </w:trPr>
        <w:tc>
          <w:tcPr>
            <w:tcW w:w="4809"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both"/>
              <w:rPr>
                <w:rFonts w:ascii="Times New Roman" w:hAnsi="Times New Roman" w:cs="Times New Roman"/>
                <w:sz w:val="24"/>
                <w:szCs w:val="24"/>
                <w:lang w:val="uk-UA"/>
              </w:rPr>
            </w:pPr>
            <w:r w:rsidRPr="009B2FB4">
              <w:rPr>
                <w:rFonts w:ascii="Times New Roman" w:hAnsi="Times New Roman" w:cs="Times New Roman"/>
                <w:sz w:val="24"/>
                <w:szCs w:val="24"/>
              </w:rPr>
              <w:t>Гостра серцево-судинна недостатні</w:t>
            </w:r>
            <w:r>
              <w:rPr>
                <w:rFonts w:ascii="Times New Roman" w:hAnsi="Times New Roman" w:cs="Times New Roman"/>
                <w:sz w:val="24"/>
                <w:szCs w:val="24"/>
              </w:rPr>
              <w:t>сть</w:t>
            </w:r>
          </w:p>
        </w:tc>
        <w:tc>
          <w:tcPr>
            <w:tcW w:w="1451"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2</w:t>
            </w:r>
          </w:p>
        </w:tc>
        <w:tc>
          <w:tcPr>
            <w:tcW w:w="804"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rPr>
              <w:t>2,4</w:t>
            </w:r>
          </w:p>
        </w:tc>
        <w:tc>
          <w:tcPr>
            <w:tcW w:w="1418"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ind w:firstLine="708"/>
              <w:jc w:val="both"/>
              <w:rPr>
                <w:rFonts w:ascii="Times New Roman" w:hAnsi="Times New Roman" w:cs="Times New Roman"/>
                <w:sz w:val="24"/>
                <w:szCs w:val="24"/>
              </w:rPr>
            </w:pPr>
            <w:r w:rsidRPr="009B2FB4">
              <w:rPr>
                <w:rFonts w:ascii="Times New Roman" w:hAnsi="Times New Roman" w:cs="Times New Roman"/>
                <w:sz w:val="24"/>
                <w:szCs w:val="24"/>
              </w:rPr>
              <w:t>–</w:t>
            </w:r>
          </w:p>
        </w:tc>
        <w:tc>
          <w:tcPr>
            <w:tcW w:w="708" w:type="dxa"/>
            <w:tcBorders>
              <w:top w:val="single" w:sz="4" w:space="0" w:color="000000"/>
              <w:left w:val="single" w:sz="4" w:space="0" w:color="000000"/>
              <w:bottom w:val="single" w:sz="4" w:space="0" w:color="000000"/>
              <w:right w:val="single" w:sz="4" w:space="0" w:color="000000"/>
            </w:tcBorders>
            <w:vAlign w:val="center"/>
          </w:tcPr>
          <w:p w:rsidR="00636A2E" w:rsidRPr="009B2FB4" w:rsidRDefault="00636A2E" w:rsidP="00636A2E">
            <w:pPr>
              <w:snapToGrid w:val="0"/>
              <w:spacing w:after="0" w:line="240" w:lineRule="auto"/>
              <w:ind w:firstLine="708"/>
              <w:jc w:val="both"/>
              <w:rPr>
                <w:rFonts w:ascii="Times New Roman" w:hAnsi="Times New Roman" w:cs="Times New Roman"/>
                <w:sz w:val="24"/>
                <w:szCs w:val="24"/>
              </w:rPr>
            </w:pPr>
            <w:r w:rsidRPr="009B2FB4">
              <w:rPr>
                <w:rFonts w:ascii="Times New Roman" w:hAnsi="Times New Roman" w:cs="Times New Roman"/>
                <w:sz w:val="24"/>
                <w:szCs w:val="24"/>
              </w:rPr>
              <w:t>–</w:t>
            </w:r>
          </w:p>
        </w:tc>
      </w:tr>
      <w:tr w:rsidR="00636A2E" w:rsidRPr="009B2FB4" w:rsidTr="00636A2E">
        <w:trPr>
          <w:jc w:val="center"/>
        </w:trPr>
        <w:tc>
          <w:tcPr>
            <w:tcW w:w="4809"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both"/>
              <w:rPr>
                <w:rFonts w:ascii="Times New Roman" w:hAnsi="Times New Roman" w:cs="Times New Roman"/>
                <w:sz w:val="24"/>
                <w:szCs w:val="24"/>
                <w:lang w:val="uk-UA"/>
              </w:rPr>
            </w:pPr>
            <w:r w:rsidRPr="009B2FB4">
              <w:rPr>
                <w:rFonts w:ascii="Times New Roman" w:hAnsi="Times New Roman" w:cs="Times New Roman"/>
                <w:sz w:val="24"/>
                <w:szCs w:val="24"/>
              </w:rPr>
              <w:t>Пневмоні</w:t>
            </w:r>
            <w:r>
              <w:rPr>
                <w:rFonts w:ascii="Times New Roman" w:hAnsi="Times New Roman" w:cs="Times New Roman"/>
                <w:sz w:val="24"/>
                <w:szCs w:val="24"/>
              </w:rPr>
              <w:t>я</w:t>
            </w:r>
          </w:p>
        </w:tc>
        <w:tc>
          <w:tcPr>
            <w:tcW w:w="1451"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3</w:t>
            </w:r>
          </w:p>
        </w:tc>
        <w:tc>
          <w:tcPr>
            <w:tcW w:w="804"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3,6</w:t>
            </w:r>
          </w:p>
        </w:tc>
        <w:tc>
          <w:tcPr>
            <w:tcW w:w="1418"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2</w:t>
            </w:r>
          </w:p>
        </w:tc>
        <w:tc>
          <w:tcPr>
            <w:tcW w:w="708" w:type="dxa"/>
            <w:tcBorders>
              <w:top w:val="single" w:sz="4" w:space="0" w:color="000000"/>
              <w:left w:val="single" w:sz="4" w:space="0" w:color="000000"/>
              <w:bottom w:val="single" w:sz="4" w:space="0" w:color="000000"/>
              <w:right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2,4</w:t>
            </w:r>
          </w:p>
        </w:tc>
      </w:tr>
      <w:tr w:rsidR="00636A2E" w:rsidRPr="009B2FB4" w:rsidTr="00636A2E">
        <w:trPr>
          <w:jc w:val="center"/>
        </w:trPr>
        <w:tc>
          <w:tcPr>
            <w:tcW w:w="4809"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both"/>
              <w:rPr>
                <w:rFonts w:ascii="Times New Roman" w:hAnsi="Times New Roman" w:cs="Times New Roman"/>
                <w:sz w:val="24"/>
                <w:szCs w:val="24"/>
                <w:lang w:val="uk-UA"/>
              </w:rPr>
            </w:pPr>
            <w:r w:rsidRPr="009B2FB4">
              <w:rPr>
                <w:rFonts w:ascii="Times New Roman" w:hAnsi="Times New Roman" w:cs="Times New Roman"/>
                <w:sz w:val="24"/>
                <w:szCs w:val="24"/>
              </w:rPr>
              <w:t>Гострий тромбофлебіт В</w:t>
            </w:r>
            <w:r>
              <w:rPr>
                <w:rFonts w:ascii="Times New Roman" w:hAnsi="Times New Roman" w:cs="Times New Roman"/>
                <w:sz w:val="24"/>
                <w:szCs w:val="24"/>
              </w:rPr>
              <w:t>ПВ</w:t>
            </w:r>
          </w:p>
        </w:tc>
        <w:tc>
          <w:tcPr>
            <w:tcW w:w="1451"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1</w:t>
            </w:r>
          </w:p>
        </w:tc>
        <w:tc>
          <w:tcPr>
            <w:tcW w:w="804"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1,2</w:t>
            </w:r>
          </w:p>
        </w:tc>
        <w:tc>
          <w:tcPr>
            <w:tcW w:w="1418"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ind w:firstLine="708"/>
              <w:jc w:val="both"/>
              <w:rPr>
                <w:rFonts w:ascii="Times New Roman" w:hAnsi="Times New Roman" w:cs="Times New Roman"/>
                <w:sz w:val="24"/>
                <w:szCs w:val="24"/>
              </w:rPr>
            </w:pPr>
            <w:r w:rsidRPr="009B2FB4">
              <w:rPr>
                <w:rFonts w:ascii="Times New Roman" w:hAnsi="Times New Roman" w:cs="Times New Roman"/>
                <w:sz w:val="24"/>
                <w:szCs w:val="24"/>
              </w:rPr>
              <w:t>–</w:t>
            </w:r>
          </w:p>
        </w:tc>
        <w:tc>
          <w:tcPr>
            <w:tcW w:w="708" w:type="dxa"/>
            <w:tcBorders>
              <w:top w:val="single" w:sz="4" w:space="0" w:color="000000"/>
              <w:left w:val="single" w:sz="4" w:space="0" w:color="000000"/>
              <w:bottom w:val="single" w:sz="4" w:space="0" w:color="000000"/>
              <w:right w:val="single" w:sz="4" w:space="0" w:color="000000"/>
            </w:tcBorders>
            <w:vAlign w:val="center"/>
          </w:tcPr>
          <w:p w:rsidR="00636A2E" w:rsidRPr="009B2FB4" w:rsidRDefault="00636A2E" w:rsidP="00636A2E">
            <w:pPr>
              <w:snapToGrid w:val="0"/>
              <w:spacing w:after="0" w:line="240" w:lineRule="auto"/>
              <w:ind w:firstLine="708"/>
              <w:jc w:val="both"/>
              <w:rPr>
                <w:rFonts w:ascii="Times New Roman" w:hAnsi="Times New Roman" w:cs="Times New Roman"/>
                <w:sz w:val="24"/>
                <w:szCs w:val="24"/>
              </w:rPr>
            </w:pPr>
            <w:r w:rsidRPr="009B2FB4">
              <w:rPr>
                <w:rFonts w:ascii="Times New Roman" w:hAnsi="Times New Roman" w:cs="Times New Roman"/>
                <w:sz w:val="24"/>
                <w:szCs w:val="24"/>
              </w:rPr>
              <w:t>–</w:t>
            </w:r>
          </w:p>
        </w:tc>
      </w:tr>
      <w:tr w:rsidR="00636A2E" w:rsidRPr="009B2FB4" w:rsidTr="00636A2E">
        <w:trPr>
          <w:jc w:val="center"/>
        </w:trPr>
        <w:tc>
          <w:tcPr>
            <w:tcW w:w="4809"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both"/>
              <w:rPr>
                <w:rFonts w:ascii="Times New Roman" w:hAnsi="Times New Roman" w:cs="Times New Roman"/>
                <w:sz w:val="24"/>
                <w:szCs w:val="24"/>
                <w:lang w:val="uk-UA"/>
              </w:rPr>
            </w:pPr>
            <w:r w:rsidRPr="009B2FB4">
              <w:rPr>
                <w:rFonts w:ascii="Times New Roman" w:hAnsi="Times New Roman" w:cs="Times New Roman"/>
                <w:sz w:val="24"/>
                <w:szCs w:val="24"/>
              </w:rPr>
              <w:t>Гострий тромбоз глубоких вен н/кінцівки</w:t>
            </w:r>
          </w:p>
        </w:tc>
        <w:tc>
          <w:tcPr>
            <w:tcW w:w="1451"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1</w:t>
            </w:r>
          </w:p>
        </w:tc>
        <w:tc>
          <w:tcPr>
            <w:tcW w:w="804"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1,2</w:t>
            </w:r>
          </w:p>
        </w:tc>
        <w:tc>
          <w:tcPr>
            <w:tcW w:w="1418"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1</w:t>
            </w:r>
          </w:p>
        </w:tc>
        <w:tc>
          <w:tcPr>
            <w:tcW w:w="708" w:type="dxa"/>
            <w:tcBorders>
              <w:top w:val="single" w:sz="4" w:space="0" w:color="000000"/>
              <w:left w:val="single" w:sz="4" w:space="0" w:color="000000"/>
              <w:bottom w:val="single" w:sz="4" w:space="0" w:color="000000"/>
              <w:right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1,2</w:t>
            </w:r>
          </w:p>
        </w:tc>
      </w:tr>
      <w:tr w:rsidR="00636A2E" w:rsidRPr="009B2FB4" w:rsidTr="00636A2E">
        <w:trPr>
          <w:jc w:val="center"/>
        </w:trPr>
        <w:tc>
          <w:tcPr>
            <w:tcW w:w="4809"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rPr>
              <w:t>Пневмоторакс</w:t>
            </w:r>
          </w:p>
        </w:tc>
        <w:tc>
          <w:tcPr>
            <w:tcW w:w="1451"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4</w:t>
            </w:r>
          </w:p>
        </w:tc>
        <w:tc>
          <w:tcPr>
            <w:tcW w:w="804"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4,9</w:t>
            </w:r>
          </w:p>
        </w:tc>
        <w:tc>
          <w:tcPr>
            <w:tcW w:w="1418"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3,6</w:t>
            </w:r>
          </w:p>
        </w:tc>
      </w:tr>
      <w:tr w:rsidR="00636A2E" w:rsidRPr="009B2FB4" w:rsidTr="00636A2E">
        <w:trPr>
          <w:jc w:val="center"/>
        </w:trPr>
        <w:tc>
          <w:tcPr>
            <w:tcW w:w="4809"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both"/>
              <w:rPr>
                <w:rFonts w:ascii="Times New Roman" w:hAnsi="Times New Roman" w:cs="Times New Roman"/>
                <w:sz w:val="24"/>
                <w:szCs w:val="24"/>
                <w:lang w:val="uk-UA"/>
              </w:rPr>
            </w:pPr>
            <w:r w:rsidRPr="009B2FB4">
              <w:rPr>
                <w:rFonts w:ascii="Times New Roman" w:hAnsi="Times New Roman" w:cs="Times New Roman"/>
                <w:sz w:val="24"/>
                <w:szCs w:val="24"/>
              </w:rPr>
              <w:t>Неспроможність біліодигестивного анастомозу</w:t>
            </w:r>
          </w:p>
        </w:tc>
        <w:tc>
          <w:tcPr>
            <w:tcW w:w="1451"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1</w:t>
            </w:r>
          </w:p>
        </w:tc>
        <w:tc>
          <w:tcPr>
            <w:tcW w:w="804"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1,2</w:t>
            </w:r>
          </w:p>
        </w:tc>
        <w:tc>
          <w:tcPr>
            <w:tcW w:w="1418"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1</w:t>
            </w:r>
          </w:p>
        </w:tc>
        <w:tc>
          <w:tcPr>
            <w:tcW w:w="708" w:type="dxa"/>
            <w:tcBorders>
              <w:top w:val="single" w:sz="4" w:space="0" w:color="000000"/>
              <w:left w:val="single" w:sz="4" w:space="0" w:color="000000"/>
              <w:bottom w:val="single" w:sz="4" w:space="0" w:color="000000"/>
              <w:right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1,2</w:t>
            </w:r>
          </w:p>
        </w:tc>
      </w:tr>
      <w:tr w:rsidR="00636A2E" w:rsidRPr="009B2FB4" w:rsidTr="00636A2E">
        <w:trPr>
          <w:jc w:val="center"/>
        </w:trPr>
        <w:tc>
          <w:tcPr>
            <w:tcW w:w="4809"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both"/>
              <w:rPr>
                <w:rFonts w:ascii="Times New Roman" w:hAnsi="Times New Roman" w:cs="Times New Roman"/>
                <w:sz w:val="24"/>
                <w:szCs w:val="24"/>
                <w:lang w:val="uk-UA"/>
              </w:rPr>
            </w:pPr>
            <w:r w:rsidRPr="009B2FB4">
              <w:rPr>
                <w:rFonts w:ascii="Times New Roman" w:hAnsi="Times New Roman" w:cs="Times New Roman"/>
                <w:sz w:val="24"/>
                <w:szCs w:val="24"/>
              </w:rPr>
              <w:t>Динамічна кишкова непрохідність</w:t>
            </w:r>
          </w:p>
        </w:tc>
        <w:tc>
          <w:tcPr>
            <w:tcW w:w="1451"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1</w:t>
            </w:r>
          </w:p>
        </w:tc>
        <w:tc>
          <w:tcPr>
            <w:tcW w:w="804"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1,2</w:t>
            </w:r>
          </w:p>
        </w:tc>
        <w:tc>
          <w:tcPr>
            <w:tcW w:w="1418"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ind w:firstLine="708"/>
              <w:jc w:val="both"/>
              <w:rPr>
                <w:rFonts w:ascii="Times New Roman" w:hAnsi="Times New Roman" w:cs="Times New Roman"/>
                <w:sz w:val="24"/>
                <w:szCs w:val="24"/>
              </w:rPr>
            </w:pPr>
            <w:r w:rsidRPr="009B2FB4">
              <w:rPr>
                <w:rFonts w:ascii="Times New Roman" w:hAnsi="Times New Roman" w:cs="Times New Roman"/>
                <w:sz w:val="24"/>
                <w:szCs w:val="24"/>
              </w:rPr>
              <w:t>–</w:t>
            </w:r>
          </w:p>
        </w:tc>
        <w:tc>
          <w:tcPr>
            <w:tcW w:w="708" w:type="dxa"/>
            <w:tcBorders>
              <w:top w:val="single" w:sz="4" w:space="0" w:color="000000"/>
              <w:left w:val="single" w:sz="4" w:space="0" w:color="000000"/>
              <w:bottom w:val="single" w:sz="4" w:space="0" w:color="000000"/>
              <w:right w:val="single" w:sz="4" w:space="0" w:color="000000"/>
            </w:tcBorders>
            <w:vAlign w:val="center"/>
          </w:tcPr>
          <w:p w:rsidR="00636A2E" w:rsidRPr="009B2FB4" w:rsidRDefault="00636A2E" w:rsidP="00636A2E">
            <w:pPr>
              <w:snapToGrid w:val="0"/>
              <w:spacing w:after="0" w:line="240" w:lineRule="auto"/>
              <w:ind w:firstLine="708"/>
              <w:jc w:val="both"/>
              <w:rPr>
                <w:rFonts w:ascii="Times New Roman" w:hAnsi="Times New Roman" w:cs="Times New Roman"/>
                <w:sz w:val="24"/>
                <w:szCs w:val="24"/>
              </w:rPr>
            </w:pPr>
            <w:r w:rsidRPr="009B2FB4">
              <w:rPr>
                <w:rFonts w:ascii="Times New Roman" w:hAnsi="Times New Roman" w:cs="Times New Roman"/>
                <w:sz w:val="24"/>
                <w:szCs w:val="24"/>
              </w:rPr>
              <w:t>–</w:t>
            </w:r>
          </w:p>
        </w:tc>
      </w:tr>
      <w:tr w:rsidR="00636A2E" w:rsidRPr="009B2FB4" w:rsidTr="00636A2E">
        <w:trPr>
          <w:jc w:val="center"/>
        </w:trPr>
        <w:tc>
          <w:tcPr>
            <w:tcW w:w="4809"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both"/>
              <w:rPr>
                <w:rFonts w:ascii="Times New Roman" w:hAnsi="Times New Roman" w:cs="Times New Roman"/>
                <w:sz w:val="24"/>
                <w:szCs w:val="24"/>
                <w:lang w:val="uk-UA"/>
              </w:rPr>
            </w:pPr>
            <w:r w:rsidRPr="009B2FB4">
              <w:rPr>
                <w:rFonts w:ascii="Times New Roman" w:hAnsi="Times New Roman" w:cs="Times New Roman"/>
                <w:sz w:val="24"/>
                <w:szCs w:val="24"/>
              </w:rPr>
              <w:t>Евентраці</w:t>
            </w:r>
            <w:r>
              <w:rPr>
                <w:rFonts w:ascii="Times New Roman" w:hAnsi="Times New Roman" w:cs="Times New Roman"/>
                <w:sz w:val="24"/>
                <w:szCs w:val="24"/>
              </w:rPr>
              <w:t>я</w:t>
            </w:r>
          </w:p>
        </w:tc>
        <w:tc>
          <w:tcPr>
            <w:tcW w:w="1451"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1</w:t>
            </w:r>
          </w:p>
        </w:tc>
        <w:tc>
          <w:tcPr>
            <w:tcW w:w="804"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1,2</w:t>
            </w:r>
          </w:p>
        </w:tc>
        <w:tc>
          <w:tcPr>
            <w:tcW w:w="1418"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ind w:firstLine="708"/>
              <w:jc w:val="both"/>
              <w:rPr>
                <w:rFonts w:ascii="Times New Roman" w:hAnsi="Times New Roman" w:cs="Times New Roman"/>
                <w:sz w:val="24"/>
                <w:szCs w:val="24"/>
              </w:rPr>
            </w:pPr>
            <w:r w:rsidRPr="009B2FB4">
              <w:rPr>
                <w:rFonts w:ascii="Times New Roman" w:hAnsi="Times New Roman" w:cs="Times New Roman"/>
                <w:sz w:val="24"/>
                <w:szCs w:val="24"/>
              </w:rPr>
              <w:t>–</w:t>
            </w:r>
          </w:p>
        </w:tc>
        <w:tc>
          <w:tcPr>
            <w:tcW w:w="708" w:type="dxa"/>
            <w:tcBorders>
              <w:top w:val="single" w:sz="4" w:space="0" w:color="000000"/>
              <w:left w:val="single" w:sz="4" w:space="0" w:color="000000"/>
              <w:bottom w:val="single" w:sz="4" w:space="0" w:color="000000"/>
              <w:right w:val="single" w:sz="4" w:space="0" w:color="000000"/>
            </w:tcBorders>
            <w:vAlign w:val="center"/>
          </w:tcPr>
          <w:p w:rsidR="00636A2E" w:rsidRPr="009B2FB4" w:rsidRDefault="00636A2E" w:rsidP="00636A2E">
            <w:pPr>
              <w:snapToGrid w:val="0"/>
              <w:spacing w:after="0" w:line="240" w:lineRule="auto"/>
              <w:ind w:firstLine="708"/>
              <w:jc w:val="both"/>
              <w:rPr>
                <w:rFonts w:ascii="Times New Roman" w:hAnsi="Times New Roman" w:cs="Times New Roman"/>
                <w:sz w:val="24"/>
                <w:szCs w:val="24"/>
              </w:rPr>
            </w:pPr>
            <w:r w:rsidRPr="009B2FB4">
              <w:rPr>
                <w:rFonts w:ascii="Times New Roman" w:hAnsi="Times New Roman" w:cs="Times New Roman"/>
                <w:sz w:val="24"/>
                <w:szCs w:val="24"/>
              </w:rPr>
              <w:t>–</w:t>
            </w:r>
          </w:p>
        </w:tc>
      </w:tr>
      <w:tr w:rsidR="00636A2E" w:rsidRPr="009B2FB4" w:rsidTr="00636A2E">
        <w:trPr>
          <w:jc w:val="center"/>
        </w:trPr>
        <w:tc>
          <w:tcPr>
            <w:tcW w:w="4809"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both"/>
              <w:rPr>
                <w:rFonts w:ascii="Times New Roman" w:hAnsi="Times New Roman" w:cs="Times New Roman"/>
                <w:sz w:val="24"/>
                <w:szCs w:val="24"/>
                <w:lang w:val="uk-UA"/>
              </w:rPr>
            </w:pPr>
            <w:r w:rsidRPr="009B2FB4">
              <w:rPr>
                <w:rFonts w:ascii="Times New Roman" w:hAnsi="Times New Roman" w:cs="Times New Roman"/>
                <w:sz w:val="24"/>
                <w:szCs w:val="24"/>
              </w:rPr>
              <w:t>Поліорганна недостатні</w:t>
            </w:r>
            <w:r>
              <w:rPr>
                <w:rFonts w:ascii="Times New Roman" w:hAnsi="Times New Roman" w:cs="Times New Roman"/>
                <w:sz w:val="24"/>
                <w:szCs w:val="24"/>
              </w:rPr>
              <w:t>сть</w:t>
            </w:r>
          </w:p>
        </w:tc>
        <w:tc>
          <w:tcPr>
            <w:tcW w:w="1451"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3</w:t>
            </w:r>
          </w:p>
        </w:tc>
        <w:tc>
          <w:tcPr>
            <w:tcW w:w="804"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3,6</w:t>
            </w:r>
          </w:p>
        </w:tc>
        <w:tc>
          <w:tcPr>
            <w:tcW w:w="1418" w:type="dxa"/>
            <w:tcBorders>
              <w:top w:val="single" w:sz="4" w:space="0" w:color="000000"/>
              <w:left w:val="single" w:sz="4" w:space="0" w:color="000000"/>
              <w:bottom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rPr>
            </w:pPr>
            <w:r w:rsidRPr="009B2FB4">
              <w:rPr>
                <w:rFonts w:ascii="Times New Roman" w:hAnsi="Times New Roman" w:cs="Times New Roman"/>
                <w:sz w:val="24"/>
                <w:szCs w:val="24"/>
              </w:rPr>
              <w:t>2</w:t>
            </w:r>
          </w:p>
        </w:tc>
        <w:tc>
          <w:tcPr>
            <w:tcW w:w="708" w:type="dxa"/>
            <w:tcBorders>
              <w:top w:val="single" w:sz="4" w:space="0" w:color="000000"/>
              <w:left w:val="single" w:sz="4" w:space="0" w:color="000000"/>
              <w:bottom w:val="single" w:sz="4" w:space="0" w:color="000000"/>
              <w:right w:val="single" w:sz="4" w:space="0" w:color="000000"/>
            </w:tcBorders>
            <w:vAlign w:val="center"/>
          </w:tcPr>
          <w:p w:rsidR="00636A2E" w:rsidRPr="009B2FB4" w:rsidRDefault="00636A2E" w:rsidP="00636A2E">
            <w:pPr>
              <w:snapToGrid w:val="0"/>
              <w:spacing w:after="0" w:line="240" w:lineRule="auto"/>
              <w:jc w:val="center"/>
              <w:rPr>
                <w:rFonts w:ascii="Times New Roman" w:hAnsi="Times New Roman" w:cs="Times New Roman"/>
                <w:sz w:val="24"/>
                <w:szCs w:val="24"/>
                <w:lang w:val="uk-UA"/>
              </w:rPr>
            </w:pPr>
            <w:r w:rsidRPr="009B2FB4">
              <w:rPr>
                <w:rFonts w:ascii="Times New Roman" w:hAnsi="Times New Roman" w:cs="Times New Roman"/>
                <w:sz w:val="24"/>
                <w:szCs w:val="24"/>
              </w:rPr>
              <w:t>2,4</w:t>
            </w:r>
          </w:p>
        </w:tc>
      </w:tr>
    </w:tbl>
    <w:p w:rsidR="00636A2E" w:rsidRPr="0037302F" w:rsidRDefault="00636A2E" w:rsidP="00636A2E">
      <w:pPr>
        <w:spacing w:after="0" w:line="360" w:lineRule="auto"/>
        <w:ind w:firstLine="708"/>
        <w:jc w:val="both"/>
        <w:rPr>
          <w:rFonts w:ascii="Times New Roman" w:hAnsi="Times New Roman" w:cs="Times New Roman"/>
          <w:sz w:val="28"/>
          <w:szCs w:val="28"/>
          <w:lang w:val="uk-UA"/>
        </w:rPr>
      </w:pPr>
    </w:p>
    <w:p w:rsidR="00636A2E" w:rsidRDefault="00636A2E" w:rsidP="00636A2E">
      <w:pPr>
        <w:spacing w:after="0" w:line="360" w:lineRule="auto"/>
        <w:ind w:firstLine="708"/>
        <w:jc w:val="both"/>
        <w:rPr>
          <w:rFonts w:ascii="Times New Roman" w:hAnsi="Times New Roman" w:cs="Times New Roman"/>
          <w:sz w:val="28"/>
          <w:szCs w:val="28"/>
          <w:lang w:val="uk-UA"/>
        </w:rPr>
      </w:pPr>
      <w:r w:rsidRPr="00B77BCF">
        <w:rPr>
          <w:rFonts w:ascii="Times New Roman" w:hAnsi="Times New Roman" w:cs="Times New Roman"/>
          <w:sz w:val="28"/>
          <w:szCs w:val="28"/>
          <w:lang w:val="uk-UA"/>
        </w:rPr>
        <w:t>Вищевказані ускладнення, на нашу думку, характеризують якість обробки резекційно</w:t>
      </w:r>
      <w:r>
        <w:rPr>
          <w:rFonts w:ascii="Times New Roman" w:hAnsi="Times New Roman" w:cs="Times New Roman"/>
          <w:sz w:val="28"/>
          <w:szCs w:val="28"/>
          <w:lang w:val="uk-UA"/>
        </w:rPr>
        <w:t>ї</w:t>
      </w:r>
      <w:r w:rsidRPr="00B77BCF">
        <w:rPr>
          <w:rFonts w:ascii="Times New Roman" w:hAnsi="Times New Roman" w:cs="Times New Roman"/>
          <w:sz w:val="28"/>
          <w:szCs w:val="28"/>
          <w:lang w:val="uk-UA"/>
        </w:rPr>
        <w:t xml:space="preserve"> поверхні печінки. Методики накладання блоковидних швів і тотальної коагуляції </w:t>
      </w:r>
      <w:r>
        <w:rPr>
          <w:rFonts w:ascii="Times New Roman" w:hAnsi="Times New Roman" w:cs="Times New Roman"/>
          <w:sz w:val="28"/>
          <w:szCs w:val="28"/>
          <w:lang w:val="uk-UA"/>
        </w:rPr>
        <w:t>і</w:t>
      </w:r>
      <w:r w:rsidRPr="00B77BCF">
        <w:rPr>
          <w:rFonts w:ascii="Times New Roman" w:hAnsi="Times New Roman" w:cs="Times New Roman"/>
          <w:sz w:val="28"/>
          <w:szCs w:val="28"/>
          <w:lang w:val="uk-UA"/>
        </w:rPr>
        <w:t xml:space="preserve">з «заварюванням» трубчастих структур </w:t>
      </w:r>
      <w:r w:rsidRPr="00B77BCF">
        <w:rPr>
          <w:rFonts w:ascii="Times New Roman" w:hAnsi="Times New Roman" w:cs="Times New Roman"/>
          <w:sz w:val="28"/>
          <w:szCs w:val="28"/>
          <w:lang w:val="uk-UA"/>
        </w:rPr>
        <w:lastRenderedPageBreak/>
        <w:t>призводя</w:t>
      </w:r>
      <w:r>
        <w:rPr>
          <w:rFonts w:ascii="Times New Roman" w:hAnsi="Times New Roman" w:cs="Times New Roman"/>
          <w:sz w:val="28"/>
          <w:szCs w:val="28"/>
          <w:lang w:val="uk-UA"/>
        </w:rPr>
        <w:t>ть до ішемічних змін в зоні диссекції, що в подальшому призводить до</w:t>
      </w:r>
      <w:r w:rsidRPr="00B77BCF">
        <w:rPr>
          <w:rFonts w:ascii="Times New Roman" w:hAnsi="Times New Roman" w:cs="Times New Roman"/>
          <w:sz w:val="28"/>
          <w:szCs w:val="28"/>
          <w:lang w:val="uk-UA"/>
        </w:rPr>
        <w:t xml:space="preserve"> розгерметизації біліарного дерева</w:t>
      </w:r>
      <w:r>
        <w:rPr>
          <w:rFonts w:ascii="Times New Roman" w:hAnsi="Times New Roman" w:cs="Times New Roman"/>
          <w:sz w:val="28"/>
          <w:szCs w:val="28"/>
          <w:lang w:val="uk-UA"/>
        </w:rPr>
        <w:t>.</w:t>
      </w:r>
    </w:p>
    <w:p w:rsidR="00636A2E" w:rsidRPr="003B7792" w:rsidRDefault="00636A2E" w:rsidP="00636A2E">
      <w:pPr>
        <w:autoSpaceDE w:val="0"/>
        <w:autoSpaceDN w:val="0"/>
        <w:adjustRightInd w:val="0"/>
        <w:spacing w:after="0" w:line="360" w:lineRule="auto"/>
        <w:ind w:firstLine="708"/>
        <w:jc w:val="both"/>
        <w:rPr>
          <w:rFonts w:ascii="Times New Roman" w:hAnsi="Times New Roman" w:cs="Times New Roman"/>
          <w:color w:val="000000" w:themeColor="text1"/>
          <w:sz w:val="28"/>
          <w:szCs w:val="28"/>
          <w:lang w:val="uk-UA"/>
        </w:rPr>
      </w:pPr>
      <w:r w:rsidRPr="003B7792">
        <w:rPr>
          <w:rFonts w:ascii="Times New Roman" w:hAnsi="Times New Roman" w:cs="Times New Roman"/>
          <w:color w:val="000000" w:themeColor="text1"/>
          <w:sz w:val="28"/>
          <w:szCs w:val="28"/>
          <w:lang w:val="uk-UA"/>
        </w:rPr>
        <w:t>Крім того, додаткова ішемія призводить до зменшення обсягу залишкової паренхіми, формуванн</w:t>
      </w:r>
      <w:r>
        <w:rPr>
          <w:rFonts w:ascii="Times New Roman" w:hAnsi="Times New Roman" w:cs="Times New Roman"/>
          <w:color w:val="000000" w:themeColor="text1"/>
          <w:sz w:val="28"/>
          <w:szCs w:val="28"/>
          <w:lang w:val="uk-UA"/>
        </w:rPr>
        <w:t>я</w:t>
      </w:r>
      <w:r w:rsidRPr="003B7792">
        <w:rPr>
          <w:rFonts w:ascii="Times New Roman" w:hAnsi="Times New Roman" w:cs="Times New Roman"/>
          <w:color w:val="000000" w:themeColor="text1"/>
          <w:sz w:val="28"/>
          <w:szCs w:val="28"/>
          <w:lang w:val="uk-UA"/>
        </w:rPr>
        <w:t xml:space="preserve"> зон венозного застою, що також може послужити додатковим фактором для розвитку печінкової недостатності при виконанні резекції великого обсягу.</w:t>
      </w:r>
    </w:p>
    <w:p w:rsidR="00636A2E" w:rsidRPr="003B7792" w:rsidRDefault="00636A2E" w:rsidP="00636A2E">
      <w:pPr>
        <w:autoSpaceDE w:val="0"/>
        <w:autoSpaceDN w:val="0"/>
        <w:adjustRightInd w:val="0"/>
        <w:spacing w:after="0" w:line="360" w:lineRule="auto"/>
        <w:ind w:firstLine="708"/>
        <w:jc w:val="both"/>
        <w:rPr>
          <w:rFonts w:ascii="Times New Roman" w:hAnsi="Times New Roman" w:cs="Times New Roman"/>
          <w:color w:val="000000" w:themeColor="text1"/>
          <w:sz w:val="28"/>
          <w:szCs w:val="28"/>
          <w:lang w:val="uk-UA"/>
        </w:rPr>
      </w:pPr>
      <w:r w:rsidRPr="003B7792">
        <w:rPr>
          <w:rFonts w:ascii="Times New Roman" w:hAnsi="Times New Roman" w:cs="Times New Roman"/>
          <w:color w:val="000000" w:themeColor="text1"/>
          <w:sz w:val="28"/>
          <w:szCs w:val="28"/>
          <w:lang w:val="uk-UA"/>
        </w:rPr>
        <w:t>Реактивний правобічний плеврит ми розглядали як невід'ємну реакцію на мобілізацію печінки, однак зниження даного ускладнення з 16,7</w:t>
      </w:r>
      <w:r>
        <w:rPr>
          <w:rFonts w:ascii="Times New Roman" w:hAnsi="Times New Roman" w:cs="Times New Roman"/>
          <w:color w:val="000000" w:themeColor="text1"/>
          <w:sz w:val="28"/>
          <w:szCs w:val="28"/>
          <w:lang w:val="uk-UA"/>
        </w:rPr>
        <w:t> </w:t>
      </w:r>
      <w:r w:rsidRPr="003B7792">
        <w:rPr>
          <w:rFonts w:ascii="Times New Roman" w:hAnsi="Times New Roman" w:cs="Times New Roman"/>
          <w:color w:val="000000" w:themeColor="text1"/>
          <w:sz w:val="28"/>
          <w:szCs w:val="28"/>
          <w:lang w:val="uk-UA"/>
        </w:rPr>
        <w:t>% в групі порівняння до 7,9</w:t>
      </w:r>
      <w:r>
        <w:rPr>
          <w:rFonts w:ascii="Times New Roman" w:hAnsi="Times New Roman" w:cs="Times New Roman"/>
          <w:color w:val="000000" w:themeColor="text1"/>
          <w:sz w:val="28"/>
          <w:szCs w:val="28"/>
          <w:lang w:val="uk-UA"/>
        </w:rPr>
        <w:t> </w:t>
      </w:r>
      <w:r w:rsidRPr="003B7792">
        <w:rPr>
          <w:rFonts w:ascii="Times New Roman" w:hAnsi="Times New Roman" w:cs="Times New Roman"/>
          <w:color w:val="000000" w:themeColor="text1"/>
          <w:sz w:val="28"/>
          <w:szCs w:val="28"/>
          <w:lang w:val="uk-UA"/>
        </w:rPr>
        <w:t>% в основній групі свідчи</w:t>
      </w:r>
      <w:r>
        <w:rPr>
          <w:rFonts w:ascii="Times New Roman" w:hAnsi="Times New Roman" w:cs="Times New Roman"/>
          <w:color w:val="000000" w:themeColor="text1"/>
          <w:sz w:val="28"/>
          <w:szCs w:val="28"/>
          <w:lang w:val="uk-UA"/>
        </w:rPr>
        <w:t>ть про непрямий вплив методу диссекції</w:t>
      </w:r>
      <w:r w:rsidRPr="003B7792">
        <w:rPr>
          <w:rFonts w:ascii="Times New Roman" w:hAnsi="Times New Roman" w:cs="Times New Roman"/>
          <w:color w:val="000000" w:themeColor="text1"/>
          <w:sz w:val="28"/>
          <w:szCs w:val="28"/>
          <w:lang w:val="uk-UA"/>
        </w:rPr>
        <w:t xml:space="preserve"> на розвиток даного ускладнення.</w:t>
      </w:r>
    </w:p>
    <w:p w:rsidR="00636A2E" w:rsidRPr="003B7792" w:rsidRDefault="00636A2E" w:rsidP="00636A2E">
      <w:pPr>
        <w:autoSpaceDE w:val="0"/>
        <w:autoSpaceDN w:val="0"/>
        <w:adjustRightInd w:val="0"/>
        <w:spacing w:after="0" w:line="360" w:lineRule="auto"/>
        <w:ind w:firstLine="708"/>
        <w:jc w:val="both"/>
        <w:rPr>
          <w:rFonts w:ascii="Times New Roman" w:hAnsi="Times New Roman" w:cs="Times New Roman"/>
          <w:color w:val="000000" w:themeColor="text1"/>
          <w:sz w:val="28"/>
          <w:szCs w:val="28"/>
          <w:lang w:val="uk-UA"/>
        </w:rPr>
      </w:pPr>
      <w:r w:rsidRPr="003B7792">
        <w:rPr>
          <w:rFonts w:ascii="Times New Roman" w:hAnsi="Times New Roman" w:cs="Times New Roman"/>
          <w:color w:val="000000" w:themeColor="text1"/>
          <w:sz w:val="28"/>
          <w:szCs w:val="28"/>
          <w:lang w:val="uk-UA"/>
        </w:rPr>
        <w:t>Зменшення кількості загальнохірургічних ускладнень в основній групі може бути пояснен</w:t>
      </w:r>
      <w:r>
        <w:rPr>
          <w:rFonts w:ascii="Times New Roman" w:hAnsi="Times New Roman" w:cs="Times New Roman"/>
          <w:color w:val="000000" w:themeColor="text1"/>
          <w:sz w:val="28"/>
          <w:szCs w:val="28"/>
          <w:lang w:val="uk-UA"/>
        </w:rPr>
        <w:t>о</w:t>
      </w:r>
      <w:r w:rsidRPr="003B7792">
        <w:rPr>
          <w:rFonts w:ascii="Times New Roman" w:hAnsi="Times New Roman" w:cs="Times New Roman"/>
          <w:color w:val="000000" w:themeColor="text1"/>
          <w:sz w:val="28"/>
          <w:szCs w:val="28"/>
          <w:lang w:val="uk-UA"/>
        </w:rPr>
        <w:t xml:space="preserve"> зниженням травматичності втручання на печінці (прецизійність, </w:t>
      </w:r>
      <w:r>
        <w:rPr>
          <w:rFonts w:ascii="Times New Roman" w:hAnsi="Times New Roman" w:cs="Times New Roman"/>
          <w:color w:val="000000" w:themeColor="text1"/>
          <w:sz w:val="28"/>
          <w:szCs w:val="28"/>
          <w:lang w:val="uk-UA"/>
        </w:rPr>
        <w:t>селективність обробки судинних та</w:t>
      </w:r>
      <w:r w:rsidRPr="003B7792">
        <w:rPr>
          <w:rFonts w:ascii="Times New Roman" w:hAnsi="Times New Roman" w:cs="Times New Roman"/>
          <w:color w:val="000000" w:themeColor="text1"/>
          <w:sz w:val="28"/>
          <w:szCs w:val="28"/>
          <w:lang w:val="uk-UA"/>
        </w:rPr>
        <w:t xml:space="preserve"> біліа</w:t>
      </w:r>
      <w:r>
        <w:rPr>
          <w:rFonts w:ascii="Times New Roman" w:hAnsi="Times New Roman" w:cs="Times New Roman"/>
          <w:color w:val="000000" w:themeColor="text1"/>
          <w:sz w:val="28"/>
          <w:szCs w:val="28"/>
          <w:lang w:val="uk-UA"/>
        </w:rPr>
        <w:t>рних структур в зоні резекційної</w:t>
      </w:r>
      <w:r w:rsidRPr="003B7792">
        <w:rPr>
          <w:rFonts w:ascii="Times New Roman" w:hAnsi="Times New Roman" w:cs="Times New Roman"/>
          <w:color w:val="000000" w:themeColor="text1"/>
          <w:sz w:val="28"/>
          <w:szCs w:val="28"/>
          <w:lang w:val="uk-UA"/>
        </w:rPr>
        <w:t xml:space="preserve"> поверхні, збереження максимального обсягу функціонуючої паренхіми) </w:t>
      </w:r>
      <w:r>
        <w:rPr>
          <w:rFonts w:ascii="Times New Roman" w:hAnsi="Times New Roman" w:cs="Times New Roman"/>
          <w:color w:val="000000" w:themeColor="text1"/>
          <w:sz w:val="28"/>
          <w:szCs w:val="28"/>
          <w:lang w:val="uk-UA"/>
        </w:rPr>
        <w:t xml:space="preserve">та </w:t>
      </w:r>
      <w:r w:rsidRPr="003B7792">
        <w:rPr>
          <w:rFonts w:ascii="Times New Roman" w:hAnsi="Times New Roman" w:cs="Times New Roman"/>
          <w:color w:val="000000" w:themeColor="text1"/>
          <w:sz w:val="28"/>
          <w:szCs w:val="28"/>
          <w:lang w:val="uk-UA"/>
        </w:rPr>
        <w:t>мінімізацією крововтрати за рахуно</w:t>
      </w:r>
      <w:r>
        <w:rPr>
          <w:rFonts w:ascii="Times New Roman" w:hAnsi="Times New Roman" w:cs="Times New Roman"/>
          <w:color w:val="000000" w:themeColor="text1"/>
          <w:sz w:val="28"/>
          <w:szCs w:val="28"/>
          <w:lang w:val="uk-UA"/>
        </w:rPr>
        <w:t>к вибору оптимального методу диссекції</w:t>
      </w:r>
      <w:r w:rsidRPr="003B7792">
        <w:rPr>
          <w:rFonts w:ascii="Times New Roman" w:hAnsi="Times New Roman" w:cs="Times New Roman"/>
          <w:color w:val="000000" w:themeColor="text1"/>
          <w:sz w:val="28"/>
          <w:szCs w:val="28"/>
          <w:lang w:val="uk-UA"/>
        </w:rPr>
        <w:t xml:space="preserve"> в основній групі пацієнтів.</w:t>
      </w:r>
    </w:p>
    <w:p w:rsidR="00636A2E" w:rsidRDefault="00636A2E" w:rsidP="00636A2E">
      <w:pPr>
        <w:autoSpaceDE w:val="0"/>
        <w:autoSpaceDN w:val="0"/>
        <w:adjustRightInd w:val="0"/>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 табл. 6.8. представлено розподіл післяопераційних</w:t>
      </w:r>
      <w:r w:rsidRPr="003B7792">
        <w:rPr>
          <w:rFonts w:ascii="Times New Roman" w:hAnsi="Times New Roman" w:cs="Times New Roman"/>
          <w:color w:val="000000" w:themeColor="text1"/>
          <w:sz w:val="28"/>
          <w:szCs w:val="28"/>
          <w:lang w:val="uk-UA"/>
        </w:rPr>
        <w:t xml:space="preserve"> ускладнен</w:t>
      </w:r>
      <w:r>
        <w:rPr>
          <w:rFonts w:ascii="Times New Roman" w:hAnsi="Times New Roman" w:cs="Times New Roman"/>
          <w:color w:val="000000" w:themeColor="text1"/>
          <w:sz w:val="28"/>
          <w:szCs w:val="28"/>
          <w:lang w:val="uk-UA"/>
        </w:rPr>
        <w:t>ь</w:t>
      </w:r>
      <w:r w:rsidRPr="003B7792">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w:t>
      </w:r>
      <w:r w:rsidRPr="003B7792">
        <w:rPr>
          <w:rFonts w:ascii="Times New Roman" w:hAnsi="Times New Roman" w:cs="Times New Roman"/>
          <w:color w:val="000000" w:themeColor="text1"/>
          <w:sz w:val="28"/>
          <w:szCs w:val="28"/>
          <w:lang w:val="uk-UA"/>
        </w:rPr>
        <w:t>алежно від обсягу резекції печінки</w:t>
      </w:r>
      <w:r>
        <w:rPr>
          <w:rFonts w:ascii="Times New Roman" w:hAnsi="Times New Roman" w:cs="Times New Roman"/>
          <w:color w:val="000000" w:themeColor="text1"/>
          <w:sz w:val="28"/>
          <w:szCs w:val="28"/>
          <w:lang w:val="uk-UA"/>
        </w:rPr>
        <w:t>.</w:t>
      </w:r>
    </w:p>
    <w:p w:rsidR="00636A2E" w:rsidRDefault="00636A2E" w:rsidP="00636A2E">
      <w:pPr>
        <w:autoSpaceDE w:val="0"/>
        <w:autoSpaceDN w:val="0"/>
        <w:adjustRightInd w:val="0"/>
        <w:spacing w:after="0"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Таблиця 6</w:t>
      </w:r>
      <w:r w:rsidRPr="003B7792">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8 </w:t>
      </w:r>
    </w:p>
    <w:p w:rsidR="00636A2E" w:rsidRPr="00F86E67" w:rsidRDefault="00636A2E" w:rsidP="00636A2E">
      <w:pPr>
        <w:autoSpaceDE w:val="0"/>
        <w:autoSpaceDN w:val="0"/>
        <w:adjustRightInd w:val="0"/>
        <w:spacing w:after="0" w:line="360" w:lineRule="auto"/>
        <w:jc w:val="center"/>
        <w:rPr>
          <w:rFonts w:ascii="Times New Roman" w:hAnsi="Times New Roman" w:cs="Times New Roman"/>
          <w:b/>
          <w:color w:val="000000" w:themeColor="text1"/>
          <w:sz w:val="28"/>
          <w:szCs w:val="28"/>
          <w:lang w:val="uk-UA"/>
        </w:rPr>
      </w:pPr>
      <w:r w:rsidRPr="00F86E67">
        <w:rPr>
          <w:rFonts w:ascii="Times New Roman" w:hAnsi="Times New Roman" w:cs="Times New Roman"/>
          <w:b/>
          <w:color w:val="000000" w:themeColor="text1"/>
          <w:sz w:val="28"/>
          <w:szCs w:val="28"/>
          <w:lang w:val="uk-UA"/>
        </w:rPr>
        <w:t>Характер специфічних ускладнень в залежності від обсягу резекції</w:t>
      </w:r>
    </w:p>
    <w:tbl>
      <w:tblPr>
        <w:tblW w:w="9341" w:type="dxa"/>
        <w:jc w:val="center"/>
        <w:tblLayout w:type="fixed"/>
        <w:tblLook w:val="0000" w:firstRow="0" w:lastRow="0" w:firstColumn="0" w:lastColumn="0" w:noHBand="0" w:noVBand="0"/>
      </w:tblPr>
      <w:tblGrid>
        <w:gridCol w:w="1833"/>
        <w:gridCol w:w="1362"/>
        <w:gridCol w:w="1277"/>
        <w:gridCol w:w="1147"/>
        <w:gridCol w:w="1301"/>
        <w:gridCol w:w="1276"/>
        <w:gridCol w:w="1145"/>
      </w:tblGrid>
      <w:tr w:rsidR="00636A2E" w:rsidRPr="00F86E67" w:rsidTr="00636A2E">
        <w:trPr>
          <w:jc w:val="center"/>
        </w:trPr>
        <w:tc>
          <w:tcPr>
            <w:tcW w:w="1833" w:type="dxa"/>
            <w:vMerge w:val="restart"/>
            <w:tcBorders>
              <w:top w:val="single" w:sz="4" w:space="0" w:color="000000"/>
              <w:left w:val="single" w:sz="4" w:space="0" w:color="000000"/>
              <w:bottom w:val="single" w:sz="4" w:space="0" w:color="000000"/>
            </w:tcBorders>
            <w:vAlign w:val="center"/>
          </w:tcPr>
          <w:p w:rsidR="00636A2E" w:rsidRPr="00C92FA9" w:rsidRDefault="00636A2E" w:rsidP="00636A2E">
            <w:pPr>
              <w:snapToGrid w:val="0"/>
              <w:spacing w:after="0" w:line="240" w:lineRule="auto"/>
              <w:jc w:val="center"/>
              <w:rPr>
                <w:rFonts w:ascii="Times New Roman" w:hAnsi="Times New Roman" w:cs="Times New Roman"/>
                <w:bCs/>
                <w:color w:val="000000"/>
                <w:spacing w:val="-3"/>
                <w:sz w:val="24"/>
                <w:szCs w:val="24"/>
                <w:lang w:val="uk-UA"/>
              </w:rPr>
            </w:pPr>
            <w:r w:rsidRPr="00C92FA9">
              <w:rPr>
                <w:rFonts w:ascii="Times New Roman" w:hAnsi="Times New Roman" w:cs="Times New Roman"/>
                <w:bCs/>
                <w:color w:val="000000"/>
                <w:spacing w:val="-3"/>
                <w:sz w:val="24"/>
                <w:szCs w:val="24"/>
                <w:lang w:val="uk-UA"/>
              </w:rPr>
              <w:t>Резекції</w:t>
            </w:r>
          </w:p>
        </w:tc>
        <w:tc>
          <w:tcPr>
            <w:tcW w:w="3786" w:type="dxa"/>
            <w:gridSpan w:val="3"/>
            <w:tcBorders>
              <w:top w:val="single" w:sz="4" w:space="0" w:color="000000"/>
              <w:left w:val="single" w:sz="4" w:space="0" w:color="000000"/>
              <w:bottom w:val="single" w:sz="4" w:space="0" w:color="000000"/>
            </w:tcBorders>
            <w:vAlign w:val="center"/>
          </w:tcPr>
          <w:p w:rsidR="00636A2E" w:rsidRPr="00C92FA9"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lang w:val="uk-UA"/>
              </w:rPr>
            </w:pPr>
            <w:r w:rsidRPr="00C92FA9">
              <w:rPr>
                <w:rFonts w:ascii="Times New Roman" w:hAnsi="Times New Roman" w:cs="Times New Roman"/>
                <w:bCs/>
                <w:color w:val="000000"/>
                <w:spacing w:val="-3"/>
                <w:sz w:val="24"/>
                <w:szCs w:val="24"/>
                <w:lang w:val="uk-UA"/>
              </w:rPr>
              <w:t>Група порівняння</w:t>
            </w:r>
          </w:p>
        </w:tc>
        <w:tc>
          <w:tcPr>
            <w:tcW w:w="3722" w:type="dxa"/>
            <w:gridSpan w:val="3"/>
            <w:tcBorders>
              <w:top w:val="single" w:sz="4" w:space="0" w:color="000000"/>
              <w:left w:val="single" w:sz="4" w:space="0" w:color="000000"/>
              <w:bottom w:val="single" w:sz="4" w:space="0" w:color="000000"/>
              <w:right w:val="single" w:sz="4" w:space="0" w:color="000000"/>
            </w:tcBorders>
            <w:vAlign w:val="center"/>
          </w:tcPr>
          <w:p w:rsidR="00636A2E" w:rsidRPr="00F86E67"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C92FA9">
              <w:rPr>
                <w:rFonts w:ascii="Times New Roman" w:hAnsi="Times New Roman" w:cs="Times New Roman"/>
                <w:bCs/>
                <w:color w:val="000000"/>
                <w:spacing w:val="-3"/>
                <w:sz w:val="24"/>
                <w:szCs w:val="24"/>
                <w:lang w:val="uk-UA"/>
              </w:rPr>
              <w:t>Основна гру</w:t>
            </w:r>
            <w:r w:rsidRPr="00F86E67">
              <w:rPr>
                <w:rFonts w:ascii="Times New Roman" w:hAnsi="Times New Roman" w:cs="Times New Roman"/>
                <w:bCs/>
                <w:color w:val="000000"/>
                <w:spacing w:val="-3"/>
                <w:sz w:val="24"/>
                <w:szCs w:val="24"/>
              </w:rPr>
              <w:t>па</w:t>
            </w:r>
          </w:p>
        </w:tc>
      </w:tr>
      <w:tr w:rsidR="00636A2E" w:rsidRPr="00F86E67" w:rsidTr="00636A2E">
        <w:trPr>
          <w:jc w:val="center"/>
        </w:trPr>
        <w:tc>
          <w:tcPr>
            <w:tcW w:w="1833" w:type="dxa"/>
            <w:vMerge/>
            <w:tcBorders>
              <w:top w:val="single" w:sz="4" w:space="0" w:color="000000"/>
              <w:left w:val="single" w:sz="4" w:space="0" w:color="000000"/>
              <w:bottom w:val="single" w:sz="4" w:space="0" w:color="000000"/>
            </w:tcBorders>
            <w:vAlign w:val="center"/>
          </w:tcPr>
          <w:p w:rsidR="00636A2E" w:rsidRPr="00F86E67" w:rsidRDefault="00636A2E" w:rsidP="00636A2E">
            <w:pPr>
              <w:snapToGrid w:val="0"/>
              <w:spacing w:after="0" w:line="240" w:lineRule="auto"/>
              <w:jc w:val="center"/>
              <w:rPr>
                <w:rFonts w:ascii="Times New Roman" w:hAnsi="Times New Roman" w:cs="Times New Roman"/>
                <w:bCs/>
                <w:color w:val="000000"/>
                <w:spacing w:val="-3"/>
                <w:sz w:val="24"/>
                <w:szCs w:val="24"/>
              </w:rPr>
            </w:pPr>
          </w:p>
        </w:tc>
        <w:tc>
          <w:tcPr>
            <w:tcW w:w="1362" w:type="dxa"/>
            <w:tcBorders>
              <w:top w:val="single" w:sz="4" w:space="0" w:color="000000"/>
              <w:left w:val="single" w:sz="4" w:space="0" w:color="000000"/>
              <w:bottom w:val="single" w:sz="4" w:space="0" w:color="000000"/>
            </w:tcBorders>
            <w:vAlign w:val="center"/>
          </w:tcPr>
          <w:p w:rsidR="00636A2E" w:rsidRPr="00F86E67" w:rsidRDefault="00636A2E" w:rsidP="00636A2E">
            <w:pPr>
              <w:snapToGrid w:val="0"/>
              <w:spacing w:after="0" w:line="240" w:lineRule="auto"/>
              <w:jc w:val="center"/>
              <w:rPr>
                <w:rFonts w:ascii="Times New Roman" w:hAnsi="Times New Roman" w:cs="Times New Roman"/>
                <w:sz w:val="24"/>
                <w:szCs w:val="24"/>
              </w:rPr>
            </w:pPr>
            <w:r w:rsidRPr="00F86E67">
              <w:rPr>
                <w:rFonts w:ascii="Times New Roman" w:hAnsi="Times New Roman" w:cs="Times New Roman"/>
                <w:sz w:val="24"/>
                <w:szCs w:val="24"/>
              </w:rPr>
              <w:t xml:space="preserve">Абс. </w:t>
            </w:r>
            <w:r>
              <w:rPr>
                <w:rFonts w:ascii="Times New Roman" w:hAnsi="Times New Roman" w:cs="Times New Roman"/>
                <w:sz w:val="24"/>
                <w:szCs w:val="24"/>
                <w:lang w:val="uk-UA"/>
              </w:rPr>
              <w:t>кількість</w:t>
            </w:r>
            <w:r w:rsidRPr="00F86E67">
              <w:rPr>
                <w:rFonts w:ascii="Times New Roman" w:hAnsi="Times New Roman" w:cs="Times New Roman"/>
                <w:sz w:val="24"/>
                <w:szCs w:val="24"/>
              </w:rPr>
              <w:t xml:space="preserve"> резекцій</w:t>
            </w:r>
          </w:p>
        </w:tc>
        <w:tc>
          <w:tcPr>
            <w:tcW w:w="1277" w:type="dxa"/>
            <w:tcBorders>
              <w:top w:val="single" w:sz="4" w:space="0" w:color="000000"/>
              <w:left w:val="single" w:sz="4" w:space="0" w:color="000000"/>
              <w:bottom w:val="single" w:sz="4" w:space="0" w:color="000000"/>
            </w:tcBorders>
            <w:vAlign w:val="center"/>
          </w:tcPr>
          <w:p w:rsidR="00636A2E" w:rsidRPr="00F86E67" w:rsidRDefault="00636A2E" w:rsidP="00636A2E">
            <w:pPr>
              <w:snapToGrid w:val="0"/>
              <w:spacing w:after="0" w:line="240" w:lineRule="auto"/>
              <w:jc w:val="center"/>
              <w:rPr>
                <w:rFonts w:ascii="Times New Roman" w:hAnsi="Times New Roman" w:cs="Times New Roman"/>
                <w:sz w:val="24"/>
                <w:szCs w:val="24"/>
              </w:rPr>
            </w:pPr>
            <w:r w:rsidRPr="00F86E67">
              <w:rPr>
                <w:rFonts w:ascii="Times New Roman" w:hAnsi="Times New Roman" w:cs="Times New Roman"/>
                <w:sz w:val="24"/>
                <w:szCs w:val="24"/>
              </w:rPr>
              <w:t>Абс.</w:t>
            </w:r>
          </w:p>
          <w:p w:rsidR="00636A2E" w:rsidRPr="00F86E67" w:rsidRDefault="00636A2E" w:rsidP="00636A2E">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кількість</w:t>
            </w:r>
            <w:r w:rsidRPr="00F86E67">
              <w:rPr>
                <w:rFonts w:ascii="Times New Roman" w:hAnsi="Times New Roman" w:cs="Times New Roman"/>
                <w:sz w:val="24"/>
                <w:szCs w:val="24"/>
              </w:rPr>
              <w:t xml:space="preserve"> усклад.</w:t>
            </w:r>
          </w:p>
        </w:tc>
        <w:tc>
          <w:tcPr>
            <w:tcW w:w="1147" w:type="dxa"/>
            <w:tcBorders>
              <w:top w:val="single" w:sz="4" w:space="0" w:color="000000"/>
              <w:left w:val="single" w:sz="4" w:space="0" w:color="000000"/>
              <w:bottom w:val="single" w:sz="4" w:space="0" w:color="000000"/>
            </w:tcBorders>
            <w:vAlign w:val="center"/>
          </w:tcPr>
          <w:p w:rsidR="00636A2E" w:rsidRPr="00F86E67" w:rsidRDefault="00636A2E" w:rsidP="00636A2E">
            <w:pPr>
              <w:snapToGrid w:val="0"/>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 xml:space="preserve">% </w:t>
            </w:r>
            <w:r w:rsidRPr="00F86E67">
              <w:rPr>
                <w:rFonts w:ascii="Times New Roman" w:hAnsi="Times New Roman" w:cs="Times New Roman"/>
                <w:sz w:val="24"/>
                <w:szCs w:val="24"/>
                <w:lang w:val="uk-UA"/>
              </w:rPr>
              <w:t>усклад</w:t>
            </w:r>
            <w:r w:rsidRPr="00F86E67">
              <w:rPr>
                <w:rFonts w:ascii="Times New Roman" w:hAnsi="Times New Roman" w:cs="Times New Roman"/>
                <w:sz w:val="24"/>
                <w:szCs w:val="24"/>
              </w:rPr>
              <w:t>.</w:t>
            </w:r>
          </w:p>
        </w:tc>
        <w:tc>
          <w:tcPr>
            <w:tcW w:w="1301" w:type="dxa"/>
            <w:tcBorders>
              <w:top w:val="single" w:sz="4" w:space="0" w:color="000000"/>
              <w:left w:val="single" w:sz="4" w:space="0" w:color="000000"/>
              <w:bottom w:val="single" w:sz="4" w:space="0" w:color="000000"/>
            </w:tcBorders>
            <w:vAlign w:val="center"/>
          </w:tcPr>
          <w:p w:rsidR="00636A2E" w:rsidRPr="00F86E67" w:rsidRDefault="00636A2E" w:rsidP="00636A2E">
            <w:pPr>
              <w:snapToGrid w:val="0"/>
              <w:spacing w:after="0" w:line="240" w:lineRule="auto"/>
              <w:jc w:val="center"/>
              <w:rPr>
                <w:rFonts w:ascii="Times New Roman" w:hAnsi="Times New Roman" w:cs="Times New Roman"/>
                <w:sz w:val="24"/>
                <w:szCs w:val="24"/>
              </w:rPr>
            </w:pPr>
            <w:r w:rsidRPr="00F86E67">
              <w:rPr>
                <w:rFonts w:ascii="Times New Roman" w:hAnsi="Times New Roman" w:cs="Times New Roman"/>
                <w:sz w:val="24"/>
                <w:szCs w:val="24"/>
              </w:rPr>
              <w:t xml:space="preserve">Абс. </w:t>
            </w:r>
            <w:r>
              <w:rPr>
                <w:rFonts w:ascii="Times New Roman" w:hAnsi="Times New Roman" w:cs="Times New Roman"/>
                <w:sz w:val="24"/>
                <w:szCs w:val="24"/>
                <w:lang w:val="uk-UA"/>
              </w:rPr>
              <w:t>кількість ре</w:t>
            </w:r>
            <w:r w:rsidRPr="00F86E67">
              <w:rPr>
                <w:rFonts w:ascii="Times New Roman" w:hAnsi="Times New Roman" w:cs="Times New Roman"/>
                <w:sz w:val="24"/>
                <w:szCs w:val="24"/>
              </w:rPr>
              <w:t>зекцій</w:t>
            </w:r>
          </w:p>
        </w:tc>
        <w:tc>
          <w:tcPr>
            <w:tcW w:w="1276" w:type="dxa"/>
            <w:tcBorders>
              <w:top w:val="single" w:sz="4" w:space="0" w:color="000000"/>
              <w:left w:val="single" w:sz="4" w:space="0" w:color="000000"/>
              <w:bottom w:val="single" w:sz="4" w:space="0" w:color="000000"/>
            </w:tcBorders>
            <w:vAlign w:val="center"/>
          </w:tcPr>
          <w:p w:rsidR="00636A2E" w:rsidRPr="00F86E67" w:rsidRDefault="00636A2E" w:rsidP="00636A2E">
            <w:pPr>
              <w:snapToGrid w:val="0"/>
              <w:spacing w:after="0" w:line="240" w:lineRule="auto"/>
              <w:jc w:val="center"/>
              <w:rPr>
                <w:rFonts w:ascii="Times New Roman" w:hAnsi="Times New Roman" w:cs="Times New Roman"/>
                <w:sz w:val="24"/>
                <w:szCs w:val="24"/>
              </w:rPr>
            </w:pPr>
            <w:r w:rsidRPr="00F86E67">
              <w:rPr>
                <w:rFonts w:ascii="Times New Roman" w:hAnsi="Times New Roman" w:cs="Times New Roman"/>
                <w:sz w:val="24"/>
                <w:szCs w:val="24"/>
              </w:rPr>
              <w:t>Абс.</w:t>
            </w:r>
          </w:p>
          <w:p w:rsidR="00636A2E" w:rsidRDefault="00636A2E" w:rsidP="00636A2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кількість</w:t>
            </w:r>
          </w:p>
          <w:p w:rsidR="00636A2E" w:rsidRPr="00F86E67" w:rsidRDefault="00636A2E" w:rsidP="00636A2E">
            <w:pPr>
              <w:spacing w:after="0" w:line="240" w:lineRule="auto"/>
              <w:jc w:val="center"/>
              <w:rPr>
                <w:rFonts w:ascii="Times New Roman" w:hAnsi="Times New Roman" w:cs="Times New Roman"/>
                <w:sz w:val="24"/>
                <w:szCs w:val="24"/>
              </w:rPr>
            </w:pPr>
            <w:r w:rsidRPr="00F86E67">
              <w:rPr>
                <w:rFonts w:ascii="Times New Roman" w:hAnsi="Times New Roman" w:cs="Times New Roman"/>
                <w:sz w:val="24"/>
                <w:szCs w:val="24"/>
              </w:rPr>
              <w:t>усклад.</w:t>
            </w:r>
          </w:p>
        </w:tc>
        <w:tc>
          <w:tcPr>
            <w:tcW w:w="1145" w:type="dxa"/>
            <w:tcBorders>
              <w:top w:val="single" w:sz="4" w:space="0" w:color="000000"/>
              <w:left w:val="single" w:sz="4" w:space="0" w:color="000000"/>
              <w:bottom w:val="single" w:sz="4" w:space="0" w:color="000000"/>
              <w:right w:val="single" w:sz="4" w:space="0" w:color="000000"/>
            </w:tcBorders>
            <w:vAlign w:val="center"/>
          </w:tcPr>
          <w:p w:rsidR="00636A2E" w:rsidRPr="00F86E67" w:rsidRDefault="00636A2E" w:rsidP="00636A2E">
            <w:pPr>
              <w:snapToGrid w:val="0"/>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 xml:space="preserve">% </w:t>
            </w:r>
            <w:r w:rsidRPr="00F86E67">
              <w:rPr>
                <w:rFonts w:ascii="Times New Roman" w:hAnsi="Times New Roman" w:cs="Times New Roman"/>
                <w:sz w:val="24"/>
                <w:szCs w:val="24"/>
                <w:lang w:val="uk-UA"/>
              </w:rPr>
              <w:t>усклад</w:t>
            </w:r>
            <w:r w:rsidRPr="00F86E67">
              <w:rPr>
                <w:rFonts w:ascii="Times New Roman" w:hAnsi="Times New Roman" w:cs="Times New Roman"/>
                <w:sz w:val="24"/>
                <w:szCs w:val="24"/>
              </w:rPr>
              <w:t>.</w:t>
            </w:r>
          </w:p>
        </w:tc>
      </w:tr>
      <w:tr w:rsidR="00636A2E" w:rsidRPr="00F86E67" w:rsidTr="00636A2E">
        <w:trPr>
          <w:jc w:val="center"/>
        </w:trPr>
        <w:tc>
          <w:tcPr>
            <w:tcW w:w="1833" w:type="dxa"/>
            <w:tcBorders>
              <w:top w:val="single" w:sz="4" w:space="0" w:color="000000"/>
              <w:left w:val="single" w:sz="4" w:space="0" w:color="000000"/>
              <w:bottom w:val="single" w:sz="4" w:space="0" w:color="000000"/>
            </w:tcBorders>
            <w:vAlign w:val="center"/>
          </w:tcPr>
          <w:p w:rsidR="00636A2E" w:rsidRPr="00F86E67" w:rsidRDefault="00636A2E" w:rsidP="00636A2E">
            <w:pPr>
              <w:widowControl w:val="0"/>
              <w:autoSpaceDE w:val="0"/>
              <w:snapToGrid w:val="0"/>
              <w:spacing w:after="0" w:line="240" w:lineRule="auto"/>
              <w:jc w:val="both"/>
              <w:rPr>
                <w:rFonts w:ascii="Times New Roman" w:hAnsi="Times New Roman" w:cs="Times New Roman"/>
                <w:bCs/>
                <w:color w:val="000000"/>
                <w:spacing w:val="-3"/>
                <w:sz w:val="24"/>
                <w:szCs w:val="24"/>
              </w:rPr>
            </w:pPr>
            <w:r w:rsidRPr="00F86E67">
              <w:rPr>
                <w:rFonts w:ascii="Times New Roman" w:hAnsi="Times New Roman" w:cs="Times New Roman"/>
                <w:bCs/>
                <w:color w:val="000000"/>
                <w:spacing w:val="-3"/>
                <w:sz w:val="24"/>
                <w:szCs w:val="24"/>
              </w:rPr>
              <w:t>Економні (≤3S)</w:t>
            </w:r>
          </w:p>
        </w:tc>
        <w:tc>
          <w:tcPr>
            <w:tcW w:w="1362" w:type="dxa"/>
            <w:tcBorders>
              <w:top w:val="single" w:sz="4" w:space="0" w:color="000000"/>
              <w:left w:val="single" w:sz="4" w:space="0" w:color="000000"/>
              <w:bottom w:val="single" w:sz="4" w:space="0" w:color="000000"/>
            </w:tcBorders>
            <w:vAlign w:val="center"/>
          </w:tcPr>
          <w:p w:rsidR="00636A2E" w:rsidRPr="00F86E67"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F86E67">
              <w:rPr>
                <w:rFonts w:ascii="Times New Roman" w:hAnsi="Times New Roman" w:cs="Times New Roman"/>
                <w:bCs/>
                <w:color w:val="000000"/>
                <w:spacing w:val="-3"/>
                <w:sz w:val="24"/>
                <w:szCs w:val="24"/>
              </w:rPr>
              <w:t>51</w:t>
            </w:r>
          </w:p>
        </w:tc>
        <w:tc>
          <w:tcPr>
            <w:tcW w:w="1277" w:type="dxa"/>
            <w:tcBorders>
              <w:top w:val="single" w:sz="4" w:space="0" w:color="000000"/>
              <w:left w:val="single" w:sz="4" w:space="0" w:color="000000"/>
              <w:bottom w:val="single" w:sz="4" w:space="0" w:color="000000"/>
            </w:tcBorders>
            <w:vAlign w:val="center"/>
          </w:tcPr>
          <w:p w:rsidR="00636A2E" w:rsidRPr="00F86E67" w:rsidRDefault="00636A2E" w:rsidP="00636A2E">
            <w:pPr>
              <w:snapToGrid w:val="0"/>
              <w:spacing w:after="0" w:line="240" w:lineRule="auto"/>
              <w:jc w:val="center"/>
              <w:rPr>
                <w:rFonts w:ascii="Times New Roman" w:hAnsi="Times New Roman" w:cs="Times New Roman"/>
                <w:sz w:val="24"/>
                <w:szCs w:val="24"/>
                <w:lang w:val="uk-UA"/>
              </w:rPr>
            </w:pPr>
            <w:r w:rsidRPr="00F86E67">
              <w:rPr>
                <w:rFonts w:ascii="Times New Roman" w:hAnsi="Times New Roman" w:cs="Times New Roman"/>
                <w:sz w:val="24"/>
                <w:szCs w:val="24"/>
                <w:lang w:val="uk-UA"/>
              </w:rPr>
              <w:t>7</w:t>
            </w:r>
          </w:p>
        </w:tc>
        <w:tc>
          <w:tcPr>
            <w:tcW w:w="1147" w:type="dxa"/>
            <w:tcBorders>
              <w:top w:val="single" w:sz="4" w:space="0" w:color="000000"/>
              <w:left w:val="single" w:sz="4" w:space="0" w:color="000000"/>
              <w:bottom w:val="single" w:sz="4" w:space="0" w:color="000000"/>
            </w:tcBorders>
            <w:vAlign w:val="center"/>
          </w:tcPr>
          <w:p w:rsidR="00636A2E" w:rsidRPr="00F86E67" w:rsidRDefault="00636A2E" w:rsidP="00636A2E">
            <w:pPr>
              <w:snapToGrid w:val="0"/>
              <w:spacing w:after="0" w:line="240" w:lineRule="auto"/>
              <w:jc w:val="center"/>
              <w:rPr>
                <w:rFonts w:ascii="Times New Roman" w:hAnsi="Times New Roman" w:cs="Times New Roman"/>
                <w:sz w:val="24"/>
                <w:szCs w:val="24"/>
                <w:lang w:val="uk-UA"/>
              </w:rPr>
            </w:pPr>
            <w:r w:rsidRPr="00F86E67">
              <w:rPr>
                <w:rFonts w:ascii="Times New Roman" w:hAnsi="Times New Roman" w:cs="Times New Roman"/>
                <w:sz w:val="24"/>
                <w:szCs w:val="24"/>
              </w:rPr>
              <w:t>13,7</w:t>
            </w:r>
          </w:p>
        </w:tc>
        <w:tc>
          <w:tcPr>
            <w:tcW w:w="1301" w:type="dxa"/>
            <w:tcBorders>
              <w:top w:val="single" w:sz="4" w:space="0" w:color="000000"/>
              <w:left w:val="single" w:sz="4" w:space="0" w:color="000000"/>
              <w:bottom w:val="single" w:sz="4" w:space="0" w:color="000000"/>
            </w:tcBorders>
            <w:vAlign w:val="center"/>
          </w:tcPr>
          <w:p w:rsidR="00636A2E" w:rsidRPr="00F86E67" w:rsidRDefault="00636A2E" w:rsidP="00636A2E">
            <w:pPr>
              <w:snapToGrid w:val="0"/>
              <w:spacing w:after="0" w:line="240" w:lineRule="auto"/>
              <w:jc w:val="center"/>
              <w:rPr>
                <w:rFonts w:ascii="Times New Roman" w:hAnsi="Times New Roman" w:cs="Times New Roman"/>
                <w:sz w:val="24"/>
                <w:szCs w:val="24"/>
              </w:rPr>
            </w:pPr>
            <w:r w:rsidRPr="00F86E67">
              <w:rPr>
                <w:rFonts w:ascii="Times New Roman" w:hAnsi="Times New Roman" w:cs="Times New Roman"/>
                <w:sz w:val="24"/>
                <w:szCs w:val="24"/>
              </w:rPr>
              <w:t>55</w:t>
            </w:r>
          </w:p>
        </w:tc>
        <w:tc>
          <w:tcPr>
            <w:tcW w:w="1276" w:type="dxa"/>
            <w:tcBorders>
              <w:top w:val="single" w:sz="4" w:space="0" w:color="000000"/>
              <w:left w:val="single" w:sz="4" w:space="0" w:color="000000"/>
              <w:bottom w:val="single" w:sz="4" w:space="0" w:color="000000"/>
            </w:tcBorders>
            <w:vAlign w:val="center"/>
          </w:tcPr>
          <w:p w:rsidR="00636A2E" w:rsidRPr="00F86E67" w:rsidRDefault="00636A2E" w:rsidP="00636A2E">
            <w:pPr>
              <w:snapToGrid w:val="0"/>
              <w:spacing w:after="0" w:line="240" w:lineRule="auto"/>
              <w:jc w:val="center"/>
              <w:rPr>
                <w:rFonts w:ascii="Times New Roman" w:hAnsi="Times New Roman" w:cs="Times New Roman"/>
                <w:sz w:val="24"/>
                <w:szCs w:val="24"/>
              </w:rPr>
            </w:pPr>
            <w:r w:rsidRPr="00F86E67">
              <w:rPr>
                <w:rFonts w:ascii="Times New Roman" w:hAnsi="Times New Roman" w:cs="Times New Roman"/>
                <w:sz w:val="24"/>
                <w:szCs w:val="24"/>
              </w:rPr>
              <w:t>5</w:t>
            </w:r>
          </w:p>
        </w:tc>
        <w:tc>
          <w:tcPr>
            <w:tcW w:w="1145" w:type="dxa"/>
            <w:tcBorders>
              <w:top w:val="single" w:sz="4" w:space="0" w:color="000000"/>
              <w:left w:val="single" w:sz="4" w:space="0" w:color="000000"/>
              <w:bottom w:val="single" w:sz="4" w:space="0" w:color="000000"/>
              <w:right w:val="single" w:sz="4" w:space="0" w:color="000000"/>
            </w:tcBorders>
            <w:vAlign w:val="center"/>
          </w:tcPr>
          <w:p w:rsidR="00636A2E" w:rsidRPr="00F86E67"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lang w:val="uk-UA"/>
              </w:rPr>
            </w:pPr>
            <w:r w:rsidRPr="00F86E67">
              <w:rPr>
                <w:rFonts w:ascii="Times New Roman" w:hAnsi="Times New Roman" w:cs="Times New Roman"/>
                <w:bCs/>
                <w:color w:val="000000"/>
                <w:spacing w:val="-3"/>
                <w:sz w:val="24"/>
                <w:szCs w:val="24"/>
              </w:rPr>
              <w:t>9,1</w:t>
            </w:r>
          </w:p>
        </w:tc>
      </w:tr>
      <w:tr w:rsidR="00636A2E" w:rsidRPr="00F86E67" w:rsidTr="00636A2E">
        <w:trPr>
          <w:jc w:val="center"/>
        </w:trPr>
        <w:tc>
          <w:tcPr>
            <w:tcW w:w="1833" w:type="dxa"/>
            <w:tcBorders>
              <w:top w:val="single" w:sz="4" w:space="0" w:color="000000"/>
              <w:left w:val="single" w:sz="4" w:space="0" w:color="000000"/>
              <w:bottom w:val="single" w:sz="4" w:space="0" w:color="000000"/>
            </w:tcBorders>
            <w:vAlign w:val="center"/>
          </w:tcPr>
          <w:p w:rsidR="00636A2E" w:rsidRPr="00F86E67" w:rsidRDefault="00636A2E" w:rsidP="00636A2E">
            <w:pPr>
              <w:widowControl w:val="0"/>
              <w:autoSpaceDE w:val="0"/>
              <w:snapToGrid w:val="0"/>
              <w:spacing w:after="0" w:line="240" w:lineRule="auto"/>
              <w:jc w:val="both"/>
              <w:rPr>
                <w:rFonts w:ascii="Times New Roman" w:hAnsi="Times New Roman" w:cs="Times New Roman"/>
                <w:bCs/>
                <w:color w:val="000000"/>
                <w:spacing w:val="-3"/>
                <w:sz w:val="24"/>
                <w:szCs w:val="24"/>
              </w:rPr>
            </w:pPr>
            <w:r>
              <w:rPr>
                <w:rFonts w:ascii="Times New Roman" w:hAnsi="Times New Roman" w:cs="Times New Roman"/>
                <w:bCs/>
                <w:color w:val="000000"/>
                <w:spacing w:val="-3"/>
                <w:sz w:val="24"/>
                <w:szCs w:val="24"/>
                <w:lang w:val="uk-UA"/>
              </w:rPr>
              <w:t xml:space="preserve">Великі </w:t>
            </w:r>
            <w:r w:rsidRPr="00F86E67">
              <w:rPr>
                <w:rFonts w:ascii="Times New Roman" w:hAnsi="Times New Roman" w:cs="Times New Roman"/>
                <w:bCs/>
                <w:color w:val="000000"/>
                <w:spacing w:val="-3"/>
                <w:sz w:val="24"/>
                <w:szCs w:val="24"/>
              </w:rPr>
              <w:t>(≥4S)</w:t>
            </w:r>
          </w:p>
        </w:tc>
        <w:tc>
          <w:tcPr>
            <w:tcW w:w="1362" w:type="dxa"/>
            <w:tcBorders>
              <w:top w:val="single" w:sz="4" w:space="0" w:color="000000"/>
              <w:left w:val="single" w:sz="4" w:space="0" w:color="000000"/>
              <w:bottom w:val="single" w:sz="4" w:space="0" w:color="000000"/>
            </w:tcBorders>
            <w:vAlign w:val="center"/>
          </w:tcPr>
          <w:p w:rsidR="00636A2E" w:rsidRPr="00F86E67"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F86E67">
              <w:rPr>
                <w:rFonts w:ascii="Times New Roman" w:hAnsi="Times New Roman" w:cs="Times New Roman"/>
                <w:bCs/>
                <w:color w:val="000000"/>
                <w:spacing w:val="-3"/>
                <w:sz w:val="24"/>
                <w:szCs w:val="24"/>
              </w:rPr>
              <w:t>31</w:t>
            </w:r>
          </w:p>
        </w:tc>
        <w:tc>
          <w:tcPr>
            <w:tcW w:w="1277" w:type="dxa"/>
            <w:tcBorders>
              <w:top w:val="single" w:sz="4" w:space="0" w:color="000000"/>
              <w:left w:val="single" w:sz="4" w:space="0" w:color="000000"/>
              <w:bottom w:val="single" w:sz="4" w:space="0" w:color="000000"/>
            </w:tcBorders>
            <w:vAlign w:val="center"/>
          </w:tcPr>
          <w:p w:rsidR="00636A2E" w:rsidRPr="00F86E67" w:rsidRDefault="00636A2E" w:rsidP="00636A2E">
            <w:pPr>
              <w:snapToGrid w:val="0"/>
              <w:spacing w:after="0" w:line="240" w:lineRule="auto"/>
              <w:jc w:val="center"/>
              <w:rPr>
                <w:rFonts w:ascii="Times New Roman" w:hAnsi="Times New Roman" w:cs="Times New Roman"/>
                <w:sz w:val="24"/>
                <w:szCs w:val="24"/>
              </w:rPr>
            </w:pPr>
            <w:r w:rsidRPr="00F86E67">
              <w:rPr>
                <w:rFonts w:ascii="Times New Roman" w:hAnsi="Times New Roman" w:cs="Times New Roman"/>
                <w:sz w:val="24"/>
                <w:szCs w:val="24"/>
              </w:rPr>
              <w:t>13</w:t>
            </w:r>
          </w:p>
        </w:tc>
        <w:tc>
          <w:tcPr>
            <w:tcW w:w="1147" w:type="dxa"/>
            <w:tcBorders>
              <w:top w:val="single" w:sz="4" w:space="0" w:color="000000"/>
              <w:left w:val="single" w:sz="4" w:space="0" w:color="000000"/>
              <w:bottom w:val="single" w:sz="4" w:space="0" w:color="000000"/>
            </w:tcBorders>
            <w:vAlign w:val="center"/>
          </w:tcPr>
          <w:p w:rsidR="00636A2E" w:rsidRPr="00F86E67" w:rsidRDefault="00636A2E" w:rsidP="00636A2E">
            <w:pPr>
              <w:snapToGrid w:val="0"/>
              <w:spacing w:after="0" w:line="240" w:lineRule="auto"/>
              <w:jc w:val="center"/>
              <w:rPr>
                <w:rFonts w:ascii="Times New Roman" w:hAnsi="Times New Roman" w:cs="Times New Roman"/>
                <w:sz w:val="24"/>
                <w:szCs w:val="24"/>
                <w:lang w:val="uk-UA"/>
              </w:rPr>
            </w:pPr>
            <w:r w:rsidRPr="00F86E67">
              <w:rPr>
                <w:rFonts w:ascii="Times New Roman" w:hAnsi="Times New Roman" w:cs="Times New Roman"/>
                <w:sz w:val="24"/>
                <w:szCs w:val="24"/>
              </w:rPr>
              <w:t>41,9</w:t>
            </w:r>
          </w:p>
        </w:tc>
        <w:tc>
          <w:tcPr>
            <w:tcW w:w="1301" w:type="dxa"/>
            <w:tcBorders>
              <w:top w:val="single" w:sz="4" w:space="0" w:color="000000"/>
              <w:left w:val="single" w:sz="4" w:space="0" w:color="000000"/>
              <w:bottom w:val="single" w:sz="4" w:space="0" w:color="000000"/>
            </w:tcBorders>
            <w:vAlign w:val="center"/>
          </w:tcPr>
          <w:p w:rsidR="00636A2E" w:rsidRPr="00F86E67" w:rsidRDefault="00636A2E" w:rsidP="00636A2E">
            <w:pPr>
              <w:snapToGrid w:val="0"/>
              <w:spacing w:after="0" w:line="240" w:lineRule="auto"/>
              <w:jc w:val="center"/>
              <w:rPr>
                <w:rFonts w:ascii="Times New Roman" w:hAnsi="Times New Roman" w:cs="Times New Roman"/>
                <w:sz w:val="24"/>
                <w:szCs w:val="24"/>
              </w:rPr>
            </w:pPr>
            <w:r w:rsidRPr="00F86E67">
              <w:rPr>
                <w:rFonts w:ascii="Times New Roman" w:hAnsi="Times New Roman" w:cs="Times New Roman"/>
                <w:sz w:val="24"/>
                <w:szCs w:val="24"/>
              </w:rPr>
              <w:t>28</w:t>
            </w:r>
          </w:p>
        </w:tc>
        <w:tc>
          <w:tcPr>
            <w:tcW w:w="1276" w:type="dxa"/>
            <w:tcBorders>
              <w:top w:val="single" w:sz="4" w:space="0" w:color="000000"/>
              <w:left w:val="single" w:sz="4" w:space="0" w:color="000000"/>
              <w:bottom w:val="single" w:sz="4" w:space="0" w:color="000000"/>
            </w:tcBorders>
            <w:vAlign w:val="center"/>
          </w:tcPr>
          <w:p w:rsidR="00636A2E" w:rsidRPr="00F86E67" w:rsidRDefault="00636A2E" w:rsidP="00636A2E">
            <w:pPr>
              <w:snapToGrid w:val="0"/>
              <w:spacing w:after="0" w:line="240" w:lineRule="auto"/>
              <w:jc w:val="center"/>
              <w:rPr>
                <w:rFonts w:ascii="Times New Roman" w:hAnsi="Times New Roman" w:cs="Times New Roman"/>
                <w:sz w:val="24"/>
                <w:szCs w:val="24"/>
              </w:rPr>
            </w:pPr>
            <w:r w:rsidRPr="00F86E67">
              <w:rPr>
                <w:rFonts w:ascii="Times New Roman" w:hAnsi="Times New Roman" w:cs="Times New Roman"/>
                <w:sz w:val="24"/>
                <w:szCs w:val="24"/>
              </w:rPr>
              <w:t>7</w:t>
            </w:r>
          </w:p>
        </w:tc>
        <w:tc>
          <w:tcPr>
            <w:tcW w:w="1145" w:type="dxa"/>
            <w:tcBorders>
              <w:top w:val="single" w:sz="4" w:space="0" w:color="000000"/>
              <w:left w:val="single" w:sz="4" w:space="0" w:color="000000"/>
              <w:bottom w:val="single" w:sz="4" w:space="0" w:color="000000"/>
              <w:right w:val="single" w:sz="4" w:space="0" w:color="000000"/>
            </w:tcBorders>
            <w:vAlign w:val="center"/>
          </w:tcPr>
          <w:p w:rsidR="00636A2E" w:rsidRPr="00F86E67"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lang w:val="uk-UA"/>
              </w:rPr>
            </w:pPr>
            <w:r w:rsidRPr="00F86E67">
              <w:rPr>
                <w:rFonts w:ascii="Times New Roman" w:hAnsi="Times New Roman" w:cs="Times New Roman"/>
                <w:bCs/>
                <w:color w:val="000000"/>
                <w:spacing w:val="-3"/>
                <w:sz w:val="24"/>
                <w:szCs w:val="24"/>
              </w:rPr>
              <w:t>2</w:t>
            </w:r>
            <w:r>
              <w:rPr>
                <w:rFonts w:ascii="Times New Roman" w:hAnsi="Times New Roman" w:cs="Times New Roman"/>
                <w:bCs/>
                <w:color w:val="000000"/>
                <w:spacing w:val="-3"/>
                <w:sz w:val="24"/>
                <w:szCs w:val="24"/>
              </w:rPr>
              <w:t>5</w:t>
            </w:r>
          </w:p>
        </w:tc>
      </w:tr>
      <w:tr w:rsidR="00636A2E" w:rsidRPr="00F86E67" w:rsidTr="00636A2E">
        <w:trPr>
          <w:jc w:val="center"/>
        </w:trPr>
        <w:tc>
          <w:tcPr>
            <w:tcW w:w="1833" w:type="dxa"/>
            <w:tcBorders>
              <w:top w:val="single" w:sz="4" w:space="0" w:color="000000"/>
              <w:left w:val="single" w:sz="4" w:space="0" w:color="000000"/>
              <w:bottom w:val="single" w:sz="4" w:space="0" w:color="000000"/>
            </w:tcBorders>
            <w:vAlign w:val="center"/>
          </w:tcPr>
          <w:p w:rsidR="00636A2E" w:rsidRPr="00F86E67" w:rsidRDefault="00636A2E" w:rsidP="00636A2E">
            <w:pPr>
              <w:widowControl w:val="0"/>
              <w:autoSpaceDE w:val="0"/>
              <w:snapToGrid w:val="0"/>
              <w:spacing w:after="0" w:line="240" w:lineRule="auto"/>
              <w:jc w:val="both"/>
              <w:rPr>
                <w:rFonts w:ascii="Times New Roman" w:hAnsi="Times New Roman" w:cs="Times New Roman"/>
                <w:bCs/>
                <w:color w:val="000000"/>
                <w:spacing w:val="-3"/>
                <w:sz w:val="24"/>
                <w:szCs w:val="24"/>
              </w:rPr>
            </w:pPr>
            <w:r w:rsidRPr="00F86E67">
              <w:rPr>
                <w:rFonts w:ascii="Times New Roman" w:hAnsi="Times New Roman" w:cs="Times New Roman"/>
                <w:bCs/>
                <w:color w:val="000000"/>
                <w:spacing w:val="-3"/>
                <w:sz w:val="24"/>
                <w:szCs w:val="24"/>
              </w:rPr>
              <w:t>Всього</w:t>
            </w:r>
          </w:p>
        </w:tc>
        <w:tc>
          <w:tcPr>
            <w:tcW w:w="1362" w:type="dxa"/>
            <w:tcBorders>
              <w:top w:val="single" w:sz="4" w:space="0" w:color="000000"/>
              <w:left w:val="single" w:sz="4" w:space="0" w:color="000000"/>
              <w:bottom w:val="single" w:sz="4" w:space="0" w:color="000000"/>
            </w:tcBorders>
            <w:vAlign w:val="center"/>
          </w:tcPr>
          <w:p w:rsidR="00636A2E" w:rsidRPr="00F86E67" w:rsidRDefault="00636A2E" w:rsidP="00636A2E">
            <w:pPr>
              <w:widowControl w:val="0"/>
              <w:autoSpaceDE w:val="0"/>
              <w:snapToGrid w:val="0"/>
              <w:spacing w:after="0" w:line="240" w:lineRule="auto"/>
              <w:jc w:val="center"/>
              <w:rPr>
                <w:rFonts w:ascii="Times New Roman" w:hAnsi="Times New Roman" w:cs="Times New Roman"/>
                <w:bCs/>
                <w:color w:val="000000"/>
                <w:spacing w:val="-3"/>
                <w:sz w:val="24"/>
                <w:szCs w:val="24"/>
              </w:rPr>
            </w:pPr>
            <w:r w:rsidRPr="00F86E67">
              <w:rPr>
                <w:rFonts w:ascii="Times New Roman" w:hAnsi="Times New Roman" w:cs="Times New Roman"/>
                <w:bCs/>
                <w:color w:val="000000"/>
                <w:spacing w:val="-3"/>
                <w:sz w:val="24"/>
                <w:szCs w:val="24"/>
              </w:rPr>
              <w:t>82</w:t>
            </w:r>
          </w:p>
        </w:tc>
        <w:tc>
          <w:tcPr>
            <w:tcW w:w="1277" w:type="dxa"/>
            <w:tcBorders>
              <w:top w:val="single" w:sz="4" w:space="0" w:color="000000"/>
              <w:left w:val="single" w:sz="4" w:space="0" w:color="000000"/>
              <w:bottom w:val="single" w:sz="4" w:space="0" w:color="000000"/>
            </w:tcBorders>
            <w:vAlign w:val="center"/>
          </w:tcPr>
          <w:p w:rsidR="00636A2E" w:rsidRPr="00F86E67" w:rsidRDefault="00636A2E" w:rsidP="00636A2E">
            <w:pPr>
              <w:snapToGrid w:val="0"/>
              <w:spacing w:after="0" w:line="240" w:lineRule="auto"/>
              <w:jc w:val="center"/>
              <w:rPr>
                <w:rFonts w:ascii="Times New Roman" w:hAnsi="Times New Roman" w:cs="Times New Roman"/>
                <w:sz w:val="24"/>
                <w:szCs w:val="24"/>
              </w:rPr>
            </w:pPr>
            <w:r w:rsidRPr="00F86E67">
              <w:rPr>
                <w:rFonts w:ascii="Times New Roman" w:hAnsi="Times New Roman" w:cs="Times New Roman"/>
                <w:sz w:val="24"/>
                <w:szCs w:val="24"/>
              </w:rPr>
              <w:t>20</w:t>
            </w:r>
          </w:p>
        </w:tc>
        <w:tc>
          <w:tcPr>
            <w:tcW w:w="1147" w:type="dxa"/>
            <w:tcBorders>
              <w:top w:val="single" w:sz="4" w:space="0" w:color="000000"/>
              <w:left w:val="single" w:sz="4" w:space="0" w:color="000000"/>
              <w:bottom w:val="single" w:sz="4" w:space="0" w:color="000000"/>
            </w:tcBorders>
            <w:vAlign w:val="center"/>
          </w:tcPr>
          <w:p w:rsidR="00636A2E" w:rsidRPr="00F86E67" w:rsidRDefault="00636A2E" w:rsidP="00636A2E">
            <w:pPr>
              <w:snapToGrid w:val="0"/>
              <w:spacing w:after="0" w:line="240" w:lineRule="auto"/>
              <w:jc w:val="center"/>
              <w:rPr>
                <w:rFonts w:ascii="Times New Roman" w:hAnsi="Times New Roman" w:cs="Times New Roman"/>
                <w:sz w:val="24"/>
                <w:szCs w:val="24"/>
                <w:lang w:val="uk-UA"/>
              </w:rPr>
            </w:pPr>
            <w:r w:rsidRPr="00F86E67">
              <w:rPr>
                <w:rFonts w:ascii="Times New Roman" w:hAnsi="Times New Roman" w:cs="Times New Roman"/>
                <w:sz w:val="24"/>
                <w:szCs w:val="24"/>
              </w:rPr>
              <w:t>24,3</w:t>
            </w:r>
          </w:p>
        </w:tc>
        <w:tc>
          <w:tcPr>
            <w:tcW w:w="1301" w:type="dxa"/>
            <w:tcBorders>
              <w:top w:val="single" w:sz="4" w:space="0" w:color="000000"/>
              <w:left w:val="single" w:sz="4" w:space="0" w:color="000000"/>
              <w:bottom w:val="single" w:sz="4" w:space="0" w:color="000000"/>
            </w:tcBorders>
            <w:vAlign w:val="center"/>
          </w:tcPr>
          <w:p w:rsidR="00636A2E" w:rsidRPr="00F86E67" w:rsidRDefault="00636A2E" w:rsidP="00636A2E">
            <w:pPr>
              <w:snapToGrid w:val="0"/>
              <w:spacing w:after="0" w:line="240" w:lineRule="auto"/>
              <w:jc w:val="center"/>
              <w:rPr>
                <w:rFonts w:ascii="Times New Roman" w:hAnsi="Times New Roman" w:cs="Times New Roman"/>
                <w:sz w:val="24"/>
                <w:szCs w:val="24"/>
              </w:rPr>
            </w:pPr>
            <w:r w:rsidRPr="00F86E67">
              <w:rPr>
                <w:rFonts w:ascii="Times New Roman" w:hAnsi="Times New Roman" w:cs="Times New Roman"/>
                <w:sz w:val="24"/>
                <w:szCs w:val="24"/>
              </w:rPr>
              <w:t>83</w:t>
            </w:r>
          </w:p>
        </w:tc>
        <w:tc>
          <w:tcPr>
            <w:tcW w:w="1276" w:type="dxa"/>
            <w:tcBorders>
              <w:top w:val="single" w:sz="4" w:space="0" w:color="000000"/>
              <w:left w:val="single" w:sz="4" w:space="0" w:color="000000"/>
              <w:bottom w:val="single" w:sz="4" w:space="0" w:color="000000"/>
            </w:tcBorders>
            <w:vAlign w:val="center"/>
          </w:tcPr>
          <w:p w:rsidR="00636A2E" w:rsidRPr="00F86E67" w:rsidRDefault="00636A2E" w:rsidP="00636A2E">
            <w:pPr>
              <w:snapToGrid w:val="0"/>
              <w:spacing w:after="0" w:line="240" w:lineRule="auto"/>
              <w:jc w:val="center"/>
              <w:rPr>
                <w:rFonts w:ascii="Times New Roman" w:hAnsi="Times New Roman" w:cs="Times New Roman"/>
                <w:sz w:val="24"/>
                <w:szCs w:val="24"/>
              </w:rPr>
            </w:pPr>
            <w:r w:rsidRPr="00F86E67">
              <w:rPr>
                <w:rFonts w:ascii="Times New Roman" w:hAnsi="Times New Roman" w:cs="Times New Roman"/>
                <w:sz w:val="24"/>
                <w:szCs w:val="24"/>
              </w:rPr>
              <w:t>12</w:t>
            </w:r>
          </w:p>
        </w:tc>
        <w:tc>
          <w:tcPr>
            <w:tcW w:w="1145" w:type="dxa"/>
            <w:tcBorders>
              <w:top w:val="single" w:sz="4" w:space="0" w:color="000000"/>
              <w:left w:val="single" w:sz="4" w:space="0" w:color="000000"/>
              <w:bottom w:val="single" w:sz="4" w:space="0" w:color="000000"/>
              <w:right w:val="single" w:sz="4" w:space="0" w:color="000000"/>
            </w:tcBorders>
            <w:vAlign w:val="center"/>
          </w:tcPr>
          <w:p w:rsidR="00636A2E" w:rsidRPr="00F86E67" w:rsidRDefault="00636A2E" w:rsidP="00636A2E">
            <w:pPr>
              <w:snapToGrid w:val="0"/>
              <w:spacing w:after="0" w:line="240" w:lineRule="auto"/>
              <w:jc w:val="center"/>
              <w:rPr>
                <w:rFonts w:ascii="Times New Roman" w:hAnsi="Times New Roman" w:cs="Times New Roman"/>
                <w:sz w:val="24"/>
                <w:szCs w:val="24"/>
              </w:rPr>
            </w:pPr>
            <w:r w:rsidRPr="00F86E67">
              <w:rPr>
                <w:rFonts w:ascii="Times New Roman" w:hAnsi="Times New Roman" w:cs="Times New Roman"/>
                <w:sz w:val="24"/>
                <w:szCs w:val="24"/>
              </w:rPr>
              <w:t>14,4</w:t>
            </w:r>
          </w:p>
        </w:tc>
      </w:tr>
    </w:tbl>
    <w:p w:rsidR="00636A2E" w:rsidRDefault="00636A2E" w:rsidP="00636A2E">
      <w:pPr>
        <w:autoSpaceDE w:val="0"/>
        <w:autoSpaceDN w:val="0"/>
        <w:adjustRightInd w:val="0"/>
        <w:spacing w:after="0" w:line="360" w:lineRule="auto"/>
        <w:jc w:val="both"/>
        <w:rPr>
          <w:rFonts w:ascii="Times New Roman" w:hAnsi="Times New Roman" w:cs="Times New Roman"/>
          <w:color w:val="000000" w:themeColor="text1"/>
          <w:sz w:val="28"/>
          <w:szCs w:val="28"/>
          <w:lang w:val="uk-UA"/>
        </w:rPr>
      </w:pPr>
    </w:p>
    <w:p w:rsidR="00636A2E" w:rsidRDefault="00636A2E" w:rsidP="00636A2E">
      <w:pPr>
        <w:autoSpaceDE w:val="0"/>
        <w:autoSpaceDN w:val="0"/>
        <w:adjustRightInd w:val="0"/>
        <w:spacing w:after="0" w:line="360" w:lineRule="auto"/>
        <w:ind w:firstLine="708"/>
        <w:jc w:val="both"/>
        <w:rPr>
          <w:rFonts w:ascii="Times New Roman" w:hAnsi="Times New Roman" w:cs="Times New Roman"/>
          <w:color w:val="000000" w:themeColor="text1"/>
          <w:sz w:val="28"/>
          <w:szCs w:val="28"/>
          <w:lang w:val="uk-UA"/>
        </w:rPr>
      </w:pPr>
      <w:r w:rsidRPr="00443A4E">
        <w:rPr>
          <w:rFonts w:ascii="Times New Roman" w:hAnsi="Times New Roman" w:cs="Times New Roman"/>
          <w:color w:val="000000" w:themeColor="text1"/>
          <w:sz w:val="28"/>
          <w:szCs w:val="28"/>
          <w:lang w:val="uk-UA"/>
        </w:rPr>
        <w:t>Спостеріга</w:t>
      </w:r>
      <w:r>
        <w:rPr>
          <w:rFonts w:ascii="Times New Roman" w:hAnsi="Times New Roman" w:cs="Times New Roman"/>
          <w:color w:val="000000" w:themeColor="text1"/>
          <w:sz w:val="28"/>
          <w:szCs w:val="28"/>
          <w:lang w:val="uk-UA"/>
        </w:rPr>
        <w:t>лася</w:t>
      </w:r>
      <w:r w:rsidRPr="00443A4E">
        <w:rPr>
          <w:rFonts w:ascii="Times New Roman" w:hAnsi="Times New Roman" w:cs="Times New Roman"/>
          <w:color w:val="000000" w:themeColor="text1"/>
          <w:sz w:val="28"/>
          <w:szCs w:val="28"/>
          <w:lang w:val="uk-UA"/>
        </w:rPr>
        <w:t xml:space="preserve"> пряма залежність між частот</w:t>
      </w:r>
      <w:r>
        <w:rPr>
          <w:rFonts w:ascii="Times New Roman" w:hAnsi="Times New Roman" w:cs="Times New Roman"/>
          <w:color w:val="000000" w:themeColor="text1"/>
          <w:sz w:val="28"/>
          <w:szCs w:val="28"/>
          <w:lang w:val="uk-UA"/>
        </w:rPr>
        <w:t>ою післяопераційних ускладнень та</w:t>
      </w:r>
      <w:r w:rsidRPr="00443A4E">
        <w:rPr>
          <w:rFonts w:ascii="Times New Roman" w:hAnsi="Times New Roman" w:cs="Times New Roman"/>
          <w:color w:val="000000" w:themeColor="text1"/>
          <w:sz w:val="28"/>
          <w:szCs w:val="28"/>
          <w:lang w:val="uk-UA"/>
        </w:rPr>
        <w:t xml:space="preserve"> обсягом резекції печінки, як в основній групі, так і в групі порівняння. Однак, запропонований тактичний підхід дозволив значно зменшити кількість як специфічних, так і загальнохірургічних</w:t>
      </w:r>
      <w:r>
        <w:rPr>
          <w:rFonts w:ascii="Times New Roman" w:hAnsi="Times New Roman" w:cs="Times New Roman"/>
          <w:color w:val="000000" w:themeColor="text1"/>
          <w:sz w:val="28"/>
          <w:szCs w:val="28"/>
          <w:lang w:val="uk-UA"/>
        </w:rPr>
        <w:t xml:space="preserve"> ускладнень в основній групі</w:t>
      </w:r>
      <w:r w:rsidRPr="00443A4E">
        <w:rPr>
          <w:rFonts w:ascii="Times New Roman" w:hAnsi="Times New Roman" w:cs="Times New Roman"/>
          <w:color w:val="000000" w:themeColor="text1"/>
          <w:sz w:val="28"/>
          <w:szCs w:val="28"/>
          <w:lang w:val="uk-UA"/>
        </w:rPr>
        <w:t>.</w:t>
      </w:r>
    </w:p>
    <w:p w:rsidR="00636A2E" w:rsidRPr="00127D78" w:rsidRDefault="00636A2E" w:rsidP="00636A2E">
      <w:pPr>
        <w:autoSpaceDE w:val="0"/>
        <w:autoSpaceDN w:val="0"/>
        <w:adjustRightInd w:val="0"/>
        <w:spacing w:after="0" w:line="360" w:lineRule="auto"/>
        <w:ind w:firstLine="708"/>
        <w:jc w:val="both"/>
        <w:rPr>
          <w:rFonts w:ascii="Times New Roman" w:hAnsi="Times New Roman" w:cs="Times New Roman"/>
          <w:color w:val="000000" w:themeColor="text1"/>
          <w:sz w:val="28"/>
          <w:szCs w:val="28"/>
          <w:lang w:val="uk-UA"/>
        </w:rPr>
      </w:pPr>
      <w:r w:rsidRPr="00127D78">
        <w:rPr>
          <w:rFonts w:ascii="Times New Roman" w:hAnsi="Times New Roman" w:cs="Times New Roman"/>
          <w:color w:val="000000" w:themeColor="text1"/>
          <w:sz w:val="28"/>
          <w:szCs w:val="28"/>
          <w:lang w:val="uk-UA"/>
        </w:rPr>
        <w:lastRenderedPageBreak/>
        <w:t>Особливо це стосується великих резекцій печінки, де обсяг хірургічної травми грає одну з основних ролей</w:t>
      </w:r>
      <w:r>
        <w:rPr>
          <w:rFonts w:ascii="Times New Roman" w:hAnsi="Times New Roman" w:cs="Times New Roman"/>
          <w:color w:val="000000" w:themeColor="text1"/>
          <w:sz w:val="28"/>
          <w:szCs w:val="28"/>
          <w:lang w:val="uk-UA"/>
        </w:rPr>
        <w:t xml:space="preserve"> в результаті лікування пацієнтів</w:t>
      </w:r>
      <w:r w:rsidRPr="00127D78">
        <w:rPr>
          <w:rFonts w:ascii="Times New Roman" w:hAnsi="Times New Roman" w:cs="Times New Roman"/>
          <w:color w:val="000000" w:themeColor="text1"/>
          <w:sz w:val="28"/>
          <w:szCs w:val="28"/>
          <w:lang w:val="uk-UA"/>
        </w:rPr>
        <w:t xml:space="preserve"> з об'ємним</w:t>
      </w:r>
      <w:r>
        <w:rPr>
          <w:rFonts w:ascii="Times New Roman" w:hAnsi="Times New Roman" w:cs="Times New Roman"/>
          <w:color w:val="000000" w:themeColor="text1"/>
          <w:sz w:val="28"/>
          <w:szCs w:val="28"/>
          <w:lang w:val="uk-UA"/>
        </w:rPr>
        <w:t>и</w:t>
      </w:r>
      <w:r w:rsidRPr="00127D78">
        <w:rPr>
          <w:rFonts w:ascii="Times New Roman" w:hAnsi="Times New Roman" w:cs="Times New Roman"/>
          <w:color w:val="000000" w:themeColor="text1"/>
          <w:sz w:val="28"/>
          <w:szCs w:val="28"/>
          <w:lang w:val="uk-UA"/>
        </w:rPr>
        <w:t xml:space="preserve"> утворенням печінки.</w:t>
      </w:r>
    </w:p>
    <w:p w:rsidR="00636A2E" w:rsidRPr="00127D78" w:rsidRDefault="00636A2E" w:rsidP="00636A2E">
      <w:pPr>
        <w:autoSpaceDE w:val="0"/>
        <w:autoSpaceDN w:val="0"/>
        <w:adjustRightInd w:val="0"/>
        <w:spacing w:after="0" w:line="360" w:lineRule="auto"/>
        <w:ind w:firstLine="708"/>
        <w:jc w:val="both"/>
        <w:rPr>
          <w:rFonts w:ascii="Times New Roman" w:hAnsi="Times New Roman" w:cs="Times New Roman"/>
          <w:color w:val="000000" w:themeColor="text1"/>
          <w:sz w:val="28"/>
          <w:szCs w:val="28"/>
          <w:lang w:val="uk-UA"/>
        </w:rPr>
      </w:pPr>
      <w:r w:rsidRPr="00127D78">
        <w:rPr>
          <w:rFonts w:ascii="Times New Roman" w:hAnsi="Times New Roman" w:cs="Times New Roman"/>
          <w:color w:val="000000" w:themeColor="text1"/>
          <w:sz w:val="28"/>
          <w:szCs w:val="28"/>
          <w:lang w:val="uk-UA"/>
        </w:rPr>
        <w:t>Зниження кількості післяопераційних ускладнень знайшло своє відображення в зменшенні післяопераційного ліжко-дня в осн</w:t>
      </w:r>
      <w:r>
        <w:rPr>
          <w:rFonts w:ascii="Times New Roman" w:hAnsi="Times New Roman" w:cs="Times New Roman"/>
          <w:color w:val="000000" w:themeColor="text1"/>
          <w:sz w:val="28"/>
          <w:szCs w:val="28"/>
          <w:lang w:val="uk-UA"/>
        </w:rPr>
        <w:t>овній групі пацієнтів</w:t>
      </w:r>
      <w:r w:rsidRPr="00127D78">
        <w:rPr>
          <w:rFonts w:ascii="Times New Roman" w:hAnsi="Times New Roman" w:cs="Times New Roman"/>
          <w:color w:val="000000" w:themeColor="text1"/>
          <w:sz w:val="28"/>
          <w:szCs w:val="28"/>
          <w:lang w:val="uk-UA"/>
        </w:rPr>
        <w:t>. Так, медіана цього показника в групі пор</w:t>
      </w:r>
      <w:r>
        <w:rPr>
          <w:rFonts w:ascii="Times New Roman" w:hAnsi="Times New Roman" w:cs="Times New Roman"/>
          <w:color w:val="000000" w:themeColor="text1"/>
          <w:sz w:val="28"/>
          <w:szCs w:val="28"/>
          <w:lang w:val="uk-UA"/>
        </w:rPr>
        <w:t>івняння склала 18 (7-57) діб., а</w:t>
      </w:r>
      <w:r w:rsidRPr="00127D78">
        <w:rPr>
          <w:rFonts w:ascii="Times New Roman" w:hAnsi="Times New Roman" w:cs="Times New Roman"/>
          <w:color w:val="000000" w:themeColor="text1"/>
          <w:sz w:val="28"/>
          <w:szCs w:val="28"/>
          <w:lang w:val="uk-UA"/>
        </w:rPr>
        <w:t xml:space="preserve"> в основній групі </w:t>
      </w:r>
      <w:r>
        <w:rPr>
          <w:rFonts w:ascii="Times New Roman" w:hAnsi="Times New Roman" w:cs="Times New Roman"/>
          <w:color w:val="000000" w:themeColor="text1"/>
          <w:sz w:val="28"/>
          <w:szCs w:val="28"/>
          <w:lang w:val="uk-UA"/>
        </w:rPr>
        <w:t>–</w:t>
      </w:r>
      <w:r w:rsidRPr="00127D78">
        <w:rPr>
          <w:rFonts w:ascii="Times New Roman" w:hAnsi="Times New Roman" w:cs="Times New Roman"/>
          <w:color w:val="000000" w:themeColor="text1"/>
          <w:sz w:val="28"/>
          <w:szCs w:val="28"/>
          <w:lang w:val="uk-UA"/>
        </w:rPr>
        <w:t xml:space="preserve"> 16 (6-26) діб. Відмінност</w:t>
      </w:r>
      <w:r>
        <w:rPr>
          <w:rFonts w:ascii="Times New Roman" w:hAnsi="Times New Roman" w:cs="Times New Roman"/>
          <w:color w:val="000000" w:themeColor="text1"/>
          <w:sz w:val="28"/>
          <w:szCs w:val="28"/>
          <w:lang w:val="uk-UA"/>
        </w:rPr>
        <w:t>і між показниками достовірні (р=</w:t>
      </w:r>
      <w:r w:rsidRPr="00127D78">
        <w:rPr>
          <w:rFonts w:ascii="Times New Roman" w:hAnsi="Times New Roman" w:cs="Times New Roman"/>
          <w:color w:val="000000" w:themeColor="text1"/>
          <w:sz w:val="28"/>
          <w:szCs w:val="28"/>
          <w:lang w:val="uk-UA"/>
        </w:rPr>
        <w:t xml:space="preserve">0,0498). У наших умовах післяопераційний ліжко-день не зовсім відображає результат хірургічного лікування, що пов'язано з великою кількістю іногородніх пацієнтів, у </w:t>
      </w:r>
      <w:r>
        <w:rPr>
          <w:rFonts w:ascii="Times New Roman" w:hAnsi="Times New Roman" w:cs="Times New Roman"/>
          <w:color w:val="000000" w:themeColor="text1"/>
          <w:sz w:val="28"/>
          <w:szCs w:val="28"/>
          <w:lang w:val="uk-UA"/>
        </w:rPr>
        <w:t>яких виписка відкладається не</w:t>
      </w:r>
      <w:r w:rsidRPr="00127D78">
        <w:rPr>
          <w:rFonts w:ascii="Times New Roman" w:hAnsi="Times New Roman" w:cs="Times New Roman"/>
          <w:color w:val="000000" w:themeColor="text1"/>
          <w:sz w:val="28"/>
          <w:szCs w:val="28"/>
          <w:lang w:val="uk-UA"/>
        </w:rPr>
        <w:t xml:space="preserve"> через медичні показання.</w:t>
      </w:r>
    </w:p>
    <w:p w:rsidR="00636A2E" w:rsidRDefault="00636A2E" w:rsidP="00636A2E">
      <w:pPr>
        <w:autoSpaceDE w:val="0"/>
        <w:autoSpaceDN w:val="0"/>
        <w:adjustRightInd w:val="0"/>
        <w:spacing w:after="0" w:line="360" w:lineRule="auto"/>
        <w:ind w:firstLine="708"/>
        <w:jc w:val="both"/>
        <w:rPr>
          <w:rFonts w:ascii="Times New Roman" w:hAnsi="Times New Roman" w:cs="Times New Roman"/>
          <w:color w:val="000000" w:themeColor="text1"/>
          <w:sz w:val="28"/>
          <w:szCs w:val="28"/>
          <w:lang w:val="uk-UA"/>
        </w:rPr>
      </w:pPr>
      <w:r w:rsidRPr="00127D78">
        <w:rPr>
          <w:rFonts w:ascii="Times New Roman" w:hAnsi="Times New Roman" w:cs="Times New Roman"/>
          <w:color w:val="000000" w:themeColor="text1"/>
          <w:sz w:val="28"/>
          <w:szCs w:val="28"/>
          <w:lang w:val="uk-UA"/>
        </w:rPr>
        <w:t xml:space="preserve">Що ж стосується післяопераційної летальності, то даний показник в групі порівняння </w:t>
      </w:r>
      <w:r>
        <w:rPr>
          <w:rFonts w:ascii="Times New Roman" w:hAnsi="Times New Roman" w:cs="Times New Roman"/>
          <w:color w:val="000000" w:themeColor="text1"/>
          <w:sz w:val="28"/>
          <w:szCs w:val="28"/>
          <w:lang w:val="uk-UA"/>
        </w:rPr>
        <w:t xml:space="preserve">склав 7,3 % (6 пацієнтів), </w:t>
      </w:r>
      <w:r>
        <w:rPr>
          <w:rFonts w:ascii="Times New Roman" w:hAnsi="Times New Roman" w:cs="Times New Roman"/>
          <w:color w:val="000000" w:themeColor="text1"/>
          <w:sz w:val="28"/>
          <w:szCs w:val="28"/>
        </w:rPr>
        <w:t>а</w:t>
      </w:r>
      <w:r w:rsidRPr="00C92FA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в основній групі – 4,8</w:t>
      </w:r>
      <w:r w:rsidRPr="00127D78">
        <w:rPr>
          <w:rFonts w:ascii="Times New Roman" w:hAnsi="Times New Roman" w:cs="Times New Roman"/>
          <w:color w:val="000000" w:themeColor="text1"/>
          <w:sz w:val="28"/>
          <w:szCs w:val="28"/>
          <w:lang w:val="uk-UA"/>
        </w:rPr>
        <w:t>%. В основній</w:t>
      </w:r>
      <w:r>
        <w:rPr>
          <w:rFonts w:ascii="Times New Roman" w:hAnsi="Times New Roman" w:cs="Times New Roman"/>
          <w:color w:val="000000" w:themeColor="text1"/>
          <w:sz w:val="28"/>
          <w:szCs w:val="28"/>
          <w:lang w:val="uk-UA"/>
        </w:rPr>
        <w:t xml:space="preserve"> групі померло четверо хворих</w:t>
      </w:r>
      <w:r w:rsidRPr="00127D78">
        <w:rPr>
          <w:rFonts w:ascii="Times New Roman" w:hAnsi="Times New Roman" w:cs="Times New Roman"/>
          <w:color w:val="000000" w:themeColor="text1"/>
          <w:sz w:val="28"/>
          <w:szCs w:val="28"/>
          <w:lang w:val="uk-UA"/>
        </w:rPr>
        <w:t xml:space="preserve"> онкологічного профілю. Трьом пацієнтам бул</w:t>
      </w:r>
      <w:r>
        <w:rPr>
          <w:rFonts w:ascii="Times New Roman" w:hAnsi="Times New Roman" w:cs="Times New Roman"/>
          <w:color w:val="000000" w:themeColor="text1"/>
          <w:sz w:val="28"/>
          <w:szCs w:val="28"/>
          <w:lang w:val="uk-UA"/>
        </w:rPr>
        <w:t>о</w:t>
      </w:r>
      <w:r w:rsidRPr="00127D78">
        <w:rPr>
          <w:rFonts w:ascii="Times New Roman" w:hAnsi="Times New Roman" w:cs="Times New Roman"/>
          <w:color w:val="000000" w:themeColor="text1"/>
          <w:sz w:val="28"/>
          <w:szCs w:val="28"/>
          <w:lang w:val="uk-UA"/>
        </w:rPr>
        <w:t xml:space="preserve"> виконан</w:t>
      </w:r>
      <w:r>
        <w:rPr>
          <w:rFonts w:ascii="Times New Roman" w:hAnsi="Times New Roman" w:cs="Times New Roman"/>
          <w:color w:val="000000" w:themeColor="text1"/>
          <w:sz w:val="28"/>
          <w:szCs w:val="28"/>
          <w:lang w:val="uk-UA"/>
        </w:rPr>
        <w:t>о</w:t>
      </w:r>
      <w:r w:rsidRPr="00127D78">
        <w:rPr>
          <w:rFonts w:ascii="Times New Roman" w:hAnsi="Times New Roman" w:cs="Times New Roman"/>
          <w:color w:val="000000" w:themeColor="text1"/>
          <w:sz w:val="28"/>
          <w:szCs w:val="28"/>
          <w:lang w:val="uk-UA"/>
        </w:rPr>
        <w:t xml:space="preserve"> одномоментні оперативні втручанн</w:t>
      </w:r>
      <w:r>
        <w:rPr>
          <w:rFonts w:ascii="Times New Roman" w:hAnsi="Times New Roman" w:cs="Times New Roman"/>
          <w:color w:val="000000" w:themeColor="text1"/>
          <w:sz w:val="28"/>
          <w:szCs w:val="28"/>
          <w:lang w:val="uk-UA"/>
        </w:rPr>
        <w:t>я на печінці (великі резекції) та резекційні</w:t>
      </w:r>
      <w:r w:rsidRPr="00127D78">
        <w:rPr>
          <w:rFonts w:ascii="Times New Roman" w:hAnsi="Times New Roman" w:cs="Times New Roman"/>
          <w:color w:val="000000" w:themeColor="text1"/>
          <w:sz w:val="28"/>
          <w:szCs w:val="28"/>
          <w:lang w:val="uk-UA"/>
        </w:rPr>
        <w:t xml:space="preserve"> втручання на товстій кишці, шлунку. На тлі ракової інтоксикації, прогресуючої поліорганної недостатності в ранньому післяопераційному періоді настала біологічна смерть. Од</w:t>
      </w:r>
      <w:r>
        <w:rPr>
          <w:rFonts w:ascii="Times New Roman" w:hAnsi="Times New Roman" w:cs="Times New Roman"/>
          <w:color w:val="000000" w:themeColor="text1"/>
          <w:sz w:val="28"/>
          <w:szCs w:val="28"/>
          <w:lang w:val="uk-UA"/>
        </w:rPr>
        <w:t>ного</w:t>
      </w:r>
      <w:r w:rsidRPr="00127D78">
        <w:rPr>
          <w:rFonts w:ascii="Times New Roman" w:hAnsi="Times New Roman" w:cs="Times New Roman"/>
          <w:color w:val="000000" w:themeColor="text1"/>
          <w:sz w:val="28"/>
          <w:szCs w:val="28"/>
          <w:lang w:val="uk-UA"/>
        </w:rPr>
        <w:t xml:space="preserve"> з пацієнтів бу</w:t>
      </w:r>
      <w:r>
        <w:rPr>
          <w:rFonts w:ascii="Times New Roman" w:hAnsi="Times New Roman" w:cs="Times New Roman"/>
          <w:color w:val="000000" w:themeColor="text1"/>
          <w:sz w:val="28"/>
          <w:szCs w:val="28"/>
          <w:lang w:val="uk-UA"/>
        </w:rPr>
        <w:t>ло</w:t>
      </w:r>
      <w:r w:rsidRPr="00127D78">
        <w:rPr>
          <w:rFonts w:ascii="Times New Roman" w:hAnsi="Times New Roman" w:cs="Times New Roman"/>
          <w:color w:val="000000" w:themeColor="text1"/>
          <w:sz w:val="28"/>
          <w:szCs w:val="28"/>
          <w:lang w:val="uk-UA"/>
        </w:rPr>
        <w:t xml:space="preserve"> оп</w:t>
      </w:r>
      <w:r>
        <w:rPr>
          <w:rFonts w:ascii="Times New Roman" w:hAnsi="Times New Roman" w:cs="Times New Roman"/>
          <w:color w:val="000000" w:themeColor="text1"/>
          <w:sz w:val="28"/>
          <w:szCs w:val="28"/>
          <w:lang w:val="uk-UA"/>
        </w:rPr>
        <w:t>еровано з приводу  холангіокарци</w:t>
      </w:r>
      <w:r w:rsidRPr="00127D78">
        <w:rPr>
          <w:rFonts w:ascii="Times New Roman" w:hAnsi="Times New Roman" w:cs="Times New Roman"/>
          <w:color w:val="000000" w:themeColor="text1"/>
          <w:sz w:val="28"/>
          <w:szCs w:val="28"/>
          <w:lang w:val="uk-UA"/>
        </w:rPr>
        <w:t>номи</w:t>
      </w:r>
      <w:r>
        <w:rPr>
          <w:rFonts w:ascii="Times New Roman" w:hAnsi="Times New Roman" w:cs="Times New Roman"/>
          <w:color w:val="000000" w:themeColor="text1"/>
          <w:sz w:val="28"/>
          <w:szCs w:val="28"/>
          <w:lang w:val="uk-UA"/>
        </w:rPr>
        <w:t xml:space="preserve"> та</w:t>
      </w:r>
      <w:r w:rsidRPr="00127D78">
        <w:rPr>
          <w:rFonts w:ascii="Times New Roman" w:hAnsi="Times New Roman" w:cs="Times New Roman"/>
          <w:color w:val="000000" w:themeColor="text1"/>
          <w:sz w:val="28"/>
          <w:szCs w:val="28"/>
          <w:lang w:val="uk-UA"/>
        </w:rPr>
        <w:t xml:space="preserve"> механічної жовтяниці, йому бул</w:t>
      </w:r>
      <w:r>
        <w:rPr>
          <w:rFonts w:ascii="Times New Roman" w:hAnsi="Times New Roman" w:cs="Times New Roman"/>
          <w:color w:val="000000" w:themeColor="text1"/>
          <w:sz w:val="28"/>
          <w:szCs w:val="28"/>
          <w:lang w:val="uk-UA"/>
        </w:rPr>
        <w:t>о</w:t>
      </w:r>
      <w:r w:rsidRPr="00127D78">
        <w:rPr>
          <w:rFonts w:ascii="Times New Roman" w:hAnsi="Times New Roman" w:cs="Times New Roman"/>
          <w:color w:val="000000" w:themeColor="text1"/>
          <w:sz w:val="28"/>
          <w:szCs w:val="28"/>
          <w:lang w:val="uk-UA"/>
        </w:rPr>
        <w:t xml:space="preserve"> виконан</w:t>
      </w:r>
      <w:r>
        <w:rPr>
          <w:rFonts w:ascii="Times New Roman" w:hAnsi="Times New Roman" w:cs="Times New Roman"/>
          <w:color w:val="000000" w:themeColor="text1"/>
          <w:sz w:val="28"/>
          <w:szCs w:val="28"/>
          <w:lang w:val="uk-UA"/>
        </w:rPr>
        <w:t>о</w:t>
      </w:r>
      <w:r w:rsidRPr="00127D78">
        <w:rPr>
          <w:rFonts w:ascii="Times New Roman" w:hAnsi="Times New Roman" w:cs="Times New Roman"/>
          <w:color w:val="000000" w:themeColor="text1"/>
          <w:sz w:val="28"/>
          <w:szCs w:val="28"/>
          <w:lang w:val="uk-UA"/>
        </w:rPr>
        <w:t xml:space="preserve"> лівобічн</w:t>
      </w:r>
      <w:r>
        <w:rPr>
          <w:rFonts w:ascii="Times New Roman" w:hAnsi="Times New Roman" w:cs="Times New Roman"/>
          <w:color w:val="000000" w:themeColor="text1"/>
          <w:sz w:val="28"/>
          <w:szCs w:val="28"/>
          <w:lang w:val="uk-UA"/>
        </w:rPr>
        <w:t>у</w:t>
      </w:r>
      <w:r w:rsidRPr="00127D7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гемігепатектомію, каудальну лобектомію, гепатікоєюностомію за Ру, лімфоди</w:t>
      </w:r>
      <w:r w:rsidRPr="00127D78">
        <w:rPr>
          <w:rFonts w:ascii="Times New Roman" w:hAnsi="Times New Roman" w:cs="Times New Roman"/>
          <w:color w:val="000000" w:themeColor="text1"/>
          <w:sz w:val="28"/>
          <w:szCs w:val="28"/>
          <w:lang w:val="uk-UA"/>
        </w:rPr>
        <w:t>с</w:t>
      </w:r>
      <w:r>
        <w:rPr>
          <w:rFonts w:ascii="Times New Roman" w:hAnsi="Times New Roman" w:cs="Times New Roman"/>
          <w:color w:val="000000" w:themeColor="text1"/>
          <w:sz w:val="28"/>
          <w:szCs w:val="28"/>
          <w:lang w:val="uk-UA"/>
        </w:rPr>
        <w:t>секцію</w:t>
      </w:r>
      <w:r w:rsidRPr="00127D78">
        <w:rPr>
          <w:rFonts w:ascii="Times New Roman" w:hAnsi="Times New Roman" w:cs="Times New Roman"/>
          <w:color w:val="000000" w:themeColor="text1"/>
          <w:sz w:val="28"/>
          <w:szCs w:val="28"/>
          <w:lang w:val="uk-UA"/>
        </w:rPr>
        <w:t>. Післяоперацій</w:t>
      </w:r>
      <w:r>
        <w:rPr>
          <w:rFonts w:ascii="Times New Roman" w:hAnsi="Times New Roman" w:cs="Times New Roman"/>
          <w:color w:val="000000" w:themeColor="text1"/>
          <w:sz w:val="28"/>
          <w:szCs w:val="28"/>
          <w:lang w:val="uk-UA"/>
        </w:rPr>
        <w:t>ний період ускладнився частковою</w:t>
      </w:r>
      <w:r w:rsidRPr="00127D78">
        <w:rPr>
          <w:rFonts w:ascii="Times New Roman" w:hAnsi="Times New Roman" w:cs="Times New Roman"/>
          <w:color w:val="000000" w:themeColor="text1"/>
          <w:sz w:val="28"/>
          <w:szCs w:val="28"/>
          <w:lang w:val="uk-UA"/>
        </w:rPr>
        <w:t xml:space="preserve"> неспроможністю анастомозу, сепсисом, прогресуючо</w:t>
      </w:r>
      <w:r>
        <w:rPr>
          <w:rFonts w:ascii="Times New Roman" w:hAnsi="Times New Roman" w:cs="Times New Roman"/>
          <w:color w:val="000000" w:themeColor="text1"/>
          <w:sz w:val="28"/>
          <w:szCs w:val="28"/>
          <w:lang w:val="uk-UA"/>
        </w:rPr>
        <w:t>ю</w:t>
      </w:r>
      <w:r w:rsidRPr="00127D78">
        <w:rPr>
          <w:rFonts w:ascii="Times New Roman" w:hAnsi="Times New Roman" w:cs="Times New Roman"/>
          <w:color w:val="000000" w:themeColor="text1"/>
          <w:sz w:val="28"/>
          <w:szCs w:val="28"/>
          <w:lang w:val="uk-UA"/>
        </w:rPr>
        <w:t xml:space="preserve"> поліорганно</w:t>
      </w:r>
      <w:r>
        <w:rPr>
          <w:rFonts w:ascii="Times New Roman" w:hAnsi="Times New Roman" w:cs="Times New Roman"/>
          <w:color w:val="000000" w:themeColor="text1"/>
          <w:sz w:val="28"/>
          <w:szCs w:val="28"/>
          <w:lang w:val="uk-UA"/>
        </w:rPr>
        <w:t>ю</w:t>
      </w:r>
      <w:r w:rsidRPr="00127D78">
        <w:rPr>
          <w:rFonts w:ascii="Times New Roman" w:hAnsi="Times New Roman" w:cs="Times New Roman"/>
          <w:color w:val="000000" w:themeColor="text1"/>
          <w:sz w:val="28"/>
          <w:szCs w:val="28"/>
          <w:lang w:val="uk-UA"/>
        </w:rPr>
        <w:t xml:space="preserve"> недостатністю, на тлі яких настала біологічна смерть.</w:t>
      </w:r>
    </w:p>
    <w:p w:rsidR="00636A2E" w:rsidRDefault="00636A2E" w:rsidP="00636A2E">
      <w:pPr>
        <w:autoSpaceDE w:val="0"/>
        <w:autoSpaceDN w:val="0"/>
        <w:adjustRightInd w:val="0"/>
        <w:spacing w:after="0" w:line="360" w:lineRule="auto"/>
        <w:ind w:firstLine="708"/>
        <w:jc w:val="both"/>
        <w:rPr>
          <w:rFonts w:ascii="Times New Roman" w:hAnsi="Times New Roman" w:cs="Times New Roman"/>
          <w:color w:val="000000" w:themeColor="text1"/>
          <w:sz w:val="28"/>
          <w:szCs w:val="28"/>
          <w:lang w:val="uk-UA"/>
        </w:rPr>
      </w:pPr>
      <w:r w:rsidRPr="005E63BC">
        <w:rPr>
          <w:rFonts w:ascii="Times New Roman" w:hAnsi="Times New Roman" w:cs="Times New Roman"/>
          <w:color w:val="000000" w:themeColor="text1"/>
          <w:sz w:val="28"/>
          <w:szCs w:val="28"/>
          <w:lang w:val="uk-UA"/>
        </w:rPr>
        <w:t>Застосування розробленого тактичного пі</w:t>
      </w:r>
      <w:r>
        <w:rPr>
          <w:rFonts w:ascii="Times New Roman" w:hAnsi="Times New Roman" w:cs="Times New Roman"/>
          <w:color w:val="000000" w:themeColor="text1"/>
          <w:sz w:val="28"/>
          <w:szCs w:val="28"/>
          <w:lang w:val="uk-UA"/>
        </w:rPr>
        <w:t>дходу до вибору методу хірургічного лікування об’ємних утворень печінки з урахуванням  індивідуальних особливостей печінкової архітектоніки забезпечило зменшення кількості</w:t>
      </w:r>
      <w:r w:rsidRPr="005E63B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жовчних ускладнень з 29,3 % у групі порівняння, до 9,6 % в основній групі, </w:t>
      </w:r>
      <w:r w:rsidRPr="005E63BC">
        <w:rPr>
          <w:rFonts w:ascii="Times New Roman" w:hAnsi="Times New Roman" w:cs="Times New Roman"/>
          <w:color w:val="000000" w:themeColor="text1"/>
          <w:sz w:val="28"/>
          <w:szCs w:val="28"/>
          <w:lang w:val="uk-UA"/>
        </w:rPr>
        <w:t xml:space="preserve">що </w:t>
      </w:r>
      <w:r>
        <w:rPr>
          <w:rFonts w:ascii="Times New Roman" w:hAnsi="Times New Roman" w:cs="Times New Roman"/>
          <w:color w:val="000000" w:themeColor="text1"/>
          <w:sz w:val="28"/>
          <w:szCs w:val="28"/>
          <w:lang w:val="uk-UA"/>
        </w:rPr>
        <w:t xml:space="preserve">також </w:t>
      </w:r>
      <w:r w:rsidRPr="005E63BC">
        <w:rPr>
          <w:rFonts w:ascii="Times New Roman" w:hAnsi="Times New Roman" w:cs="Times New Roman"/>
          <w:color w:val="000000" w:themeColor="text1"/>
          <w:sz w:val="28"/>
          <w:szCs w:val="28"/>
          <w:lang w:val="uk-UA"/>
        </w:rPr>
        <w:t>дозволило зменшити</w:t>
      </w:r>
      <w:r>
        <w:rPr>
          <w:rFonts w:ascii="Times New Roman" w:hAnsi="Times New Roman" w:cs="Times New Roman"/>
          <w:color w:val="000000" w:themeColor="text1"/>
          <w:sz w:val="28"/>
          <w:szCs w:val="28"/>
          <w:lang w:val="uk-UA"/>
        </w:rPr>
        <w:t xml:space="preserve"> загальну</w:t>
      </w:r>
      <w:r w:rsidRPr="005E63BC">
        <w:rPr>
          <w:rFonts w:ascii="Times New Roman" w:hAnsi="Times New Roman" w:cs="Times New Roman"/>
          <w:color w:val="000000" w:themeColor="text1"/>
          <w:sz w:val="28"/>
          <w:szCs w:val="28"/>
          <w:lang w:val="uk-UA"/>
        </w:rPr>
        <w:t xml:space="preserve"> кількість </w:t>
      </w:r>
      <w:r w:rsidRPr="005E63BC">
        <w:rPr>
          <w:rFonts w:ascii="Times New Roman" w:hAnsi="Times New Roman" w:cs="Times New Roman"/>
          <w:color w:val="000000" w:themeColor="text1"/>
          <w:sz w:val="28"/>
          <w:szCs w:val="28"/>
          <w:lang w:val="uk-UA"/>
        </w:rPr>
        <w:lastRenderedPageBreak/>
        <w:t>ускладнень</w:t>
      </w:r>
      <w:r>
        <w:rPr>
          <w:rFonts w:ascii="Times New Roman" w:hAnsi="Times New Roman" w:cs="Times New Roman"/>
          <w:color w:val="000000" w:themeColor="text1"/>
          <w:sz w:val="28"/>
          <w:szCs w:val="28"/>
          <w:lang w:val="uk-UA"/>
        </w:rPr>
        <w:t xml:space="preserve"> з 36,7 % до 20,9</w:t>
      </w:r>
      <w:r w:rsidRPr="0064797D">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відповідно</w:t>
      </w:r>
      <w:r w:rsidRPr="005E63B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 та знизити летальність з 7,3</w:t>
      </w:r>
      <w:r>
        <w:rPr>
          <w:rFonts w:ascii="Times New Roman" w:hAnsi="Times New Roman" w:cs="Times New Roman"/>
          <w:color w:val="000000" w:themeColor="text1"/>
          <w:sz w:val="28"/>
          <w:szCs w:val="28"/>
          <w:lang w:val="en-US"/>
        </w:rPr>
        <w:t> </w:t>
      </w:r>
      <w:r w:rsidRPr="00246140">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до 4,8</w:t>
      </w:r>
      <w:r>
        <w:rPr>
          <w:rFonts w:ascii="Times New Roman" w:hAnsi="Times New Roman" w:cs="Times New Roman"/>
          <w:color w:val="000000" w:themeColor="text1"/>
          <w:sz w:val="28"/>
          <w:szCs w:val="28"/>
          <w:lang w:val="en-US"/>
        </w:rPr>
        <w:t> </w:t>
      </w:r>
      <w:r w:rsidRPr="005E63BC">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p>
    <w:p w:rsidR="00636A2E" w:rsidRPr="00636A2E" w:rsidRDefault="00636A2E" w:rsidP="00964118">
      <w:pPr>
        <w:spacing w:after="160" w:line="259" w:lineRule="auto"/>
        <w:jc w:val="center"/>
        <w:rPr>
          <w:rFonts w:ascii="Times New Roman" w:hAnsi="Times New Roman" w:cs="Times New Roman"/>
          <w:b/>
          <w:sz w:val="28"/>
          <w:szCs w:val="28"/>
          <w:lang w:val="uk-UA"/>
        </w:rPr>
      </w:pPr>
      <w:r>
        <w:rPr>
          <w:rFonts w:ascii="Times New Roman" w:hAnsi="Times New Roman" w:cs="Times New Roman"/>
          <w:color w:val="000000" w:themeColor="text1"/>
          <w:sz w:val="28"/>
          <w:szCs w:val="28"/>
          <w:lang w:val="uk-UA"/>
        </w:rPr>
        <w:br w:type="page"/>
      </w:r>
      <w:r w:rsidR="00964118">
        <w:rPr>
          <w:rFonts w:ascii="Times New Roman" w:hAnsi="Times New Roman" w:cs="Times New Roman"/>
          <w:b/>
          <w:sz w:val="28"/>
          <w:szCs w:val="28"/>
          <w:lang w:val="uk-UA"/>
        </w:rPr>
        <w:lastRenderedPageBreak/>
        <w:t>ЗАКЛЮЧЕННЯ</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Представлено результати обстеження та лікування 165 пацієнтів з об'ємними утвореннями печінки на базі відділень ДУ «Інститут загальної та невідкладної хірургії НАМНУ ім. В. Т. Зайцева» з 2010 по 2017 рр., з яких чоловіків було 106, жінок – 59. Вік пацієнтів складав 30 – 74 роки.</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Пацієнтів було розділено на 2 групи: основну і групу порівняння. </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До групи порівняння увійшли 82 хворих з об'ємними утвореннями печінки у яких були використані традиційні методи діагностики та хірургічного лікування. </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Основну групу склали 83 хворих з об'ємними утвореннями печінки, у яких застосовувалися оригінальні резекційні методи лікування з урахуванням ангіоархітектоніки та біліарної анатомії в прогнозуванні та профілактиці жовчовитікань, що дозволило знизити кількість ускладнень в інтра- та післяопераційному періодах. </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Більшість пацієнтів склали чоловіки від 40 до 49 років (28,9 % в основній групі та 24,4 % - в групі порівняння). Крім того, звертає на себе увагу велика група осіб у віці 30-39 років (20,5 % та 24,4 % відповідно).</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Основну групу склали 83 пацієнтів, у яких  застосовувалася оригінальна  хірургічна тактика лікування з урахуванням ангіоархітектоніки та біліарної анатомії в прогнозуванні та профілактиці жовчовитікань. Вибір методу диссекції проводився на основі аналізу результатів лікування пацієнтів групи порівняння. Дана група хворих перебувала на лікуванні з 2012 по 2015 рр. включно. Супутню патологію відзначено у 24 (28,9 %) хворих основної групи та у 27 (32,9 %) групи порівняння. При цьому у 8 та 10 відповідно з них відзначено два супутніх захворювання. </w:t>
      </w:r>
      <w:r w:rsidRPr="00636A2E">
        <w:rPr>
          <w:rFonts w:ascii="Times New Roman" w:hAnsi="Times New Roman" w:cs="Times New Roman"/>
          <w:sz w:val="28"/>
          <w:szCs w:val="28"/>
          <w:lang w:val="uk-UA"/>
        </w:rPr>
        <w:tab/>
      </w:r>
      <w:r w:rsidRPr="00636A2E">
        <w:rPr>
          <w:rFonts w:ascii="Times New Roman" w:hAnsi="Times New Roman" w:cs="Times New Roman"/>
          <w:sz w:val="28"/>
          <w:szCs w:val="28"/>
          <w:lang w:val="uk-UA"/>
        </w:rPr>
        <w:tab/>
      </w:r>
      <w:r w:rsidRPr="00636A2E">
        <w:rPr>
          <w:rFonts w:ascii="Times New Roman" w:hAnsi="Times New Roman" w:cs="Times New Roman"/>
          <w:sz w:val="28"/>
          <w:szCs w:val="28"/>
          <w:lang w:val="uk-UA"/>
        </w:rPr>
        <w:tab/>
      </w:r>
      <w:r w:rsidRPr="00636A2E">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636A2E">
        <w:rPr>
          <w:rFonts w:ascii="Times New Roman" w:hAnsi="Times New Roman" w:cs="Times New Roman"/>
          <w:sz w:val="28"/>
          <w:szCs w:val="28"/>
          <w:lang w:val="uk-UA"/>
        </w:rPr>
        <w:t xml:space="preserve">Як в основній групі, так і в групі порівняння домінували пацієнти з солітарними утвореннями печінки. В основній групі вони склали 69,8 %, а в групі порівняння - 75,6 %. Поодинокі утворення (в кількості від 2 до 3) в </w:t>
      </w:r>
      <w:r w:rsidRPr="00636A2E">
        <w:rPr>
          <w:rFonts w:ascii="Times New Roman" w:hAnsi="Times New Roman" w:cs="Times New Roman"/>
          <w:sz w:val="28"/>
          <w:szCs w:val="28"/>
          <w:lang w:val="uk-UA"/>
        </w:rPr>
        <w:lastRenderedPageBreak/>
        <w:t xml:space="preserve">основній групі ми спостерігали в 20,6 % випадків, а в групі порівняння – в 19,6 %.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Множинні утворення (чотири та більше) зустрічалися практично в 2 рази рідше в основній групі – 9,6 %, а в групі порівняння склали 4,8 % випадків.</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Одним з визначальних моментів для вирішення питання про обсяг резекції печінки є розмір утворення.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З цієї причини всі хворі, що мають солітарні утворення, були розділені на 3 групи: пацієнти з розміром пухлини до 5 см, від 5 до 10 см та більше 10 см в максимальному розмірі.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У більшості зарубіжних публікацій виділяється ще градація пухлин до 2 см, проте в нашій практиці пацієнти з таким розміром пухлини зустрічаються вкрай рідко, у зв'язку з чим всі пухлини до 5 см ми розглядаємо як невеликі.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Пацієнти з солітарними утвореннями дещо частіше зустрічалися в групі порівняння - 75,6 %, в основній групі даний показник склав 69,8 %. В обох групах переважали пацієнти з розміром пухлини від 5 до 10 см, що вже саме по собі говорить про факти занедбаності та пізнього звертання до спеціалізованих установ. Співвідношення пацієнтів з невеликим розміром (до 5 см) солітарного осередку та більш 5 см в досліджуваних групах істотно не відрізнялося.</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Таким чином, всього було виконано 165 резекцій печінки з приводу різних об'ємних утворень печінки. Обсяг операцій відрізнявся великою різноманітністю, проте в загальному вигляді їх можна розподілити на 2 головних типи – економні та великі резекції.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У групу економних резекцій ми включили сегментектомію, бісегментектомію, трисегментектомію, а також неанатомічні резекції печінки.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lastRenderedPageBreak/>
        <w:t>До великої резекції відносили операції з видаленням чотирьох та більше сегментів печінки. В цілому було виконано 32 (38,6 %) великих резекцій печінки в основній групі та 29 (35,4 %) - у групі порівняння.</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Економні резекції печінки склали 69,1 % в основній групі та 71,1 % - у групі порівняння. Неанатомічні резекції печінки зайняли досить велику частину пацієнтів як основної групи (28,2 %), так і групи порівняння (31,1 %). Пріоритет резекції даного виду ми віддавали лише при доброякісних ураженнях з крайовим розташуванням осередків.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Що ж стосується пухлинного ураження печінки, то такі оперативні втручання виконували лише при білобарному ураженні печінки, коли поєднували велику резекцію з неанатомічною резекцією контрлатеральної (що залишається) частки або секції.</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Оскільки перебіг післяопераційного періоду, частота та тяжкість можливих ускладнень у значній мірі залежать від обсягу резекції, ми  розподіляли пацієнтів за застосовуваними різними методами диссекції печінкової паренхіми в залежності від обсягу резекції печінки.</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Найбільш часто як в основній групі, так і в групі порівняння мали місце комбіновані операції на шлунку (10 % - в основній групі та 11,1 % - у групі порівняння) і товстій кишці (10,9 % - в основній групі та 10 % - у групі порівняння).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Операції на тонкій кишці виконані у 4 пацієнтів (4,8 %) основної групи та 3 пацієнтів (3,6 %) групи порівняння. Видалення селезінки проведено у 4,4 % пацієнтів групи порівняння та у 2,7 % - основної групи. Решта операції виконані в поодиноких випадках.</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t xml:space="preserve">Загальна характеристика оперованих хворих показує, що хірургічне лікування проводили пацієнтам з широким віковим діапазоном, різним характером основного процесу, розміром утворень та їх кількістю. Ми не проводили будь-якого спеціального відбору хворих, тому всі отримані дані відображають загальний стан досліджуваної проблеми. </w:t>
      </w:r>
    </w:p>
    <w:p w:rsidR="00636A2E" w:rsidRPr="00636A2E" w:rsidRDefault="00636A2E" w:rsidP="00636A2E">
      <w:pPr>
        <w:pStyle w:val="a4"/>
        <w:spacing w:line="360" w:lineRule="auto"/>
        <w:ind w:firstLine="688"/>
        <w:jc w:val="both"/>
        <w:rPr>
          <w:rFonts w:ascii="Times New Roman" w:hAnsi="Times New Roman" w:cs="Times New Roman"/>
          <w:b/>
          <w:sz w:val="28"/>
          <w:szCs w:val="28"/>
          <w:lang w:val="uk-UA"/>
        </w:rPr>
      </w:pPr>
      <w:r w:rsidRPr="00636A2E">
        <w:rPr>
          <w:rFonts w:ascii="Times New Roman" w:hAnsi="Times New Roman" w:cs="Times New Roman"/>
          <w:sz w:val="28"/>
          <w:szCs w:val="28"/>
          <w:lang w:val="uk-UA"/>
        </w:rPr>
        <w:lastRenderedPageBreak/>
        <w:t>Тим не менше, основні досліджувані групи і підгрупи порівняні за статтю, віком, характером основної та супутньої патології.</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 xml:space="preserve">При проведенні спіральної комп'ютерної томографії печінки у 140 обстежених пацієнтів обох груп застосовували болюсне контрастне посилення. При аналізі зображень ангіоархітектоніки печінки основну увагу приділяли наступним показникам: галуження печінкової артерії, локалізація усть часткових та аберантних печінкових артерій, будова системи ворітної вени. При вивченні анатомії трьох основних печінкових вен в якості типового варіанта вважали їх роздільне впадіння в нижню порожнисту вену. Особливе значення надавали великим (більше 5 мм в діаметрі) додатковим венам печінки. </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 xml:space="preserve">Згідно з розробленим алгоритмом обстеження виробляли тривимірну реконструкцію зображень загальної печінкової артерії з візуалізацією всіх її стовбурів. Будову системи печінкової артерії оцінювали за класифікацією N. Michels (1962). </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 xml:space="preserve">У результаті «типова» будову власної печінкової артерії, тобто її поділ на незалежні ППА та ЛПА - тип 1 по N. Michels було виявлено у 78 пацієнтів (56,7 %). Враховуючи частоту зустрічальності анатомічних варіантів розгалуження артеріальних судин печінки (до 45,0 % - 50,0 % випадків), ми досконально дослідили всі можливі відхилення від класичного розгалуження печінкових артерій, приділяючи увагу артеріям, що живлять праву частку, ліву частку та артеріям, що живлять IV сегмент. </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При аналізі даних МСКТ відзначається значне переважання класичного типу ділення ворітної вени на правий та лівий стовбури (типА). При цьому достовірно визначається наявність основного стовбуру, область його поділу на праву та ліву гілки з поділом правої гілки ВВ на передню праву «висхідну» гілку та задню праву «нисхідну» гілку, які потім діляться на верхні та нижні судини.</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lastRenderedPageBreak/>
        <w:t xml:space="preserve">Вимірювання довжини пайових гілок проводили від біфуркації основного стовбуру до біфуркації правих секторальних гілок для правої ВВ та до місця відходження сегментарних гілок для лівої ВВ. Виконані вимірювання мали певну похибку внаслідок природної кривизни ходу судин, яку важко враховувати навіть при тривимірній реконструкції зображень. Довжина стовбура правої ВВ при біфуркаційному типі розгалуження становила від 0,8 до 6 см, ліва ВВ від 1 до 4,6 см. </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Таким чином, розмах коливань довжини правої ВВ був більшим, ніж лівої ВВ. У випадках, коли довжина ствола правої гілки ВВ була меншою, ніж 15 мм, цей варіант розцінювали як короткий стовбур правої ВВ. Такий варіант спостерігали в 56 випадках (43,7</w:t>
      </w:r>
      <w:r w:rsidRPr="00636A2E">
        <w:rPr>
          <w:rFonts w:ascii="Times New Roman" w:eastAsia="Times-Roman" w:hAnsi="Times New Roman" w:cs="Times New Roman"/>
          <w:sz w:val="28"/>
          <w:szCs w:val="28"/>
          <w:lang w:val="en-US"/>
        </w:rPr>
        <w:t> </w:t>
      </w:r>
      <w:r w:rsidRPr="00636A2E">
        <w:rPr>
          <w:rFonts w:ascii="Times New Roman" w:eastAsia="Times-Roman" w:hAnsi="Times New Roman" w:cs="Times New Roman"/>
          <w:sz w:val="28"/>
          <w:szCs w:val="28"/>
          <w:lang w:val="uk-UA"/>
        </w:rPr>
        <w:t>% при n=128).</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Наявність приблизно трьох однакових стовбурів – лівої ВВ, передньої правої «ви</w:t>
      </w:r>
      <w:r w:rsidRPr="00636A2E">
        <w:rPr>
          <w:rFonts w:ascii="Times New Roman" w:eastAsia="Times-Roman" w:hAnsi="Times New Roman" w:cs="Times New Roman"/>
          <w:sz w:val="28"/>
          <w:szCs w:val="28"/>
          <w:lang w:val="en-US"/>
        </w:rPr>
        <w:t>c</w:t>
      </w:r>
      <w:r w:rsidRPr="00636A2E">
        <w:rPr>
          <w:rFonts w:ascii="Times New Roman" w:eastAsia="Times-Roman" w:hAnsi="Times New Roman" w:cs="Times New Roman"/>
          <w:sz w:val="28"/>
          <w:szCs w:val="28"/>
          <w:lang w:val="uk-UA"/>
        </w:rPr>
        <w:t>хідної» та задньої правої «нисхідної» (без основного стовбур</w:t>
      </w:r>
      <w:r w:rsidRPr="00636A2E">
        <w:rPr>
          <w:rFonts w:ascii="Times New Roman" w:eastAsia="Times-Roman" w:hAnsi="Times New Roman" w:cs="Times New Roman"/>
          <w:sz w:val="28"/>
          <w:szCs w:val="28"/>
          <w:lang w:val="en-US"/>
        </w:rPr>
        <w:t>e</w:t>
      </w:r>
      <w:r w:rsidRPr="00636A2E">
        <w:rPr>
          <w:rFonts w:ascii="Times New Roman" w:eastAsia="Times-Roman" w:hAnsi="Times New Roman" w:cs="Times New Roman"/>
          <w:sz w:val="28"/>
          <w:szCs w:val="28"/>
          <w:lang w:val="uk-UA"/>
        </w:rPr>
        <w:t xml:space="preserve"> правої ВВ) було виявлено в 7 (5</w:t>
      </w:r>
      <w:r w:rsidRPr="00636A2E">
        <w:rPr>
          <w:rFonts w:ascii="Times New Roman" w:eastAsia="Times-Roman" w:hAnsi="Times New Roman" w:cs="Times New Roman"/>
          <w:sz w:val="28"/>
          <w:szCs w:val="28"/>
          <w:lang w:val="en-US"/>
        </w:rPr>
        <w:t> </w:t>
      </w:r>
      <w:r w:rsidRPr="00636A2E">
        <w:rPr>
          <w:rFonts w:ascii="Times New Roman" w:eastAsia="Times-Roman" w:hAnsi="Times New Roman" w:cs="Times New Roman"/>
          <w:sz w:val="28"/>
          <w:szCs w:val="28"/>
          <w:lang w:val="uk-UA"/>
        </w:rPr>
        <w:t>%) випадках та розцінено як трійний варіант поділу основного стовбур</w:t>
      </w:r>
      <w:r w:rsidRPr="00636A2E">
        <w:rPr>
          <w:rFonts w:ascii="Times New Roman" w:eastAsia="Times-Roman" w:hAnsi="Times New Roman" w:cs="Times New Roman"/>
          <w:sz w:val="28"/>
          <w:szCs w:val="28"/>
          <w:lang w:val="en-US"/>
        </w:rPr>
        <w:t>e</w:t>
      </w:r>
      <w:r w:rsidRPr="00636A2E">
        <w:rPr>
          <w:rFonts w:ascii="Times New Roman" w:eastAsia="Times-Roman" w:hAnsi="Times New Roman" w:cs="Times New Roman"/>
          <w:sz w:val="28"/>
          <w:szCs w:val="28"/>
          <w:lang w:val="uk-UA"/>
        </w:rPr>
        <w:t xml:space="preserve"> ВВ (тип В).</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До транспозиції правих парамедіанних вен: наявність двох рівноцінних гілок до правої частки, що відходять послідовно від основного стовбуру ворітної вени, який потім переходить в ліву гілку ворітної вени, ми віднесли тип С (n= - 1,4 %) та тип D (n=3 – 2,1 %) за класифікацією T. Nakamura.</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Анатомія жовчних шляхів вкрай варіабельна, типове формування загального печінкового протоку з лівої та правої пайових проток зустрічається в 47-60 % випадків в популяції. Біліарні ускладнення у хворих після резекції печінки стоять на першому місці, та, на думку різних авторів, становлять до 20-40 %. У ДУ «Інститут загальної та невідкладної хірургії ім. В. Т. Зайцева НАМНУ», цей показник становить 20,5 %. Ризик розвитку біліарних ускладнень (жовчотеч) вищий при резекціях правої частки печінки, оскільки жовчні протоки лівої частки мають велику анатомо-топографічну «стабільність».</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lastRenderedPageBreak/>
        <w:t>Таким чином, найбільш часто зустрічаються варіанти будови жовчних шляхів, що дренують праву частку печінки; а саме атипове впадіння правої задньої сегментарної протоки (ПЗСП), яка дренує VI та VII сегменти. У рамках даного дослідження аналіз будови жовчних шляхів проводили згідно класифікації Т. Nakamura та ін. (2002), заснованої на варіантах формування загальної печінкової протоки.</w:t>
      </w:r>
    </w:p>
    <w:p w:rsidR="00636A2E" w:rsidRPr="00636A2E" w:rsidRDefault="00636A2E" w:rsidP="004A5AF7">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Розуміючи важливість доопераційної візуалізації будови жовчних шляхів 60 хворим на додаток до МСКТ з отриманням ангіографії, було проведено Т2 МР-холангіографію, на підставі яких були виявлені наступні варіанти формування ЗПП, які визначили анатомічний варіант злиття проток правої частки печінки за даними МР-холангіографії в 100,0 % досліджень. Це дозволило у 32 (53,5 %) з 60 обстежених, виявити типову будову жовчних шляхів (тип I). У цьому випадку на МР-холангіограмах візуалізується злиття ПДП з ЛДП, в результаті чого формуєт</w:t>
      </w:r>
      <w:r w:rsidR="00B23340">
        <w:rPr>
          <w:rFonts w:ascii="Times New Roman" w:eastAsia="Times-Roman" w:hAnsi="Times New Roman" w:cs="Times New Roman"/>
          <w:sz w:val="28"/>
          <w:szCs w:val="28"/>
          <w:lang w:val="uk-UA"/>
        </w:rPr>
        <w:t>ься загальна печінкова протока.</w:t>
      </w:r>
      <w:r w:rsidR="00B23340">
        <w:rPr>
          <w:rFonts w:ascii="Times New Roman" w:eastAsia="Times-Roman" w:hAnsi="Times New Roman" w:cs="Times New Roman"/>
          <w:sz w:val="28"/>
          <w:szCs w:val="28"/>
          <w:lang w:val="uk-UA"/>
        </w:rPr>
        <w:tab/>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Незважаючи на детальну доопераційну візуалізацію артеріального кровопостачання печінки, остаточна оцінка її анатомічного варіанту проводиться інтраопераційно, тобто після повного виділення усіх судин, паренхими печінки.</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Остаточна ідентифікація всіх судинних елементів артеріального кровопостачання до фрагменту печінки здійснюється тільки на підставі інтраопераційної картини в поєднанні з даними КТ та ангіографії. У тих випадках, коли основна артерія фрагмента печінки (наприклад, ліводолева або праводолева) віддавала гілку до IV сегменту, її стовбур перетинали дистальніше, запобігаючи ішемії даної зони, що є ризикованим у плані розвитку жовчовитікань.</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 xml:space="preserve">Діагностична візуалізація додаткових артеріальних гілок до обох частин печінки істотно вплинула на хід операції, визначивши зміни траєкторії та рівень перетину артерій, що живлять. </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lastRenderedPageBreak/>
        <w:t>При резекції лівого латерального бісегменту зазначено додаткову ЛПА від ЛША, яка була визнана гемодинамічно незначущою, що не вплинуло на техніку резекції.</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 xml:space="preserve">Незважаючи на широкі ангіографічні можливості представлених методів дослідження при зіставленні даних КТ-ангіографії та інтраопераційних даних були виявлені розбіжності в визначенні джерела кровопостачання IV сегменту. </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На підставі інтраопераційних даних змішаний тип кровопостачання IV сегменту було підтверджено у всіх 11 спостереженнях. У додаток до цього змішаний тип так само був визначений ще у 3 обстежених, яким за даними КТ-ангіографії було визначено правобічний тип. У 2 спостереженнях, визначений за даними КТ-ангіографії правобічний тип кровопостачання IV сегменту, інтраоперціойно був розцінений як лівобічний тип. Артеріальна судина, прийнята при КТ-ангіографії за артерію IV сегменту, була додатковою гілкою до VIII сегменту.</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У 5 випадках, коли при КТ-ангіографії не вдалося візуалізувати артерію IV сегменту, інтраопераційно були визначені наступні варіанти: у 3 хворих лівобічний, у 2 пацієнтів – правобічний варіант кровопостачання до IV сегменту.</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 xml:space="preserve">Передопераційна оцінка системи ворітної вени печінки має першорядне значення для коректної судинної реконструкції частки печінки. </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В цілому, регенераторна активність та життєдіяльність кукси печінки залежать від прецизійного та точного поділу портального русла. Власний досвід та дані літератури показують, що ліва ворітна вена має однотипну будову. Навпаки, права часткова ворітна вена та варіанти її поділу заслуговують особливої уваги при плануванні анатомічних (праворуч та ліворуч) резекцій печінки.</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lastRenderedPageBreak/>
        <w:t xml:space="preserve">Типове розгалуження ВВ, тобто біфуркація, не впливає на тактику операції. Але при виконанні гемігепатектомії праворуч необхідно враховувати довжину однойменної ворітної вени. Так, довжина менш 15 мм розцінюється як короткий стовбур правої ВВ або ранній поділ правої ВВ. </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 xml:space="preserve">При резекції лівої частки або лівого латерального бісегменту печінки найбільш важливо діагностувати варіанти, коли права передня ворітна вена відходить від лівої часткової вени на значній відстані від біфуркації основного стовбуру. </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 xml:space="preserve">У 102 (94,0 % при n=108) пацієнтів за даними КТ-портографії було виявлено типовий варіант розгалуження ВВ, який знайшов своє підтвердження інтраопераційно. При цьому у 10 хворих (9,0 %), яким планували виконати резекцію правої частки печінки, за даними КТ-ангіографії довжина однойменної ворітної гілки була меншою за 15 мм, що розцінено як ранній поділ правої ВВ. </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Таким чином, вивчення варіантної анатомії судинної та біліарної архітектоніки печінки у хворих є невід'ємною частиною їхнього доопераційного обстеження. Крім діагностичних завдань щодо виявлення різних дифузних та осередкових уражень печінки та формування критеріїв відбору отримані дані діагностичної візуалізації дозволяють:</w:t>
      </w:r>
    </w:p>
    <w:p w:rsidR="00636A2E" w:rsidRPr="00636A2E" w:rsidRDefault="00636A2E" w:rsidP="00636A2E">
      <w:pPr>
        <w:pStyle w:val="a3"/>
        <w:numPr>
          <w:ilvl w:val="0"/>
          <w:numId w:val="16"/>
        </w:numPr>
        <w:autoSpaceDE w:val="0"/>
        <w:autoSpaceDN w:val="0"/>
        <w:adjustRightInd w:val="0"/>
        <w:spacing w:after="0" w:line="360" w:lineRule="auto"/>
        <w:ind w:left="0" w:firstLine="709"/>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визначати стратегію та етапність хірургічного втручання у хворих;</w:t>
      </w:r>
    </w:p>
    <w:p w:rsidR="00636A2E" w:rsidRPr="00636A2E" w:rsidRDefault="00636A2E" w:rsidP="00636A2E">
      <w:pPr>
        <w:pStyle w:val="a3"/>
        <w:numPr>
          <w:ilvl w:val="0"/>
          <w:numId w:val="16"/>
        </w:numPr>
        <w:autoSpaceDE w:val="0"/>
        <w:autoSpaceDN w:val="0"/>
        <w:adjustRightInd w:val="0"/>
        <w:spacing w:after="0" w:line="360" w:lineRule="auto"/>
        <w:ind w:left="0" w:firstLine="709"/>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обрати оптимальну траєкторію дисекції паренхіми печінки з визначенням рівня поділу артеріальних, портальних та венозних судин;</w:t>
      </w:r>
    </w:p>
    <w:p w:rsidR="00636A2E" w:rsidRPr="00636A2E" w:rsidRDefault="00636A2E" w:rsidP="00636A2E">
      <w:pPr>
        <w:pStyle w:val="a3"/>
        <w:numPr>
          <w:ilvl w:val="0"/>
          <w:numId w:val="16"/>
        </w:numPr>
        <w:autoSpaceDE w:val="0"/>
        <w:autoSpaceDN w:val="0"/>
        <w:adjustRightInd w:val="0"/>
        <w:spacing w:after="0" w:line="360" w:lineRule="auto"/>
        <w:ind w:left="0" w:firstLine="709"/>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уточнити методику резекції біліарного дерева;</w:t>
      </w:r>
    </w:p>
    <w:p w:rsidR="00636A2E" w:rsidRPr="00636A2E" w:rsidRDefault="00636A2E" w:rsidP="00636A2E">
      <w:pPr>
        <w:pStyle w:val="a3"/>
        <w:numPr>
          <w:ilvl w:val="0"/>
          <w:numId w:val="16"/>
        </w:numPr>
        <w:autoSpaceDE w:val="0"/>
        <w:autoSpaceDN w:val="0"/>
        <w:adjustRightInd w:val="0"/>
        <w:spacing w:after="0" w:line="360" w:lineRule="auto"/>
        <w:ind w:left="0" w:firstLine="709"/>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прогнозувати кількість усть жовчних проток для визначення способу біліостазу.</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Клінічна картина ПЖ в 68 (41,2 %) спостереженнях з обох груп дослідження, була яскраво вираженою, а в її основі лежало масивне надходження жовчі назовні по контрольних дренажах, в 51 випадку (30,9 %) </w:t>
      </w:r>
      <w:r w:rsidRPr="00636A2E">
        <w:rPr>
          <w:rFonts w:ascii="Times New Roman" w:hAnsi="Times New Roman" w:cs="Times New Roman"/>
          <w:sz w:val="28"/>
          <w:szCs w:val="28"/>
          <w:lang w:val="uk-UA"/>
        </w:rPr>
        <w:lastRenderedPageBreak/>
        <w:t>визначали внутрішньочеревне жовчовитікання, в 23 (13,9 %) – жовчовитікання було зовнішньо-внутрішнім.</w:t>
      </w:r>
    </w:p>
    <w:p w:rsidR="00636A2E" w:rsidRPr="00636A2E" w:rsidRDefault="00636A2E" w:rsidP="004A5AF7">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Для діагностики джерела жовчотечі виконали 11 фістулографій на 8 – 57 добу. Контрастування жовчних проток відбулося у 3 (27,3 %) пацієнтів. У однієї пацієнтки (після правобічної гемігепатектомії) виявлено жовчовитікання з крупної протоки зі зрізу печінки. ЕПСТ та стентування холедоха мали лікувальній ефект(тривалість функціонування нориці – 75 діб). У другої пацієнтки (після лівобічної гемігепатектомії) діагностовано жовчотечу  з «відключеного» сектора (сегменти 6, 7), що в подальшому було підтверджено під час повторної операції та інтраопераційної холангіографії. Холангіоєюностомія на «відключеній» петлі (на 55 добу після резекції) лік</w:t>
      </w:r>
      <w:r w:rsidR="004A5AF7">
        <w:rPr>
          <w:rFonts w:ascii="Times New Roman" w:hAnsi="Times New Roman" w:cs="Times New Roman"/>
          <w:sz w:val="28"/>
          <w:szCs w:val="28"/>
          <w:lang w:val="uk-UA"/>
        </w:rPr>
        <w:t>відувала прояви жовчовитікання.</w:t>
      </w:r>
      <w:r w:rsidR="004A5AF7">
        <w:rPr>
          <w:rFonts w:ascii="Times New Roman" w:hAnsi="Times New Roman" w:cs="Times New Roman"/>
          <w:sz w:val="28"/>
          <w:szCs w:val="28"/>
          <w:lang w:val="uk-UA"/>
        </w:rPr>
        <w:tab/>
      </w:r>
      <w:r w:rsidR="004A5AF7">
        <w:rPr>
          <w:rFonts w:ascii="Times New Roman" w:hAnsi="Times New Roman" w:cs="Times New Roman"/>
          <w:sz w:val="28"/>
          <w:szCs w:val="28"/>
          <w:lang w:val="uk-UA"/>
        </w:rPr>
        <w:tab/>
      </w:r>
      <w:r w:rsidR="004A5AF7">
        <w:rPr>
          <w:rFonts w:ascii="Times New Roman" w:hAnsi="Times New Roman" w:cs="Times New Roman"/>
          <w:sz w:val="28"/>
          <w:szCs w:val="28"/>
          <w:lang w:val="uk-UA"/>
        </w:rPr>
        <w:tab/>
      </w:r>
      <w:r w:rsidR="004A5AF7">
        <w:rPr>
          <w:rFonts w:ascii="Times New Roman" w:hAnsi="Times New Roman" w:cs="Times New Roman"/>
          <w:sz w:val="28"/>
          <w:szCs w:val="28"/>
          <w:lang w:val="uk-UA"/>
        </w:rPr>
        <w:tab/>
      </w:r>
      <w:r w:rsidR="004A5AF7">
        <w:rPr>
          <w:rFonts w:ascii="Times New Roman" w:hAnsi="Times New Roman" w:cs="Times New Roman"/>
          <w:sz w:val="28"/>
          <w:szCs w:val="28"/>
          <w:lang w:val="uk-UA"/>
        </w:rPr>
        <w:tab/>
      </w:r>
      <w:r w:rsidR="004A5AF7">
        <w:rPr>
          <w:rFonts w:ascii="Times New Roman" w:hAnsi="Times New Roman" w:cs="Times New Roman"/>
          <w:sz w:val="28"/>
          <w:szCs w:val="28"/>
          <w:lang w:val="uk-UA"/>
        </w:rPr>
        <w:tab/>
      </w:r>
      <w:r w:rsidRPr="00636A2E">
        <w:rPr>
          <w:rFonts w:ascii="Times New Roman" w:hAnsi="Times New Roman" w:cs="Times New Roman"/>
          <w:sz w:val="28"/>
          <w:szCs w:val="28"/>
          <w:lang w:val="uk-UA"/>
        </w:rPr>
        <w:t>Жовчні протоки не контрастувалися під час фістулографії у 8 спостереженнях. У 7 з них джерело жовчовитікання так і не було встановлено. А в одного пацієнта, що переніс правобічну гемігепатектомію, після безрезультатної фістулографії виконано ЕРХПГ (на 40 добу після резекції), яка виявила неспроможність кукси протоки, що відкривалося на зрізі печінки (тип В), та стриктуру лівої пайової протоки. Наявність стриктури було підтверджено при МР-холангіографії (на 89 добу після резекції). Її існування обумовлювало великий обсяг відокремлюваної жовчі по дренажу (до 1000,0 мл). Після холангіоєюностомії (на 120 добу після резекції) на змінних транспечінкових дренажах нориця закрилася.</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На сьогоднішній день УЗД та МРТ з ХПГ є високоінформативними методами діагностики ПЖ та їх причини. Тим не менш, не завжди УЗД можуть дати остаточну відповідь про наявність чи відсутність внутрішньочеревного ускладнення, а також про локалізацію та причини ПЖ. Крім цього, виникає необхідність при визначенні тактики лікування хворого приймати швидке рішення; в цих ситуаціях найбільш ефективним і високоінформативним методом дослідження є сучасні медичні технології.</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lastRenderedPageBreak/>
        <w:t>В даний час немає жодного сумніву в тому, що найбільш об'єктивним і достовірним методом діагностики причин локалізації та джерела ПЖ, що дозволяє ефективно вибрати найбільш оптимальний метод лікування, є ЕРПХГ.</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Важливою перевагою ЕРПХГ при ПЖ є те, що вона дозволяє визначити місце, характер та джерело ПЖ, а в ряді випадків і провести лікувальну маніпуляцію. Так, при наявності ПЖ, обумовленого травматичним пошкодженням, спостерігали виходження катетера за межі жовчовивідної системи.</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ЕРПХГ, будучи високоінформативним методом, діагностики ПЖ та їх причин, нерідко супроводжувалася ускладненнями. Так, в 2 спостереженнях встановили наявність панкреатиту, в 1 – кровотечу. У всіх ситуаціях комплексна консервативна терапія виявилася ефективною.</w:t>
      </w:r>
      <w:r w:rsidRPr="00636A2E">
        <w:rPr>
          <w:rFonts w:ascii="Times New Roman" w:hAnsi="Times New Roman" w:cs="Times New Roman"/>
          <w:sz w:val="28"/>
          <w:szCs w:val="28"/>
          <w:lang w:val="uk-UA"/>
        </w:rPr>
        <w:tab/>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Відеолапароскопія на сьогоднішній день є одним з високоінформативних методів діагностики та лікування внутрішньочеревної жовчотечі. Відеолапароскопія виконана 59 хворим з ПЖ. В процесі її проведення було виявлено наступні ознаки ПЖ:</w:t>
      </w:r>
    </w:p>
    <w:p w:rsidR="00636A2E" w:rsidRPr="00636A2E" w:rsidRDefault="00636A2E" w:rsidP="00636A2E">
      <w:pPr>
        <w:spacing w:line="360" w:lineRule="auto"/>
        <w:ind w:firstLine="709"/>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наявність жовчі в підпечінковому просторі та в черевній порожнині, яка розташовувалася і в інших відділах -по правому латеральному каналу, в малому тазу, в піддіафрагмальних просторах, між петлями кишечника;</w:t>
      </w:r>
    </w:p>
    <w:p w:rsidR="00636A2E" w:rsidRPr="00636A2E" w:rsidRDefault="00636A2E" w:rsidP="00636A2E">
      <w:pPr>
        <w:spacing w:line="360" w:lineRule="auto"/>
        <w:ind w:firstLine="709"/>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наявність ознак інфікування жовчі та розвиток перитоніту – мутний характер жовчі, поява фібринових накладень на парієтальній та вісцеральній очеревині, гнійний характер випоту, дилатація тонкої кишки більше 3 см.</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За результатами дослідження виявлено лише один статистично достовірний предиктор розвитку біліарних ускладнень – обширні правобічні резекції печінки (-0,08, 95,0 % ДІ – 0,14-0,014). Ні наявність цирозу печінки, ні обсяг інтраопераційної крововтрати, ні спосіб укриття кукси печінки та поділу паренхіми, ні зовнішнє дренування жовчних проток істотно не впливали на </w:t>
      </w:r>
      <w:r w:rsidRPr="00636A2E">
        <w:rPr>
          <w:rFonts w:ascii="Times New Roman" w:hAnsi="Times New Roman" w:cs="Times New Roman"/>
          <w:sz w:val="28"/>
          <w:szCs w:val="28"/>
          <w:lang w:val="uk-UA"/>
        </w:rPr>
        <w:lastRenderedPageBreak/>
        <w:t xml:space="preserve">розвиток біліарних ускладнень. Для біліарних ускладнень виявлено один незалежний фактор ризику – правобічні великі резекції печінки, при яких слід проводити профілактику їх розвитку з урахуванням </w:t>
      </w:r>
      <w:r w:rsidRPr="00636A2E">
        <w:rPr>
          <w:rFonts w:ascii="Times New Roman" w:eastAsia="Times-Roman" w:hAnsi="Times New Roman" w:cs="Times New Roman"/>
          <w:sz w:val="28"/>
          <w:szCs w:val="28"/>
          <w:lang w:val="uk-UA"/>
        </w:rPr>
        <w:t>ангіоархітектоніки гепатобіліарної системи та варіантів будови жовчних шляхів печінки.</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Незважаючи на детальну доопераційну візуалізацію артеріального кровопостачання печінки, остаточна оцінка її анатомічного варіанту проводиться інтраопераційно, тобто після</w:t>
      </w:r>
      <w:r w:rsidRPr="00636A2E">
        <w:rPr>
          <w:rFonts w:ascii="Times New Roman" w:hAnsi="Times New Roman" w:cs="Times New Roman"/>
          <w:sz w:val="28"/>
          <w:szCs w:val="28"/>
          <w:lang w:val="uk-UA"/>
        </w:rPr>
        <w:t xml:space="preserve"> </w:t>
      </w:r>
      <w:r w:rsidRPr="00636A2E">
        <w:rPr>
          <w:rFonts w:ascii="Times New Roman" w:eastAsia="Times-Roman" w:hAnsi="Times New Roman" w:cs="Times New Roman"/>
          <w:sz w:val="28"/>
          <w:szCs w:val="28"/>
          <w:lang w:val="uk-UA"/>
        </w:rPr>
        <w:t>повного виділення всіх судин, що прямують до паренхімі печінки.</w:t>
      </w:r>
    </w:p>
    <w:p w:rsidR="00636A2E" w:rsidRPr="00636A2E" w:rsidRDefault="00636A2E" w:rsidP="00636A2E">
      <w:pPr>
        <w:autoSpaceDE w:val="0"/>
        <w:autoSpaceDN w:val="0"/>
        <w:adjustRightInd w:val="0"/>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Остаточна ідентифікація всіх судинних елементів артеріального припливу до  фрагменту печінки, що піддається резекції, здійснюється тільки на підставі інтраопераційної картини в поєднанні з даними КТ та  ангіографії. У тих випадках, коли основна артерія фрагмента печінки (наприклад, ліводольова або праводольова) віддавала гілку до IV сегменту, її стовбур перетинали дистальніше, запобігаючи ішеміі даної зони та розвитку жовчовитікання в післяопераційному періоді.</w:t>
      </w:r>
    </w:p>
    <w:p w:rsidR="00636A2E" w:rsidRPr="00636A2E" w:rsidRDefault="00636A2E" w:rsidP="00636A2E">
      <w:pPr>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Визначення основного джерела кровопостачання фрагмента печінки, що піддається резекції, як за даними ангіографії, так і інтраопераційно, не викликало особливих труднощів та було визначено в 100,0 % випадків.</w:t>
      </w:r>
    </w:p>
    <w:p w:rsidR="00636A2E" w:rsidRPr="00636A2E" w:rsidRDefault="00636A2E" w:rsidP="00636A2E">
      <w:pPr>
        <w:spacing w:line="360" w:lineRule="auto"/>
        <w:ind w:firstLine="708"/>
        <w:jc w:val="both"/>
        <w:rPr>
          <w:rFonts w:ascii="Times New Roman" w:eastAsia="Times-Roman" w:hAnsi="Times New Roman" w:cs="Times New Roman"/>
          <w:sz w:val="28"/>
          <w:szCs w:val="28"/>
          <w:lang w:val="uk-UA"/>
        </w:rPr>
      </w:pPr>
      <w:r w:rsidRPr="00636A2E">
        <w:rPr>
          <w:rFonts w:ascii="Times New Roman" w:eastAsia="Times-Roman" w:hAnsi="Times New Roman" w:cs="Times New Roman"/>
          <w:sz w:val="28"/>
          <w:szCs w:val="28"/>
          <w:lang w:val="uk-UA"/>
        </w:rPr>
        <w:t>Діагностична візуалізація додаткових артеріальних гілок до обох часток печінки, істотно вплинула на хід операції, визначивши зміни траєкторії і рівень перетину живлячих артерій.</w:t>
      </w:r>
    </w:p>
    <w:p w:rsidR="00636A2E" w:rsidRPr="00636A2E" w:rsidRDefault="00636A2E" w:rsidP="00636A2E">
      <w:pPr>
        <w:autoSpaceDE w:val="0"/>
        <w:autoSpaceDN w:val="0"/>
        <w:adjustRightInd w:val="0"/>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Об'єктивну оцінку варіантів формування біліарного конфлюєнса за допомогою інтраопераційної візуальної оцінки виявилося можливим здійснити тільки при його позапаренхіматозному злитті, тобто відкритому типі воріт, який було виявлено у 16,79 % пацієнтів, що входять в дане дослідження. Більш рідкісне виявлення даного варіанту формування біліарного конфлюєнса в порівнянні з наявними в літературі даними є </w:t>
      </w:r>
      <w:r w:rsidRPr="00636A2E">
        <w:rPr>
          <w:rFonts w:ascii="Times New Roman" w:hAnsi="Times New Roman" w:cs="Times New Roman"/>
          <w:sz w:val="28"/>
          <w:szCs w:val="28"/>
          <w:lang w:val="uk-UA"/>
        </w:rPr>
        <w:lastRenderedPageBreak/>
        <w:t>відображенням мінімального обсягу диссекції комірних структур при виконанні резекцій печінки.</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Комбінація передопераційної холангіографії з інтраопераційно візуальною оцінкою застосовувалася у пацієнтів основної групи.</w:t>
      </w:r>
      <w:r w:rsidRPr="00636A2E">
        <w:rPr>
          <w:rFonts w:ascii="Times New Roman" w:hAnsi="Times New Roman" w:cs="Times New Roman"/>
          <w:sz w:val="28"/>
          <w:szCs w:val="28"/>
          <w:lang w:val="uk-UA"/>
        </w:rPr>
        <w:tab/>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Методику використано у 50 (60,2 %) хворих основної групи та представлено у 21 випадку резекцією ЛЛС, 2 – ЛДП та 27 – ПДП, у яких для оцінки варіанта біліарної анатомії використовували комбінацію передопераційної холангіографії з комп’ютерною реконструкцією та інтраопераційною візуальною оцінкою. </w:t>
      </w:r>
    </w:p>
    <w:p w:rsidR="00636A2E" w:rsidRPr="00636A2E" w:rsidRDefault="00636A2E" w:rsidP="004A5AF7">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Передопераційна ХГ дозволяла здійснювати тримірну об'єктивізацію</w:t>
      </w:r>
      <w:r w:rsidR="004A5AF7">
        <w:rPr>
          <w:rFonts w:ascii="Times New Roman" w:hAnsi="Times New Roman" w:cs="Times New Roman"/>
          <w:sz w:val="28"/>
          <w:szCs w:val="28"/>
          <w:lang w:val="uk-UA"/>
        </w:rPr>
        <w:t xml:space="preserve"> варіантів біліарної анатомії. </w:t>
      </w:r>
      <w:r w:rsidR="004A5AF7">
        <w:rPr>
          <w:rFonts w:ascii="Times New Roman" w:hAnsi="Times New Roman" w:cs="Times New Roman"/>
          <w:sz w:val="28"/>
          <w:szCs w:val="28"/>
          <w:lang w:val="uk-UA"/>
        </w:rPr>
        <w:tab/>
      </w:r>
      <w:r w:rsidR="004A5AF7">
        <w:rPr>
          <w:rFonts w:ascii="Times New Roman" w:hAnsi="Times New Roman" w:cs="Times New Roman"/>
          <w:sz w:val="28"/>
          <w:szCs w:val="28"/>
          <w:lang w:val="uk-UA"/>
        </w:rPr>
        <w:tab/>
      </w:r>
      <w:r w:rsidR="004A5AF7">
        <w:rPr>
          <w:rFonts w:ascii="Times New Roman" w:hAnsi="Times New Roman" w:cs="Times New Roman"/>
          <w:sz w:val="28"/>
          <w:szCs w:val="28"/>
          <w:lang w:val="uk-UA"/>
        </w:rPr>
        <w:tab/>
      </w:r>
      <w:r w:rsidR="004A5AF7">
        <w:rPr>
          <w:rFonts w:ascii="Times New Roman" w:hAnsi="Times New Roman" w:cs="Times New Roman"/>
          <w:sz w:val="28"/>
          <w:szCs w:val="28"/>
          <w:lang w:val="uk-UA"/>
        </w:rPr>
        <w:tab/>
      </w:r>
      <w:r w:rsidR="004A5AF7">
        <w:rPr>
          <w:rFonts w:ascii="Times New Roman" w:hAnsi="Times New Roman" w:cs="Times New Roman"/>
          <w:sz w:val="28"/>
          <w:szCs w:val="28"/>
          <w:lang w:val="uk-UA"/>
        </w:rPr>
        <w:tab/>
      </w:r>
      <w:r w:rsidR="004A5AF7">
        <w:rPr>
          <w:rFonts w:ascii="Times New Roman" w:hAnsi="Times New Roman" w:cs="Times New Roman"/>
          <w:sz w:val="28"/>
          <w:szCs w:val="28"/>
          <w:lang w:val="uk-UA"/>
        </w:rPr>
        <w:tab/>
      </w:r>
      <w:r w:rsidR="004A5AF7">
        <w:rPr>
          <w:rFonts w:ascii="Times New Roman" w:hAnsi="Times New Roman" w:cs="Times New Roman"/>
          <w:sz w:val="28"/>
          <w:szCs w:val="28"/>
          <w:lang w:val="uk-UA"/>
        </w:rPr>
        <w:tab/>
      </w:r>
      <w:r w:rsidR="004A5AF7">
        <w:rPr>
          <w:rFonts w:ascii="Times New Roman" w:hAnsi="Times New Roman" w:cs="Times New Roman"/>
          <w:sz w:val="28"/>
          <w:szCs w:val="28"/>
          <w:lang w:val="uk-UA"/>
        </w:rPr>
        <w:tab/>
      </w:r>
      <w:r w:rsidRPr="00636A2E">
        <w:rPr>
          <w:rFonts w:ascii="Times New Roman" w:hAnsi="Times New Roman" w:cs="Times New Roman"/>
          <w:sz w:val="28"/>
          <w:szCs w:val="28"/>
          <w:lang w:val="uk-UA"/>
        </w:rPr>
        <w:t>Варіантність анатомічної будови жовчних протоків визначає ризики перетину сегментарних та субсегментарних жовчних проток, що потрапляють в площину резекції печінки.</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Додатковий фактором, що визначає складнощі з визначенням джерела жовчовитікання є незначні обсяги жовчі, що надходять з поверхні такої протоки, особливо в умовах зменшеного формування жовчі після реперфузійних пошкоджень. Невиявлення такого джерела жовчовитікання може привести в післяопераційному періоді до формування білом, жовчної нориці та навіть жовчного перитоніту в разі неадекватного дренування. </w:t>
      </w:r>
    </w:p>
    <w:p w:rsidR="00636A2E" w:rsidRPr="00636A2E" w:rsidRDefault="00636A2E" w:rsidP="004A5AF7">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Для запобігання подібних ускладнень у хворих основної групи застосовували модифікований </w:t>
      </w:r>
      <w:r w:rsidRPr="00636A2E">
        <w:rPr>
          <w:rStyle w:val="af7"/>
          <w:rFonts w:ascii="Times New Roman" w:hAnsi="Times New Roman" w:cs="Times New Roman"/>
          <w:color w:val="000000" w:themeColor="text1"/>
          <w:sz w:val="28"/>
          <w:szCs w:val="28"/>
          <w:shd w:val="clear" w:color="auto" w:fill="FFFFFF"/>
        </w:rPr>
        <w:t>White</w:t>
      </w:r>
      <w:r w:rsidRPr="00636A2E">
        <w:rPr>
          <w:rStyle w:val="apple-converted-space"/>
          <w:rFonts w:ascii="Times New Roman" w:hAnsi="Times New Roman" w:cs="Times New Roman"/>
          <w:color w:val="000000" w:themeColor="text1"/>
          <w:sz w:val="28"/>
          <w:szCs w:val="28"/>
          <w:shd w:val="clear" w:color="auto" w:fill="FFFFFF"/>
        </w:rPr>
        <w:t> </w:t>
      </w:r>
      <w:r w:rsidR="004A5AF7">
        <w:rPr>
          <w:rFonts w:ascii="Times New Roman" w:hAnsi="Times New Roman" w:cs="Times New Roman"/>
          <w:color w:val="000000" w:themeColor="text1"/>
          <w:sz w:val="28"/>
          <w:szCs w:val="28"/>
          <w:shd w:val="clear" w:color="auto" w:fill="FFFFFF"/>
        </w:rPr>
        <w:t>test.</w:t>
      </w:r>
      <w:r w:rsidRPr="00636A2E">
        <w:rPr>
          <w:rFonts w:ascii="Times New Roman" w:hAnsi="Times New Roman" w:cs="Times New Roman"/>
          <w:color w:val="000000" w:themeColor="text1"/>
          <w:sz w:val="28"/>
          <w:szCs w:val="28"/>
          <w:shd w:val="clear" w:color="auto" w:fill="FFFFFF"/>
        </w:rPr>
        <w:t xml:space="preserve"> </w:t>
      </w:r>
      <w:r w:rsidR="004A5AF7">
        <w:rPr>
          <w:rFonts w:ascii="Times New Roman" w:hAnsi="Times New Roman" w:cs="Times New Roman"/>
          <w:color w:val="000000" w:themeColor="text1"/>
          <w:sz w:val="28"/>
          <w:szCs w:val="28"/>
          <w:shd w:val="clear" w:color="auto" w:fill="FFFFFF"/>
        </w:rPr>
        <w:tab/>
      </w:r>
      <w:r w:rsidR="004A5AF7">
        <w:rPr>
          <w:rFonts w:ascii="Times New Roman" w:hAnsi="Times New Roman" w:cs="Times New Roman"/>
          <w:color w:val="000000" w:themeColor="text1"/>
          <w:sz w:val="28"/>
          <w:szCs w:val="28"/>
          <w:shd w:val="clear" w:color="auto" w:fill="FFFFFF"/>
        </w:rPr>
        <w:tab/>
      </w:r>
      <w:r w:rsidR="004A5AF7">
        <w:rPr>
          <w:rFonts w:ascii="Times New Roman" w:hAnsi="Times New Roman" w:cs="Times New Roman"/>
          <w:color w:val="000000" w:themeColor="text1"/>
          <w:sz w:val="28"/>
          <w:szCs w:val="28"/>
          <w:shd w:val="clear" w:color="auto" w:fill="FFFFFF"/>
        </w:rPr>
        <w:tab/>
      </w:r>
      <w:r w:rsidR="004A5AF7">
        <w:rPr>
          <w:rFonts w:ascii="Times New Roman" w:hAnsi="Times New Roman" w:cs="Times New Roman"/>
          <w:color w:val="000000" w:themeColor="text1"/>
          <w:sz w:val="28"/>
          <w:szCs w:val="28"/>
          <w:shd w:val="clear" w:color="auto" w:fill="FFFFFF"/>
        </w:rPr>
        <w:tab/>
      </w:r>
      <w:r w:rsidR="004A5AF7">
        <w:rPr>
          <w:rFonts w:ascii="Times New Roman" w:hAnsi="Times New Roman" w:cs="Times New Roman"/>
          <w:color w:val="000000" w:themeColor="text1"/>
          <w:sz w:val="28"/>
          <w:szCs w:val="28"/>
          <w:shd w:val="clear" w:color="auto" w:fill="FFFFFF"/>
        </w:rPr>
        <w:tab/>
      </w:r>
      <w:r w:rsidR="004A5AF7">
        <w:rPr>
          <w:rFonts w:ascii="Times New Roman" w:hAnsi="Times New Roman" w:cs="Times New Roman"/>
          <w:color w:val="000000" w:themeColor="text1"/>
          <w:sz w:val="28"/>
          <w:szCs w:val="28"/>
          <w:shd w:val="clear" w:color="auto" w:fill="FFFFFF"/>
        </w:rPr>
        <w:tab/>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Нарівні з неухильним дотриманням загальноприйнятих правил виконання хірургічних втручань, відображених в цих працях, важливим моментом є оцінка анатомії поза- та внутрішньожовчних проток, яка знайшла особливу важливість та належну ступінь використання в клінічній практиці з впровадженням методів візуальної оцінки. Тільки неухильне дотримання принципів хірургічних втручань дозволяє обговорювати в подальшому </w:t>
      </w:r>
      <w:r w:rsidRPr="00636A2E">
        <w:rPr>
          <w:rFonts w:ascii="Times New Roman" w:hAnsi="Times New Roman" w:cs="Times New Roman"/>
          <w:sz w:val="28"/>
          <w:szCs w:val="28"/>
          <w:lang w:val="uk-UA"/>
        </w:rPr>
        <w:lastRenderedPageBreak/>
        <w:t>питання біліарних ускладнень з оцінкою значущості факторів ризику розвитку цих ускладнень, що є предметом наступного розділу даного дослідження.</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Надійний біліостаз при резекції печінки – одна з центральних проблем гепатобіліарної хірургії. Існує безліч прийомів та методів високотехнологічного апаратного гемостазу та дисекції паренхіми, проте жоден з них не вирішує повністю проблему. Одним з можливих варіантів розв'язання задачі стало спільне використання нами методів судинної ізоляції печінки, урахування індивідуальних особливостей печінкової ангіоархітектоніки та цілого комплексу сучасних технологій розсічення паренхіми та досягнення гемо- та біліостаза.</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Традиційно не надається значення необхідності декомпресії біліарної системи після виконання резекції печінки. Тому проблеми біліостаза та доцільності декомпресії біліарної системи є особливо актуальними.</w:t>
      </w:r>
    </w:p>
    <w:p w:rsidR="00636A2E" w:rsidRPr="00636A2E" w:rsidRDefault="00636A2E" w:rsidP="00636A2E">
      <w:pPr>
        <w:autoSpaceDE w:val="0"/>
        <w:autoSpaceDN w:val="0"/>
        <w:adjustRightInd w:val="0"/>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Більше половини резекцій печінки в нашому дослідженні були великими. Під терміном великі резекції печінки (ВРП) прийнято розуміти ті втручання, які супроводжуються видаленням половини або більшої частини паренхіми печінки (право- та лівобічна гемігепатектомія або розширена право- та лівобічна гемігепатектомія.</w:t>
      </w:r>
    </w:p>
    <w:p w:rsidR="00636A2E" w:rsidRPr="00636A2E" w:rsidRDefault="00636A2E" w:rsidP="00636A2E">
      <w:pPr>
        <w:autoSpaceDE w:val="0"/>
        <w:autoSpaceDN w:val="0"/>
        <w:adjustRightInd w:val="0"/>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Всі великі резекції печінки ми виконували також в анатомічному варіанті. Навіть при масивних пухлинах печінки виконували мобілізацію і обробку судинно-секреторної ніжки в портальних воротах. При великих резекціях печінки завжди виконували холецистектомію.</w:t>
      </w:r>
    </w:p>
    <w:p w:rsidR="00636A2E" w:rsidRPr="00636A2E" w:rsidRDefault="00636A2E" w:rsidP="00636A2E">
      <w:pPr>
        <w:autoSpaceDE w:val="0"/>
        <w:autoSpaceDN w:val="0"/>
        <w:adjustRightInd w:val="0"/>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Лімфодисекція печінково-дуоденальної зв'язки проводилася при всіх резекціях печінки з приводу її ураження злоякісної пухлиною. Крім того, лімфодиссекція дає можливість ретельно виділити всі трубчасті структури воріт печінки. Далі виконували перев'язку та перетин елементів судинно секреторної ніжки на стороні ураження. Після перев'язки часткової артерії та гілки ворітної вени, як правило, з'являлася лінія демаркації. Зміни кольору </w:t>
      </w:r>
      <w:r w:rsidRPr="00636A2E">
        <w:rPr>
          <w:rFonts w:ascii="Times New Roman" w:hAnsi="Times New Roman" w:cs="Times New Roman"/>
          <w:sz w:val="28"/>
          <w:szCs w:val="28"/>
          <w:lang w:val="uk-UA"/>
        </w:rPr>
        <w:lastRenderedPageBreak/>
        <w:t>частки, що видалялася, після ізольованої перев'язки часткової артерії в портальних воротах не відбувалося, що було пов'язано з високим вмістом кисню в крові системи ворітної вени при ШВЛ. При подальшій перев'язці відповідної часткової гілки ворітної вени завжди з'являлася лінія демаркації. Далі виконували етап дисекції паренхіми печінки.</w:t>
      </w:r>
    </w:p>
    <w:p w:rsidR="00636A2E" w:rsidRPr="00636A2E" w:rsidRDefault="00636A2E" w:rsidP="00636A2E">
      <w:pPr>
        <w:autoSpaceDE w:val="0"/>
        <w:autoSpaceDN w:val="0"/>
        <w:adjustRightInd w:val="0"/>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Середня площа резекційної поверхні в досліджуваних підгрупах достовірно не відрізнялася (р=0,89), що дозволяє порівнювати між собою показники середньої крововтрати на етапі диссекції. Медіана даного показника в підгрупі без Pringle маневру склала 588 (242-982) мл, а з застосуванням Pringle маневру - 253 (112-621) мл. Причому відмінності між показниками статистично достовірні, р=0,018.</w:t>
      </w:r>
    </w:p>
    <w:p w:rsidR="00636A2E" w:rsidRPr="00636A2E" w:rsidRDefault="00636A2E" w:rsidP="00636A2E">
      <w:pPr>
        <w:autoSpaceDE w:val="0"/>
        <w:autoSpaceDN w:val="0"/>
        <w:adjustRightInd w:val="0"/>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Середня швидкість дисекції в досліджуваних підгрупах достовірно не відрізнялася, однак питома крововтрата зменшилася з 6,8±0,83 мл / см² до 3,2±0,58 мл / см² (р=0,009). Відповідно збільшилася кількість пацієнтів, яким не проводилася трансфузія еритроцитарної маси, з 17,6 % до 47,6 %.</w:t>
      </w:r>
    </w:p>
    <w:p w:rsidR="00636A2E" w:rsidRPr="00636A2E" w:rsidRDefault="00636A2E" w:rsidP="00636A2E">
      <w:pPr>
        <w:autoSpaceDE w:val="0"/>
        <w:autoSpaceDN w:val="0"/>
        <w:adjustRightInd w:val="0"/>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Вимкнення печінки з аферентного кровотоку, хоча і тимчасово, безумовно, призводить до її ішемії, яка запускає ланцюг каскадних механізмів, що отримали назву ішемічно-реперфузійний синдром. Для визначення ступеня прояву даного синдрому ми провели порівняльний аналіз рівня цитолітичних ферментів до операції, в 1 та 3 добу в досліджуваних підгрупах.</w:t>
      </w:r>
    </w:p>
    <w:p w:rsidR="00636A2E" w:rsidRPr="00636A2E" w:rsidRDefault="00636A2E" w:rsidP="00636A2E">
      <w:pPr>
        <w:autoSpaceDE w:val="0"/>
        <w:autoSpaceDN w:val="0"/>
        <w:adjustRightInd w:val="0"/>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Статистично достовірних відмінностей у показниках рівня АСТ та АЛТ в передопераційному періоді досліджуваних підгруп нами відзначено не було. Найбільший підйом вищевказаних показників було відзначено в 1 та 3 добу післяопераційного періоду. Це свідчить про те, що дані терміни є піковими щодо процесів альтерації гепатоцитів. </w:t>
      </w:r>
    </w:p>
    <w:p w:rsidR="00636A2E" w:rsidRPr="00636A2E" w:rsidRDefault="00636A2E" w:rsidP="00636A2E">
      <w:pPr>
        <w:autoSpaceDE w:val="0"/>
        <w:autoSpaceDN w:val="0"/>
        <w:adjustRightInd w:val="0"/>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Таким чином, використовувана технологія періодичного стискання аферентних судинних структур печінки не надає статистично достовірного збільшення травматичності методу дисекції, проте достовірно зменшує обсяг </w:t>
      </w:r>
      <w:r w:rsidRPr="00636A2E">
        <w:rPr>
          <w:rFonts w:ascii="Times New Roman" w:hAnsi="Times New Roman" w:cs="Times New Roman"/>
          <w:sz w:val="28"/>
          <w:szCs w:val="28"/>
          <w:lang w:val="uk-UA"/>
        </w:rPr>
        <w:lastRenderedPageBreak/>
        <w:t xml:space="preserve">крововтрати на її етапі. Це збільшує кількість пацієнтів, які не потребують трансфузії еритроцитарної маси. </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Для виявлення будь-яких дефектів в жовчних протоках у хворих основної групи проводили  модифікований </w:t>
      </w:r>
      <w:r w:rsidRPr="00636A2E">
        <w:rPr>
          <w:rFonts w:ascii="Times New Roman" w:eastAsia="Times-Bold" w:hAnsi="Times New Roman" w:cs="Times New Roman"/>
          <w:bCs/>
          <w:sz w:val="28"/>
          <w:szCs w:val="28"/>
          <w:lang w:val="uk-UA"/>
        </w:rPr>
        <w:t>White test</w:t>
      </w:r>
      <w:r w:rsidRPr="00636A2E">
        <w:rPr>
          <w:rFonts w:ascii="Times New Roman" w:hAnsi="Times New Roman" w:cs="Times New Roman"/>
          <w:sz w:val="28"/>
          <w:szCs w:val="28"/>
          <w:lang w:val="uk-UA"/>
        </w:rPr>
        <w:t xml:space="preserve"> (патент України). Ця проба на герметичність дозволяла візуально виявляти найдрібніші дефекти стінки позапечінкових та внутрішньопечінкових жовчних протоків по лінії резекції. З огляду на це, ми припускали підвищення ефективності біліостаза при резекції печінки.</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Для оцінки ефективності проби на герметичність використовували жирову емульсію для парентерального харчування (Ліпофундин 5 %). До початку виконання етапу резекції печінки спочатку виконували дистальне перетискання загальної жовчної протоки, яке проводили за допомогою судинного затискачу, канюлювали загальну жовчну протоку (міхурову протоку), а систему жовчних проток заповнювали жировою емульсією, що надходила в канюлю зі шприца-манометра під тиском 140-150 мм водяного стовпа до повного заповнення.</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Використовувана в якості барвника 5% жирова емульсії (ліпофундін) менш інтенсивно вимивається з жовчних протоків, що дозволяє проводити візуалізацію як цілих, так і пересічених жовчних протоків безпосередньо з моменту початку дисекції паренхіми печінки, а також здійснювати моніторинг герметичності жовчних протоків під час виконання резекції по пересуванню барвника та стрибках тиску в жовчних шляхах у разі розгерметизації системи жовчних проток. </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 xml:space="preserve">При перетині досить великої жовчної протоки відбувається розгерметизація системи жовчних шляхів з витіканням вмісту, що призводить до зменшення тиску та обсягу барвника та дозволяє проводити моніторинг цього процесу, а також служить сигналом для пошуку місця жовчовитікання. </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lastRenderedPageBreak/>
        <w:t>Загальна кількість пацієнтів з післяопераційними ускладненнями зменшилася більш ніж в 1,5 рази – з 36,7 % до 20,9 %, за рахунок зниження як специфічних, так і загальнохірургічних ускладнень. Даний факт ми пояснюємо, з одного боку, проведенням хірургічних втручань з урахуванням особливостей біліарної анатомії, зменшенням травматичності диссекції, а з іншого – достовірним зниженням обсягу інтраопераційної крововтрати, шо зі свого боку зменшує ішемічні порушення.</w:t>
      </w:r>
    </w:p>
    <w:p w:rsidR="00636A2E" w:rsidRPr="00636A2E" w:rsidRDefault="00636A2E" w:rsidP="00636A2E">
      <w:pPr>
        <w:spacing w:line="360" w:lineRule="auto"/>
        <w:ind w:firstLine="708"/>
        <w:jc w:val="both"/>
        <w:rPr>
          <w:rFonts w:ascii="Times New Roman" w:hAnsi="Times New Roman" w:cs="Times New Roman"/>
          <w:sz w:val="28"/>
          <w:szCs w:val="28"/>
          <w:lang w:val="uk-UA"/>
        </w:rPr>
      </w:pPr>
      <w:r w:rsidRPr="00636A2E">
        <w:rPr>
          <w:rFonts w:ascii="Times New Roman" w:hAnsi="Times New Roman" w:cs="Times New Roman"/>
          <w:sz w:val="28"/>
          <w:szCs w:val="28"/>
          <w:lang w:val="uk-UA"/>
        </w:rPr>
        <w:t>Вищевказані ускладнення, на нашу думку, характеризують якість обробки резекційної поверхні печінки. Методики накладання блоковидних швів і тотальної коагуляції із «заварюванням» трубчастих структур призводять до ішемічних змін в зоні диссекції, що в подальшому призводить до розгерметизації біліарного дерева.</w:t>
      </w:r>
    </w:p>
    <w:p w:rsidR="00636A2E" w:rsidRPr="00636A2E" w:rsidRDefault="00636A2E" w:rsidP="00636A2E">
      <w:pPr>
        <w:autoSpaceDE w:val="0"/>
        <w:autoSpaceDN w:val="0"/>
        <w:adjustRightInd w:val="0"/>
        <w:spacing w:line="360" w:lineRule="auto"/>
        <w:ind w:firstLine="708"/>
        <w:jc w:val="both"/>
        <w:rPr>
          <w:rFonts w:ascii="Times New Roman" w:hAnsi="Times New Roman" w:cs="Times New Roman"/>
          <w:color w:val="000000" w:themeColor="text1"/>
          <w:sz w:val="28"/>
          <w:szCs w:val="28"/>
          <w:lang w:val="uk-UA"/>
        </w:rPr>
      </w:pPr>
      <w:r w:rsidRPr="00636A2E">
        <w:rPr>
          <w:rFonts w:ascii="Times New Roman" w:hAnsi="Times New Roman" w:cs="Times New Roman"/>
          <w:color w:val="000000" w:themeColor="text1"/>
          <w:sz w:val="28"/>
          <w:szCs w:val="28"/>
          <w:lang w:val="uk-UA"/>
        </w:rPr>
        <w:t>Крім того, додаткова ішемія призводить до зменшення обсягу залишкової паренхіми, формування зон венозного застою, що також може послужити додатковим фактором для розвитку печінкової недостатності при виконанні резекції великого обсягу.</w:t>
      </w:r>
    </w:p>
    <w:p w:rsidR="00636A2E" w:rsidRPr="00636A2E" w:rsidRDefault="00636A2E" w:rsidP="00636A2E">
      <w:pPr>
        <w:autoSpaceDE w:val="0"/>
        <w:autoSpaceDN w:val="0"/>
        <w:adjustRightInd w:val="0"/>
        <w:spacing w:line="360" w:lineRule="auto"/>
        <w:ind w:firstLine="708"/>
        <w:jc w:val="both"/>
        <w:rPr>
          <w:rFonts w:ascii="Times New Roman" w:hAnsi="Times New Roman" w:cs="Times New Roman"/>
          <w:color w:val="000000" w:themeColor="text1"/>
          <w:sz w:val="28"/>
          <w:szCs w:val="28"/>
          <w:lang w:val="uk-UA"/>
        </w:rPr>
      </w:pPr>
      <w:r w:rsidRPr="00636A2E">
        <w:rPr>
          <w:rFonts w:ascii="Times New Roman" w:hAnsi="Times New Roman" w:cs="Times New Roman"/>
          <w:color w:val="000000" w:themeColor="text1"/>
          <w:sz w:val="28"/>
          <w:szCs w:val="28"/>
          <w:lang w:val="uk-UA"/>
        </w:rPr>
        <w:t>Реактивний правобічний плеврит ми розглядали як невід'ємну реакцію на мобілізацію печінки, однак зниження даного ускладнення з 16,7 % в групі порівняння до 7,9 % в основній групі свідчить про непрямий вплив методу диссекції на розвиток даного ускладнення.</w:t>
      </w:r>
    </w:p>
    <w:p w:rsidR="00636A2E" w:rsidRPr="00636A2E" w:rsidRDefault="00636A2E" w:rsidP="00636A2E">
      <w:pPr>
        <w:autoSpaceDE w:val="0"/>
        <w:autoSpaceDN w:val="0"/>
        <w:adjustRightInd w:val="0"/>
        <w:spacing w:line="360" w:lineRule="auto"/>
        <w:ind w:firstLine="708"/>
        <w:jc w:val="both"/>
        <w:rPr>
          <w:rFonts w:ascii="Times New Roman" w:hAnsi="Times New Roman" w:cs="Times New Roman"/>
          <w:color w:val="000000" w:themeColor="text1"/>
          <w:sz w:val="28"/>
          <w:szCs w:val="28"/>
          <w:lang w:val="uk-UA"/>
        </w:rPr>
      </w:pPr>
      <w:r w:rsidRPr="00636A2E">
        <w:rPr>
          <w:rFonts w:ascii="Times New Roman" w:hAnsi="Times New Roman" w:cs="Times New Roman"/>
          <w:color w:val="000000" w:themeColor="text1"/>
          <w:sz w:val="28"/>
          <w:szCs w:val="28"/>
          <w:lang w:val="uk-UA"/>
        </w:rPr>
        <w:t>Зменшення кількості загальнохірургічних ускладнень в основній групі може бути пояснено зниженням травматичності втручання на печінці (прецизійність, селективність обробки судинних та біліарних структур в зоні резекційної поверхні, збереження максимального обсягу функціонуючої паренхіми) та мінімізацією крововтрати за рахунок вибору оптимального методу диссекції в основній групі пацієнтів.</w:t>
      </w:r>
    </w:p>
    <w:p w:rsidR="00636A2E" w:rsidRPr="00636A2E" w:rsidRDefault="00636A2E" w:rsidP="00636A2E">
      <w:pPr>
        <w:autoSpaceDE w:val="0"/>
        <w:autoSpaceDN w:val="0"/>
        <w:adjustRightInd w:val="0"/>
        <w:spacing w:line="360" w:lineRule="auto"/>
        <w:ind w:firstLine="708"/>
        <w:jc w:val="both"/>
        <w:rPr>
          <w:rFonts w:ascii="Times New Roman" w:hAnsi="Times New Roman" w:cs="Times New Roman"/>
          <w:color w:val="000000" w:themeColor="text1"/>
          <w:sz w:val="28"/>
          <w:szCs w:val="28"/>
          <w:lang w:val="uk-UA"/>
        </w:rPr>
      </w:pPr>
      <w:r w:rsidRPr="00636A2E">
        <w:rPr>
          <w:rFonts w:ascii="Times New Roman" w:hAnsi="Times New Roman" w:cs="Times New Roman"/>
          <w:color w:val="000000" w:themeColor="text1"/>
          <w:sz w:val="28"/>
          <w:szCs w:val="28"/>
          <w:lang w:val="uk-UA"/>
        </w:rPr>
        <w:t xml:space="preserve">Спостерігалася пряма залежність між частотою післяопераційних ускладнень та обсягом резекції печінки, як в основній групі, так і в групі </w:t>
      </w:r>
      <w:r w:rsidRPr="00636A2E">
        <w:rPr>
          <w:rFonts w:ascii="Times New Roman" w:hAnsi="Times New Roman" w:cs="Times New Roman"/>
          <w:color w:val="000000" w:themeColor="text1"/>
          <w:sz w:val="28"/>
          <w:szCs w:val="28"/>
          <w:lang w:val="uk-UA"/>
        </w:rPr>
        <w:lastRenderedPageBreak/>
        <w:t>порівняння. Однак, запропонований тактичний підхід дозволив значно зменшити кількість як специфічних, так і загальнохірургічних ускладнень в основній групі.</w:t>
      </w:r>
    </w:p>
    <w:p w:rsidR="00636A2E" w:rsidRPr="00636A2E" w:rsidRDefault="00636A2E" w:rsidP="00636A2E">
      <w:pPr>
        <w:autoSpaceDE w:val="0"/>
        <w:autoSpaceDN w:val="0"/>
        <w:adjustRightInd w:val="0"/>
        <w:spacing w:line="360" w:lineRule="auto"/>
        <w:ind w:firstLine="708"/>
        <w:jc w:val="both"/>
        <w:rPr>
          <w:rFonts w:ascii="Times New Roman" w:hAnsi="Times New Roman" w:cs="Times New Roman"/>
          <w:color w:val="000000" w:themeColor="text1"/>
          <w:sz w:val="28"/>
          <w:szCs w:val="28"/>
          <w:lang w:val="uk-UA"/>
        </w:rPr>
      </w:pPr>
      <w:r w:rsidRPr="00636A2E">
        <w:rPr>
          <w:rFonts w:ascii="Times New Roman" w:hAnsi="Times New Roman" w:cs="Times New Roman"/>
          <w:color w:val="000000" w:themeColor="text1"/>
          <w:sz w:val="28"/>
          <w:szCs w:val="28"/>
          <w:lang w:val="uk-UA"/>
        </w:rPr>
        <w:t>Особливо це стосується великих резекцій печінки, де обсяг хірургічної травми грає одну з основних ролей в результаті лікування пацієнтів з об'ємними утворенням печінки.</w:t>
      </w:r>
    </w:p>
    <w:p w:rsidR="00636A2E" w:rsidRPr="00636A2E" w:rsidRDefault="00636A2E" w:rsidP="00636A2E">
      <w:pPr>
        <w:autoSpaceDE w:val="0"/>
        <w:autoSpaceDN w:val="0"/>
        <w:adjustRightInd w:val="0"/>
        <w:spacing w:line="360" w:lineRule="auto"/>
        <w:ind w:firstLine="708"/>
        <w:jc w:val="both"/>
        <w:rPr>
          <w:rFonts w:ascii="Times New Roman" w:hAnsi="Times New Roman" w:cs="Times New Roman"/>
          <w:color w:val="000000" w:themeColor="text1"/>
          <w:sz w:val="28"/>
          <w:szCs w:val="28"/>
          <w:lang w:val="uk-UA"/>
        </w:rPr>
      </w:pPr>
      <w:r w:rsidRPr="00636A2E">
        <w:rPr>
          <w:rFonts w:ascii="Times New Roman" w:hAnsi="Times New Roman" w:cs="Times New Roman"/>
          <w:color w:val="000000" w:themeColor="text1"/>
          <w:sz w:val="28"/>
          <w:szCs w:val="28"/>
          <w:lang w:val="uk-UA"/>
        </w:rPr>
        <w:t>Зниження кількості післяопераційних ускладнень знайшло своє відображення в зменшенні післяопераційного ліжко-дня в основній групі пацієнтів. Так, медіана цього показника в групі порівняння склала 18 (7-57) діб., а в основній групі – 16 (6-26) діб. Відмінності між показниками достовірні (р=0,0498). У наших умовах післяопераційний ліжко-день не зовсім відображає результат хірургічного лікування, що пов'язано з великою кількістю іногородніх пацієнтів, у яких виписка відкладається не через медичні показання.</w:t>
      </w:r>
    </w:p>
    <w:p w:rsidR="00636A2E" w:rsidRDefault="00636A2E" w:rsidP="00636A2E">
      <w:pPr>
        <w:autoSpaceDE w:val="0"/>
        <w:autoSpaceDN w:val="0"/>
        <w:adjustRightInd w:val="0"/>
        <w:spacing w:line="360" w:lineRule="auto"/>
        <w:ind w:firstLine="708"/>
        <w:jc w:val="both"/>
        <w:rPr>
          <w:rFonts w:ascii="Times New Roman" w:hAnsi="Times New Roman" w:cs="Times New Roman"/>
          <w:color w:val="000000" w:themeColor="text1"/>
          <w:sz w:val="28"/>
          <w:szCs w:val="28"/>
          <w:lang w:val="uk-UA"/>
        </w:rPr>
      </w:pPr>
      <w:r w:rsidRPr="00636A2E">
        <w:rPr>
          <w:rFonts w:ascii="Times New Roman" w:hAnsi="Times New Roman" w:cs="Times New Roman"/>
          <w:color w:val="000000" w:themeColor="text1"/>
          <w:sz w:val="28"/>
          <w:szCs w:val="28"/>
          <w:lang w:val="uk-UA"/>
        </w:rPr>
        <w:t xml:space="preserve">Що ж стосується післяопераційної летальності, то даний показник в групі порівняння склав 7,3 % (6 пацієнтів), </w:t>
      </w:r>
      <w:r w:rsidRPr="00636A2E">
        <w:rPr>
          <w:rFonts w:ascii="Times New Roman" w:hAnsi="Times New Roman" w:cs="Times New Roman"/>
          <w:color w:val="000000" w:themeColor="text1"/>
          <w:sz w:val="28"/>
          <w:szCs w:val="28"/>
        </w:rPr>
        <w:t xml:space="preserve">а </w:t>
      </w:r>
      <w:r w:rsidRPr="00636A2E">
        <w:rPr>
          <w:rFonts w:ascii="Times New Roman" w:hAnsi="Times New Roman" w:cs="Times New Roman"/>
          <w:color w:val="000000" w:themeColor="text1"/>
          <w:sz w:val="28"/>
          <w:szCs w:val="28"/>
          <w:lang w:val="uk-UA"/>
        </w:rPr>
        <w:t>в основній групі – 4,8%. В основній групі померло четверо хворих онкологічного профілю. Трьом пацієнтам було виконано одномоментні оперативні втручання на печінці (великі резекції) та резекційні втручання на товстій кишці, шлунку. На тлі ракової інтоксикації, прогресуючої поліорганної недостатності в ранньому післяопераційному періоді настала біологічна смерть. Одного з пацієнтів було оперовано з приводу  холангіокарциноми та механічної жовтяниці, йому було виконано лівобічну гемігепатектомію, каудальну лобектомію, гепатікоєюностомію за Ру, лімфодиссекцію. Післяопераційний період ускладнився частковою неспроможністю анастомозу, сепсисом, прогресуючою поліорганною недостатністю, на тлі яких настала біологічна смерть.</w:t>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sidRPr="00636A2E">
        <w:rPr>
          <w:rFonts w:ascii="Times New Roman" w:hAnsi="Times New Roman" w:cs="Times New Roman"/>
          <w:color w:val="000000" w:themeColor="text1"/>
          <w:sz w:val="28"/>
          <w:szCs w:val="28"/>
          <w:lang w:val="uk-UA"/>
        </w:rPr>
        <w:t xml:space="preserve">Застосування розробленого тактичного підходу до вибору методу хірургічного лікування об’ємних утворень печінки з урахуванням  </w:t>
      </w:r>
      <w:r w:rsidRPr="00636A2E">
        <w:rPr>
          <w:rFonts w:ascii="Times New Roman" w:hAnsi="Times New Roman" w:cs="Times New Roman"/>
          <w:color w:val="000000" w:themeColor="text1"/>
          <w:sz w:val="28"/>
          <w:szCs w:val="28"/>
          <w:lang w:val="uk-UA"/>
        </w:rPr>
        <w:lastRenderedPageBreak/>
        <w:t>індивідуальних особливостей печінкової архітектоніки забезпечило зменшення кількості жовчних ускладнень з 29,3 % у групі порівняння, до 9,6 % в основній групі, що також дозволило зменшити загальну кількість ускладнень з 36,7 % до 20,9 % відповідно  - та знизити летальність з 7,3</w:t>
      </w:r>
      <w:r w:rsidRPr="00636A2E">
        <w:rPr>
          <w:rFonts w:ascii="Times New Roman" w:hAnsi="Times New Roman" w:cs="Times New Roman"/>
          <w:color w:val="000000" w:themeColor="text1"/>
          <w:sz w:val="28"/>
          <w:szCs w:val="28"/>
          <w:lang w:val="en-US"/>
        </w:rPr>
        <w:t> </w:t>
      </w:r>
      <w:r w:rsidRPr="00636A2E">
        <w:rPr>
          <w:rFonts w:ascii="Times New Roman" w:hAnsi="Times New Roman" w:cs="Times New Roman"/>
          <w:color w:val="000000" w:themeColor="text1"/>
          <w:sz w:val="28"/>
          <w:szCs w:val="28"/>
          <w:lang w:val="uk-UA"/>
        </w:rPr>
        <w:t>% до 4,8</w:t>
      </w:r>
      <w:r w:rsidRPr="00636A2E">
        <w:rPr>
          <w:rFonts w:ascii="Times New Roman" w:hAnsi="Times New Roman" w:cs="Times New Roman"/>
          <w:color w:val="000000" w:themeColor="text1"/>
          <w:sz w:val="28"/>
          <w:szCs w:val="28"/>
          <w:lang w:val="en-US"/>
        </w:rPr>
        <w:t> </w:t>
      </w:r>
      <w:r w:rsidRPr="00636A2E">
        <w:rPr>
          <w:rFonts w:ascii="Times New Roman" w:hAnsi="Times New Roman" w:cs="Times New Roman"/>
          <w:color w:val="000000" w:themeColor="text1"/>
          <w:sz w:val="28"/>
          <w:szCs w:val="28"/>
          <w:lang w:val="uk-UA"/>
        </w:rPr>
        <w:t xml:space="preserve">%. </w:t>
      </w:r>
    </w:p>
    <w:p w:rsidR="00636A2E" w:rsidRDefault="00636A2E">
      <w:pPr>
        <w:spacing w:after="160" w:line="259"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rsidR="001C39F7" w:rsidRDefault="001C39F7" w:rsidP="001C39F7">
      <w:pPr>
        <w:autoSpaceDE w:val="0"/>
        <w:autoSpaceDN w:val="0"/>
        <w:adjustRightInd w:val="0"/>
        <w:spacing w:after="0" w:line="360" w:lineRule="auto"/>
        <w:jc w:val="center"/>
        <w:rPr>
          <w:rFonts w:ascii="Times New Roman" w:hAnsi="Times New Roman" w:cs="Times New Roman"/>
          <w:b/>
          <w:sz w:val="28"/>
          <w:szCs w:val="28"/>
          <w:lang w:val="uk-UA"/>
        </w:rPr>
      </w:pPr>
      <w:r w:rsidRPr="004A232B">
        <w:rPr>
          <w:rFonts w:ascii="Times New Roman" w:hAnsi="Times New Roman" w:cs="Times New Roman"/>
          <w:b/>
          <w:sz w:val="28"/>
          <w:szCs w:val="28"/>
          <w:lang w:val="uk-UA"/>
        </w:rPr>
        <w:lastRenderedPageBreak/>
        <w:t>ВИСНОВКИ</w:t>
      </w:r>
    </w:p>
    <w:p w:rsidR="00A844A8" w:rsidRPr="00A844A8" w:rsidRDefault="00A844A8" w:rsidP="00A844A8">
      <w:pPr>
        <w:spacing w:line="360" w:lineRule="auto"/>
        <w:jc w:val="both"/>
        <w:rPr>
          <w:rFonts w:ascii="Times New Roman" w:eastAsia="Calibri" w:hAnsi="Times New Roman" w:cs="Times New Roman"/>
          <w:sz w:val="28"/>
          <w:szCs w:val="28"/>
          <w:lang w:val="uk-UA" w:eastAsia="en-US"/>
        </w:rPr>
      </w:pPr>
      <w:r w:rsidRPr="00A844A8">
        <w:rPr>
          <w:rFonts w:ascii="Times New Roman" w:eastAsiaTheme="minorHAnsi" w:hAnsi="Times New Roman" w:cs="Times New Roman"/>
          <w:sz w:val="28"/>
          <w:szCs w:val="28"/>
          <w:lang w:val="uk-UA" w:eastAsia="en-US"/>
        </w:rPr>
        <w:t xml:space="preserve">1.  </w:t>
      </w:r>
      <w:r w:rsidRPr="00A844A8">
        <w:rPr>
          <w:rFonts w:ascii="Times New Roman" w:eastAsia="Calibri" w:hAnsi="Times New Roman" w:cs="Times New Roman"/>
          <w:sz w:val="28"/>
          <w:szCs w:val="28"/>
          <w:lang w:val="uk-UA" w:eastAsia="en-US"/>
        </w:rPr>
        <w:t>У дисертаційній роботі представлено теоретичне обґрунтування і пропозиції практичного розв’язання наукового завдання – покращення результатів хірургічного лікування  хворих з об'ємними утвореннями печінки шляхом виявлення особливостей печінкової ангіоархітектоніки та   індивідуалізації методів хірургічних утручань для мінімізації післяопераційних біліарних ускладнень.</w:t>
      </w:r>
      <w:r w:rsidRPr="00A844A8">
        <w:rPr>
          <w:rFonts w:ascii="Times New Roman" w:eastAsiaTheme="minorHAnsi" w:hAnsi="Times New Roman" w:cs="Times New Roman"/>
          <w:sz w:val="28"/>
          <w:szCs w:val="28"/>
          <w:lang w:val="uk-UA" w:eastAsia="en-US"/>
        </w:rPr>
        <w:t xml:space="preserve"> Біліарні ускладнення після резекцій печінки є провідними; серед них жовчовітікання легкого, середнього та тяжкого ступеня діагностовано у 29,3% хворих. Частота їх залежить від доопераційного та інтраопераційного урахування архітектоніки печінки. Причиною розвитку жовчовитікань після резекцій печінки </w:t>
      </w:r>
      <w:r w:rsidRPr="00A844A8">
        <w:rPr>
          <w:rFonts w:ascii="Times New Roman" w:hAnsi="Times New Roman"/>
          <w:sz w:val="28"/>
          <w:szCs w:val="28"/>
          <w:lang w:val="uk-UA"/>
        </w:rPr>
        <w:t xml:space="preserve"> є недіагностовані та некореговані цистобіліарні нориці та післярезекційна жовчна гіпертензія. Позапечінковий перетин правої пайової протоки при виконанні правосторонніх «великих» анатомічних резекцій печінки є незалежним чинником ризику біліарних ускладнень.</w:t>
      </w:r>
    </w:p>
    <w:p w:rsidR="00A844A8" w:rsidRPr="00A844A8" w:rsidRDefault="00A844A8" w:rsidP="00A844A8">
      <w:pPr>
        <w:autoSpaceDE w:val="0"/>
        <w:autoSpaceDN w:val="0"/>
        <w:adjustRightInd w:val="0"/>
        <w:spacing w:after="0" w:line="360" w:lineRule="auto"/>
        <w:jc w:val="both"/>
        <w:rPr>
          <w:rFonts w:ascii="Times New Roman" w:hAnsi="Times New Roman"/>
          <w:sz w:val="28"/>
          <w:szCs w:val="28"/>
          <w:lang w:val="uk-UA"/>
        </w:rPr>
      </w:pPr>
      <w:r w:rsidRPr="00A844A8">
        <w:rPr>
          <w:rFonts w:ascii="Times New Roman" w:hAnsi="Times New Roman"/>
          <w:sz w:val="28"/>
          <w:szCs w:val="28"/>
          <w:lang w:val="uk-UA"/>
        </w:rPr>
        <w:t>2. Порівняльний аналіз результатів комплексної діагностики та інтраопераційних даних показав високу точність мультиспіральної комп'ютерної томографії у вихідній оцінці ангіоархітектоніки печінки: до 97,0 %  артеріального русла, до 96,0 %  анатомії ворітної вени, до 90,0 %  структури венозного відтоку. Інформативність холангіографії дозволяє отримати найбільш об'єктивну картину варіабельності анатомічної будови жовчних проток печінки, що є основою вибору оптимальної хірургічної тактики, спрямованої на зменшення можливих порушень жовчовідведення.</w:t>
      </w:r>
    </w:p>
    <w:p w:rsidR="00A844A8" w:rsidRPr="00A844A8" w:rsidRDefault="00A844A8" w:rsidP="00A844A8">
      <w:pPr>
        <w:autoSpaceDE w:val="0"/>
        <w:autoSpaceDN w:val="0"/>
        <w:adjustRightInd w:val="0"/>
        <w:spacing w:after="0" w:line="360" w:lineRule="auto"/>
        <w:jc w:val="both"/>
        <w:rPr>
          <w:rFonts w:ascii="Times New Roman" w:hAnsi="Times New Roman"/>
          <w:sz w:val="28"/>
          <w:szCs w:val="28"/>
          <w:lang w:val="uk-UA"/>
        </w:rPr>
      </w:pPr>
      <w:r w:rsidRPr="00A844A8">
        <w:rPr>
          <w:rFonts w:ascii="Times New Roman" w:hAnsi="Times New Roman"/>
          <w:sz w:val="28"/>
          <w:szCs w:val="28"/>
          <w:lang w:val="uk-UA"/>
        </w:rPr>
        <w:t>3. З’ясовано, що модифікована проба на герметичність жовчних шляхів з використанням жирової емульсії знижує частоту жовчовитікань при резекціях печінки. Досягнення біліостазу по лінії резекції печінки під контролем запропонованої проби дозволяє статистично значущо знизити частоту жовчотеч з 29,3 % до 9,6 %. (р&lt;0,05).</w:t>
      </w:r>
    </w:p>
    <w:p w:rsidR="00A844A8" w:rsidRPr="00A844A8" w:rsidRDefault="00A844A8" w:rsidP="00A844A8">
      <w:pPr>
        <w:autoSpaceDE w:val="0"/>
        <w:autoSpaceDN w:val="0"/>
        <w:adjustRightInd w:val="0"/>
        <w:spacing w:after="0" w:line="360" w:lineRule="auto"/>
        <w:jc w:val="both"/>
        <w:rPr>
          <w:rFonts w:ascii="Times New Roman" w:hAnsi="Times New Roman"/>
          <w:sz w:val="28"/>
          <w:szCs w:val="28"/>
          <w:lang w:val="uk-UA"/>
        </w:rPr>
      </w:pPr>
      <w:r w:rsidRPr="00A844A8">
        <w:rPr>
          <w:rFonts w:ascii="Times New Roman" w:hAnsi="Times New Roman"/>
          <w:sz w:val="28"/>
          <w:szCs w:val="28"/>
          <w:lang w:val="uk-UA"/>
        </w:rPr>
        <w:t xml:space="preserve">4. Виявлено, що </w:t>
      </w:r>
      <w:r w:rsidRPr="00A844A8">
        <w:rPr>
          <w:rFonts w:ascii="Times New Roman" w:eastAsiaTheme="minorHAnsi" w:hAnsi="Times New Roman" w:cs="Times New Roman"/>
          <w:sz w:val="28"/>
          <w:szCs w:val="28"/>
          <w:lang w:val="uk-UA" w:eastAsia="en-US"/>
        </w:rPr>
        <w:t xml:space="preserve">для профілактики післяопераційних жовчовитікань необхідно виконувати анатомічну резекцію печінки з урахуванням збереження </w:t>
      </w:r>
      <w:r w:rsidRPr="00A844A8">
        <w:rPr>
          <w:rFonts w:ascii="Times New Roman" w:eastAsiaTheme="minorHAnsi" w:hAnsi="Times New Roman" w:cs="Times New Roman"/>
          <w:sz w:val="28"/>
          <w:szCs w:val="28"/>
          <w:lang w:val="uk-UA" w:eastAsia="en-US"/>
        </w:rPr>
        <w:lastRenderedPageBreak/>
        <w:t xml:space="preserve">автономності її сегментів, що досягається вивченням архітектоніки судинного та біліарного дерева печінки на доопераційному етапі за допомогою МСКТ та холангіографії. </w:t>
      </w:r>
    </w:p>
    <w:p w:rsidR="001C39F7" w:rsidRDefault="00A844A8" w:rsidP="00A844A8">
      <w:pPr>
        <w:autoSpaceDE w:val="0"/>
        <w:autoSpaceDN w:val="0"/>
        <w:adjustRightInd w:val="0"/>
        <w:spacing w:after="0" w:line="360" w:lineRule="auto"/>
        <w:jc w:val="both"/>
        <w:rPr>
          <w:rFonts w:ascii="Times New Roman" w:hAnsi="Times New Roman"/>
          <w:sz w:val="28"/>
          <w:szCs w:val="28"/>
          <w:lang w:val="uk-UA"/>
        </w:rPr>
      </w:pPr>
      <w:r w:rsidRPr="00A844A8">
        <w:rPr>
          <w:rFonts w:ascii="Times New Roman" w:hAnsi="Times New Roman"/>
          <w:sz w:val="28"/>
          <w:szCs w:val="28"/>
          <w:lang w:val="uk-UA"/>
        </w:rPr>
        <w:t>5.   Хірургічна тактика при жовчовитіканнях повинна бути диференційованою: при жовчовитіканнях легкої та середньої тяжкості доцільним є комплексне консервативне лікування, а при жовчовитіканні тяжкого ступеня необхідне виконання ендоскопічного та хірургічного біліостазу. Застосування розробленого підходу до вибору методу хірургічного лікування об’ємних утворень печінки з урахуванням індивідуальних особливостей її ангіоархітектоніки  та будови жовчного дерева забезпечило зменшення кількості жовчних ускладнень в 3 рази у хворих основної групи. Запропонований диференційний підхід дозволив зменшити загальну кількість ускладнень з 36,7 % у групі порівняння до 20,9 % в основній групі  та знизити летальність з 7,3 до 4,8 %.</w:t>
      </w:r>
    </w:p>
    <w:p w:rsidR="00A844A8" w:rsidRPr="00A844A8" w:rsidRDefault="00A844A8" w:rsidP="00A844A8">
      <w:pPr>
        <w:autoSpaceDE w:val="0"/>
        <w:autoSpaceDN w:val="0"/>
        <w:adjustRightInd w:val="0"/>
        <w:spacing w:after="0" w:line="360" w:lineRule="auto"/>
        <w:jc w:val="both"/>
        <w:rPr>
          <w:rFonts w:ascii="Times New Roman" w:hAnsi="Times New Roman"/>
          <w:sz w:val="28"/>
          <w:szCs w:val="28"/>
          <w:lang w:val="uk-UA"/>
        </w:rPr>
      </w:pPr>
    </w:p>
    <w:p w:rsidR="001C39F7" w:rsidRDefault="001C39F7" w:rsidP="001C39F7">
      <w:pPr>
        <w:autoSpaceDE w:val="0"/>
        <w:autoSpaceDN w:val="0"/>
        <w:adjustRightInd w:val="0"/>
        <w:spacing w:after="0" w:line="360" w:lineRule="auto"/>
        <w:jc w:val="center"/>
        <w:rPr>
          <w:rFonts w:ascii="Times New Roman" w:hAnsi="Times New Roman" w:cs="Times New Roman"/>
          <w:b/>
          <w:sz w:val="28"/>
          <w:szCs w:val="28"/>
          <w:lang w:val="uk-UA"/>
        </w:rPr>
      </w:pPr>
      <w:r w:rsidRPr="00AD3E05">
        <w:rPr>
          <w:rFonts w:ascii="Times New Roman" w:hAnsi="Times New Roman" w:cs="Times New Roman"/>
          <w:b/>
          <w:sz w:val="28"/>
          <w:szCs w:val="28"/>
          <w:lang w:val="uk-UA"/>
        </w:rPr>
        <w:t>ПРАКТИЧНІ РЕКОМЕНДАЦІЇ</w:t>
      </w:r>
    </w:p>
    <w:p w:rsidR="00A844A8" w:rsidRPr="00A844A8" w:rsidRDefault="00A844A8" w:rsidP="00A844A8">
      <w:pPr>
        <w:autoSpaceDE w:val="0"/>
        <w:autoSpaceDN w:val="0"/>
        <w:adjustRightInd w:val="0"/>
        <w:spacing w:after="0" w:line="360" w:lineRule="auto"/>
        <w:jc w:val="both"/>
        <w:rPr>
          <w:rFonts w:ascii="Times New Roman" w:eastAsia="Times-Roman" w:hAnsi="Times New Roman" w:cs="Times New Roman"/>
          <w:sz w:val="28"/>
          <w:szCs w:val="28"/>
          <w:lang w:val="uk-UA" w:eastAsia="en-US"/>
        </w:rPr>
      </w:pPr>
      <w:r w:rsidRPr="00A844A8">
        <w:rPr>
          <w:rFonts w:ascii="Times New Roman" w:eastAsia="Times-Roman" w:hAnsi="Times New Roman" w:cs="Times New Roman"/>
          <w:sz w:val="28"/>
          <w:szCs w:val="28"/>
          <w:lang w:val="uk-UA" w:eastAsia="en-US"/>
        </w:rPr>
        <w:t>1.</w:t>
      </w:r>
      <w:r w:rsidRPr="00A844A8">
        <w:rPr>
          <w:rFonts w:ascii="Times New Roman" w:eastAsia="Times-Roman" w:hAnsi="Times New Roman" w:cs="Times New Roman"/>
          <w:sz w:val="28"/>
          <w:szCs w:val="28"/>
          <w:lang w:val="uk-UA" w:eastAsia="en-US"/>
        </w:rPr>
        <w:tab/>
        <w:t>Передопераційне виконання мультиспіральної комп'ютерної томографії для оцінювання ангіоархітектоніки печінки з можливістю отримання тривимірних зображень жовчних проток дозволяє отримувати точну анатомічну та топічну характеристику й прогнозувати ризик виникнення біліарних ускладнень.</w:t>
      </w:r>
    </w:p>
    <w:p w:rsidR="00A844A8" w:rsidRPr="00A844A8" w:rsidRDefault="00A844A8" w:rsidP="00A844A8">
      <w:pPr>
        <w:autoSpaceDE w:val="0"/>
        <w:autoSpaceDN w:val="0"/>
        <w:adjustRightInd w:val="0"/>
        <w:spacing w:after="0" w:line="360" w:lineRule="auto"/>
        <w:jc w:val="both"/>
        <w:rPr>
          <w:rFonts w:ascii="Times New Roman" w:eastAsia="Times-Roman" w:hAnsi="Times New Roman" w:cs="Times New Roman"/>
          <w:sz w:val="28"/>
          <w:szCs w:val="28"/>
          <w:lang w:val="uk-UA" w:eastAsia="en-US"/>
        </w:rPr>
      </w:pPr>
      <w:r w:rsidRPr="00A844A8">
        <w:rPr>
          <w:rFonts w:ascii="Times New Roman" w:eastAsia="Times-Roman" w:hAnsi="Times New Roman" w:cs="Times New Roman"/>
          <w:sz w:val="28"/>
          <w:szCs w:val="28"/>
          <w:lang w:val="uk-UA" w:eastAsia="en-US"/>
        </w:rPr>
        <w:t>2.</w:t>
      </w:r>
      <w:r w:rsidRPr="00A844A8">
        <w:rPr>
          <w:rFonts w:ascii="Times New Roman" w:eastAsia="Times-Roman" w:hAnsi="Times New Roman" w:cs="Times New Roman"/>
          <w:sz w:val="28"/>
          <w:szCs w:val="28"/>
          <w:lang w:val="uk-UA" w:eastAsia="en-US"/>
        </w:rPr>
        <w:tab/>
        <w:t>Холангіографічне дослідження дозволяє отримати найбільш об'єктивну картину варіабельності анатомічної будови жовчних проток печінки, що є основою вибору оптимальної хірургічної тактики.</w:t>
      </w:r>
    </w:p>
    <w:p w:rsidR="00A844A8" w:rsidRPr="00A844A8" w:rsidRDefault="00A844A8" w:rsidP="00A844A8">
      <w:pPr>
        <w:autoSpaceDE w:val="0"/>
        <w:autoSpaceDN w:val="0"/>
        <w:adjustRightInd w:val="0"/>
        <w:spacing w:after="0" w:line="360" w:lineRule="auto"/>
        <w:jc w:val="both"/>
        <w:rPr>
          <w:rFonts w:ascii="Times New Roman" w:eastAsia="Times-Roman" w:hAnsi="Times New Roman" w:cs="Times New Roman"/>
          <w:sz w:val="28"/>
          <w:szCs w:val="28"/>
          <w:lang w:val="uk-UA" w:eastAsia="en-US"/>
        </w:rPr>
      </w:pPr>
      <w:r w:rsidRPr="00A844A8">
        <w:rPr>
          <w:rFonts w:ascii="Times New Roman" w:eastAsia="Times-Roman" w:hAnsi="Times New Roman" w:cs="Times New Roman"/>
          <w:sz w:val="28"/>
          <w:szCs w:val="28"/>
          <w:lang w:val="uk-UA" w:eastAsia="en-US"/>
        </w:rPr>
        <w:t>3.</w:t>
      </w:r>
      <w:r w:rsidRPr="00A844A8">
        <w:rPr>
          <w:rFonts w:ascii="Times New Roman" w:eastAsia="Times-Roman" w:hAnsi="Times New Roman" w:cs="Times New Roman"/>
          <w:sz w:val="28"/>
          <w:szCs w:val="28"/>
          <w:lang w:val="uk-UA" w:eastAsia="en-US"/>
        </w:rPr>
        <w:tab/>
        <w:t>Резекції печінки слід виконувати в анатомічному варіанті з урахуванням збереження автономності її сегментів. Застосування апаратних способів дисекції паренхіми печінки знижує інтраопераційну крововтрату та кількість ускладнень.</w:t>
      </w:r>
    </w:p>
    <w:p w:rsidR="00A844A8" w:rsidRPr="00A844A8" w:rsidRDefault="00A844A8" w:rsidP="00A844A8">
      <w:pPr>
        <w:autoSpaceDE w:val="0"/>
        <w:autoSpaceDN w:val="0"/>
        <w:adjustRightInd w:val="0"/>
        <w:spacing w:after="0" w:line="360" w:lineRule="auto"/>
        <w:jc w:val="both"/>
        <w:rPr>
          <w:rFonts w:ascii="Times New Roman" w:eastAsia="Times-Roman" w:hAnsi="Times New Roman" w:cs="Times New Roman"/>
          <w:sz w:val="28"/>
          <w:szCs w:val="28"/>
          <w:lang w:val="uk-UA" w:eastAsia="en-US"/>
        </w:rPr>
      </w:pPr>
      <w:r w:rsidRPr="00A844A8">
        <w:rPr>
          <w:rFonts w:ascii="Times New Roman" w:eastAsia="Times-Roman" w:hAnsi="Times New Roman" w:cs="Times New Roman"/>
          <w:sz w:val="28"/>
          <w:szCs w:val="28"/>
          <w:lang w:val="uk-UA" w:eastAsia="en-US"/>
        </w:rPr>
        <w:lastRenderedPageBreak/>
        <w:t>4.</w:t>
      </w:r>
      <w:r w:rsidRPr="00A844A8">
        <w:rPr>
          <w:rFonts w:ascii="Times New Roman" w:eastAsia="Times-Roman" w:hAnsi="Times New Roman" w:cs="Times New Roman"/>
          <w:sz w:val="28"/>
          <w:szCs w:val="28"/>
          <w:lang w:val="uk-UA" w:eastAsia="en-US"/>
        </w:rPr>
        <w:tab/>
        <w:t>При виконанні резекцій печінки доцільно проводити пробу на герметичність жовчних шляхів з використанням жирової емульсії. що значно знижує частоту жовчовитікань в післяопераційному періоді.</w:t>
      </w:r>
    </w:p>
    <w:p w:rsidR="00A844A8" w:rsidRPr="00A844A8" w:rsidRDefault="00A844A8" w:rsidP="00A844A8">
      <w:pPr>
        <w:autoSpaceDE w:val="0"/>
        <w:autoSpaceDN w:val="0"/>
        <w:adjustRightInd w:val="0"/>
        <w:spacing w:after="0" w:line="360" w:lineRule="auto"/>
        <w:jc w:val="both"/>
        <w:rPr>
          <w:rFonts w:ascii="Times New Roman" w:eastAsia="Times-Roman" w:hAnsi="Times New Roman" w:cs="Times New Roman"/>
          <w:sz w:val="28"/>
          <w:szCs w:val="28"/>
          <w:lang w:val="uk-UA" w:eastAsia="en-US"/>
        </w:rPr>
      </w:pPr>
      <w:r w:rsidRPr="00A844A8">
        <w:rPr>
          <w:rFonts w:ascii="Times New Roman" w:eastAsia="Times-Roman" w:hAnsi="Times New Roman" w:cs="Times New Roman"/>
          <w:sz w:val="28"/>
          <w:szCs w:val="28"/>
          <w:lang w:val="uk-UA" w:eastAsia="en-US"/>
        </w:rPr>
        <w:t>5.</w:t>
      </w:r>
      <w:r w:rsidRPr="00A844A8">
        <w:rPr>
          <w:rFonts w:ascii="Times New Roman" w:eastAsia="Times-Roman" w:hAnsi="Times New Roman" w:cs="Times New Roman"/>
          <w:sz w:val="28"/>
          <w:szCs w:val="28"/>
          <w:lang w:val="uk-UA" w:eastAsia="en-US"/>
        </w:rPr>
        <w:tab/>
        <w:t>За наявності несприятливого прогностичного чинника у вигляді жовчовитікання тяжкого ступеня необхідне виконання ендоскопічного та хірургічного біліостазу.</w:t>
      </w:r>
    </w:p>
    <w:p w:rsidR="00A844A8" w:rsidRDefault="00A844A8" w:rsidP="001C39F7">
      <w:pPr>
        <w:spacing w:after="0" w:line="475" w:lineRule="exact"/>
        <w:jc w:val="center"/>
        <w:rPr>
          <w:rFonts w:ascii="Times New Roman" w:hAnsi="Times New Roman" w:cs="Times New Roman"/>
          <w:b/>
          <w:sz w:val="28"/>
          <w:szCs w:val="28"/>
          <w:lang w:val="uk-UA"/>
        </w:rPr>
      </w:pPr>
    </w:p>
    <w:p w:rsidR="001C39F7" w:rsidRPr="001C39F7" w:rsidRDefault="001C39F7" w:rsidP="001C39F7">
      <w:pPr>
        <w:spacing w:after="0" w:line="475" w:lineRule="exact"/>
        <w:jc w:val="center"/>
        <w:rPr>
          <w:rFonts w:ascii="Times New Roman" w:hAnsi="Times New Roman" w:cs="Times New Roman"/>
          <w:b/>
          <w:sz w:val="28"/>
          <w:szCs w:val="28"/>
          <w:lang w:val="uk-UA"/>
        </w:rPr>
      </w:pPr>
      <w:r w:rsidRPr="001C39F7">
        <w:rPr>
          <w:rFonts w:ascii="Times New Roman" w:hAnsi="Times New Roman" w:cs="Times New Roman"/>
          <w:b/>
          <w:sz w:val="28"/>
          <w:szCs w:val="28"/>
          <w:lang w:val="uk-UA"/>
        </w:rPr>
        <w:t>ПЕРЕЛІК ВИКОРИСТАНИХ ДЖЕРЕЛ</w:t>
      </w:r>
    </w:p>
    <w:p w:rsidR="001C39F7" w:rsidRPr="001C39F7" w:rsidRDefault="001C39F7" w:rsidP="001C39F7">
      <w:pPr>
        <w:spacing w:after="0" w:line="475" w:lineRule="exact"/>
        <w:rPr>
          <w:rFonts w:ascii="Times New Roman" w:hAnsi="Times New Roman" w:cs="Times New Roman"/>
          <w:b/>
          <w:sz w:val="28"/>
          <w:szCs w:val="28"/>
          <w:lang w:val="uk-UA"/>
        </w:rPr>
      </w:pPr>
    </w:p>
    <w:p w:rsidR="001C39F7" w:rsidRPr="001C39F7" w:rsidRDefault="001C39F7" w:rsidP="001C39F7">
      <w:pPr>
        <w:pStyle w:val="a3"/>
        <w:numPr>
          <w:ilvl w:val="0"/>
          <w:numId w:val="20"/>
        </w:numPr>
        <w:tabs>
          <w:tab w:val="left" w:pos="715"/>
        </w:tabs>
        <w:spacing w:after="0" w:line="475" w:lineRule="exact"/>
        <w:ind w:left="0" w:firstLine="709"/>
        <w:jc w:val="both"/>
        <w:rPr>
          <w:rFonts w:ascii="Times New Roman" w:hAnsi="Times New Roman" w:cs="Times New Roman"/>
          <w:sz w:val="28"/>
          <w:szCs w:val="28"/>
        </w:rPr>
      </w:pPr>
      <w:r w:rsidRPr="001C39F7">
        <w:rPr>
          <w:rFonts w:ascii="Times New Roman" w:hAnsi="Times New Roman" w:cs="Times New Roman"/>
          <w:sz w:val="28"/>
          <w:szCs w:val="28"/>
        </w:rPr>
        <w:t>Абдулмуслимов А. М. Роль гепатопротекторов в коррекции функции печени при механической желтухе</w:t>
      </w:r>
      <w:r w:rsidRPr="001C39F7">
        <w:rPr>
          <w:rFonts w:ascii="Times New Roman" w:eastAsia="Times New Roman" w:hAnsi="Times New Roman" w:cs="Times New Roman"/>
          <w:sz w:val="28"/>
          <w:szCs w:val="28"/>
        </w:rPr>
        <w:t>: автореф. дис. на соиск. уч. ст. канд. мед. наук</w:t>
      </w:r>
      <w:r w:rsidRPr="001C39F7">
        <w:rPr>
          <w:rFonts w:ascii="Times New Roman" w:hAnsi="Times New Roman" w:cs="Times New Roman"/>
          <w:sz w:val="28"/>
          <w:szCs w:val="28"/>
        </w:rPr>
        <w:t xml:space="preserve"> / А. М. Абдулмуслимов. — Москва, 2009. — 23 с.</w:t>
      </w:r>
    </w:p>
    <w:p w:rsidR="001C39F7" w:rsidRPr="001C39F7" w:rsidRDefault="001C39F7" w:rsidP="001C39F7">
      <w:pPr>
        <w:widowControl w:val="0"/>
        <w:numPr>
          <w:ilvl w:val="0"/>
          <w:numId w:val="20"/>
        </w:numPr>
        <w:tabs>
          <w:tab w:val="left" w:pos="531"/>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Агнуллин М. И. Верхнесрединная лапаротомия — адекватный хирургический доступ при операциях на печени / М. И. Агнуллин, Т. И. Агнуллин // Анналы хирургической гепатологии. — 2008. — Т. 13. — № 3. — С. 37.</w:t>
      </w:r>
    </w:p>
    <w:p w:rsidR="001C39F7" w:rsidRPr="001C39F7" w:rsidRDefault="001C39F7" w:rsidP="001C39F7">
      <w:pPr>
        <w:widowControl w:val="0"/>
        <w:numPr>
          <w:ilvl w:val="0"/>
          <w:numId w:val="20"/>
        </w:numPr>
        <w:tabs>
          <w:tab w:val="left" w:pos="531"/>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Аксенов И. В. АИГ-неодимовый лазер в абдоминальной хирургии / И. В. Аксенов // Хирургия. Журнал им. Н. И. Пирогова. — 2006. — № 7. — С. 22—24.</w:t>
      </w:r>
    </w:p>
    <w:p w:rsidR="001C39F7" w:rsidRPr="001C39F7" w:rsidRDefault="001C39F7" w:rsidP="001C39F7">
      <w:pPr>
        <w:widowControl w:val="0"/>
        <w:numPr>
          <w:ilvl w:val="0"/>
          <w:numId w:val="20"/>
        </w:numPr>
        <w:tabs>
          <w:tab w:val="left" w:pos="703"/>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Альбуминовый перитонеальный диализ — новый метод детоксикации при печеночной недостаточности /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Русин,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Авдеев, Т.</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Я.</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Шляхта [и др.] // Актуальные проблемы хирургической гепатологии : 17 международный Конгресс хирургов-гепатологов России и стран СНГ: тезисы докл. — Уфа, 2010. — С. 99—100.</w:t>
      </w:r>
    </w:p>
    <w:p w:rsidR="001C39F7" w:rsidRPr="001C39F7" w:rsidRDefault="001C39F7" w:rsidP="001C39F7">
      <w:pPr>
        <w:widowControl w:val="0"/>
        <w:numPr>
          <w:ilvl w:val="0"/>
          <w:numId w:val="20"/>
        </w:numPr>
        <w:tabs>
          <w:tab w:val="left" w:pos="515"/>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Альперович Б. И. Дискуссия о методах резекции печени Б. И. Альперович, В. А. Журавлев // Анналы хирургической гепатологии. — 2006. — Т. 10. — С. 18—26.</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Альперович Б. И. Хирургия очаговых поражений печени / Б. И. Альперович // Бюллетень сибирской медицины. — 2002. — №</w:t>
      </w:r>
      <w:r w:rsidRPr="001C39F7">
        <w:rPr>
          <w:rFonts w:ascii="Times New Roman" w:hAnsi="Times New Roman" w:cs="Times New Roman"/>
          <w:sz w:val="28"/>
          <w:szCs w:val="28"/>
          <w:lang w:val="uk-UA"/>
        </w:rPr>
        <w:t xml:space="preserve"> </w:t>
      </w:r>
      <w:r w:rsidRPr="001C39F7">
        <w:rPr>
          <w:rFonts w:ascii="Times New Roman" w:hAnsi="Times New Roman" w:cs="Times New Roman"/>
          <w:sz w:val="28"/>
          <w:szCs w:val="28"/>
        </w:rPr>
        <w:t>1. — С. 20—25.</w:t>
      </w:r>
    </w:p>
    <w:p w:rsidR="001C39F7" w:rsidRPr="001C39F7" w:rsidRDefault="001C39F7" w:rsidP="001C39F7">
      <w:pPr>
        <w:widowControl w:val="0"/>
        <w:numPr>
          <w:ilvl w:val="0"/>
          <w:numId w:val="20"/>
        </w:numPr>
        <w:tabs>
          <w:tab w:val="left" w:pos="714"/>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lastRenderedPageBreak/>
        <w:t>Альтернативные атипичные резекции печени / В. Е. Хитреев, Н. Х. Ханхараев, А. П. Перинов [и др.] // Актуальные проблемы хирургической гепатологии: 17 международный Конгресс хирургов-гепатологов России и стран СНГ: тезисы докл. — Уфа, 2010. — С.131.</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Анищенко В. В. Расширенная резекция печени с реконструкцией ее приводящих сосудов / В. В. Анищенко, С. Г. Штофин // Анналы хирургической гепатологии. — 2008. — Т. 13. — № 1. — С. 108—109.</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rPr>
      </w:pPr>
      <w:r w:rsidRPr="001C39F7">
        <w:rPr>
          <w:rFonts w:ascii="Times New Roman" w:eastAsia="Times-Roman" w:hAnsi="Times New Roman" w:cs="Times New Roman"/>
          <w:sz w:val="28"/>
          <w:szCs w:val="28"/>
        </w:rPr>
        <w:t xml:space="preserve">Артериальные целиакомезентериальные аберрации: сравнение операционных данных и КТ-ангиографии / В. И. Егоров, Н. И. Яшина, А. В. Федоров [и др.] // Хирургия. </w:t>
      </w:r>
      <w:r w:rsidRPr="001C39F7">
        <w:rPr>
          <w:rFonts w:ascii="Times New Roman" w:hAnsi="Times New Roman" w:cs="Times New Roman"/>
          <w:sz w:val="28"/>
          <w:szCs w:val="28"/>
        </w:rPr>
        <w:t xml:space="preserve">— </w:t>
      </w:r>
      <w:r w:rsidRPr="001C39F7">
        <w:rPr>
          <w:rFonts w:ascii="Times New Roman" w:eastAsia="Times-Roman" w:hAnsi="Times New Roman" w:cs="Times New Roman"/>
          <w:sz w:val="28"/>
          <w:szCs w:val="28"/>
        </w:rPr>
        <w:t xml:space="preserve">2009. </w:t>
      </w:r>
      <w:r w:rsidRPr="001C39F7">
        <w:rPr>
          <w:rFonts w:ascii="Times New Roman" w:hAnsi="Times New Roman" w:cs="Times New Roman"/>
          <w:sz w:val="28"/>
          <w:szCs w:val="28"/>
        </w:rPr>
        <w:t xml:space="preserve">— </w:t>
      </w:r>
      <w:r w:rsidRPr="001C39F7">
        <w:rPr>
          <w:rFonts w:ascii="Times New Roman" w:eastAsia="Times-Roman" w:hAnsi="Times New Roman" w:cs="Times New Roman"/>
          <w:sz w:val="28"/>
          <w:szCs w:val="28"/>
        </w:rPr>
        <w:t>№</w:t>
      </w:r>
      <w:r w:rsidRPr="001C39F7">
        <w:rPr>
          <w:rFonts w:ascii="Times New Roman" w:eastAsia="Times-Roman" w:hAnsi="Times New Roman" w:cs="Times New Roman"/>
          <w:sz w:val="28"/>
          <w:szCs w:val="28"/>
          <w:lang w:val="uk-UA"/>
        </w:rPr>
        <w:t xml:space="preserve"> 4</w:t>
      </w:r>
      <w:r w:rsidRPr="001C39F7">
        <w:rPr>
          <w:rFonts w:ascii="Times New Roman" w:eastAsia="Times-Roman" w:hAnsi="Times New Roman" w:cs="Times New Roman"/>
          <w:sz w:val="28"/>
          <w:szCs w:val="28"/>
        </w:rPr>
        <w:t xml:space="preserve">. </w:t>
      </w:r>
      <w:r w:rsidRPr="001C39F7">
        <w:rPr>
          <w:rFonts w:ascii="Times New Roman" w:hAnsi="Times New Roman" w:cs="Times New Roman"/>
          <w:sz w:val="28"/>
          <w:szCs w:val="28"/>
        </w:rPr>
        <w:t xml:space="preserve">— </w:t>
      </w:r>
      <w:r w:rsidRPr="001C39F7">
        <w:rPr>
          <w:rFonts w:ascii="Times New Roman" w:eastAsia="Times-Roman" w:hAnsi="Times New Roman" w:cs="Times New Roman"/>
          <w:sz w:val="28"/>
          <w:szCs w:val="28"/>
        </w:rPr>
        <w:t>С. 4—9.</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Баймаханов Б. Б. Резекция печени. Современные кровосберегающие подходы / Б. Б. Баймаханов, М. А. Сейсембаев, М. М. Сахипов // Актуальные проблемы хирургической гепатологии: 17 международный Конгресс хирургов-гепатологов России и стран СНГ: тезисы докл. — Уфа, 2010. — С. 257—258.</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 xml:space="preserve">Билиарные осложненияпосле ортотопической трансплантации печени /В. А. Гуляев, М. Ш. Хубутия, О. Д. Олисов, М. С. Новрузбеков </w:t>
      </w:r>
      <w:r w:rsidRPr="001C39F7">
        <w:rPr>
          <w:rFonts w:ascii="Times New Roman" w:hAnsi="Times New Roman" w:cs="Times New Roman"/>
          <w:b/>
          <w:bCs/>
          <w:sz w:val="28"/>
          <w:szCs w:val="28"/>
        </w:rPr>
        <w:t xml:space="preserve">// </w:t>
      </w:r>
      <w:r w:rsidRPr="001C39F7">
        <w:rPr>
          <w:rFonts w:ascii="Times New Roman" w:hAnsi="Times New Roman" w:cs="Times New Roman"/>
          <w:sz w:val="28"/>
          <w:szCs w:val="28"/>
        </w:rPr>
        <w:t>Анналы хирургии. — 2013. — № 4. — С. 17—25.</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Бунатян А. Г. Проблемы гемостаза и герметизма при резекциях печени с использованием фибрин-коллагеновой субстанции / А. Г. Бунатян, З. С. Завенян, Н. Н. Багмет // Хирургия. — 2003. — № 9. — С. 18—23.</w:t>
      </w:r>
    </w:p>
    <w:p w:rsidR="001C39F7" w:rsidRPr="001C39F7" w:rsidRDefault="001C39F7" w:rsidP="001C39F7">
      <w:pPr>
        <w:widowControl w:val="0"/>
        <w:numPr>
          <w:ilvl w:val="0"/>
          <w:numId w:val="20"/>
        </w:numPr>
        <w:tabs>
          <w:tab w:val="left" w:pos="715"/>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 xml:space="preserve"> Веронский</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Г.</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 О методах резекции печени / Г. И. Веронский // Анналы хирургической гепатологии. — 2006. —Т. 11, № 1. — С. 85—88.</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Вилявин М. Ю. Диагностика послеоперационных осложнений и оценка результатов операций на печени с помощью компьютерной томографии / М. Ю. Вилявин // Актуальные проблемы хирургической гепатологии: 17 международный Конгресс хирургов-гепатологов России и стран СНГ: тезисы докл. — Уфа, 2010. — С. 16—17.</w:t>
      </w:r>
    </w:p>
    <w:p w:rsidR="001C39F7" w:rsidRPr="001C39F7" w:rsidRDefault="001C39F7" w:rsidP="001C39F7">
      <w:pPr>
        <w:widowControl w:val="0"/>
        <w:numPr>
          <w:ilvl w:val="0"/>
          <w:numId w:val="20"/>
        </w:numPr>
        <w:tabs>
          <w:tab w:val="left" w:pos="732"/>
        </w:tabs>
        <w:spacing w:after="0" w:line="48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Вишневский</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 xml:space="preserve">А. Обширные резекции печени. Лекции по хирургии / В. А. Вишневский; под редакцией В. С. Савельева. — М., Литтерра, </w:t>
      </w:r>
      <w:r w:rsidRPr="001C39F7">
        <w:rPr>
          <w:rFonts w:ascii="Times New Roman" w:hAnsi="Times New Roman" w:cs="Times New Roman"/>
          <w:sz w:val="28"/>
          <w:szCs w:val="28"/>
        </w:rPr>
        <w:lastRenderedPageBreak/>
        <w:t>2008.— С. 600—611.</w:t>
      </w:r>
    </w:p>
    <w:p w:rsidR="001C39F7" w:rsidRPr="001C39F7" w:rsidRDefault="001C39F7" w:rsidP="001C39F7">
      <w:pPr>
        <w:widowControl w:val="0"/>
        <w:numPr>
          <w:ilvl w:val="0"/>
          <w:numId w:val="20"/>
        </w:numPr>
        <w:tabs>
          <w:tab w:val="left" w:pos="732"/>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Вишневский</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 Пути улучшения результатов обширных резекций печени /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Вишневский, 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Назаренко, Т.</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Тарасюк, Р.</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З.</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Икрамов // Анналы хирургической гепатологии. — 2005. — Т. 10. —№ 1.— С. 12—17.</w:t>
      </w:r>
    </w:p>
    <w:p w:rsidR="001C39F7" w:rsidRPr="001C39F7" w:rsidRDefault="001C39F7" w:rsidP="001C39F7">
      <w:pPr>
        <w:widowControl w:val="0"/>
        <w:numPr>
          <w:ilvl w:val="0"/>
          <w:numId w:val="20"/>
        </w:numPr>
        <w:tabs>
          <w:tab w:val="left" w:pos="732"/>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color w:val="000000" w:themeColor="text1"/>
          <w:sz w:val="28"/>
          <w:szCs w:val="28"/>
        </w:rPr>
        <w:t>Возможности магнитно-резонансной спектроскопии по фосфору в диагностике цирроза печени / Г.</w:t>
      </w:r>
      <w:r w:rsidRPr="001C39F7">
        <w:rPr>
          <w:rFonts w:ascii="Times New Roman" w:hAnsi="Times New Roman" w:cs="Times New Roman"/>
          <w:color w:val="000000" w:themeColor="text1"/>
          <w:sz w:val="28"/>
          <w:szCs w:val="28"/>
          <w:lang w:val="en-US"/>
        </w:rPr>
        <w:t> </w:t>
      </w:r>
      <w:r w:rsidRPr="001C39F7">
        <w:rPr>
          <w:rFonts w:ascii="Times New Roman" w:hAnsi="Times New Roman" w:cs="Times New Roman"/>
          <w:color w:val="000000" w:themeColor="text1"/>
          <w:sz w:val="28"/>
          <w:szCs w:val="28"/>
        </w:rPr>
        <w:t>Н.</w:t>
      </w:r>
      <w:r w:rsidRPr="001C39F7">
        <w:rPr>
          <w:rFonts w:ascii="Times New Roman" w:hAnsi="Times New Roman" w:cs="Times New Roman"/>
          <w:color w:val="000000" w:themeColor="text1"/>
          <w:sz w:val="28"/>
          <w:szCs w:val="28"/>
          <w:lang w:val="en-US"/>
        </w:rPr>
        <w:t> </w:t>
      </w:r>
      <w:r w:rsidRPr="001C39F7">
        <w:rPr>
          <w:rFonts w:ascii="Times New Roman" w:hAnsi="Times New Roman" w:cs="Times New Roman"/>
          <w:color w:val="000000" w:themeColor="text1"/>
          <w:sz w:val="28"/>
          <w:szCs w:val="28"/>
        </w:rPr>
        <w:t>Труфанов, В.</w:t>
      </w:r>
      <w:r w:rsidRPr="001C39F7">
        <w:rPr>
          <w:rFonts w:ascii="Times New Roman" w:hAnsi="Times New Roman" w:cs="Times New Roman"/>
          <w:color w:val="000000" w:themeColor="text1"/>
          <w:sz w:val="28"/>
          <w:szCs w:val="28"/>
          <w:lang w:val="en-US"/>
        </w:rPr>
        <w:t> </w:t>
      </w:r>
      <w:r w:rsidRPr="001C39F7">
        <w:rPr>
          <w:rFonts w:ascii="Times New Roman" w:hAnsi="Times New Roman" w:cs="Times New Roman"/>
          <w:color w:val="000000" w:themeColor="text1"/>
          <w:sz w:val="28"/>
          <w:szCs w:val="28"/>
        </w:rPr>
        <w:t>А. Фокин, С.</w:t>
      </w:r>
      <w:r w:rsidRPr="001C39F7">
        <w:rPr>
          <w:rFonts w:ascii="Times New Roman" w:hAnsi="Times New Roman" w:cs="Times New Roman"/>
          <w:color w:val="000000" w:themeColor="text1"/>
          <w:sz w:val="28"/>
          <w:szCs w:val="28"/>
          <w:lang w:val="en-US"/>
        </w:rPr>
        <w:t> </w:t>
      </w:r>
      <w:r w:rsidRPr="001C39F7">
        <w:rPr>
          <w:rFonts w:ascii="Times New Roman" w:hAnsi="Times New Roman" w:cs="Times New Roman"/>
          <w:color w:val="000000" w:themeColor="text1"/>
          <w:sz w:val="28"/>
          <w:szCs w:val="28"/>
        </w:rPr>
        <w:t>С.</w:t>
      </w:r>
      <w:r w:rsidRPr="001C39F7">
        <w:rPr>
          <w:rFonts w:ascii="Times New Roman" w:hAnsi="Times New Roman" w:cs="Times New Roman"/>
          <w:color w:val="000000" w:themeColor="text1"/>
          <w:sz w:val="28"/>
          <w:szCs w:val="28"/>
          <w:lang w:val="en-US"/>
        </w:rPr>
        <w:t> </w:t>
      </w:r>
      <w:r w:rsidRPr="001C39F7">
        <w:rPr>
          <w:rFonts w:ascii="Times New Roman" w:hAnsi="Times New Roman" w:cs="Times New Roman"/>
          <w:color w:val="000000" w:themeColor="text1"/>
          <w:sz w:val="28"/>
          <w:szCs w:val="28"/>
        </w:rPr>
        <w:t xml:space="preserve"> Багненко, И.</w:t>
      </w:r>
      <w:r w:rsidRPr="001C39F7">
        <w:rPr>
          <w:rFonts w:ascii="Times New Roman" w:hAnsi="Times New Roman" w:cs="Times New Roman"/>
          <w:color w:val="000000" w:themeColor="text1"/>
          <w:sz w:val="28"/>
          <w:szCs w:val="28"/>
          <w:lang w:val="en-US"/>
        </w:rPr>
        <w:t> </w:t>
      </w:r>
      <w:r w:rsidRPr="001C39F7">
        <w:rPr>
          <w:rFonts w:ascii="Times New Roman" w:hAnsi="Times New Roman" w:cs="Times New Roman"/>
          <w:color w:val="000000" w:themeColor="text1"/>
          <w:sz w:val="28"/>
          <w:szCs w:val="28"/>
        </w:rPr>
        <w:t>И.</w:t>
      </w:r>
      <w:r w:rsidRPr="001C39F7">
        <w:rPr>
          <w:rFonts w:ascii="Times New Roman" w:hAnsi="Times New Roman" w:cs="Times New Roman"/>
          <w:color w:val="000000" w:themeColor="text1"/>
          <w:sz w:val="28"/>
          <w:szCs w:val="28"/>
          <w:lang w:val="en-US"/>
        </w:rPr>
        <w:t> </w:t>
      </w:r>
      <w:r w:rsidRPr="001C39F7">
        <w:rPr>
          <w:rFonts w:ascii="Times New Roman" w:hAnsi="Times New Roman" w:cs="Times New Roman"/>
          <w:color w:val="000000" w:themeColor="text1"/>
          <w:sz w:val="28"/>
          <w:szCs w:val="28"/>
        </w:rPr>
        <w:t>Дзизава // Анналы хирургической гепатологии. — 2006. — Т. 11, № 3. — С. 157—158.</w:t>
      </w:r>
    </w:p>
    <w:p w:rsidR="001C39F7" w:rsidRPr="001C39F7" w:rsidRDefault="001C39F7" w:rsidP="001C39F7">
      <w:pPr>
        <w:widowControl w:val="0"/>
        <w:numPr>
          <w:ilvl w:val="0"/>
          <w:numId w:val="20"/>
        </w:numPr>
        <w:tabs>
          <w:tab w:val="left" w:pos="714"/>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Выбор объема оперативного вмешательства при очаговых поражениях печени / 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Чжао, Ю.</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Коваленко, 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О.</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Чугунов, М.</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Новрузбеков // Хирургия. — 2010. — №5. — С. 15—20.</w:t>
      </w:r>
    </w:p>
    <w:p w:rsidR="001C39F7" w:rsidRPr="001C39F7" w:rsidRDefault="001C39F7" w:rsidP="001C39F7">
      <w:pPr>
        <w:widowControl w:val="0"/>
        <w:numPr>
          <w:ilvl w:val="0"/>
          <w:numId w:val="20"/>
        </w:numPr>
        <w:tabs>
          <w:tab w:val="left" w:pos="515"/>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Гальперин Э. И. Методика резекции печени с помощью интрапаренхиматозного пересечения сосудисто-секреторных ножек без выделения их / Э. И. Гальперин, В. Г. Игнатюк // Анналы хирургической гепатологии — 2005. — Т . 10. — № 3.— С. 108—113.</w:t>
      </w:r>
    </w:p>
    <w:p w:rsidR="001C39F7" w:rsidRPr="001C39F7" w:rsidRDefault="001C39F7" w:rsidP="001C39F7">
      <w:pPr>
        <w:widowControl w:val="0"/>
        <w:numPr>
          <w:ilvl w:val="0"/>
          <w:numId w:val="20"/>
        </w:numPr>
        <w:tabs>
          <w:tab w:val="left" w:pos="732"/>
        </w:tabs>
        <w:spacing w:after="0" w:line="48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Гальперин Э. И. Руководство по хирургии желчных путей / под ред. Э. И. Гальперина, П. С. Ветшева. — М. : Видар, 2006. — 558 с.</w:t>
      </w:r>
    </w:p>
    <w:p w:rsidR="001C39F7" w:rsidRPr="001C39F7" w:rsidRDefault="001C39F7" w:rsidP="001C39F7">
      <w:pPr>
        <w:widowControl w:val="0"/>
        <w:numPr>
          <w:ilvl w:val="0"/>
          <w:numId w:val="20"/>
        </w:numPr>
        <w:tabs>
          <w:tab w:val="left" w:pos="732"/>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Гальперин Э. И. Способ выделения сосудисто-секреторных ножек (ССН) при резекции печени / Э. И. Гальперин // Актуальные вопросы диагностики и хирургического лечения метастатического рака печени : III Российско-Германский симпозиум. — М., 2001. — С. 42—45.</w:t>
      </w:r>
    </w:p>
    <w:p w:rsidR="001C39F7" w:rsidRPr="001C39F7" w:rsidRDefault="001C39F7" w:rsidP="001C39F7">
      <w:pPr>
        <w:widowControl w:val="0"/>
        <w:numPr>
          <w:ilvl w:val="0"/>
          <w:numId w:val="20"/>
        </w:numPr>
        <w:tabs>
          <w:tab w:val="left" w:pos="515"/>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Галян Т. Н. Ангиоархитектоника и билиарная анатомия печени родственного донора по данным мультиспиральной компьютерной и магнитно-резонансной томографии: автореф. дис. на соиск. уч. ст. канд. мед. наук / Т. Н. Галян. — Москва, 2011</w:t>
      </w:r>
      <w:r w:rsidRPr="001C39F7">
        <w:rPr>
          <w:rFonts w:ascii="Times New Roman" w:hAnsi="Times New Roman" w:cs="Times New Roman"/>
          <w:sz w:val="28"/>
          <w:szCs w:val="28"/>
          <w:lang w:val="uk-UA"/>
        </w:rPr>
        <w:t xml:space="preserve">. </w:t>
      </w:r>
      <w:r w:rsidRPr="001C39F7">
        <w:rPr>
          <w:rFonts w:ascii="Times New Roman" w:hAnsi="Times New Roman" w:cs="Times New Roman"/>
          <w:sz w:val="28"/>
          <w:szCs w:val="28"/>
        </w:rPr>
        <w:t>—  21 с.</w:t>
      </w:r>
    </w:p>
    <w:p w:rsidR="001C39F7" w:rsidRPr="001C39F7" w:rsidRDefault="001C39F7" w:rsidP="001C39F7">
      <w:pPr>
        <w:widowControl w:val="0"/>
        <w:numPr>
          <w:ilvl w:val="0"/>
          <w:numId w:val="20"/>
        </w:numPr>
        <w:tabs>
          <w:tab w:val="left" w:pos="732"/>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Готье С. В. Обширные анатомические резекции в лечении очаговых поражений печени / С. В. Готье, А. В. Филин, О. М. Цирульникова // Анналы РНЦХ РАМН. — 2000. — С. 12—18.</w:t>
      </w:r>
    </w:p>
    <w:p w:rsidR="001C39F7" w:rsidRPr="001C39F7" w:rsidRDefault="001C39F7" w:rsidP="001C39F7">
      <w:pPr>
        <w:widowControl w:val="0"/>
        <w:numPr>
          <w:ilvl w:val="0"/>
          <w:numId w:val="20"/>
        </w:numPr>
        <w:tabs>
          <w:tab w:val="left" w:pos="732"/>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Демидова</w:t>
      </w:r>
      <w:r w:rsidRPr="001C39F7">
        <w:rPr>
          <w:rFonts w:ascii="Times New Roman" w:hAnsi="Times New Roman" w:cs="Times New Roman"/>
          <w:sz w:val="28"/>
          <w:szCs w:val="28"/>
          <w:lang w:val="uk-UA"/>
        </w:rPr>
        <w:t xml:space="preserve">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 xml:space="preserve"> [и др. ] // Актуальные проблемы хирургической </w:t>
      </w:r>
      <w:r w:rsidRPr="001C39F7">
        <w:rPr>
          <w:rFonts w:ascii="Times New Roman" w:hAnsi="Times New Roman" w:cs="Times New Roman"/>
          <w:sz w:val="28"/>
          <w:szCs w:val="28"/>
        </w:rPr>
        <w:lastRenderedPageBreak/>
        <w:t>гепатологии : 17 международный Конгресс хирургов-гепатологов России и стран СНГ: тезисы докл. — Уфа, 2010. — С. 39—40.</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rPr>
      </w:pPr>
      <w:r w:rsidRPr="001C39F7">
        <w:rPr>
          <w:rFonts w:ascii="Times New Roman" w:eastAsia="Times-Roman" w:hAnsi="Times New Roman" w:cs="Times New Roman"/>
          <w:sz w:val="28"/>
          <w:szCs w:val="28"/>
        </w:rPr>
        <w:t xml:space="preserve">Дергачев А. И. Лучевая диагностика желчевыводящей системы перед лапароскопической холецистэктомией. Ч. 2: Неультразвуковые методы / А. И. Дергачев, А. Р. Бродский // Вестник рентгенологии и радиологии. </w:t>
      </w:r>
      <w:r w:rsidRPr="001C39F7">
        <w:rPr>
          <w:rFonts w:ascii="Times New Roman" w:hAnsi="Times New Roman" w:cs="Times New Roman"/>
          <w:sz w:val="28"/>
          <w:szCs w:val="28"/>
        </w:rPr>
        <w:t>—</w:t>
      </w:r>
      <w:r w:rsidRPr="001C39F7">
        <w:rPr>
          <w:rFonts w:ascii="Times New Roman" w:eastAsia="Times-Roman" w:hAnsi="Times New Roman" w:cs="Times New Roman"/>
          <w:sz w:val="28"/>
          <w:szCs w:val="28"/>
        </w:rPr>
        <w:t xml:space="preserve"> 2000. </w:t>
      </w:r>
      <w:r w:rsidRPr="001C39F7">
        <w:rPr>
          <w:rFonts w:ascii="Times New Roman" w:hAnsi="Times New Roman" w:cs="Times New Roman"/>
          <w:sz w:val="28"/>
          <w:szCs w:val="28"/>
        </w:rPr>
        <w:t xml:space="preserve">— </w:t>
      </w:r>
      <w:r w:rsidRPr="001C39F7">
        <w:rPr>
          <w:rFonts w:ascii="Times New Roman" w:eastAsia="Times-Roman" w:hAnsi="Times New Roman" w:cs="Times New Roman"/>
          <w:sz w:val="28"/>
          <w:szCs w:val="28"/>
        </w:rPr>
        <w:t xml:space="preserve">№ 2. </w:t>
      </w:r>
      <w:r w:rsidRPr="001C39F7">
        <w:rPr>
          <w:rFonts w:ascii="Times New Roman" w:hAnsi="Times New Roman" w:cs="Times New Roman"/>
          <w:sz w:val="28"/>
          <w:szCs w:val="28"/>
        </w:rPr>
        <w:t xml:space="preserve">— </w:t>
      </w:r>
      <w:r w:rsidRPr="001C39F7">
        <w:rPr>
          <w:rFonts w:ascii="Times New Roman" w:eastAsia="Times-Roman" w:hAnsi="Times New Roman" w:cs="Times New Roman"/>
          <w:sz w:val="28"/>
          <w:szCs w:val="28"/>
        </w:rPr>
        <w:t>С. 48—56.</w:t>
      </w:r>
    </w:p>
    <w:p w:rsidR="001C39F7" w:rsidRPr="001C39F7" w:rsidRDefault="001C39F7" w:rsidP="001C39F7">
      <w:pPr>
        <w:widowControl w:val="0"/>
        <w:numPr>
          <w:ilvl w:val="0"/>
          <w:numId w:val="20"/>
        </w:numPr>
        <w:tabs>
          <w:tab w:val="left" w:pos="732"/>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Диагностика и хирургическое лечение злокачественных опухолей печени / Ю. И. Патютко, И. В. Сагайдак, А. Г. Котельников [и др.] // Онко</w:t>
      </w:r>
      <w:r w:rsidRPr="001C39F7">
        <w:rPr>
          <w:rFonts w:ascii="Times New Roman" w:hAnsi="Times New Roman" w:cs="Times New Roman"/>
          <w:sz w:val="28"/>
          <w:szCs w:val="28"/>
          <w:lang w:val="en-US" w:bidi="en-US"/>
        </w:rPr>
        <w:t>Web</w:t>
      </w:r>
      <w:r w:rsidRPr="001C39F7">
        <w:rPr>
          <w:rFonts w:ascii="Times New Roman" w:hAnsi="Times New Roman" w:cs="Times New Roman"/>
          <w:sz w:val="28"/>
          <w:szCs w:val="28"/>
        </w:rPr>
        <w:t>сайт. — 2001.</w:t>
      </w:r>
    </w:p>
    <w:p w:rsidR="001C39F7" w:rsidRPr="001C39F7" w:rsidRDefault="001C39F7" w:rsidP="001C39F7">
      <w:pPr>
        <w:widowControl w:val="0"/>
        <w:numPr>
          <w:ilvl w:val="0"/>
          <w:numId w:val="20"/>
        </w:numPr>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 xml:space="preserve"> Дронов А. И. Диагностика и хирургическое лечение опухолей внепеченочных желчных протоков: автореф. дис. на соиск. уч. ст. канд. мед. наук / А. И. Дронов. — Киев, 2002. — 32 с.</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rPr>
      </w:pPr>
      <w:r w:rsidRPr="001C39F7">
        <w:rPr>
          <w:rFonts w:ascii="Times New Roman" w:eastAsia="Times-Roman" w:hAnsi="Times New Roman" w:cs="Times New Roman"/>
          <w:sz w:val="28"/>
          <w:szCs w:val="28"/>
        </w:rPr>
        <w:t xml:space="preserve">Евграфов М. В. Спиральная компьютерная томография: возможности различных поколений томографов в определении нормальной сосудистой анатомии печени. Анатомия афферентныхсосудов печени / М. Г. Евграфов, В. А. Вишневский, Г. Г. Кармазановских // Анналы хирургической гепатологии. </w:t>
      </w:r>
      <w:r w:rsidRPr="001C39F7">
        <w:rPr>
          <w:rFonts w:ascii="Times New Roman" w:hAnsi="Times New Roman" w:cs="Times New Roman"/>
          <w:sz w:val="28"/>
          <w:szCs w:val="28"/>
        </w:rPr>
        <w:t xml:space="preserve">— </w:t>
      </w:r>
      <w:r w:rsidRPr="001C39F7">
        <w:rPr>
          <w:rFonts w:ascii="Times New Roman" w:eastAsia="Times-Roman" w:hAnsi="Times New Roman" w:cs="Times New Roman"/>
          <w:sz w:val="28"/>
          <w:szCs w:val="28"/>
        </w:rPr>
        <w:t xml:space="preserve">2009. </w:t>
      </w:r>
      <w:r w:rsidRPr="001C39F7">
        <w:rPr>
          <w:rFonts w:ascii="Times New Roman" w:hAnsi="Times New Roman" w:cs="Times New Roman"/>
          <w:sz w:val="28"/>
          <w:szCs w:val="28"/>
        </w:rPr>
        <w:t xml:space="preserve">— </w:t>
      </w:r>
      <w:r w:rsidRPr="001C39F7">
        <w:rPr>
          <w:rFonts w:ascii="Times New Roman" w:eastAsia="Times-Roman" w:hAnsi="Times New Roman" w:cs="Times New Roman"/>
          <w:sz w:val="28"/>
          <w:szCs w:val="28"/>
        </w:rPr>
        <w:t xml:space="preserve">№ 2. </w:t>
      </w:r>
      <w:r w:rsidRPr="001C39F7">
        <w:rPr>
          <w:rFonts w:ascii="Times New Roman" w:hAnsi="Times New Roman" w:cs="Times New Roman"/>
          <w:sz w:val="28"/>
          <w:szCs w:val="28"/>
        </w:rPr>
        <w:t xml:space="preserve">— </w:t>
      </w:r>
      <w:r w:rsidRPr="001C39F7">
        <w:rPr>
          <w:rFonts w:ascii="Times New Roman" w:eastAsia="Times-Roman" w:hAnsi="Times New Roman" w:cs="Times New Roman"/>
          <w:sz w:val="28"/>
          <w:szCs w:val="28"/>
        </w:rPr>
        <w:t>С. 45—52.</w:t>
      </w:r>
    </w:p>
    <w:p w:rsidR="001C39F7" w:rsidRPr="001C39F7" w:rsidRDefault="001C39F7" w:rsidP="001C39F7">
      <w:pPr>
        <w:widowControl w:val="0"/>
        <w:numPr>
          <w:ilvl w:val="0"/>
          <w:numId w:val="20"/>
        </w:numPr>
        <w:tabs>
          <w:tab w:val="left" w:pos="719"/>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Журавлев В. А. Актуальные, спорные и нерешенные вопросы хирургии печени / В. А. Журавлев.— Киров, 2008. — 281 с.</w:t>
      </w:r>
    </w:p>
    <w:p w:rsidR="001C39F7" w:rsidRPr="001C39F7" w:rsidRDefault="001C39F7" w:rsidP="001C39F7">
      <w:pPr>
        <w:widowControl w:val="0"/>
        <w:numPr>
          <w:ilvl w:val="0"/>
          <w:numId w:val="20"/>
        </w:numPr>
        <w:tabs>
          <w:tab w:val="left" w:pos="719"/>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Завенян З. С. Хирургическое лечение очаговых заболеваний печени: автореф. дис. на соиск. уч. ст. д-ра мед. наук / З. С. Завенян: — Москва, 2004. — 47 с.</w:t>
      </w:r>
    </w:p>
    <w:p w:rsidR="001C39F7" w:rsidRPr="001C39F7" w:rsidRDefault="001C39F7" w:rsidP="001C39F7">
      <w:pPr>
        <w:widowControl w:val="0"/>
        <w:numPr>
          <w:ilvl w:val="0"/>
          <w:numId w:val="20"/>
        </w:numPr>
        <w:tabs>
          <w:tab w:val="left" w:pos="719"/>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Ивашкин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Т. Болезни печени и желчевыводящих путей /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Т.</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Ивашкин. — М., 2002. — 416 с.</w:t>
      </w:r>
    </w:p>
    <w:p w:rsidR="001C39F7" w:rsidRPr="001C39F7" w:rsidRDefault="001C39F7" w:rsidP="001C39F7">
      <w:pPr>
        <w:widowControl w:val="0"/>
        <w:numPr>
          <w:ilvl w:val="0"/>
          <w:numId w:val="20"/>
        </w:numPr>
        <w:tabs>
          <w:tab w:val="left" w:pos="710"/>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Изменения протеина С в раннем послеоперационном периоде у больных после обширных резекций печени по поводу ее очаговых поражений /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Егорова,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Вишневский, 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Назаренко [и др.] // Актуальные проблемы хирургической гепатологии : 17 международный Конгресс хирургов-гепатологов России и стран СНГ: тезисы докл. — Уфа, 2010. — С. 38.</w:t>
      </w:r>
    </w:p>
    <w:p w:rsidR="001C39F7" w:rsidRPr="001C39F7" w:rsidRDefault="001C39F7" w:rsidP="001C39F7">
      <w:pPr>
        <w:widowControl w:val="0"/>
        <w:numPr>
          <w:ilvl w:val="0"/>
          <w:numId w:val="20"/>
        </w:numPr>
        <w:tabs>
          <w:tab w:val="left" w:pos="714"/>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lastRenderedPageBreak/>
        <w:t>Комплексное ультразвуковое исследование в диагностике очаговых образований печени / С.</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П.</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Чикотеев, И.</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К.</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Бойко, М.</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Г.</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Корнилов, 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Плеханов // Медицинская визуализация. — 2001. — №2. — С.55 — 58.</w:t>
      </w:r>
    </w:p>
    <w:p w:rsidR="001C39F7" w:rsidRPr="001C39F7" w:rsidRDefault="001C39F7" w:rsidP="001C39F7">
      <w:pPr>
        <w:widowControl w:val="0"/>
        <w:numPr>
          <w:ilvl w:val="0"/>
          <w:numId w:val="20"/>
        </w:numPr>
        <w:tabs>
          <w:tab w:val="left" w:pos="719"/>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Коненкова М. А. Малоинвазивные эндоваскулярные вмешательства при лечении отечно-асцитического синдрома у больных циррозом печени: автореф. дис. на соиск. уч. ст. канд. мед. наук / М. А. Коненкова. — Москва, 2009. — 28 с.</w:t>
      </w:r>
    </w:p>
    <w:p w:rsidR="001C39F7" w:rsidRPr="001C39F7" w:rsidRDefault="001C39F7" w:rsidP="001C39F7">
      <w:pPr>
        <w:widowControl w:val="0"/>
        <w:numPr>
          <w:ilvl w:val="0"/>
          <w:numId w:val="20"/>
        </w:numPr>
        <w:tabs>
          <w:tab w:val="left" w:pos="719"/>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Корнилов Н. Г. Обширные резекции печени (экспериментальное обоснование и клинический опыт) / Н. Г. Корнилов // Анналы хирургической гепатологии. — 2008. — № 1. — С. 47—50.</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Котив Б. Н. Клиренс-тест с индоцианином и волюметрия печени в планировании обширных резекций печени / Б. Н. Котив // Альманах института имени А. В. Вишневского. —2011. — Т. 6. — № 2. — С. 222—223.</w:t>
      </w:r>
    </w:p>
    <w:p w:rsidR="001C39F7" w:rsidRPr="001C39F7" w:rsidRDefault="001C39F7" w:rsidP="001C39F7">
      <w:pPr>
        <w:widowControl w:val="0"/>
        <w:numPr>
          <w:ilvl w:val="0"/>
          <w:numId w:val="20"/>
        </w:numPr>
        <w:tabs>
          <w:tab w:val="left" w:pos="715"/>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Крашутский</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 Возможности гепатобилигастросцинтиграфии в оценке состояния гепатобилиарной системы при вторичном раке печени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Крашутский, С.</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М.</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Пикурин // РЖГГК. — 2003. — № 3 (1). — С. 49—55.</w:t>
      </w:r>
    </w:p>
    <w:p w:rsidR="001C39F7" w:rsidRPr="001C39F7" w:rsidRDefault="001C39F7" w:rsidP="001C39F7">
      <w:pPr>
        <w:widowControl w:val="0"/>
        <w:numPr>
          <w:ilvl w:val="0"/>
          <w:numId w:val="20"/>
        </w:numPr>
        <w:tabs>
          <w:tab w:val="left" w:pos="531"/>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Криохирургические технологии в лечении рака печени / Б. И. Альперович [и др.] // Анналы хирургической гепатологии. — 2008. — Т.13. — № 3. — С. 85.</w:t>
      </w:r>
    </w:p>
    <w:p w:rsidR="001C39F7" w:rsidRPr="001C39F7" w:rsidRDefault="001C39F7" w:rsidP="001C39F7">
      <w:pPr>
        <w:widowControl w:val="0"/>
        <w:numPr>
          <w:ilvl w:val="0"/>
          <w:numId w:val="20"/>
        </w:numPr>
        <w:tabs>
          <w:tab w:val="left" w:pos="719"/>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Кровосберегающие технологии в резекционной хирургии печени / М. Ф. Заривчацкий, К. Е. Мальгинов, О. В. Пирожников, И. Н. Мугатаров // Актуальные проблемы хирургической гепатологии : 17 международный Конгресс хирургов-гепатологов России и стран СНГ: тезисы докл. — Уфа, 2010. — С. 264—265.</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rPr>
      </w:pPr>
      <w:r w:rsidRPr="001C39F7">
        <w:rPr>
          <w:rFonts w:ascii="Times New Roman" w:eastAsia="Times-Roman" w:hAnsi="Times New Roman" w:cs="Times New Roman"/>
          <w:sz w:val="28"/>
          <w:szCs w:val="28"/>
        </w:rPr>
        <w:t xml:space="preserve">КТ-ангиография как надежный метод верификации заболеваний, вариантов строения и послеоперационных изменений артерий целиако-мезентериального бассейна / В. И. Егоров, Н. И. Яшина, Г. Г. Кармазановский, А. В. Федоров // Медицинская визуализация. </w:t>
      </w:r>
      <w:r w:rsidRPr="001C39F7">
        <w:rPr>
          <w:rFonts w:ascii="Times New Roman" w:hAnsi="Times New Roman" w:cs="Times New Roman"/>
          <w:sz w:val="28"/>
          <w:szCs w:val="28"/>
        </w:rPr>
        <w:t xml:space="preserve">— </w:t>
      </w:r>
      <w:r w:rsidRPr="001C39F7">
        <w:rPr>
          <w:rFonts w:ascii="Times New Roman" w:eastAsia="Times-Roman" w:hAnsi="Times New Roman" w:cs="Times New Roman"/>
          <w:sz w:val="28"/>
          <w:szCs w:val="28"/>
        </w:rPr>
        <w:t xml:space="preserve">2009. </w:t>
      </w:r>
      <w:r w:rsidRPr="001C39F7">
        <w:rPr>
          <w:rFonts w:ascii="Times New Roman" w:hAnsi="Times New Roman" w:cs="Times New Roman"/>
          <w:sz w:val="28"/>
          <w:szCs w:val="28"/>
        </w:rPr>
        <w:t xml:space="preserve">— </w:t>
      </w:r>
      <w:r w:rsidRPr="001C39F7">
        <w:rPr>
          <w:rFonts w:ascii="Times New Roman" w:eastAsia="Times-Roman" w:hAnsi="Times New Roman" w:cs="Times New Roman"/>
          <w:sz w:val="28"/>
          <w:szCs w:val="28"/>
        </w:rPr>
        <w:t xml:space="preserve">№ 3. </w:t>
      </w:r>
      <w:r w:rsidRPr="001C39F7">
        <w:rPr>
          <w:rFonts w:ascii="Times New Roman" w:hAnsi="Times New Roman" w:cs="Times New Roman"/>
          <w:sz w:val="28"/>
          <w:szCs w:val="28"/>
        </w:rPr>
        <w:t xml:space="preserve">— </w:t>
      </w:r>
      <w:r w:rsidRPr="001C39F7">
        <w:rPr>
          <w:rFonts w:ascii="Times New Roman" w:eastAsia="Times-Roman" w:hAnsi="Times New Roman" w:cs="Times New Roman"/>
          <w:sz w:val="28"/>
          <w:szCs w:val="28"/>
        </w:rPr>
        <w:t>С. 82—94.</w:t>
      </w:r>
    </w:p>
    <w:p w:rsidR="001C39F7" w:rsidRPr="001C39F7" w:rsidRDefault="001C39F7" w:rsidP="001C39F7">
      <w:pPr>
        <w:widowControl w:val="0"/>
        <w:numPr>
          <w:ilvl w:val="0"/>
          <w:numId w:val="20"/>
        </w:numPr>
        <w:tabs>
          <w:tab w:val="left" w:pos="715"/>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lastRenderedPageBreak/>
        <w:t>Кузнецов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Е.</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 Способ профилактики желчеистечения при обширных резекциях печени / Е.</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Кузнецов,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П.</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Ионин, П.</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Васильев // Альманах института им.А.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Вишневского. — 2011. — Т.6. — № 2. — С. 103.</w:t>
      </w:r>
    </w:p>
    <w:p w:rsidR="001C39F7" w:rsidRPr="001C39F7" w:rsidRDefault="001C39F7" w:rsidP="001C39F7">
      <w:pPr>
        <w:widowControl w:val="0"/>
        <w:numPr>
          <w:ilvl w:val="0"/>
          <w:numId w:val="20"/>
        </w:numPr>
        <w:tabs>
          <w:tab w:val="left" w:pos="715"/>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Лаптев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 Эффективность гепа-мерц в комплексной терапии острого панкреатита /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Лаптев, 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Ю.</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Цкаев, 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Е.</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Гивировская // Актуальные проблемы хирургической гепатологии : 17 международный Конгресс хирургов-гепатологов России и стран СНГ: тезисы докл. — Уфа, 2010. — С. 68—69.</w:t>
      </w:r>
    </w:p>
    <w:p w:rsidR="001C39F7" w:rsidRPr="001C39F7" w:rsidRDefault="001C39F7" w:rsidP="001C39F7">
      <w:pPr>
        <w:widowControl w:val="0"/>
        <w:numPr>
          <w:ilvl w:val="0"/>
          <w:numId w:val="20"/>
        </w:numPr>
        <w:tabs>
          <w:tab w:val="left" w:pos="715"/>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Лунев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 Современные подходы к хирургическому лечению опухолей печени / С.</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Лунев,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Ю.</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Сельчук, С.</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 xml:space="preserve">Чистяков // Приложение РМЖ "Онкология". — 2011. — Т. 2. — № 2. — С. 44—45. </w:t>
      </w:r>
    </w:p>
    <w:p w:rsidR="001C39F7" w:rsidRPr="001C39F7" w:rsidRDefault="001C39F7" w:rsidP="001C39F7">
      <w:pPr>
        <w:widowControl w:val="0"/>
        <w:numPr>
          <w:ilvl w:val="0"/>
          <w:numId w:val="20"/>
        </w:numPr>
        <w:tabs>
          <w:tab w:val="left" w:pos="715"/>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Малахова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 xml:space="preserve">Г. Опыт применения </w:t>
      </w:r>
      <w:r w:rsidRPr="001C39F7">
        <w:rPr>
          <w:rFonts w:ascii="Times New Roman" w:hAnsi="Times New Roman" w:cs="Times New Roman"/>
          <w:sz w:val="28"/>
          <w:szCs w:val="28"/>
          <w:lang w:val="en-US" w:bidi="en-US"/>
        </w:rPr>
        <w:t>L</w:t>
      </w:r>
      <w:r w:rsidRPr="001C39F7">
        <w:rPr>
          <w:rFonts w:ascii="Times New Roman" w:hAnsi="Times New Roman" w:cs="Times New Roman"/>
          <w:sz w:val="28"/>
          <w:szCs w:val="28"/>
          <w:lang w:bidi="en-US"/>
        </w:rPr>
        <w:t>-</w:t>
      </w:r>
      <w:r w:rsidRPr="001C39F7">
        <w:rPr>
          <w:rFonts w:ascii="Times New Roman" w:hAnsi="Times New Roman" w:cs="Times New Roman"/>
          <w:sz w:val="28"/>
          <w:szCs w:val="28"/>
        </w:rPr>
        <w:t>орнитина-Е-аспартата при печеночной энцефалопатии / И.</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Г.</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Малахова, 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Е.</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Шкляев, 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Г.</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Иванов // РЖГГК. — 2011. — Т.21. — № 5. — С. 346.</w:t>
      </w:r>
    </w:p>
    <w:p w:rsidR="001C39F7" w:rsidRPr="001C39F7" w:rsidRDefault="001C39F7" w:rsidP="001C39F7">
      <w:pPr>
        <w:widowControl w:val="0"/>
        <w:numPr>
          <w:ilvl w:val="0"/>
          <w:numId w:val="20"/>
        </w:numPr>
        <w:tabs>
          <w:tab w:val="left" w:pos="703"/>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Метод профилактики желчных осложнений после резекции печени / О.</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Г.</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Скипенко, 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Л.</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Беджанян, Л.</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О.</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Полищук [и др.] // Актуальные проблемы хирургической гепатологии : 17 международный Конгресс хирургов-гепатологов России и стран СНГ: тезисы докл. — Уфа, 2010. — С. 271—272.</w:t>
      </w:r>
    </w:p>
    <w:p w:rsidR="001C39F7" w:rsidRPr="001C39F7" w:rsidRDefault="001C39F7" w:rsidP="001C39F7">
      <w:pPr>
        <w:widowControl w:val="0"/>
        <w:numPr>
          <w:ilvl w:val="0"/>
          <w:numId w:val="20"/>
        </w:numPr>
        <w:tabs>
          <w:tab w:val="left" w:pos="714"/>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Микробная транслокация при оперативных вмешательствах очаговых новообразований печени / Е.</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П.</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Хлебников, Л.</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П.</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Клюкина, Р.</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З.</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Икрамов [и др.] // Актуальные проблемы хирургической гепатологии : 17 международный Конгресс хирургов-гепатологов России и стран СНГ: тезисы докл. — Уфа, 2010. — С. 133.</w:t>
      </w:r>
    </w:p>
    <w:p w:rsidR="001C39F7" w:rsidRPr="001C39F7" w:rsidRDefault="001C39F7" w:rsidP="001C39F7">
      <w:pPr>
        <w:widowControl w:val="0"/>
        <w:numPr>
          <w:ilvl w:val="0"/>
          <w:numId w:val="20"/>
        </w:numPr>
        <w:tabs>
          <w:tab w:val="left" w:pos="732"/>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Митьков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 Оценка портального кровотока при циррозе печени /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Митьков, М.</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Д.</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Митькова, И.</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Г.</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Федотов // Ультразвуковая диагностика. — 2000. — № 4.— С. 10—17.</w:t>
      </w:r>
    </w:p>
    <w:p w:rsidR="001C39F7" w:rsidRPr="001C39F7" w:rsidRDefault="001C39F7" w:rsidP="001C39F7">
      <w:pPr>
        <w:widowControl w:val="0"/>
        <w:numPr>
          <w:ilvl w:val="0"/>
          <w:numId w:val="20"/>
        </w:numPr>
        <w:tabs>
          <w:tab w:val="left" w:pos="732"/>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Мордасова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 Эффективность лечения острой печеночной энцефалопатии комбинированным применением препаратов гепа-мерц и лактулозы /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Мордасова, Т.</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Свиридова, Л.</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Тимченко, Е.</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Е.</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 xml:space="preserve">Зверева </w:t>
      </w:r>
      <w:r w:rsidRPr="001C39F7">
        <w:rPr>
          <w:rFonts w:ascii="Times New Roman" w:hAnsi="Times New Roman" w:cs="Times New Roman"/>
          <w:sz w:val="28"/>
          <w:szCs w:val="28"/>
        </w:rPr>
        <w:lastRenderedPageBreak/>
        <w:t>// РЖГГК. — 2010. — Приложение № 36. — С. 10.</w:t>
      </w:r>
    </w:p>
    <w:p w:rsidR="001C39F7" w:rsidRPr="001C39F7" w:rsidRDefault="001C39F7" w:rsidP="001C39F7">
      <w:pPr>
        <w:widowControl w:val="0"/>
        <w:numPr>
          <w:ilvl w:val="0"/>
          <w:numId w:val="20"/>
        </w:numPr>
        <w:tabs>
          <w:tab w:val="left" w:pos="854"/>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Мухамедзянова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Р.</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 Реабилитация пациентов с печеночными энцефалопатиями / Р.</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Мухамедзянова, Б.</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Левитан, Л.</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М.</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Попова // РЖГГК. — 2010. — Приложение № 27. — С. 13.</w:t>
      </w:r>
    </w:p>
    <w:p w:rsidR="001C39F7" w:rsidRPr="001C39F7" w:rsidRDefault="001C39F7" w:rsidP="001C39F7">
      <w:pPr>
        <w:widowControl w:val="0"/>
        <w:numPr>
          <w:ilvl w:val="0"/>
          <w:numId w:val="20"/>
        </w:numPr>
        <w:tabs>
          <w:tab w:val="left" w:pos="732"/>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Назаренко</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 Обширные резекции печени: автореф. дис. на соиск. уч. ст. канд. мед. наук / 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Назаренко. — М, 2005. — 45 с.</w:t>
      </w:r>
    </w:p>
    <w:p w:rsidR="001C39F7" w:rsidRPr="001C39F7" w:rsidRDefault="001C39F7" w:rsidP="001C39F7">
      <w:pPr>
        <w:widowControl w:val="0"/>
        <w:numPr>
          <w:ilvl w:val="0"/>
          <w:numId w:val="20"/>
        </w:numPr>
        <w:tabs>
          <w:tab w:val="left" w:pos="703"/>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Новый неинвазивный метод определения функциональных резервов печени при ее циррозе /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Сипливый, 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Г.</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Петюнин,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Д.</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Марковский, 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Евтушенко [и др.] // Альманах института имени 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Вишневского. — 2011. — Т. 6. — № 2. — С. 300—301.</w:t>
      </w:r>
    </w:p>
    <w:p w:rsidR="001C39F7" w:rsidRPr="001C39F7" w:rsidRDefault="001C39F7" w:rsidP="001C39F7">
      <w:pPr>
        <w:widowControl w:val="0"/>
        <w:numPr>
          <w:ilvl w:val="0"/>
          <w:numId w:val="20"/>
        </w:numPr>
        <w:tabs>
          <w:tab w:val="left" w:pos="515"/>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Обширные резекции печени при высоком риске массивной кровопотери / В. А. Вишневский, Н. А. Назаренко, Р. З. Икрамов [и др.] //Альманах института хирургии им. А. В. Вишневского. — 2008. — Т. 3. — № 3. — С. 18—22.</w:t>
      </w:r>
    </w:p>
    <w:p w:rsidR="001C39F7" w:rsidRPr="001C39F7" w:rsidRDefault="001C39F7" w:rsidP="001C39F7">
      <w:pPr>
        <w:widowControl w:val="0"/>
        <w:numPr>
          <w:ilvl w:val="0"/>
          <w:numId w:val="20"/>
        </w:numPr>
        <w:tabs>
          <w:tab w:val="left" w:pos="732"/>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Операции на печени /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Вишневский,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Кубышкин, 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Чжао, Р.</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З.</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Икрамов. — М. : Миклош, 2003. — 156 с.</w:t>
      </w:r>
    </w:p>
    <w:p w:rsidR="001C39F7" w:rsidRPr="001C39F7" w:rsidRDefault="001C39F7" w:rsidP="001C39F7">
      <w:pPr>
        <w:widowControl w:val="0"/>
        <w:numPr>
          <w:ilvl w:val="0"/>
          <w:numId w:val="20"/>
        </w:numPr>
        <w:tabs>
          <w:tab w:val="left" w:pos="545"/>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Опыт применения цифрового фотокоагулятора в хирургии печени / В. М. Тимербулатов [и др.] // Анналы хирургической гепатологии. — 2008. — Т. 13. — № 3. — С. 29—30.</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Основные осложнения обширных резекций печени и пути их предупреждения /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Д.</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Фёдоров,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Вишневский, 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Назаренко [и др.] // Бюллетень сибирской медицины. — 2007. — № 3. — С. 16—21.</w:t>
      </w:r>
    </w:p>
    <w:p w:rsidR="001C39F7" w:rsidRPr="001C39F7" w:rsidRDefault="001C39F7" w:rsidP="001C39F7">
      <w:pPr>
        <w:widowControl w:val="0"/>
        <w:numPr>
          <w:ilvl w:val="0"/>
          <w:numId w:val="20"/>
        </w:numPr>
        <w:tabs>
          <w:tab w:val="left" w:pos="732"/>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Особенности органной гемодинамики после резекционных вмешательств на печени / 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Назаренко,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Рузавин, И.</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Жук [и др.] // Тезисы докладов 17 международного Конгресса хирургов-гепатологов России и стран СНГ [«Актуальные проблемы хирургической гепатологии»]. — Уфа, 2010. — С. 81.</w:t>
      </w:r>
    </w:p>
    <w:p w:rsidR="001C39F7" w:rsidRPr="001C39F7" w:rsidRDefault="001C39F7" w:rsidP="001C39F7">
      <w:pPr>
        <w:widowControl w:val="0"/>
        <w:numPr>
          <w:ilvl w:val="0"/>
          <w:numId w:val="20"/>
        </w:numPr>
        <w:tabs>
          <w:tab w:val="left" w:pos="732"/>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Острая печеночная недостаточность после обширных резекций печени / 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Назаренко,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Вишневский,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Рузавин [и др.] // Анналы хирургической гепатологии. — 2008. — Т. 13. — № 3. — С. 96.</w:t>
      </w:r>
    </w:p>
    <w:p w:rsidR="001C39F7" w:rsidRPr="001C39F7" w:rsidRDefault="001C39F7" w:rsidP="001C39F7">
      <w:pPr>
        <w:widowControl w:val="0"/>
        <w:numPr>
          <w:ilvl w:val="0"/>
          <w:numId w:val="20"/>
        </w:numPr>
        <w:tabs>
          <w:tab w:val="left" w:pos="732"/>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lastRenderedPageBreak/>
        <w:t>Патютко</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Ю.</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 Показания и противопоказания к резекциям печени по поводу метастазов колоректального рака: ценность факторов прогноза и их классификация / Ю.</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Патютко, И.</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Сагайдак // Анналы хирургической гепатологии. — 2003. — Т. 8. — № 1. — С. 10—18.</w:t>
      </w:r>
    </w:p>
    <w:p w:rsidR="001C39F7" w:rsidRPr="001C39F7" w:rsidRDefault="001C39F7" w:rsidP="001C39F7">
      <w:pPr>
        <w:widowControl w:val="0"/>
        <w:numPr>
          <w:ilvl w:val="0"/>
          <w:numId w:val="20"/>
        </w:numPr>
        <w:tabs>
          <w:tab w:val="left" w:pos="732"/>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Патютко</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Ю.</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 Хирургическое лечение злокачественных опухолей печени / Ю.</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Патютко. — М.: Практическая медицина, 2005. — 311 с.</w:t>
      </w:r>
    </w:p>
    <w:p w:rsidR="001C39F7" w:rsidRPr="001C39F7" w:rsidRDefault="001C39F7" w:rsidP="001C39F7">
      <w:pPr>
        <w:widowControl w:val="0"/>
        <w:numPr>
          <w:ilvl w:val="0"/>
          <w:numId w:val="20"/>
        </w:numPr>
        <w:tabs>
          <w:tab w:val="left" w:pos="732"/>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Плеханов  А.Н. Прогнозирование, профилактика и лечение печеночной недостаточности после резекций печени: автореф. дис. на соиск. уч. ст. канд. мед. наук / А.Н. Плеханов. — Москва, 2003. — 28 с.</w:t>
      </w:r>
    </w:p>
    <w:p w:rsidR="001C39F7" w:rsidRPr="001C39F7" w:rsidRDefault="001C39F7" w:rsidP="001C39F7">
      <w:pPr>
        <w:widowControl w:val="0"/>
        <w:numPr>
          <w:ilvl w:val="0"/>
          <w:numId w:val="20"/>
        </w:numPr>
        <w:tabs>
          <w:tab w:val="left" w:pos="732"/>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Плеханов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Н. Гемодинамические и иммунологические критерии оценки функциональных возможностей печени / 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Плеханов, С.</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П.</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 xml:space="preserve">Чикотеев // Хирургия. — 2006. – № </w:t>
      </w:r>
      <w:r w:rsidRPr="001C39F7">
        <w:rPr>
          <w:rFonts w:ascii="Times New Roman" w:hAnsi="Times New Roman" w:cs="Times New Roman"/>
          <w:sz w:val="28"/>
          <w:szCs w:val="28"/>
          <w:lang w:bidi="en-US"/>
        </w:rPr>
        <w:t xml:space="preserve">8. </w:t>
      </w:r>
      <w:r w:rsidRPr="001C39F7">
        <w:rPr>
          <w:rFonts w:ascii="Times New Roman" w:hAnsi="Times New Roman" w:cs="Times New Roman"/>
          <w:sz w:val="28"/>
          <w:szCs w:val="28"/>
        </w:rPr>
        <w:t>— С. 51—53.</w:t>
      </w:r>
    </w:p>
    <w:p w:rsidR="001C39F7" w:rsidRPr="001C39F7" w:rsidRDefault="001C39F7" w:rsidP="001C39F7">
      <w:pPr>
        <w:widowControl w:val="0"/>
        <w:numPr>
          <w:ilvl w:val="0"/>
          <w:numId w:val="20"/>
        </w:numPr>
        <w:tabs>
          <w:tab w:val="left" w:pos="732"/>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Полунина Т. Е. Печеночная энцефалопатия. Некоторые аспекты / Т. Е. Полунина, И. В. Маев // Референдум Приволжье. — 2007. — С. 57—58.</w:t>
      </w:r>
    </w:p>
    <w:p w:rsidR="001C39F7" w:rsidRPr="001C39F7" w:rsidRDefault="001C39F7" w:rsidP="001C39F7">
      <w:pPr>
        <w:widowControl w:val="0"/>
        <w:numPr>
          <w:ilvl w:val="0"/>
          <w:numId w:val="20"/>
        </w:numPr>
        <w:tabs>
          <w:tab w:val="left" w:pos="719"/>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Применение гепамерца для лечения печеночной энцефалопатии у больных циррозом печени / М.</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Ф.</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Заривчацкий, М.</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Ю.</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Ишенин, Р.</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Б.</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Гальбрах [и др.] // Анналы хирургической гепатологии. — 2008. — Т. 13. — № 3. — С. 52.</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Применение покрытого нитинолового самораскрывающегося стента при лечении анастомотических билиарных стриктур после трансплантации печени: первый опыт / М. Н. Корнилов, В. В. Гвоздик, А. Н. Лотов, Я. Г. Мойсюк // Вестник трансплантологии и искусственных органов. — 2013, Т. XV. — № 2. — С. 50—55.</w:t>
      </w:r>
    </w:p>
    <w:p w:rsidR="001C39F7" w:rsidRPr="001C39F7" w:rsidRDefault="001C39F7" w:rsidP="001C39F7">
      <w:pPr>
        <w:widowControl w:val="0"/>
        <w:numPr>
          <w:ilvl w:val="0"/>
          <w:numId w:val="20"/>
        </w:numPr>
        <w:tabs>
          <w:tab w:val="left" w:pos="732"/>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Прогностические критерии печеночной недостаточности после резекции печени при ее очаговом поражении / М.</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Новрузбеков, Л.</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Донова, Е.</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Ходарева [и др.] // Анналы хирургической гепатологии. — 2009. — Т. 14. — № 1. — С. 41—49.</w:t>
      </w:r>
    </w:p>
    <w:p w:rsidR="001C39F7" w:rsidRPr="001C39F7" w:rsidRDefault="001C39F7" w:rsidP="001C39F7">
      <w:pPr>
        <w:widowControl w:val="0"/>
        <w:numPr>
          <w:ilvl w:val="0"/>
          <w:numId w:val="20"/>
        </w:numPr>
        <w:tabs>
          <w:tab w:val="left" w:pos="732"/>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Пышкин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 К технике резекции печени (основные принципы) / С.</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Пышкин, Д.</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Л.</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Борисов, 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 xml:space="preserve">Лахно // Актуальные проблемы </w:t>
      </w:r>
      <w:r w:rsidRPr="001C39F7">
        <w:rPr>
          <w:rFonts w:ascii="Times New Roman" w:hAnsi="Times New Roman" w:cs="Times New Roman"/>
          <w:sz w:val="28"/>
          <w:szCs w:val="28"/>
        </w:rPr>
        <w:lastRenderedPageBreak/>
        <w:t>хирургической гепатологии : 17 международный Конгресс хирургов-гепатологов России и стран СНГ: тезисы докл. — Уфа, 2010.  — С. 269—270.</w:t>
      </w:r>
    </w:p>
    <w:p w:rsidR="001C39F7" w:rsidRPr="001C39F7" w:rsidRDefault="001C39F7" w:rsidP="001C39F7">
      <w:pPr>
        <w:widowControl w:val="0"/>
        <w:numPr>
          <w:ilvl w:val="0"/>
          <w:numId w:val="20"/>
        </w:numPr>
        <w:tabs>
          <w:tab w:val="left" w:pos="710"/>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Радикальные резекции при обширных очаговых поражениях печени / С. В. Готье, О. М. Цирюльникова, А. В. Филин [и др.] // Вестн. Рос. Акад. Мед. Наук. — 1997. — С. 8—13.</w:t>
      </w:r>
    </w:p>
    <w:p w:rsidR="001C39F7" w:rsidRPr="001C39F7" w:rsidRDefault="001C39F7" w:rsidP="001C39F7">
      <w:pPr>
        <w:widowControl w:val="0"/>
        <w:numPr>
          <w:ilvl w:val="0"/>
          <w:numId w:val="20"/>
        </w:numPr>
        <w:tabs>
          <w:tab w:val="left" w:pos="545"/>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Рак печени / Е. А. Смирнова, Н. Т. Райхлин, Л. Е. Гуревич [и др.] // Архив патологии. — 2006. — № 6. — С. 10—12.</w:t>
      </w:r>
    </w:p>
    <w:p w:rsidR="001C39F7" w:rsidRPr="001C39F7" w:rsidRDefault="001C39F7" w:rsidP="001C39F7">
      <w:pPr>
        <w:widowControl w:val="0"/>
        <w:numPr>
          <w:ilvl w:val="0"/>
          <w:numId w:val="20"/>
        </w:numPr>
        <w:tabs>
          <w:tab w:val="left" w:pos="703"/>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Резекция печени: ближайшие результаты 132 операций / О.</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Г.</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Скипенко, З.</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Завенян, 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Багмет [и др.] // Анналы хирургической гепатологии. — 2006. — Т. 11. — № 4. — С. 23 — 27.</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Результаты обширных резекций печени в лечении злокачественных новообразований печени / Б. Н. Котив, И. И. Дзидзава, С. А. Алентьев [и др.] // Актуальные проблемы хирургической гепатологии : 17 международный Конгресс хирургов-гепатологов России и стран СНГ: тезисы докл. — Уфа, 2010. — С. 266—267.</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Рузавин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 Функционально-структурные изменения печени после резекции в раннем послеоперационном периоде: автореф. дис. на соиск. уч. ст. канд. мед. наук /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Рузавин. — М, 2009. — 107 с.</w:t>
      </w:r>
    </w:p>
    <w:p w:rsidR="001C39F7" w:rsidRPr="001C39F7" w:rsidRDefault="001C39F7" w:rsidP="001C39F7">
      <w:pPr>
        <w:widowControl w:val="0"/>
        <w:numPr>
          <w:ilvl w:val="0"/>
          <w:numId w:val="20"/>
        </w:numPr>
        <w:tabs>
          <w:tab w:val="left" w:pos="703"/>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Русинов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М. Хирургическая тактика при очаговых поражениях печени с вовлечением нижней полой вены /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М.</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Русинов, В.А. Журавлев // Анналы хирургической гепатологии. — 2006. — Т. 11.— № 3. — С. 151.</w:t>
      </w:r>
    </w:p>
    <w:p w:rsidR="001C39F7" w:rsidRPr="001C39F7" w:rsidRDefault="001C39F7" w:rsidP="001C39F7">
      <w:pPr>
        <w:widowControl w:val="0"/>
        <w:numPr>
          <w:ilvl w:val="0"/>
          <w:numId w:val="20"/>
        </w:numPr>
        <w:tabs>
          <w:tab w:val="left" w:pos="703"/>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Савельев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 Клиническая хирургия. Национальное руководство. Том 3  / под ред.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Савельева, 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Кириенко. — М. : ГЭОТАР — МЕДИА, 2009. — 710 с.</w:t>
      </w:r>
    </w:p>
    <w:p w:rsidR="001C39F7" w:rsidRPr="001C39F7" w:rsidRDefault="001C39F7" w:rsidP="001C39F7">
      <w:pPr>
        <w:widowControl w:val="0"/>
        <w:numPr>
          <w:ilvl w:val="0"/>
          <w:numId w:val="20"/>
        </w:numPr>
        <w:tabs>
          <w:tab w:val="left" w:pos="703"/>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Саенко</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Ф. Инновационные технологии в хирургии обширных новообразований печени /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Ф.</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Саенко, О.</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Г.</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Котенко, 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Я.</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Калита // Тезисы докладов первого конгресса московских хирургов: неотложная и специализированная хирургическая помощь. — М, 2005. — С. 327—328.</w:t>
      </w:r>
    </w:p>
    <w:p w:rsidR="001C39F7" w:rsidRPr="001C39F7" w:rsidRDefault="001C39F7" w:rsidP="001C39F7">
      <w:pPr>
        <w:widowControl w:val="0"/>
        <w:numPr>
          <w:ilvl w:val="0"/>
          <w:numId w:val="20"/>
        </w:numPr>
        <w:tabs>
          <w:tab w:val="left" w:pos="703"/>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Скипенко</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О.</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Г. Эффективность водоструйного диссектора при резекции печени / О.</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Г.</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Скипенко, 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Багмет, Г.</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Ф.</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 xml:space="preserve">Шереметьева [и др.] // </w:t>
      </w:r>
      <w:r w:rsidRPr="001C39F7">
        <w:rPr>
          <w:rFonts w:ascii="Times New Roman" w:hAnsi="Times New Roman" w:cs="Times New Roman"/>
          <w:sz w:val="28"/>
          <w:szCs w:val="28"/>
        </w:rPr>
        <w:lastRenderedPageBreak/>
        <w:t>Анналы хирургической гепатологии. — 2004. — Т. 9. — № 1. — С. 49—59.</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Скорый</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Д.</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 Каким способом выполнять диссекцию печеночной паренхимы? Оценка эффективности четырех техник в семи рандомизированных исследованиях / Д.</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Скорый // Украинский журнал хирургии. — 2011. — № 4 (13). — С. 260—265.</w:t>
      </w:r>
    </w:p>
    <w:p w:rsidR="001C39F7" w:rsidRPr="001C39F7" w:rsidRDefault="001C39F7" w:rsidP="001C39F7">
      <w:pPr>
        <w:widowControl w:val="0"/>
        <w:numPr>
          <w:ilvl w:val="0"/>
          <w:numId w:val="20"/>
        </w:numPr>
        <w:tabs>
          <w:tab w:val="left" w:pos="732"/>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color w:val="000000" w:themeColor="text1"/>
          <w:sz w:val="28"/>
          <w:szCs w:val="28"/>
        </w:rPr>
        <w:t>Смородский</w:t>
      </w:r>
      <w:r w:rsidRPr="001C39F7">
        <w:rPr>
          <w:rFonts w:ascii="Times New Roman" w:hAnsi="Times New Roman" w:cs="Times New Roman"/>
          <w:color w:val="000000" w:themeColor="text1"/>
          <w:sz w:val="28"/>
          <w:szCs w:val="28"/>
          <w:lang w:val="en-US"/>
        </w:rPr>
        <w:t> </w:t>
      </w:r>
      <w:r w:rsidRPr="001C39F7">
        <w:rPr>
          <w:rFonts w:ascii="Times New Roman" w:hAnsi="Times New Roman" w:cs="Times New Roman"/>
          <w:color w:val="000000" w:themeColor="text1"/>
          <w:sz w:val="28"/>
          <w:szCs w:val="28"/>
        </w:rPr>
        <w:t>A.</w:t>
      </w:r>
      <w:r w:rsidRPr="001C39F7">
        <w:rPr>
          <w:rFonts w:ascii="Times New Roman" w:hAnsi="Times New Roman" w:cs="Times New Roman"/>
          <w:color w:val="000000" w:themeColor="text1"/>
          <w:sz w:val="28"/>
          <w:szCs w:val="28"/>
          <w:lang w:val="en-US"/>
        </w:rPr>
        <w:t> </w:t>
      </w:r>
      <w:r w:rsidRPr="001C39F7">
        <w:rPr>
          <w:rFonts w:ascii="Times New Roman" w:hAnsi="Times New Roman" w:cs="Times New Roman"/>
          <w:color w:val="000000" w:themeColor="text1"/>
          <w:sz w:val="28"/>
          <w:szCs w:val="28"/>
        </w:rPr>
        <w:t>B. Перспективы хирургического лечения осложнений портальной гипертензии при циррозе у больных декомпенсированной печеночной недостаточностью / A.</w:t>
      </w:r>
      <w:r w:rsidRPr="001C39F7">
        <w:rPr>
          <w:rFonts w:ascii="Times New Roman" w:hAnsi="Times New Roman" w:cs="Times New Roman"/>
          <w:color w:val="000000" w:themeColor="text1"/>
          <w:sz w:val="28"/>
          <w:szCs w:val="28"/>
          <w:lang w:val="en-US"/>
        </w:rPr>
        <w:t> </w:t>
      </w:r>
      <w:r w:rsidRPr="001C39F7">
        <w:rPr>
          <w:rFonts w:ascii="Times New Roman" w:hAnsi="Times New Roman" w:cs="Times New Roman"/>
          <w:color w:val="000000" w:themeColor="text1"/>
          <w:sz w:val="28"/>
          <w:szCs w:val="28"/>
        </w:rPr>
        <w:t>B.</w:t>
      </w:r>
      <w:r w:rsidRPr="001C39F7">
        <w:rPr>
          <w:rFonts w:ascii="Times New Roman" w:hAnsi="Times New Roman" w:cs="Times New Roman"/>
          <w:color w:val="000000" w:themeColor="text1"/>
          <w:sz w:val="28"/>
          <w:szCs w:val="28"/>
          <w:lang w:val="en-US"/>
        </w:rPr>
        <w:t> C</w:t>
      </w:r>
      <w:r w:rsidRPr="001C39F7">
        <w:rPr>
          <w:rFonts w:ascii="Times New Roman" w:hAnsi="Times New Roman" w:cs="Times New Roman"/>
          <w:color w:val="000000" w:themeColor="text1"/>
          <w:sz w:val="28"/>
          <w:szCs w:val="28"/>
        </w:rPr>
        <w:t>мородский, В.</w:t>
      </w:r>
      <w:r w:rsidRPr="001C39F7">
        <w:rPr>
          <w:rFonts w:ascii="Times New Roman" w:hAnsi="Times New Roman" w:cs="Times New Roman"/>
          <w:color w:val="000000" w:themeColor="text1"/>
          <w:sz w:val="28"/>
          <w:szCs w:val="28"/>
          <w:lang w:val="en-US"/>
        </w:rPr>
        <w:t> </w:t>
      </w:r>
      <w:r w:rsidRPr="001C39F7">
        <w:rPr>
          <w:rFonts w:ascii="Times New Roman" w:hAnsi="Times New Roman" w:cs="Times New Roman"/>
          <w:color w:val="000000" w:themeColor="text1"/>
          <w:sz w:val="28"/>
          <w:szCs w:val="28"/>
        </w:rPr>
        <w:t xml:space="preserve">И. Ионцев // Вестн. Рос. Воен.-мед. акад. — 2010. — № 1. — С. 210—216. </w:t>
      </w:r>
    </w:p>
    <w:p w:rsidR="001C39F7" w:rsidRPr="001C39F7" w:rsidRDefault="001C39F7" w:rsidP="001C39F7">
      <w:pPr>
        <w:widowControl w:val="0"/>
        <w:numPr>
          <w:ilvl w:val="0"/>
          <w:numId w:val="20"/>
        </w:numPr>
        <w:tabs>
          <w:tab w:val="left" w:pos="732"/>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Способ воротного доступа к сосудисто-секреторным элементам при анатомических сегментарных резекциях печени / В. А. Вишневский, М. Г. Ефанов, Р. З. Икрамов [и др.] / Хирургия. — 2008. —№ 9. — С. 33—40.</w:t>
      </w:r>
    </w:p>
    <w:p w:rsidR="001C39F7" w:rsidRPr="001C39F7" w:rsidRDefault="001C39F7" w:rsidP="001C39F7">
      <w:pPr>
        <w:widowControl w:val="0"/>
        <w:numPr>
          <w:ilvl w:val="0"/>
          <w:numId w:val="20"/>
        </w:numPr>
        <w:tabs>
          <w:tab w:val="left" w:pos="732"/>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Сравнительный анализ перитонизации культи печени при резекции / 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Ф.</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Мустафин, 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Х.</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Грицаенко,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Пантелеев [и др.] // Актуальные проблемы хирургической гепатологии: 17 международный Конгресс хирургов-гепатологов России и стран СНГ: тезисы докл. — Уфа, 2010. — С.79—80.</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Степанова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Ю.</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 Возможности комплексного ультразвукового исследования в изучении состояния печени и портальной гемодинамики при циррозе печени / Ю.</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Степанова // Актуальные проблемы хирургической гепатологии : 17 международный Конгресс хирургов-гепатологов России и стран СНГ: тезисы докл. — Уфа, 2010. — С. 73—74.</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Сухоруков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П. Проксимальные внутрипортальные инфузии при временной окклюзии печеночно-двенадцатиперстной связки / 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П.</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Сухоруков, С.</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Караваев, 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Булдаков // Нижегородский медицинский журнал. — 2005.— № 1. — С. 126—129.</w:t>
      </w:r>
    </w:p>
    <w:p w:rsidR="001C39F7" w:rsidRPr="001C39F7" w:rsidRDefault="001C39F7" w:rsidP="001C39F7">
      <w:pPr>
        <w:widowControl w:val="0"/>
        <w:numPr>
          <w:ilvl w:val="0"/>
          <w:numId w:val="20"/>
        </w:numPr>
        <w:tabs>
          <w:tab w:val="left" w:pos="732"/>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color w:val="000000" w:themeColor="text1"/>
          <w:sz w:val="28"/>
          <w:szCs w:val="28"/>
        </w:rPr>
        <w:t>Трансъюгулярный внутрипеченочный портокавальный шунт как этап подготовки к трансплантации печени / П.</w:t>
      </w:r>
      <w:r w:rsidRPr="001C39F7">
        <w:rPr>
          <w:rFonts w:ascii="Times New Roman" w:hAnsi="Times New Roman" w:cs="Times New Roman"/>
          <w:color w:val="000000" w:themeColor="text1"/>
          <w:sz w:val="28"/>
          <w:szCs w:val="28"/>
          <w:lang w:val="en-US"/>
        </w:rPr>
        <w:t> </w:t>
      </w:r>
      <w:r w:rsidRPr="001C39F7">
        <w:rPr>
          <w:rFonts w:ascii="Times New Roman" w:hAnsi="Times New Roman" w:cs="Times New Roman"/>
          <w:color w:val="000000" w:themeColor="text1"/>
          <w:sz w:val="28"/>
          <w:szCs w:val="28"/>
        </w:rPr>
        <w:t>Г.</w:t>
      </w:r>
      <w:r w:rsidRPr="001C39F7">
        <w:rPr>
          <w:rFonts w:ascii="Times New Roman" w:hAnsi="Times New Roman" w:cs="Times New Roman"/>
          <w:color w:val="000000" w:themeColor="text1"/>
          <w:sz w:val="28"/>
          <w:szCs w:val="28"/>
          <w:lang w:val="en-US"/>
        </w:rPr>
        <w:t> </w:t>
      </w:r>
      <w:r w:rsidRPr="001C39F7">
        <w:rPr>
          <w:rFonts w:ascii="Times New Roman" w:hAnsi="Times New Roman" w:cs="Times New Roman"/>
          <w:color w:val="000000" w:themeColor="text1"/>
          <w:sz w:val="28"/>
          <w:szCs w:val="28"/>
        </w:rPr>
        <w:t>Таразов, Д.</w:t>
      </w:r>
      <w:r w:rsidRPr="001C39F7">
        <w:rPr>
          <w:rFonts w:ascii="Times New Roman" w:hAnsi="Times New Roman" w:cs="Times New Roman"/>
          <w:color w:val="000000" w:themeColor="text1"/>
          <w:sz w:val="28"/>
          <w:szCs w:val="28"/>
          <w:lang w:val="en-US"/>
        </w:rPr>
        <w:t> </w:t>
      </w:r>
      <w:r w:rsidRPr="001C39F7">
        <w:rPr>
          <w:rFonts w:ascii="Times New Roman" w:hAnsi="Times New Roman" w:cs="Times New Roman"/>
          <w:color w:val="000000" w:themeColor="text1"/>
          <w:sz w:val="28"/>
          <w:szCs w:val="28"/>
        </w:rPr>
        <w:t>А. Гранов, A.</w:t>
      </w:r>
      <w:r w:rsidRPr="001C39F7">
        <w:rPr>
          <w:rFonts w:ascii="Times New Roman" w:hAnsi="Times New Roman" w:cs="Times New Roman"/>
          <w:color w:val="000000" w:themeColor="text1"/>
          <w:sz w:val="28"/>
          <w:szCs w:val="28"/>
          <w:lang w:val="en-US"/>
        </w:rPr>
        <w:t> </w:t>
      </w:r>
      <w:r w:rsidRPr="001C39F7">
        <w:rPr>
          <w:rFonts w:ascii="Times New Roman" w:hAnsi="Times New Roman" w:cs="Times New Roman"/>
          <w:color w:val="000000" w:themeColor="text1"/>
          <w:sz w:val="28"/>
          <w:szCs w:val="28"/>
        </w:rPr>
        <w:t>A.</w:t>
      </w:r>
      <w:r w:rsidRPr="001C39F7">
        <w:rPr>
          <w:rFonts w:ascii="Times New Roman" w:hAnsi="Times New Roman" w:cs="Times New Roman"/>
          <w:color w:val="000000" w:themeColor="text1"/>
          <w:sz w:val="28"/>
          <w:szCs w:val="28"/>
          <w:lang w:val="en-US"/>
        </w:rPr>
        <w:t> </w:t>
      </w:r>
      <w:r w:rsidRPr="001C39F7">
        <w:rPr>
          <w:rFonts w:ascii="Times New Roman" w:hAnsi="Times New Roman" w:cs="Times New Roman"/>
          <w:color w:val="000000" w:themeColor="text1"/>
          <w:sz w:val="28"/>
          <w:szCs w:val="28"/>
        </w:rPr>
        <w:t>Поликарпов [и др.] // Трансплантология. — 2009. — № 1. — С. 38—43.</w:t>
      </w:r>
    </w:p>
    <w:p w:rsidR="001C39F7" w:rsidRPr="001C39F7" w:rsidRDefault="001C39F7" w:rsidP="001C39F7">
      <w:pPr>
        <w:widowControl w:val="0"/>
        <w:numPr>
          <w:ilvl w:val="0"/>
          <w:numId w:val="20"/>
        </w:numPr>
        <w:tabs>
          <w:tab w:val="left" w:pos="710"/>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 xml:space="preserve">Уменьшение повреждения печени при ее обширной резекции и </w:t>
      </w:r>
      <w:r w:rsidRPr="001C39F7">
        <w:rPr>
          <w:rFonts w:ascii="Times New Roman" w:hAnsi="Times New Roman" w:cs="Times New Roman"/>
          <w:sz w:val="28"/>
          <w:szCs w:val="28"/>
        </w:rPr>
        <w:lastRenderedPageBreak/>
        <w:t>токсическом поражении (экспериментальное исследование) / Э. И. Гальперин, Т. Т. Дюжева, Л. В. Платонова [и др.] // Анналы хирургической гепатологии. — 2008. — Т. 13. — № 1. — С. 5—55.</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Утлик</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Ю.</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 xml:space="preserve">А. </w:t>
      </w:r>
      <w:r w:rsidRPr="001C39F7">
        <w:rPr>
          <w:rFonts w:ascii="Times New Roman" w:hAnsi="Times New Roman" w:cs="Times New Roman"/>
          <w:sz w:val="28"/>
          <w:szCs w:val="28"/>
          <w:lang w:val="en-US"/>
        </w:rPr>
        <w:t>O</w:t>
      </w:r>
      <w:r w:rsidRPr="001C39F7">
        <w:rPr>
          <w:rFonts w:ascii="Times New Roman" w:hAnsi="Times New Roman" w:cs="Times New Roman"/>
          <w:sz w:val="28"/>
          <w:szCs w:val="28"/>
        </w:rPr>
        <w:t>сложнения обширных резекций печени и методы их профилактики: автореф. дис. на соиск. уч. ст. канд. мед. наук / Ю.</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Утлик. — М, 2010. — 158 с.</w:t>
      </w:r>
    </w:p>
    <w:p w:rsidR="001C39F7" w:rsidRPr="001C39F7" w:rsidRDefault="001C39F7" w:rsidP="001C39F7">
      <w:pPr>
        <w:widowControl w:val="0"/>
        <w:numPr>
          <w:ilvl w:val="0"/>
          <w:numId w:val="20"/>
        </w:numPr>
        <w:tabs>
          <w:tab w:val="left" w:pos="714"/>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Факторы риска билиарных осложнений после резекций печени / 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К.</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Чардаров, 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Багмет, Г.</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Шатверян [и др.] // Тезисы докладов 17 международного Конгресса хирургов-гепатологов России и стран СНГ [«Актуальные проблемы хирургической гепатологии»]. — Уфа, 2010.— С. 276.</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Хирургическая тактика обширных резекций и трансплантаций печени: минимизация кровопотери, результаты / С. В. Готье [и др.] // Проблемы снижения интраоперационной кровопотери при трансплантациях и обширных резекциях печени: городская начно-практическая конференция. — М., 2004. — С. 17—19.</w:t>
      </w:r>
    </w:p>
    <w:p w:rsidR="001C39F7" w:rsidRPr="001C39F7" w:rsidRDefault="001C39F7" w:rsidP="001C39F7">
      <w:pPr>
        <w:widowControl w:val="0"/>
        <w:numPr>
          <w:ilvl w:val="0"/>
          <w:numId w:val="20"/>
        </w:numPr>
        <w:tabs>
          <w:tab w:val="left" w:pos="732"/>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Хирургическое лечение объемных заболеваний печени / М. И. Прудков, С. Ю. Алферов, М. А. Евреш [и др.] // Современные технологии в медицине. — 2010. —№ 1-2. — С. 39—40.</w:t>
      </w:r>
    </w:p>
    <w:p w:rsidR="001C39F7" w:rsidRPr="001C39F7" w:rsidRDefault="001C39F7" w:rsidP="001C39F7">
      <w:pPr>
        <w:widowControl w:val="0"/>
        <w:numPr>
          <w:ilvl w:val="0"/>
          <w:numId w:val="20"/>
        </w:numPr>
        <w:tabs>
          <w:tab w:val="left" w:pos="714"/>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Чардаров</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К. Факторы риска развития билиарных осложнений после резекции печени / 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К.</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Чардаров, 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Н.</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Багмет, О.</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Г.</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Скипенко // Анналы хирургической гепатологии. — 2010. — Т. 15. — № 3. — С. 76—82.</w:t>
      </w:r>
    </w:p>
    <w:p w:rsidR="001C39F7" w:rsidRPr="001C39F7" w:rsidRDefault="001C39F7" w:rsidP="001C39F7">
      <w:pPr>
        <w:widowControl w:val="0"/>
        <w:numPr>
          <w:ilvl w:val="0"/>
          <w:numId w:val="20"/>
        </w:numPr>
        <w:tabs>
          <w:tab w:val="left" w:pos="714"/>
        </w:tabs>
        <w:spacing w:after="0" w:line="480" w:lineRule="exact"/>
        <w:ind w:firstLine="709"/>
        <w:jc w:val="both"/>
        <w:rPr>
          <w:rFonts w:ascii="Times New Roman" w:hAnsi="Times New Roman" w:cs="Times New Roman"/>
          <w:sz w:val="28"/>
          <w:szCs w:val="28"/>
        </w:rPr>
      </w:pPr>
      <w:r w:rsidRPr="001C39F7">
        <w:rPr>
          <w:rFonts w:ascii="Times New Roman" w:hAnsi="Times New Roman" w:cs="Times New Roman"/>
          <w:sz w:val="28"/>
          <w:szCs w:val="28"/>
        </w:rPr>
        <w:t>Экстракорпоральная детоксикация при проведении операций на печени / М.</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И.</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Царев, 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Азбаров, Ю.</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А.</w:t>
      </w:r>
      <w:r w:rsidRPr="001C39F7">
        <w:rPr>
          <w:rFonts w:ascii="Times New Roman" w:hAnsi="Times New Roman" w:cs="Times New Roman"/>
          <w:sz w:val="28"/>
          <w:szCs w:val="28"/>
          <w:lang w:val="en-US"/>
        </w:rPr>
        <w:t> </w:t>
      </w:r>
      <w:r w:rsidRPr="001C39F7">
        <w:rPr>
          <w:rFonts w:ascii="Times New Roman" w:hAnsi="Times New Roman" w:cs="Times New Roman"/>
          <w:sz w:val="28"/>
          <w:szCs w:val="28"/>
        </w:rPr>
        <w:t>Утлик [и др.] // Актуальные проблемы хирургической гепатологии : 17 международный Конгресс хирургов-гепатологов России и стран СНГ: тезисы докл. — Уфа, 2010. — С. 138—139.</w:t>
      </w:r>
    </w:p>
    <w:p w:rsidR="001C39F7" w:rsidRPr="001C39F7" w:rsidRDefault="001C39F7" w:rsidP="001C39F7">
      <w:pPr>
        <w:widowControl w:val="0"/>
        <w:numPr>
          <w:ilvl w:val="0"/>
          <w:numId w:val="20"/>
        </w:numPr>
        <w:tabs>
          <w:tab w:val="left" w:pos="672"/>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Impact of age on the outcome of liver resections / L. Aldrighetti, M. Arru, G. Calori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Am. Surg. — 2004. — № 70. — P. 453—460.</w:t>
      </w:r>
    </w:p>
    <w:p w:rsidR="001C39F7" w:rsidRPr="001C39F7" w:rsidRDefault="001C39F7" w:rsidP="001C39F7">
      <w:pPr>
        <w:widowControl w:val="0"/>
        <w:numPr>
          <w:ilvl w:val="0"/>
          <w:numId w:val="20"/>
        </w:numPr>
        <w:tabs>
          <w:tab w:val="left" w:pos="672"/>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Aliperti G. Complications related to diagnostic and therapeutic </w:t>
      </w:r>
      <w:r w:rsidRPr="001C39F7">
        <w:rPr>
          <w:rFonts w:ascii="Times New Roman" w:hAnsi="Times New Roman" w:cs="Times New Roman"/>
          <w:sz w:val="28"/>
          <w:szCs w:val="28"/>
          <w:lang w:val="en-US" w:bidi="en-US"/>
        </w:rPr>
        <w:lastRenderedPageBreak/>
        <w:t xml:space="preserve">endoscopic retrograde cholangiopancreatography.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Gastrointest. Endosc.Clin. N. Am. — 1996. — № 6. — P. 379—407.</w:t>
      </w:r>
    </w:p>
    <w:p w:rsidR="001C39F7" w:rsidRPr="001C39F7" w:rsidRDefault="001C39F7" w:rsidP="001C39F7">
      <w:pPr>
        <w:widowControl w:val="0"/>
        <w:numPr>
          <w:ilvl w:val="0"/>
          <w:numId w:val="20"/>
        </w:numPr>
        <w:tabs>
          <w:tab w:val="left" w:pos="672"/>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Predicting poor outcome following hepatectomy: analysis of 2313 hepatectomies in the NSQIP database / T. A. Aloia, B. N. Fahy, C. P. Fischer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HPB (Oxford). — 2009. — № 11. — P. 510—515.</w:t>
      </w:r>
    </w:p>
    <w:p w:rsidR="001C39F7" w:rsidRPr="001C39F7" w:rsidRDefault="001C39F7" w:rsidP="001C39F7">
      <w:pPr>
        <w:widowControl w:val="0"/>
        <w:numPr>
          <w:ilvl w:val="0"/>
          <w:numId w:val="20"/>
        </w:numPr>
        <w:tabs>
          <w:tab w:val="left" w:pos="672"/>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Hepaticojejunostomy — analysis of risk factors for postoperative bile leaks and surgical complications / D. Antolovic, M. Koch, L. Galindo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J. Gastrointest. Surg. — 2007. — № 11. — P. 555—561.</w:t>
      </w:r>
    </w:p>
    <w:p w:rsidR="001C39F7" w:rsidRPr="001C39F7" w:rsidRDefault="001C39F7" w:rsidP="001C39F7">
      <w:pPr>
        <w:widowControl w:val="0"/>
        <w:numPr>
          <w:ilvl w:val="0"/>
          <w:numId w:val="20"/>
        </w:numPr>
        <w:tabs>
          <w:tab w:val="left" w:pos="672"/>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 Advances in Endoscopic Management of BiliaryTract Complications After Liver Transplantation / M. A. Arain, R. Attam, M. L. Freeman // Liver Transplantation. </w:t>
      </w:r>
      <w:r w:rsidRPr="001C39F7">
        <w:rPr>
          <w:rFonts w:ascii="Times New Roman" w:hAnsi="Times New Roman" w:cs="Times New Roman"/>
          <w:sz w:val="28"/>
          <w:szCs w:val="28"/>
          <w:lang w:val="en-US" w:bidi="en-US"/>
        </w:rPr>
        <w:t>—</w:t>
      </w:r>
      <w:r w:rsidRPr="001C39F7">
        <w:rPr>
          <w:rFonts w:ascii="Times New Roman" w:hAnsi="Times New Roman" w:cs="Times New Roman"/>
          <w:sz w:val="28"/>
          <w:szCs w:val="28"/>
          <w:lang w:val="en-US"/>
        </w:rPr>
        <w:t xml:space="preserve"> 2013. </w:t>
      </w:r>
      <w:r w:rsidRPr="001C39F7">
        <w:rPr>
          <w:rFonts w:ascii="Times New Roman" w:hAnsi="Times New Roman" w:cs="Times New Roman"/>
          <w:sz w:val="28"/>
          <w:szCs w:val="28"/>
          <w:lang w:val="en-US" w:bidi="en-US"/>
        </w:rPr>
        <w:t>— №</w:t>
      </w:r>
      <w:r w:rsidRPr="001C39F7">
        <w:rPr>
          <w:rFonts w:ascii="Times New Roman" w:hAnsi="Times New Roman" w:cs="Times New Roman"/>
          <w:sz w:val="28"/>
          <w:szCs w:val="28"/>
          <w:lang w:val="en-US"/>
        </w:rPr>
        <w:t xml:space="preserve"> 19. </w:t>
      </w:r>
      <w:r w:rsidRPr="001C39F7">
        <w:rPr>
          <w:rFonts w:ascii="Times New Roman" w:hAnsi="Times New Roman" w:cs="Times New Roman"/>
          <w:sz w:val="28"/>
          <w:szCs w:val="28"/>
          <w:lang w:val="en-US" w:bidi="en-US"/>
        </w:rPr>
        <w:t xml:space="preserve">— P. </w:t>
      </w:r>
      <w:r w:rsidRPr="001C39F7">
        <w:rPr>
          <w:rFonts w:ascii="Times New Roman" w:hAnsi="Times New Roman" w:cs="Times New Roman"/>
          <w:sz w:val="28"/>
          <w:szCs w:val="28"/>
          <w:lang w:val="en-US"/>
        </w:rPr>
        <w:t>482</w:t>
      </w:r>
      <w:r w:rsidRPr="001C39F7">
        <w:rPr>
          <w:rFonts w:ascii="Times New Roman" w:hAnsi="Times New Roman" w:cs="Times New Roman"/>
          <w:sz w:val="28"/>
          <w:szCs w:val="28"/>
          <w:lang w:val="en-US" w:bidi="en-US"/>
        </w:rPr>
        <w:t>—</w:t>
      </w:r>
      <w:r w:rsidRPr="001C39F7">
        <w:rPr>
          <w:rFonts w:ascii="Times New Roman" w:hAnsi="Times New Roman" w:cs="Times New Roman"/>
          <w:sz w:val="28"/>
          <w:szCs w:val="28"/>
          <w:lang w:val="en-US"/>
        </w:rPr>
        <w:t>498</w:t>
      </w:r>
      <w:r w:rsidRPr="001C39F7">
        <w:rPr>
          <w:rFonts w:ascii="Times New Roman" w:hAnsi="Times New Roman" w:cs="Times New Roman"/>
          <w:sz w:val="28"/>
          <w:szCs w:val="28"/>
          <w:lang w:val="uk-UA"/>
        </w:rPr>
        <w:t>.</w:t>
      </w:r>
    </w:p>
    <w:p w:rsidR="001C39F7" w:rsidRPr="001C39F7" w:rsidRDefault="001C39F7" w:rsidP="001C39F7">
      <w:pPr>
        <w:widowControl w:val="0"/>
        <w:numPr>
          <w:ilvl w:val="0"/>
          <w:numId w:val="20"/>
        </w:numPr>
        <w:tabs>
          <w:tab w:val="left" w:pos="672"/>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National Assessment of Early Biliary Complications Following LiverTransplantation: Incidence and Outcomes / D. A. Axelrod, K. L. Lentine, H. Xiao [et al.] // Liver Transplantation. </w:t>
      </w:r>
      <w:r w:rsidRPr="001C39F7">
        <w:rPr>
          <w:rFonts w:ascii="Times New Roman" w:hAnsi="Times New Roman" w:cs="Times New Roman"/>
          <w:sz w:val="28"/>
          <w:szCs w:val="28"/>
          <w:lang w:val="en-US" w:bidi="en-US"/>
        </w:rPr>
        <w:t>—</w:t>
      </w:r>
      <w:r w:rsidRPr="001C39F7">
        <w:rPr>
          <w:rFonts w:ascii="Times New Roman" w:hAnsi="Times New Roman" w:cs="Times New Roman"/>
          <w:sz w:val="28"/>
          <w:szCs w:val="28"/>
          <w:lang w:val="en-US"/>
        </w:rPr>
        <w:t xml:space="preserve"> 2014. </w:t>
      </w:r>
      <w:r w:rsidRPr="001C39F7">
        <w:rPr>
          <w:rFonts w:ascii="Times New Roman" w:hAnsi="Times New Roman" w:cs="Times New Roman"/>
          <w:sz w:val="28"/>
          <w:szCs w:val="28"/>
          <w:lang w:val="en-US" w:bidi="en-US"/>
        </w:rPr>
        <w:t>— №</w:t>
      </w:r>
      <w:r w:rsidRPr="001C39F7">
        <w:rPr>
          <w:rFonts w:ascii="Times New Roman" w:hAnsi="Times New Roman" w:cs="Times New Roman"/>
          <w:sz w:val="28"/>
          <w:szCs w:val="28"/>
          <w:lang w:val="en-US"/>
        </w:rPr>
        <w:t xml:space="preserve"> 20. </w:t>
      </w:r>
      <w:r w:rsidRPr="001C39F7">
        <w:rPr>
          <w:rFonts w:ascii="Times New Roman" w:hAnsi="Times New Roman" w:cs="Times New Roman"/>
          <w:sz w:val="28"/>
          <w:szCs w:val="28"/>
          <w:lang w:val="en-US" w:bidi="en-US"/>
        </w:rPr>
        <w:t xml:space="preserve">— P. </w:t>
      </w:r>
      <w:r w:rsidRPr="001C39F7">
        <w:rPr>
          <w:rFonts w:ascii="Times New Roman" w:hAnsi="Times New Roman" w:cs="Times New Roman"/>
          <w:sz w:val="28"/>
          <w:szCs w:val="28"/>
          <w:lang w:val="en-US"/>
        </w:rPr>
        <w:t>446</w:t>
      </w:r>
      <w:r w:rsidRPr="001C39F7">
        <w:rPr>
          <w:rFonts w:ascii="Times New Roman" w:hAnsi="Times New Roman" w:cs="Times New Roman"/>
          <w:sz w:val="28"/>
          <w:szCs w:val="28"/>
          <w:lang w:val="en-US" w:bidi="en-US"/>
        </w:rPr>
        <w:t>—</w:t>
      </w:r>
      <w:r w:rsidRPr="001C39F7">
        <w:rPr>
          <w:rFonts w:ascii="Times New Roman" w:hAnsi="Times New Roman" w:cs="Times New Roman"/>
          <w:sz w:val="28"/>
          <w:szCs w:val="28"/>
          <w:lang w:val="en-US"/>
        </w:rPr>
        <w:t>456.</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Randomized clinical trial of the effect of a saline-linked radiofrequency coagulator on blood loss during hepatic resection / J. Arita, K. Hasegawa, N. Kokudo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Br. J. Surg. — 2005. — № 92. — P. 954—959.</w:t>
      </w:r>
    </w:p>
    <w:p w:rsidR="001C39F7" w:rsidRPr="001C39F7" w:rsidRDefault="001C39F7" w:rsidP="001C39F7">
      <w:pPr>
        <w:widowControl w:val="0"/>
        <w:numPr>
          <w:ilvl w:val="0"/>
          <w:numId w:val="20"/>
        </w:numPr>
        <w:tabs>
          <w:tab w:val="left" w:pos="672"/>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Bloodless liver resection using radiofrequency energy / A. Ayav, L. R. Jiao, N. A. Habib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Dig. Surg. — 2007. — № 24. — P. 314—317.</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Seven hundred forty-seven hepatectomies in the 1990s: an update to evaluate the actual risk of liver resection / J. Belghiti, K. Hiramatsu, S. Benoist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J. Am. Coll. Surg. — 2000. — №.191. — P. 38—46.</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Drainage after elective hepatic resection. A randomized trial / J. Belghiti, M. Kabbej, A. Sauvanet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Ann. Surg. — 1993. — № 218. — P. 748—753.</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The Model for End — Stage Liver Disease score and posttransplantbiliary complications / D. Balderramo, A. Cardenas // Liver. Transpl. </w:t>
      </w:r>
      <w:r w:rsidRPr="001C39F7">
        <w:rPr>
          <w:rFonts w:ascii="Times New Roman" w:hAnsi="Times New Roman" w:cs="Times New Roman"/>
          <w:sz w:val="28"/>
          <w:szCs w:val="28"/>
          <w:lang w:val="en-US" w:bidi="en-US"/>
        </w:rPr>
        <w:t>—</w:t>
      </w:r>
      <w:r w:rsidRPr="001C39F7">
        <w:rPr>
          <w:rFonts w:ascii="Times New Roman" w:hAnsi="Times New Roman" w:cs="Times New Roman"/>
          <w:sz w:val="28"/>
          <w:szCs w:val="28"/>
          <w:lang w:val="en-US"/>
        </w:rPr>
        <w:t xml:space="preserve"> 2012. </w:t>
      </w:r>
      <w:r w:rsidRPr="001C39F7">
        <w:rPr>
          <w:rFonts w:ascii="Times New Roman" w:hAnsi="Times New Roman" w:cs="Times New Roman"/>
          <w:sz w:val="28"/>
          <w:szCs w:val="28"/>
          <w:lang w:val="en-US" w:bidi="en-US"/>
        </w:rPr>
        <w:t xml:space="preserve">— № </w:t>
      </w:r>
      <w:r w:rsidRPr="001C39F7">
        <w:rPr>
          <w:rFonts w:ascii="Times New Roman" w:hAnsi="Times New Roman" w:cs="Times New Roman"/>
          <w:sz w:val="28"/>
          <w:szCs w:val="28"/>
          <w:lang w:val="en-US"/>
        </w:rPr>
        <w:t xml:space="preserve">18. </w:t>
      </w:r>
      <w:r w:rsidRPr="001C39F7">
        <w:rPr>
          <w:rFonts w:ascii="Times New Roman" w:hAnsi="Times New Roman" w:cs="Times New Roman"/>
          <w:sz w:val="28"/>
          <w:szCs w:val="28"/>
          <w:lang w:val="en-US" w:bidi="en-US"/>
        </w:rPr>
        <w:t xml:space="preserve">— P. </w:t>
      </w:r>
      <w:r w:rsidRPr="001C39F7">
        <w:rPr>
          <w:rFonts w:ascii="Times New Roman" w:hAnsi="Times New Roman" w:cs="Times New Roman"/>
          <w:sz w:val="28"/>
          <w:szCs w:val="28"/>
          <w:lang w:val="en-US"/>
        </w:rPr>
        <w:t>138.</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Liver resective surgery: a multivariate analysis of postoperative outcome and complication. / E. Benzoni, A. Cojutti, D. Lorenzin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Langenbecks Arch. Surg. — 2007. — № 392. — P. 45—54.</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Resective surgery for liver tumor: a multivariate analysis of causes and </w:t>
      </w:r>
      <w:r w:rsidRPr="001C39F7">
        <w:rPr>
          <w:rFonts w:ascii="Times New Roman" w:hAnsi="Times New Roman" w:cs="Times New Roman"/>
          <w:sz w:val="28"/>
          <w:szCs w:val="28"/>
          <w:lang w:val="en-US" w:bidi="en-US"/>
        </w:rPr>
        <w:lastRenderedPageBreak/>
        <w:t xml:space="preserve">risk factors linked to postoperative complications / E. Benzoni, D. Lorenzin, U. Baccarani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Hepatobiliary Pancreat. Dis. Int. — 2006. — № 5. — P. 526—533.</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The role ofultrasound andmagnetic resonance cholangiopancreatography for the diagnosis of biliarystricture after liver transplantation / D. Beswick, R. Miraglia, S. Caruso [et al.] // Europ. J. Radiol. </w:t>
      </w:r>
      <w:r w:rsidRPr="001C39F7">
        <w:rPr>
          <w:rFonts w:ascii="Times New Roman" w:hAnsi="Times New Roman" w:cs="Times New Roman"/>
          <w:sz w:val="28"/>
          <w:szCs w:val="28"/>
          <w:lang w:val="en-US" w:bidi="en-US"/>
        </w:rPr>
        <w:t>— 2012. — №</w:t>
      </w:r>
      <w:r w:rsidRPr="001C39F7">
        <w:rPr>
          <w:rFonts w:ascii="Times New Roman" w:hAnsi="Times New Roman" w:cs="Times New Roman"/>
          <w:sz w:val="28"/>
          <w:szCs w:val="28"/>
          <w:lang w:val="en-US"/>
        </w:rPr>
        <w:t xml:space="preserve"> 81. </w:t>
      </w:r>
      <w:r w:rsidRPr="001C39F7">
        <w:rPr>
          <w:rFonts w:ascii="Times New Roman" w:hAnsi="Times New Roman" w:cs="Times New Roman"/>
          <w:sz w:val="28"/>
          <w:szCs w:val="28"/>
          <w:lang w:val="en-US" w:bidi="en-US"/>
        </w:rPr>
        <w:t xml:space="preserve">— P. </w:t>
      </w:r>
      <w:r w:rsidRPr="001C39F7">
        <w:rPr>
          <w:rFonts w:ascii="Times New Roman" w:hAnsi="Times New Roman" w:cs="Times New Roman"/>
          <w:sz w:val="28"/>
          <w:szCs w:val="28"/>
          <w:lang w:val="en-US"/>
        </w:rPr>
        <w:t>2089</w:t>
      </w:r>
      <w:r w:rsidRPr="001C39F7">
        <w:rPr>
          <w:rFonts w:ascii="Times New Roman" w:hAnsi="Times New Roman" w:cs="Times New Roman"/>
          <w:sz w:val="28"/>
          <w:szCs w:val="28"/>
          <w:lang w:val="en-US" w:bidi="en-US"/>
        </w:rPr>
        <w:t>—</w:t>
      </w:r>
      <w:r w:rsidRPr="001C39F7">
        <w:rPr>
          <w:rFonts w:ascii="Times New Roman" w:hAnsi="Times New Roman" w:cs="Times New Roman"/>
          <w:sz w:val="28"/>
          <w:szCs w:val="28"/>
          <w:lang w:val="en-US"/>
        </w:rPr>
        <w:t>2092.</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Berrevoet F. Use of topical hemostatic agents during liver resection / F. Berrevoet, B. de Hemptinne B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Dig Surg. — 2007. — № 24. — P. 288—293.</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Bileduct damage after cold storage of deceased donor livers predicts biliary complications afterliver transplantation / S. M. Brunner, H. Junger, P. Ruemmele [et al.] // J. Hepatol. </w:t>
      </w:r>
      <w:r w:rsidRPr="001C39F7">
        <w:rPr>
          <w:rFonts w:ascii="Times New Roman" w:hAnsi="Times New Roman" w:cs="Times New Roman"/>
          <w:sz w:val="28"/>
          <w:szCs w:val="28"/>
          <w:lang w:val="en-US" w:bidi="en-US"/>
        </w:rPr>
        <w:t>—</w:t>
      </w:r>
      <w:r w:rsidRPr="001C39F7">
        <w:rPr>
          <w:rFonts w:ascii="Times New Roman" w:hAnsi="Times New Roman" w:cs="Times New Roman"/>
          <w:sz w:val="28"/>
          <w:szCs w:val="28"/>
          <w:lang w:val="en-US"/>
        </w:rPr>
        <w:t xml:space="preserve"> 2013. </w:t>
      </w:r>
      <w:r w:rsidRPr="001C39F7">
        <w:rPr>
          <w:rFonts w:ascii="Times New Roman" w:hAnsi="Times New Roman" w:cs="Times New Roman"/>
          <w:sz w:val="28"/>
          <w:szCs w:val="28"/>
          <w:lang w:val="en-US" w:bidi="en-US"/>
        </w:rPr>
        <w:t>— №</w:t>
      </w:r>
      <w:r w:rsidRPr="001C39F7">
        <w:rPr>
          <w:rFonts w:ascii="Times New Roman" w:hAnsi="Times New Roman" w:cs="Times New Roman"/>
          <w:sz w:val="28"/>
          <w:szCs w:val="28"/>
          <w:lang w:val="en-US"/>
        </w:rPr>
        <w:t xml:space="preserve"> 58. </w:t>
      </w:r>
      <w:r w:rsidRPr="001C39F7">
        <w:rPr>
          <w:rFonts w:ascii="Times New Roman" w:hAnsi="Times New Roman" w:cs="Times New Roman"/>
          <w:sz w:val="28"/>
          <w:szCs w:val="28"/>
          <w:lang w:val="en-US" w:bidi="en-US"/>
        </w:rPr>
        <w:t xml:space="preserve">— P. </w:t>
      </w:r>
      <w:r w:rsidRPr="001C39F7">
        <w:rPr>
          <w:rFonts w:ascii="Times New Roman" w:hAnsi="Times New Roman" w:cs="Times New Roman"/>
          <w:sz w:val="28"/>
          <w:szCs w:val="28"/>
          <w:lang w:val="en-US"/>
        </w:rPr>
        <w:t>1133—1139.</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Outcome of early endoscopic biliary drainage in the management of bile leaks after hepatic resection / S.  Bhattacharjya, J. Puleston, B. R. Davidson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Gastrointest. Endosc. — 2003. — № 57. — P. 526—530.</w:t>
      </w:r>
    </w:p>
    <w:p w:rsidR="001C39F7" w:rsidRPr="001C39F7" w:rsidRDefault="001C39F7" w:rsidP="001C39F7">
      <w:pPr>
        <w:widowControl w:val="0"/>
        <w:numPr>
          <w:ilvl w:val="0"/>
          <w:numId w:val="20"/>
        </w:numPr>
        <w:tabs>
          <w:tab w:val="left" w:pos="683"/>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A comparative study of postoperative complications after hepatectomy in patients with and without chronic liver disease / Y. Midorikawa, K. Kubota, T. Takayama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Surgery. — 1999. — № 126. — P. 484—491.</w:t>
      </w:r>
    </w:p>
    <w:p w:rsidR="001C39F7" w:rsidRPr="001C39F7" w:rsidRDefault="001C39F7" w:rsidP="001C39F7">
      <w:pPr>
        <w:widowControl w:val="0"/>
        <w:numPr>
          <w:ilvl w:val="0"/>
          <w:numId w:val="20"/>
        </w:numPr>
        <w:tabs>
          <w:tab w:val="left" w:pos="689"/>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Abdominal drainage after liver resection for hepatocellular carcinoma in cirrhotic patients: a randomized controlled study / J. Fuster, J. M. Llovet, J. C. Garcia-Valdecasas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Hepatogastroenterology. — 2004. — № 51. — P. 536—540.</w:t>
      </w:r>
    </w:p>
    <w:p w:rsidR="001C39F7" w:rsidRPr="001C39F7" w:rsidRDefault="001C39F7" w:rsidP="001C39F7">
      <w:pPr>
        <w:widowControl w:val="0"/>
        <w:numPr>
          <w:ilvl w:val="0"/>
          <w:numId w:val="20"/>
        </w:numPr>
        <w:tabs>
          <w:tab w:val="left" w:pos="683"/>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Abdominal drainage was unnecessary after hepatectomy using the conventional clamp crushing technique / L. Lu, H. </w:t>
      </w:r>
      <w:r w:rsidRPr="001C39F7">
        <w:rPr>
          <w:rFonts w:ascii="Times New Roman" w:hAnsi="Times New Roman" w:cs="Times New Roman"/>
          <w:sz w:val="28"/>
          <w:szCs w:val="28"/>
          <w:lang w:val="uk-UA" w:bidi="en-US"/>
        </w:rPr>
        <w:t>С</w:t>
      </w:r>
      <w:r w:rsidRPr="001C39F7">
        <w:rPr>
          <w:rFonts w:ascii="Times New Roman" w:hAnsi="Times New Roman" w:cs="Times New Roman"/>
          <w:sz w:val="28"/>
          <w:szCs w:val="28"/>
          <w:lang w:val="en-US" w:bidi="en-US"/>
        </w:rPr>
        <w:t xml:space="preserve"> Sun, L. X. Qin [et al.] </w:t>
      </w:r>
      <w:r w:rsidRPr="001C39F7">
        <w:rPr>
          <w:rFonts w:ascii="Times New Roman" w:hAnsi="Times New Roman" w:cs="Times New Roman"/>
          <w:sz w:val="28"/>
          <w:szCs w:val="28"/>
          <w:lang w:val="en-US"/>
        </w:rPr>
        <w:t xml:space="preserve">// </w:t>
      </w:r>
      <w:r w:rsidRPr="001C39F7">
        <w:rPr>
          <w:rStyle w:val="24"/>
          <w:rFonts w:eastAsiaTheme="minorEastAsia"/>
          <w:sz w:val="28"/>
          <w:szCs w:val="28"/>
          <w:lang w:val="en-US" w:bidi="en-US"/>
        </w:rPr>
        <w:t xml:space="preserve">J. </w:t>
      </w:r>
      <w:r w:rsidRPr="001C39F7">
        <w:rPr>
          <w:rFonts w:ascii="Times New Roman" w:hAnsi="Times New Roman" w:cs="Times New Roman"/>
          <w:sz w:val="28"/>
          <w:szCs w:val="28"/>
          <w:lang w:val="en-US" w:bidi="en-US"/>
        </w:rPr>
        <w:t>Gastrointest. Surg. — 2006. — № 10. — P. 302—308.</w:t>
      </w:r>
    </w:p>
    <w:p w:rsidR="001C39F7" w:rsidRPr="001C39F7" w:rsidRDefault="001C39F7" w:rsidP="001C39F7">
      <w:pPr>
        <w:widowControl w:val="0"/>
        <w:numPr>
          <w:ilvl w:val="0"/>
          <w:numId w:val="20"/>
        </w:numPr>
        <w:tabs>
          <w:tab w:val="left" w:pos="674"/>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Acetic acid sclerotherapy for treatment of a biliary leak from an isolated bile duct after hepatic surgery / J. H. Park, J. H. Oh, Y. Yoon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J. Vase Interv. Radiol. — 2005. — № 16. — P. 885—888.</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An audit of results of a no-drainage practice policy after hepatectomy / B. M. Burt, K. Brown</w:t>
      </w:r>
      <w:r w:rsidRPr="001C39F7">
        <w:rPr>
          <w:rFonts w:ascii="Times New Roman" w:hAnsi="Times New Roman" w:cs="Times New Roman"/>
          <w:sz w:val="28"/>
          <w:szCs w:val="28"/>
          <w:lang w:val="en-US"/>
        </w:rPr>
        <w:t>, W. </w:t>
      </w:r>
      <w:r w:rsidRPr="001C39F7">
        <w:rPr>
          <w:rFonts w:ascii="Times New Roman" w:hAnsi="Times New Roman" w:cs="Times New Roman"/>
          <w:sz w:val="28"/>
          <w:szCs w:val="28"/>
          <w:lang w:val="en-US" w:bidi="en-US"/>
        </w:rPr>
        <w:t xml:space="preserve">Jamagin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Am. J. Surg. — 2002. — № 184. — P. 441—445.</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Application of fibrin glue sealant after hepatectomy does not seem </w:t>
      </w:r>
      <w:r w:rsidRPr="001C39F7">
        <w:rPr>
          <w:rFonts w:ascii="Times New Roman" w:hAnsi="Times New Roman" w:cs="Times New Roman"/>
          <w:sz w:val="28"/>
          <w:szCs w:val="28"/>
          <w:lang w:val="en-US" w:bidi="en-US"/>
        </w:rPr>
        <w:lastRenderedPageBreak/>
        <w:t xml:space="preserve">justified: results of a randomized study in 300 patients / J. Figueras, L. Llado, M. Miro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Am. Surg. — 2007. — № 245. — P. 536—542.</w:t>
      </w:r>
    </w:p>
    <w:p w:rsidR="001C39F7" w:rsidRPr="001C39F7" w:rsidRDefault="001C39F7" w:rsidP="001C39F7">
      <w:pPr>
        <w:widowControl w:val="0"/>
        <w:numPr>
          <w:ilvl w:val="0"/>
          <w:numId w:val="20"/>
        </w:numPr>
        <w:tabs>
          <w:tab w:val="left" w:pos="67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Association between biliary complications and technique of hilar division (extrahepatic vs. intrahepatic) in major liver resections / V. Smymiotis, N. Arkadopoulos, K. Theodoraki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World J. Surg. Oncol. — 2006. — № 4. — P. 59.</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Bile ductanastomotic stricture after adult-to-adult right lobe living donor liver transplantation / K. S. Chok, S. C. Chan, T. T. Cheung [et al.] // Liver Transpl.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sz w:val="28"/>
          <w:szCs w:val="28"/>
          <w:lang w:val="en-US"/>
        </w:rPr>
        <w:t xml:space="preserve">2011. </w:t>
      </w:r>
      <w:r w:rsidRPr="001C39F7">
        <w:rPr>
          <w:rFonts w:ascii="Times New Roman" w:hAnsi="Times New Roman" w:cs="Times New Roman"/>
          <w:sz w:val="28"/>
          <w:szCs w:val="28"/>
          <w:lang w:val="en-US" w:bidi="en-US"/>
        </w:rPr>
        <w:t xml:space="preserve">— № </w:t>
      </w:r>
      <w:r w:rsidRPr="001C39F7">
        <w:rPr>
          <w:rFonts w:ascii="Times New Roman" w:hAnsi="Times New Roman" w:cs="Times New Roman"/>
          <w:sz w:val="28"/>
          <w:szCs w:val="28"/>
          <w:lang w:val="en-US"/>
        </w:rPr>
        <w:t xml:space="preserve">17. </w:t>
      </w:r>
      <w:r w:rsidRPr="001C39F7">
        <w:rPr>
          <w:rFonts w:ascii="Times New Roman" w:hAnsi="Times New Roman" w:cs="Times New Roman"/>
          <w:sz w:val="28"/>
          <w:szCs w:val="28"/>
          <w:lang w:val="en-US" w:bidi="en-US"/>
        </w:rPr>
        <w:t xml:space="preserve">— P. </w:t>
      </w:r>
      <w:r w:rsidRPr="001C39F7">
        <w:rPr>
          <w:rFonts w:ascii="Times New Roman" w:hAnsi="Times New Roman" w:cs="Times New Roman"/>
          <w:sz w:val="28"/>
          <w:szCs w:val="28"/>
          <w:lang w:val="en-US"/>
        </w:rPr>
        <w:t>47—52.</w:t>
      </w:r>
    </w:p>
    <w:p w:rsidR="001C39F7" w:rsidRPr="001C39F7" w:rsidRDefault="001C39F7" w:rsidP="001C39F7">
      <w:pPr>
        <w:widowControl w:val="0"/>
        <w:numPr>
          <w:ilvl w:val="0"/>
          <w:numId w:val="20"/>
        </w:numPr>
        <w:tabs>
          <w:tab w:val="left" w:pos="675"/>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Bile leak after hepatectomy: predictive factors of spontaneous healing / L. Vigano, A. Ferrero, E. Sgotto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Am. J. Surg. — 2008. — № 196. — P. 195—200.</w:t>
      </w:r>
    </w:p>
    <w:p w:rsidR="001C39F7" w:rsidRPr="001C39F7" w:rsidRDefault="001C39F7" w:rsidP="001C39F7">
      <w:pPr>
        <w:widowControl w:val="0"/>
        <w:numPr>
          <w:ilvl w:val="0"/>
          <w:numId w:val="20"/>
        </w:numPr>
        <w:tabs>
          <w:tab w:val="left" w:pos="684"/>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Bile leakage after hepatectomy for hepatolithiasis: risk factors and management / S. Q. Li, L. J. Liang, B. G. Peng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Surgery. — 2007. — № 141. — P. 340—345.</w:t>
      </w:r>
    </w:p>
    <w:p w:rsidR="001C39F7" w:rsidRPr="001C39F7" w:rsidRDefault="001C39F7" w:rsidP="001C39F7">
      <w:pPr>
        <w:widowControl w:val="0"/>
        <w:numPr>
          <w:ilvl w:val="0"/>
          <w:numId w:val="20"/>
        </w:numPr>
        <w:tabs>
          <w:tab w:val="left" w:pos="675"/>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Bile leakage after hepatic resection / Y. Yamashita, T. Hamatsu, T. Rikimam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Ann. Surg. — 2001. — № 233. — P. 45—50.</w:t>
      </w:r>
    </w:p>
    <w:p w:rsidR="001C39F7" w:rsidRPr="001C39F7" w:rsidRDefault="001C39F7" w:rsidP="001C39F7">
      <w:pPr>
        <w:widowControl w:val="0"/>
        <w:numPr>
          <w:ilvl w:val="0"/>
          <w:numId w:val="20"/>
        </w:numPr>
        <w:tabs>
          <w:tab w:val="left" w:pos="611"/>
        </w:tabs>
        <w:spacing w:after="0" w:line="480"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Bile Leakage After Hepatic Resection / Yamashita Yoichi [et al.] //Ann. Surg. — 2005. — V. 233. — № 4. — P. 45—50.</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Bile leakage and liver resection: Where is the risk? / L. Capussotti, A. Ferrero, L. Vigano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Arch. Surg. — 2006. — № 141. — P. 690—694.</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Biliary Complications Adversely Affect Patient and Graft SurvivalAfter Liver Retransplantation / C. K. Enestvedt, Saloni Malik, P. P. Reese [et al.] // Liver Transplantation.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sz w:val="28"/>
          <w:szCs w:val="28"/>
          <w:lang w:val="en-US"/>
        </w:rPr>
        <w:t xml:space="preserve">2013. </w:t>
      </w:r>
      <w:r w:rsidRPr="001C39F7">
        <w:rPr>
          <w:rFonts w:ascii="Times New Roman" w:hAnsi="Times New Roman" w:cs="Times New Roman"/>
          <w:sz w:val="28"/>
          <w:szCs w:val="28"/>
          <w:lang w:val="en-US" w:bidi="en-US"/>
        </w:rPr>
        <w:t>— №</w:t>
      </w:r>
      <w:r w:rsidRPr="001C39F7">
        <w:rPr>
          <w:rFonts w:ascii="Times New Roman" w:hAnsi="Times New Roman" w:cs="Times New Roman"/>
          <w:sz w:val="28"/>
          <w:szCs w:val="28"/>
          <w:lang w:val="en-US"/>
        </w:rPr>
        <w:t xml:space="preserve"> 19. </w:t>
      </w:r>
      <w:r w:rsidRPr="001C39F7">
        <w:rPr>
          <w:rFonts w:ascii="Times New Roman" w:hAnsi="Times New Roman" w:cs="Times New Roman"/>
          <w:sz w:val="28"/>
          <w:szCs w:val="28"/>
          <w:lang w:val="en-US" w:bidi="en-US"/>
        </w:rPr>
        <w:t xml:space="preserve">— P. </w:t>
      </w:r>
      <w:r w:rsidRPr="001C39F7">
        <w:rPr>
          <w:rFonts w:ascii="Times New Roman" w:hAnsi="Times New Roman" w:cs="Times New Roman"/>
          <w:sz w:val="28"/>
          <w:szCs w:val="28"/>
          <w:lang w:val="en-US"/>
        </w:rPr>
        <w:t>965</w:t>
      </w:r>
      <w:r w:rsidRPr="001C39F7">
        <w:rPr>
          <w:rFonts w:ascii="Times New Roman" w:hAnsi="Times New Roman" w:cs="Times New Roman"/>
          <w:sz w:val="28"/>
          <w:szCs w:val="28"/>
          <w:lang w:val="en-US" w:bidi="en-US"/>
        </w:rPr>
        <w:t>—</w:t>
      </w:r>
      <w:r w:rsidRPr="001C39F7">
        <w:rPr>
          <w:rFonts w:ascii="Times New Roman" w:hAnsi="Times New Roman" w:cs="Times New Roman"/>
          <w:sz w:val="28"/>
          <w:szCs w:val="28"/>
          <w:lang w:val="en-US"/>
        </w:rPr>
        <w:t>972.</w:t>
      </w:r>
    </w:p>
    <w:p w:rsidR="001C39F7" w:rsidRPr="001C39F7" w:rsidRDefault="001C39F7" w:rsidP="001C39F7">
      <w:pPr>
        <w:widowControl w:val="0"/>
        <w:numPr>
          <w:ilvl w:val="0"/>
          <w:numId w:val="20"/>
        </w:numPr>
        <w:tabs>
          <w:tab w:val="left" w:pos="592"/>
        </w:tabs>
        <w:spacing w:after="0" w:line="480"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Biliary complications after pediatric livertransplantation / F. Karakayali, M. Kirnap, A. Akdur [et al.] // Transplant. Proc.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sz w:val="28"/>
          <w:szCs w:val="28"/>
          <w:lang w:val="en-US"/>
        </w:rPr>
        <w:t xml:space="preserve">2013. </w:t>
      </w:r>
      <w:r w:rsidRPr="001C39F7">
        <w:rPr>
          <w:rFonts w:ascii="Times New Roman" w:hAnsi="Times New Roman" w:cs="Times New Roman"/>
          <w:sz w:val="28"/>
          <w:szCs w:val="28"/>
          <w:lang w:val="en-US" w:bidi="en-US"/>
        </w:rPr>
        <w:t xml:space="preserve">— № </w:t>
      </w:r>
      <w:r w:rsidRPr="001C39F7">
        <w:rPr>
          <w:rFonts w:ascii="Times New Roman" w:hAnsi="Times New Roman" w:cs="Times New Roman"/>
          <w:sz w:val="28"/>
          <w:szCs w:val="28"/>
          <w:lang w:val="en-US"/>
        </w:rPr>
        <w:t xml:space="preserve">45 (10). </w:t>
      </w:r>
      <w:r w:rsidRPr="001C39F7">
        <w:rPr>
          <w:rFonts w:ascii="Times New Roman" w:hAnsi="Times New Roman" w:cs="Times New Roman"/>
          <w:sz w:val="28"/>
          <w:szCs w:val="28"/>
          <w:lang w:val="en-US" w:bidi="en-US"/>
        </w:rPr>
        <w:t xml:space="preserve">— P. </w:t>
      </w:r>
      <w:r w:rsidRPr="001C39F7">
        <w:rPr>
          <w:rFonts w:ascii="Times New Roman" w:hAnsi="Times New Roman" w:cs="Times New Roman"/>
          <w:sz w:val="28"/>
          <w:szCs w:val="28"/>
          <w:lang w:val="en-US"/>
        </w:rPr>
        <w:t>3524—3527.</w:t>
      </w:r>
    </w:p>
    <w:p w:rsidR="001C39F7" w:rsidRPr="001C39F7" w:rsidRDefault="001C39F7" w:rsidP="001C39F7">
      <w:pPr>
        <w:widowControl w:val="0"/>
        <w:numPr>
          <w:ilvl w:val="0"/>
          <w:numId w:val="20"/>
        </w:numPr>
        <w:tabs>
          <w:tab w:val="left" w:pos="68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Biliary complications during liver resection / C. M. Lam, C. M. Lo, C. L. Liu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World J. Surg. — 2001. — № 25. — P. 1273—1276.</w:t>
      </w:r>
    </w:p>
    <w:p w:rsidR="001C39F7" w:rsidRPr="001C39F7" w:rsidRDefault="001C39F7" w:rsidP="001C39F7">
      <w:pPr>
        <w:widowControl w:val="0"/>
        <w:numPr>
          <w:ilvl w:val="0"/>
          <w:numId w:val="20"/>
        </w:numPr>
        <w:tabs>
          <w:tab w:val="left" w:pos="68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Biliary complications following livertransplantation / G. Kochhar, J. M. Parungao, I. A. Hanouneh [et al.] // World J. Gastroenterol.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sz w:val="28"/>
          <w:szCs w:val="28"/>
          <w:lang w:val="en-US"/>
        </w:rPr>
        <w:t xml:space="preserve">2013. </w:t>
      </w:r>
      <w:r w:rsidRPr="001C39F7">
        <w:rPr>
          <w:rFonts w:ascii="Times New Roman" w:hAnsi="Times New Roman" w:cs="Times New Roman"/>
          <w:sz w:val="28"/>
          <w:szCs w:val="28"/>
          <w:lang w:val="en-US" w:bidi="en-US"/>
        </w:rPr>
        <w:t xml:space="preserve">— № </w:t>
      </w:r>
      <w:r w:rsidRPr="001C39F7">
        <w:rPr>
          <w:rFonts w:ascii="Times New Roman" w:hAnsi="Times New Roman" w:cs="Times New Roman"/>
          <w:sz w:val="28"/>
          <w:szCs w:val="28"/>
          <w:lang w:val="en-US"/>
        </w:rPr>
        <w:t xml:space="preserve">19. </w:t>
      </w:r>
      <w:r w:rsidRPr="001C39F7">
        <w:rPr>
          <w:rFonts w:ascii="Times New Roman" w:hAnsi="Times New Roman" w:cs="Times New Roman"/>
          <w:sz w:val="28"/>
          <w:szCs w:val="28"/>
          <w:lang w:val="en-US" w:bidi="en-US"/>
        </w:rPr>
        <w:lastRenderedPageBreak/>
        <w:t xml:space="preserve">— P. </w:t>
      </w:r>
      <w:r w:rsidRPr="001C39F7">
        <w:rPr>
          <w:rFonts w:ascii="Times New Roman" w:hAnsi="Times New Roman" w:cs="Times New Roman"/>
          <w:sz w:val="28"/>
          <w:szCs w:val="28"/>
          <w:lang w:val="en-US"/>
        </w:rPr>
        <w:t>2841—2846.</w:t>
      </w:r>
    </w:p>
    <w:p w:rsidR="001C39F7" w:rsidRPr="001C39F7" w:rsidRDefault="001C39F7" w:rsidP="001C39F7">
      <w:pPr>
        <w:widowControl w:val="0"/>
        <w:numPr>
          <w:ilvl w:val="0"/>
          <w:numId w:val="20"/>
        </w:numPr>
        <w:tabs>
          <w:tab w:val="left" w:pos="689"/>
        </w:tabs>
        <w:spacing w:after="0" w:line="451" w:lineRule="exact"/>
        <w:ind w:firstLine="709"/>
        <w:jc w:val="both"/>
        <w:rPr>
          <w:rFonts w:ascii="Times New Roman" w:hAnsi="Times New Roman" w:cs="Times New Roman"/>
          <w:sz w:val="28"/>
          <w:szCs w:val="28"/>
          <w:lang w:val="en-US"/>
        </w:rPr>
      </w:pPr>
      <w:r w:rsidRPr="001C39F7">
        <w:rPr>
          <w:rFonts w:ascii="Times New Roman" w:eastAsia="Times-Roman" w:hAnsi="Times New Roman" w:cs="Times New Roman"/>
          <w:sz w:val="28"/>
          <w:szCs w:val="28"/>
          <w:lang w:val="en-US"/>
        </w:rPr>
        <w:t xml:space="preserve">Biliary reconstructions and complications encountered in 50 consecutive right-lobe living donorliver transplantation / G. Icoz, M. Kilic, T. Zeytunlu [et al.] // Liver Transpl. </w:t>
      </w:r>
      <w:r w:rsidRPr="001C39F7">
        <w:rPr>
          <w:rFonts w:ascii="Times New Roman" w:hAnsi="Times New Roman" w:cs="Times New Roman"/>
          <w:sz w:val="28"/>
          <w:szCs w:val="28"/>
          <w:lang w:val="en-US" w:bidi="en-US"/>
        </w:rPr>
        <w:t xml:space="preserve">— </w:t>
      </w:r>
      <w:r w:rsidRPr="001C39F7">
        <w:rPr>
          <w:rFonts w:ascii="Times New Roman" w:eastAsia="Times-Roman" w:hAnsi="Times New Roman" w:cs="Times New Roman"/>
          <w:sz w:val="28"/>
          <w:szCs w:val="28"/>
          <w:lang w:val="en-US"/>
        </w:rPr>
        <w:t xml:space="preserve">2003. </w:t>
      </w:r>
      <w:r w:rsidRPr="001C39F7">
        <w:rPr>
          <w:rFonts w:ascii="Times New Roman" w:hAnsi="Times New Roman" w:cs="Times New Roman"/>
          <w:sz w:val="28"/>
          <w:szCs w:val="28"/>
          <w:lang w:val="en-US" w:bidi="en-US"/>
        </w:rPr>
        <w:t xml:space="preserve">— </w:t>
      </w:r>
      <w:r w:rsidRPr="001C39F7">
        <w:rPr>
          <w:rFonts w:ascii="Times New Roman" w:eastAsia="Times-Roman" w:hAnsi="Times New Roman" w:cs="Times New Roman"/>
          <w:sz w:val="28"/>
          <w:szCs w:val="28"/>
          <w:lang w:val="en-US"/>
        </w:rPr>
        <w:t xml:space="preserve">№ 9. </w:t>
      </w:r>
      <w:r w:rsidRPr="001C39F7">
        <w:rPr>
          <w:rFonts w:ascii="Times New Roman" w:hAnsi="Times New Roman" w:cs="Times New Roman"/>
          <w:sz w:val="28"/>
          <w:szCs w:val="28"/>
          <w:lang w:val="en-US" w:bidi="en-US"/>
        </w:rPr>
        <w:t xml:space="preserve">— </w:t>
      </w:r>
      <w:r w:rsidRPr="001C39F7">
        <w:rPr>
          <w:rFonts w:ascii="Times New Roman" w:eastAsia="Times-Roman" w:hAnsi="Times New Roman" w:cs="Times New Roman"/>
          <w:sz w:val="28"/>
          <w:szCs w:val="28"/>
          <w:lang w:val="en-US"/>
        </w:rPr>
        <w:t>P. 575—580.</w:t>
      </w:r>
    </w:p>
    <w:p w:rsidR="001C39F7" w:rsidRPr="001C39F7" w:rsidRDefault="001C39F7" w:rsidP="001C39F7">
      <w:pPr>
        <w:widowControl w:val="0"/>
        <w:numPr>
          <w:ilvl w:val="0"/>
          <w:numId w:val="20"/>
        </w:numPr>
        <w:tabs>
          <w:tab w:val="left" w:pos="683"/>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Biliary stricture following hepatic resection / J. B. Matthews, P. Gertsch, H. U. Baer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HPB Surg. — 1991. — № 3. — P. 181—190.</w:t>
      </w:r>
    </w:p>
    <w:p w:rsidR="001C39F7" w:rsidRPr="001C39F7" w:rsidRDefault="001C39F7" w:rsidP="001C39F7">
      <w:pPr>
        <w:widowControl w:val="0"/>
        <w:numPr>
          <w:ilvl w:val="0"/>
          <w:numId w:val="20"/>
        </w:numPr>
        <w:tabs>
          <w:tab w:val="left" w:pos="683"/>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Bronchobiliary fistula secondary to biliary stricture after hepatectomy / J. A. Lucero Pizones, A. Iglesias Lopez, M. Alcazar Iribarren Marin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Rev. Esp. Enferm. Dig. — 2005. — № 97. — P. 135—136.</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Brugge W. R.</w:t>
      </w:r>
      <w:r w:rsidRPr="001C39F7">
        <w:rPr>
          <w:rFonts w:ascii="Times New Roman" w:hAnsi="Times New Roman" w:cs="Times New Roman"/>
          <w:sz w:val="28"/>
          <w:szCs w:val="28"/>
          <w:lang w:val="uk-UA" w:bidi="en-US"/>
        </w:rPr>
        <w:t xml:space="preserve"> </w:t>
      </w:r>
      <w:r w:rsidRPr="001C39F7">
        <w:rPr>
          <w:rFonts w:ascii="Times New Roman" w:hAnsi="Times New Roman" w:cs="Times New Roman"/>
          <w:sz w:val="28"/>
          <w:szCs w:val="28"/>
          <w:lang w:val="en-US" w:bidi="en-US"/>
        </w:rPr>
        <w:t xml:space="preserve">Diagnosis of postoperative bile leaks / W. R. Brugge, D. J. Rosenberg, A. Alavi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Am. J. Gastroenterol. — 1994. — № 89. — P. 2178—2183.</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Causes of death in patients undergoing liver surgery / B. Detroz, P. H. Sugarbaker, J. A. Knol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Cancer Treat. Res. — 1994. — № 69. —P. 241—257.</w:t>
      </w:r>
    </w:p>
    <w:p w:rsidR="001C39F7" w:rsidRPr="001C39F7" w:rsidRDefault="001C39F7" w:rsidP="001C39F7">
      <w:pPr>
        <w:widowControl w:val="0"/>
        <w:numPr>
          <w:ilvl w:val="0"/>
          <w:numId w:val="20"/>
        </w:numPr>
        <w:tabs>
          <w:tab w:val="left" w:pos="592"/>
        </w:tabs>
        <w:spacing w:after="0" w:line="480" w:lineRule="exact"/>
        <w:ind w:firstLine="709"/>
        <w:jc w:val="both"/>
        <w:rPr>
          <w:rFonts w:ascii="Times New Roman" w:hAnsi="Times New Roman" w:cs="Times New Roman"/>
          <w:sz w:val="28"/>
          <w:szCs w:val="28"/>
          <w:lang w:val="en-US"/>
        </w:rPr>
      </w:pPr>
      <w:r w:rsidRPr="001C39F7">
        <w:rPr>
          <w:rFonts w:ascii="Times New Roman" w:hAnsi="Times New Roman" w:cs="Times New Roman"/>
          <w:color w:val="000000"/>
          <w:sz w:val="28"/>
          <w:szCs w:val="28"/>
          <w:lang w:val="en-US"/>
        </w:rPr>
        <w:t xml:space="preserve">Clinical features and prognosis of spontaneous bacterial peritonitis in korean patients with liver cirrhosis: a multicenter retrospective study/ J. Heo, Y. S. Seo, H. J. Yim [et al.] // Gut. Liver.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color w:val="000000"/>
          <w:sz w:val="28"/>
          <w:szCs w:val="28"/>
          <w:lang w:val="en-US"/>
        </w:rPr>
        <w:t>2009. — Vol. 3, № 3. — P. 197—204.</w:t>
      </w:r>
    </w:p>
    <w:p w:rsidR="001C39F7" w:rsidRPr="001C39F7" w:rsidRDefault="001C39F7" w:rsidP="001C39F7">
      <w:pPr>
        <w:widowControl w:val="0"/>
        <w:numPr>
          <w:ilvl w:val="0"/>
          <w:numId w:val="20"/>
        </w:numPr>
        <w:tabs>
          <w:tab w:val="left" w:pos="683"/>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Control of intraoperative bleeding during liver resection: analysis of a questionnaire sent to 231 Japanese hospitals / Y. Nakajima, T. Shimamura, T. Kamiyama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Surg. Today. — 2002. — № 32. — P. 48—52.</w:t>
      </w:r>
    </w:p>
    <w:p w:rsidR="001C39F7" w:rsidRPr="001C39F7" w:rsidRDefault="001C39F7" w:rsidP="001C39F7">
      <w:pPr>
        <w:widowControl w:val="0"/>
        <w:numPr>
          <w:ilvl w:val="0"/>
          <w:numId w:val="20"/>
        </w:numPr>
        <w:tabs>
          <w:tab w:val="left" w:pos="66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Decreasing mortality of bile leaks after elective hepatic surgery / D. N. Reed, G. C. Vitale, W. R. Wrightson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Am. J. Surg. —2003. —№ 185. —P. 316—318.</w:t>
      </w:r>
    </w:p>
    <w:p w:rsidR="001C39F7" w:rsidRPr="001C39F7" w:rsidRDefault="001C39F7" w:rsidP="001C39F7">
      <w:pPr>
        <w:widowControl w:val="0"/>
        <w:numPr>
          <w:ilvl w:val="0"/>
          <w:numId w:val="20"/>
        </w:numPr>
        <w:tabs>
          <w:tab w:val="left" w:pos="689"/>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Detection ofbiliary stenoses in patients after liver transplantation: is there a different diagnostic accuracyof MRCP depending on the type of biliary anastomosis / S. Kinner, A. Dechene, A. Paul [et al.] // Eur. J. Radiol.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sz w:val="28"/>
          <w:szCs w:val="28"/>
          <w:lang w:val="en-US"/>
        </w:rPr>
        <w:t xml:space="preserve">2011. </w:t>
      </w:r>
      <w:r w:rsidRPr="001C39F7">
        <w:rPr>
          <w:rFonts w:ascii="Times New Roman" w:hAnsi="Times New Roman" w:cs="Times New Roman"/>
          <w:sz w:val="28"/>
          <w:szCs w:val="28"/>
          <w:lang w:val="en-US" w:bidi="en-US"/>
        </w:rPr>
        <w:t xml:space="preserve">— № </w:t>
      </w:r>
      <w:r w:rsidRPr="001C39F7">
        <w:rPr>
          <w:rFonts w:ascii="Times New Roman" w:hAnsi="Times New Roman" w:cs="Times New Roman"/>
          <w:sz w:val="28"/>
          <w:szCs w:val="28"/>
          <w:lang w:val="en-US"/>
        </w:rPr>
        <w:t xml:space="preserve">80 (2). </w:t>
      </w:r>
      <w:r w:rsidRPr="001C39F7">
        <w:rPr>
          <w:rFonts w:ascii="Times New Roman" w:hAnsi="Times New Roman" w:cs="Times New Roman"/>
          <w:sz w:val="28"/>
          <w:szCs w:val="28"/>
          <w:lang w:val="en-US" w:bidi="en-US"/>
        </w:rPr>
        <w:t xml:space="preserve">— P. </w:t>
      </w:r>
      <w:r w:rsidRPr="001C39F7">
        <w:rPr>
          <w:rFonts w:ascii="Times New Roman" w:hAnsi="Times New Roman" w:cs="Times New Roman"/>
          <w:sz w:val="28"/>
          <w:szCs w:val="28"/>
          <w:lang w:val="en-US"/>
        </w:rPr>
        <w:t>20–28.</w:t>
      </w:r>
    </w:p>
    <w:p w:rsidR="001C39F7" w:rsidRPr="001C39F7" w:rsidRDefault="001C39F7" w:rsidP="001C39F7">
      <w:pPr>
        <w:widowControl w:val="0"/>
        <w:numPr>
          <w:ilvl w:val="0"/>
          <w:numId w:val="20"/>
        </w:numPr>
        <w:tabs>
          <w:tab w:val="left" w:pos="689"/>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Development,management, and resolution of biliary complications after living and deceased donor livertransplantation: a report from the Adult-to-Adult Living Donor Liver Transplantation CohortStudy consortium / M. A. Zimmerman, T. Baker, N. P. Goodrich [et al.] // Liver Transpl.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sz w:val="28"/>
          <w:szCs w:val="28"/>
          <w:lang w:val="en-US"/>
        </w:rPr>
        <w:t xml:space="preserve">2013.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sz w:val="28"/>
          <w:szCs w:val="28"/>
          <w:lang w:val="en-US" w:bidi="en-US"/>
        </w:rPr>
        <w:lastRenderedPageBreak/>
        <w:t xml:space="preserve">№ </w:t>
      </w:r>
      <w:r w:rsidRPr="001C39F7">
        <w:rPr>
          <w:rFonts w:ascii="Times New Roman" w:hAnsi="Times New Roman" w:cs="Times New Roman"/>
          <w:sz w:val="28"/>
          <w:szCs w:val="28"/>
          <w:lang w:val="en-US"/>
        </w:rPr>
        <w:t xml:space="preserve">19. </w:t>
      </w:r>
      <w:r w:rsidRPr="001C39F7">
        <w:rPr>
          <w:rFonts w:ascii="Times New Roman" w:hAnsi="Times New Roman" w:cs="Times New Roman"/>
          <w:sz w:val="28"/>
          <w:szCs w:val="28"/>
          <w:lang w:val="en-US" w:bidi="en-US"/>
        </w:rPr>
        <w:t xml:space="preserve">— P. </w:t>
      </w:r>
      <w:r w:rsidRPr="001C39F7">
        <w:rPr>
          <w:rFonts w:ascii="Times New Roman" w:hAnsi="Times New Roman" w:cs="Times New Roman"/>
          <w:sz w:val="28"/>
          <w:szCs w:val="28"/>
          <w:lang w:val="en-US"/>
        </w:rPr>
        <w:t>259—267</w:t>
      </w:r>
      <w:r w:rsidRPr="001C39F7">
        <w:rPr>
          <w:rFonts w:ascii="Times New Roman" w:hAnsi="Times New Roman" w:cs="Times New Roman"/>
          <w:sz w:val="28"/>
          <w:szCs w:val="28"/>
          <w:lang w:val="uk-UA"/>
        </w:rPr>
        <w:t>.</w:t>
      </w:r>
    </w:p>
    <w:p w:rsidR="001C39F7" w:rsidRPr="001C39F7" w:rsidRDefault="001C39F7" w:rsidP="001C39F7">
      <w:pPr>
        <w:widowControl w:val="0"/>
        <w:numPr>
          <w:ilvl w:val="0"/>
          <w:numId w:val="20"/>
        </w:numPr>
        <w:tabs>
          <w:tab w:val="left" w:pos="674"/>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Diagnosticvalue of ultrasound in detection of biliary tract complications after liver transplantation / A. Potthoff, A. Hahn, S. Kubicka [et al.] // Hepat. Mon. </w:t>
      </w:r>
      <w:r w:rsidRPr="001C39F7">
        <w:rPr>
          <w:rFonts w:ascii="Times New Roman" w:hAnsi="Times New Roman" w:cs="Times New Roman"/>
          <w:sz w:val="28"/>
          <w:szCs w:val="28"/>
          <w:lang w:val="en-US" w:bidi="en-US"/>
        </w:rPr>
        <w:t>—</w:t>
      </w:r>
      <w:r w:rsidRPr="001C39F7">
        <w:rPr>
          <w:rFonts w:ascii="Times New Roman" w:hAnsi="Times New Roman" w:cs="Times New Roman"/>
          <w:sz w:val="28"/>
          <w:szCs w:val="28"/>
          <w:lang w:val="en-US"/>
        </w:rPr>
        <w:t xml:space="preserve"> 2013. </w:t>
      </w:r>
      <w:r w:rsidRPr="001C39F7">
        <w:rPr>
          <w:rFonts w:ascii="Times New Roman" w:hAnsi="Times New Roman" w:cs="Times New Roman"/>
          <w:sz w:val="28"/>
          <w:szCs w:val="28"/>
          <w:lang w:val="en-US" w:bidi="en-US"/>
        </w:rPr>
        <w:t xml:space="preserve">— № </w:t>
      </w:r>
      <w:r w:rsidRPr="001C39F7">
        <w:rPr>
          <w:rFonts w:ascii="Times New Roman" w:hAnsi="Times New Roman" w:cs="Times New Roman"/>
          <w:sz w:val="28"/>
          <w:szCs w:val="28"/>
          <w:lang w:val="en-US"/>
        </w:rPr>
        <w:t xml:space="preserve">13 (1). </w:t>
      </w:r>
      <w:r w:rsidRPr="001C39F7">
        <w:rPr>
          <w:rFonts w:ascii="Times New Roman" w:hAnsi="Times New Roman" w:cs="Times New Roman"/>
          <w:sz w:val="28"/>
          <w:szCs w:val="28"/>
          <w:lang w:val="en-US" w:bidi="en-US"/>
        </w:rPr>
        <w:t xml:space="preserve">— P. </w:t>
      </w:r>
      <w:r w:rsidRPr="001C39F7">
        <w:rPr>
          <w:rFonts w:ascii="Times New Roman" w:hAnsi="Times New Roman" w:cs="Times New Roman"/>
          <w:sz w:val="28"/>
          <w:szCs w:val="28"/>
          <w:lang w:val="en-US"/>
        </w:rPr>
        <w:t>6003.</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Dindo D. Classification of surgical complications: a new proposal with evaluation in a cohort of 6336 patients and results of a survey / D. Dindo, N. Demartines, P. </w:t>
      </w:r>
      <w:r w:rsidRPr="001C39F7">
        <w:rPr>
          <w:rFonts w:ascii="Times New Roman" w:hAnsi="Times New Roman" w:cs="Times New Roman"/>
          <w:caps/>
          <w:sz w:val="28"/>
          <w:szCs w:val="28"/>
          <w:lang w:val="en-US" w:bidi="en-US"/>
        </w:rPr>
        <w:t>A. </w:t>
      </w:r>
      <w:r w:rsidRPr="001C39F7">
        <w:rPr>
          <w:rFonts w:ascii="Times New Roman" w:hAnsi="Times New Roman" w:cs="Times New Roman"/>
          <w:sz w:val="28"/>
          <w:szCs w:val="28"/>
          <w:lang w:val="en-US" w:bidi="en-US"/>
        </w:rPr>
        <w:t xml:space="preserve">Clavien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Ann. Surg. — 2004. — № 240. — P. 205—213.</w:t>
      </w:r>
    </w:p>
    <w:p w:rsidR="001C39F7" w:rsidRPr="001C39F7" w:rsidRDefault="001C39F7" w:rsidP="001C39F7">
      <w:pPr>
        <w:widowControl w:val="0"/>
        <w:numPr>
          <w:ilvl w:val="0"/>
          <w:numId w:val="20"/>
        </w:numPr>
        <w:tabs>
          <w:tab w:val="left" w:pos="611"/>
        </w:tabs>
        <w:spacing w:after="0" w:line="480"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Does transjugular intrahepatic portosystemic stent shunt (TIPS) increase the risk of hepatocellular carcinoma / F. Wong, V. Thien, L. Blendis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Hepatology. — 2005. — V. 42. — P. 212.</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Ductto-duct biliary reconstruction in orthotopic liver transplantation for primary sclerosingcholangitis: a viable and safe alternative / O. Damrah, D. Sharma, A. Burroughs [et al.] // Transpl. Int.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sz w:val="28"/>
          <w:szCs w:val="28"/>
          <w:lang w:val="en-US"/>
        </w:rPr>
        <w:t xml:space="preserve">2012. </w:t>
      </w:r>
      <w:r w:rsidRPr="001C39F7">
        <w:rPr>
          <w:rFonts w:ascii="Times New Roman" w:hAnsi="Times New Roman" w:cs="Times New Roman"/>
          <w:sz w:val="28"/>
          <w:szCs w:val="28"/>
          <w:lang w:val="en-US" w:bidi="en-US"/>
        </w:rPr>
        <w:t xml:space="preserve">— № </w:t>
      </w:r>
      <w:r w:rsidRPr="001C39F7">
        <w:rPr>
          <w:rFonts w:ascii="Times New Roman" w:hAnsi="Times New Roman" w:cs="Times New Roman"/>
          <w:sz w:val="28"/>
          <w:szCs w:val="28"/>
          <w:lang w:val="en-US"/>
        </w:rPr>
        <w:t xml:space="preserve">25. </w:t>
      </w:r>
      <w:r w:rsidRPr="001C39F7">
        <w:rPr>
          <w:rFonts w:ascii="Times New Roman" w:hAnsi="Times New Roman" w:cs="Times New Roman"/>
          <w:sz w:val="28"/>
          <w:szCs w:val="28"/>
          <w:lang w:val="en-US" w:bidi="en-US"/>
        </w:rPr>
        <w:t xml:space="preserve">— P. </w:t>
      </w:r>
      <w:r w:rsidRPr="001C39F7">
        <w:rPr>
          <w:rFonts w:ascii="Times New Roman" w:hAnsi="Times New Roman" w:cs="Times New Roman"/>
          <w:sz w:val="28"/>
          <w:szCs w:val="28"/>
          <w:lang w:val="en-US"/>
        </w:rPr>
        <w:t>64—68.</w:t>
      </w:r>
    </w:p>
    <w:p w:rsidR="001C39F7" w:rsidRPr="001C39F7" w:rsidRDefault="001C39F7" w:rsidP="001C39F7">
      <w:pPr>
        <w:widowControl w:val="0"/>
        <w:numPr>
          <w:ilvl w:val="0"/>
          <w:numId w:val="20"/>
        </w:numPr>
        <w:tabs>
          <w:tab w:val="left" w:pos="675"/>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Effectiveness of endoscopic nasobiliary drainage for postoperative bile leakage after hepatic resection / H. Terajima, I. Ikai., E. Hatano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World J. Surg. — 2004. — № 28. — P. 782—786.</w:t>
      </w:r>
    </w:p>
    <w:p w:rsidR="001C39F7" w:rsidRPr="001C39F7" w:rsidRDefault="001C39F7" w:rsidP="001C39F7">
      <w:pPr>
        <w:widowControl w:val="0"/>
        <w:numPr>
          <w:ilvl w:val="0"/>
          <w:numId w:val="20"/>
        </w:numPr>
        <w:tabs>
          <w:tab w:val="left" w:pos="68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Endoscopic management of postoperative biliary complications in donors for living donor liver transplantation / K. Hasegawa, S. Yaziuni, H. Egawa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Clin. Gastroenterol. Hepatol. — 2003. — № 1. — P. 183—188.</w:t>
      </w:r>
    </w:p>
    <w:p w:rsidR="001C39F7" w:rsidRPr="001C39F7" w:rsidRDefault="001C39F7" w:rsidP="001C39F7">
      <w:pPr>
        <w:widowControl w:val="0"/>
        <w:numPr>
          <w:ilvl w:val="0"/>
          <w:numId w:val="20"/>
        </w:numPr>
        <w:tabs>
          <w:tab w:val="left" w:pos="683"/>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Ethanol injection therapy of an isolated bile duct associated with a biliary-cutaneous fistula / T. Matsumoto, K. Iwaki, Y. Hagino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J. Gastroenterol. Hepatol. — 2002. — № 17. — P. 807—810.</w:t>
      </w:r>
    </w:p>
    <w:p w:rsidR="001C39F7" w:rsidRPr="001C39F7" w:rsidRDefault="001C39F7" w:rsidP="001C39F7">
      <w:pPr>
        <w:widowControl w:val="0"/>
        <w:numPr>
          <w:ilvl w:val="0"/>
          <w:numId w:val="20"/>
        </w:numPr>
        <w:tabs>
          <w:tab w:val="left" w:pos="67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Experience with ultrasound scissors and blades (UltraCision) in open and laparoscopic liver resection / S. Schmidbauer, K. K. Hallfeldt, G. Sitzmann [et al.]</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Ann. Surg. — 2002. — № 235. — P. 27—30.</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Fibrin sealant in interventional radiology: a preliminary evaluation / A. P. Brady, D. E. Malone, R. W. Deignan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Radiology. — 1995. — № 196. — P. 573—578.</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Fong Y. Hepatic Resection. In ACS Surgery: Principles and Practice / Y. Fong, L. H. Blumgart. — 2002.</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Fosby B. Recurrence and rejection in liver transplantation for </w:t>
      </w:r>
      <w:r w:rsidRPr="001C39F7">
        <w:rPr>
          <w:rFonts w:ascii="Times New Roman" w:hAnsi="Times New Roman" w:cs="Times New Roman"/>
          <w:sz w:val="28"/>
          <w:szCs w:val="28"/>
          <w:lang w:val="en-US"/>
        </w:rPr>
        <w:lastRenderedPageBreak/>
        <w:t xml:space="preserve">primarysclerosing cholangitis / B. Fosby, T. H. Karlsen, E. Melum // World J. Gastroenterol. </w:t>
      </w:r>
      <w:r w:rsidRPr="001C39F7">
        <w:rPr>
          <w:rFonts w:ascii="Times New Roman" w:hAnsi="Times New Roman" w:cs="Times New Roman"/>
          <w:sz w:val="28"/>
          <w:szCs w:val="28"/>
          <w:lang w:val="en-US" w:bidi="en-US"/>
        </w:rPr>
        <w:t>—</w:t>
      </w:r>
      <w:r w:rsidRPr="001C39F7">
        <w:rPr>
          <w:rFonts w:ascii="Times New Roman" w:hAnsi="Times New Roman" w:cs="Times New Roman"/>
          <w:sz w:val="28"/>
          <w:szCs w:val="28"/>
          <w:lang w:val="en-US"/>
        </w:rPr>
        <w:t xml:space="preserve"> 2012. </w:t>
      </w:r>
      <w:r w:rsidRPr="001C39F7">
        <w:rPr>
          <w:rFonts w:ascii="Times New Roman" w:hAnsi="Times New Roman" w:cs="Times New Roman"/>
          <w:sz w:val="28"/>
          <w:szCs w:val="28"/>
          <w:lang w:val="en-US" w:bidi="en-US"/>
        </w:rPr>
        <w:t xml:space="preserve">— № </w:t>
      </w:r>
      <w:r w:rsidRPr="001C39F7">
        <w:rPr>
          <w:rFonts w:ascii="Times New Roman" w:hAnsi="Times New Roman" w:cs="Times New Roman"/>
          <w:sz w:val="28"/>
          <w:szCs w:val="28"/>
          <w:lang w:val="en-US"/>
        </w:rPr>
        <w:t xml:space="preserve">18. </w:t>
      </w:r>
      <w:r w:rsidRPr="001C39F7">
        <w:rPr>
          <w:rFonts w:ascii="Times New Roman" w:hAnsi="Times New Roman" w:cs="Times New Roman"/>
          <w:sz w:val="28"/>
          <w:szCs w:val="28"/>
          <w:lang w:val="en-US" w:bidi="en-US"/>
        </w:rPr>
        <w:t xml:space="preserve">— P. </w:t>
      </w:r>
      <w:r w:rsidRPr="001C39F7">
        <w:rPr>
          <w:rFonts w:ascii="Times New Roman" w:hAnsi="Times New Roman" w:cs="Times New Roman"/>
          <w:sz w:val="28"/>
          <w:szCs w:val="28"/>
          <w:lang w:val="en-US"/>
        </w:rPr>
        <w:t>1—15.</w:t>
      </w:r>
    </w:p>
    <w:p w:rsidR="001C39F7" w:rsidRPr="001C39F7" w:rsidRDefault="001C39F7" w:rsidP="001C39F7">
      <w:pPr>
        <w:widowControl w:val="0"/>
        <w:numPr>
          <w:ilvl w:val="0"/>
          <w:numId w:val="20"/>
        </w:numPr>
        <w:tabs>
          <w:tab w:val="left" w:pos="689"/>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Guidelines for resection of colorectal cancer liver metastases / O. J. Garden, M. Rees, G. J. Poston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Gut. — 2006. — № 55, Suppl 3. — P. 1—8.</w:t>
      </w:r>
    </w:p>
    <w:p w:rsidR="001C39F7" w:rsidRPr="001C39F7" w:rsidRDefault="001C39F7" w:rsidP="001C39F7">
      <w:pPr>
        <w:widowControl w:val="0"/>
        <w:numPr>
          <w:ilvl w:val="0"/>
          <w:numId w:val="20"/>
        </w:numPr>
        <w:tabs>
          <w:tab w:val="left" w:pos="689"/>
        </w:tabs>
        <w:spacing w:after="0" w:line="451" w:lineRule="exact"/>
        <w:ind w:firstLine="709"/>
        <w:jc w:val="both"/>
        <w:rPr>
          <w:rFonts w:ascii="Times New Roman" w:hAnsi="Times New Roman" w:cs="Times New Roman"/>
          <w:sz w:val="28"/>
          <w:szCs w:val="28"/>
          <w:lang w:val="en-US"/>
        </w:rPr>
      </w:pPr>
      <w:r w:rsidRPr="001C39F7">
        <w:rPr>
          <w:rFonts w:ascii="Times New Roman" w:eastAsia="Times-Roman" w:hAnsi="Times New Roman" w:cs="Times New Roman"/>
          <w:sz w:val="28"/>
          <w:szCs w:val="28"/>
          <w:lang w:val="en-US"/>
        </w:rPr>
        <w:t>Hepatic blood supply: comparison ofoptimized dual phase contrast—enhanced three—dimensional MR angiography and digitalsubtraction angiography / L. </w:t>
      </w:r>
      <w:r w:rsidRPr="001C39F7">
        <w:rPr>
          <w:rFonts w:ascii="Times New Roman" w:eastAsia="Times-Roman" w:hAnsi="Times New Roman" w:cs="Times New Roman"/>
          <w:sz w:val="28"/>
          <w:szCs w:val="28"/>
        </w:rPr>
        <w:t>Корка</w:t>
      </w:r>
      <w:r w:rsidRPr="001C39F7">
        <w:rPr>
          <w:rFonts w:ascii="Times New Roman" w:eastAsia="Times-Roman" w:hAnsi="Times New Roman" w:cs="Times New Roman"/>
          <w:sz w:val="28"/>
          <w:szCs w:val="28"/>
          <w:lang w:val="en-US"/>
        </w:rPr>
        <w:t xml:space="preserve">, J. Rodenwaldt, R. Vosshenrich [et al.] // </w:t>
      </w:r>
      <w:r w:rsidRPr="001C39F7">
        <w:rPr>
          <w:rFonts w:ascii="Times New Roman" w:eastAsia="Times-Italic" w:hAnsi="Times New Roman" w:cs="Times New Roman"/>
          <w:iCs/>
          <w:sz w:val="28"/>
          <w:szCs w:val="28"/>
          <w:lang w:val="en-US"/>
        </w:rPr>
        <w:t xml:space="preserve">Radiology. </w:t>
      </w:r>
      <w:r w:rsidRPr="001C39F7">
        <w:rPr>
          <w:rFonts w:ascii="Times New Roman" w:hAnsi="Times New Roman" w:cs="Times New Roman"/>
          <w:sz w:val="28"/>
          <w:szCs w:val="28"/>
          <w:lang w:val="en-US" w:bidi="en-US"/>
        </w:rPr>
        <w:t xml:space="preserve">— </w:t>
      </w:r>
      <w:r w:rsidRPr="001C39F7">
        <w:rPr>
          <w:rFonts w:ascii="Times New Roman" w:eastAsia="Times-Roman" w:hAnsi="Times New Roman" w:cs="Times New Roman"/>
          <w:sz w:val="28"/>
          <w:szCs w:val="28"/>
          <w:lang w:val="en-US"/>
        </w:rPr>
        <w:t xml:space="preserve">1999. </w:t>
      </w:r>
      <w:r w:rsidRPr="001C39F7">
        <w:rPr>
          <w:rFonts w:ascii="Times New Roman" w:hAnsi="Times New Roman" w:cs="Times New Roman"/>
          <w:sz w:val="28"/>
          <w:szCs w:val="28"/>
          <w:lang w:val="en-US" w:bidi="en-US"/>
        </w:rPr>
        <w:t xml:space="preserve">— № 211. — </w:t>
      </w:r>
      <w:r w:rsidRPr="001C39F7">
        <w:rPr>
          <w:rFonts w:ascii="Times New Roman" w:eastAsia="Times-Roman" w:hAnsi="Times New Roman" w:cs="Times New Roman"/>
          <w:sz w:val="28"/>
          <w:szCs w:val="28"/>
          <w:lang w:val="en-US"/>
        </w:rPr>
        <w:t>P. 51—58.</w:t>
      </w:r>
    </w:p>
    <w:p w:rsidR="001C39F7" w:rsidRPr="001C39F7" w:rsidRDefault="001C39F7" w:rsidP="001C39F7">
      <w:pPr>
        <w:widowControl w:val="0"/>
        <w:numPr>
          <w:ilvl w:val="0"/>
          <w:numId w:val="20"/>
        </w:numPr>
        <w:tabs>
          <w:tab w:val="left" w:pos="683"/>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Hepatic insufficiency and mortality in 1,059 noncirrhotic patients undergoing major hepatectomy / J. T. Mullen, D. Ribero, S. K. Reddy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J. Am. Coll. Surg. — 2007. — № 204. — P. 854—862.</w:t>
      </w:r>
    </w:p>
    <w:p w:rsidR="001C39F7" w:rsidRPr="001C39F7" w:rsidRDefault="001C39F7" w:rsidP="001C39F7">
      <w:pPr>
        <w:widowControl w:val="0"/>
        <w:numPr>
          <w:ilvl w:val="0"/>
          <w:numId w:val="20"/>
        </w:numPr>
        <w:tabs>
          <w:tab w:val="left" w:pos="68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Hepatic resection is justified for elderly patients with hepatocellular carcinoma / K. Kondo, K. Chijiiwa, M. Funagayama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World J. Surg. — 2008. — № 32. — P. 2223—2229.</w:t>
      </w:r>
    </w:p>
    <w:p w:rsidR="001C39F7" w:rsidRPr="001C39F7" w:rsidRDefault="001C39F7" w:rsidP="001C39F7">
      <w:pPr>
        <w:widowControl w:val="0"/>
        <w:numPr>
          <w:ilvl w:val="0"/>
          <w:numId w:val="20"/>
        </w:numPr>
        <w:tabs>
          <w:tab w:val="left" w:pos="66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Hepatic resection using a bipolar vessel-sealing device: technical and histological analysis / F. Romano, M. Garancini, R. Caprotti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HPB (Oxford). — 2007. — № 9. —P. 339—344.</w:t>
      </w:r>
    </w:p>
    <w:p w:rsidR="001C39F7" w:rsidRPr="001C39F7" w:rsidRDefault="001C39F7" w:rsidP="001C39F7">
      <w:pPr>
        <w:widowControl w:val="0"/>
        <w:numPr>
          <w:ilvl w:val="0"/>
          <w:numId w:val="20"/>
        </w:numPr>
        <w:tabs>
          <w:tab w:val="left" w:pos="68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How should transection of the liver be performed: a prospective randomized study in 100 consecutive patients: comparing four different transection strategies / M. Lesurtel, M. Selzner, H. Petrowsky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Ann Surg. — 2005. — № 242. — P. 814—822.</w:t>
      </w:r>
    </w:p>
    <w:p w:rsidR="001C39F7" w:rsidRPr="001C39F7" w:rsidRDefault="001C39F7" w:rsidP="001C39F7">
      <w:pPr>
        <w:widowControl w:val="0"/>
        <w:numPr>
          <w:ilvl w:val="0"/>
          <w:numId w:val="20"/>
        </w:numPr>
        <w:tabs>
          <w:tab w:val="left" w:pos="592"/>
        </w:tabs>
        <w:spacing w:after="0" w:line="480" w:lineRule="exact"/>
        <w:ind w:firstLine="709"/>
        <w:jc w:val="both"/>
        <w:rPr>
          <w:rFonts w:ascii="Times New Roman" w:hAnsi="Times New Roman" w:cs="Times New Roman"/>
          <w:sz w:val="28"/>
          <w:szCs w:val="28"/>
          <w:lang w:val="en-US"/>
        </w:rPr>
      </w:pPr>
      <w:r w:rsidRPr="001C39F7">
        <w:rPr>
          <w:rFonts w:ascii="Times New Roman" w:hAnsi="Times New Roman" w:cs="Times New Roman"/>
          <w:color w:val="000000"/>
          <w:sz w:val="28"/>
          <w:szCs w:val="28"/>
          <w:lang w:val="en-US"/>
        </w:rPr>
        <w:t xml:space="preserve">Howard C. S. Renal replacement therapy in patients with chronic liver disease / C. S. Howard, I. Teitelbaum // Semin Dial. — 2005.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color w:val="000000"/>
          <w:sz w:val="28"/>
          <w:szCs w:val="28"/>
          <w:lang w:val="en-US"/>
        </w:rPr>
        <w:t>№ 3, vol. 18. — P. 212—216.</w:t>
      </w:r>
    </w:p>
    <w:p w:rsidR="001C39F7" w:rsidRPr="001C39F7" w:rsidRDefault="001C39F7" w:rsidP="001C39F7">
      <w:pPr>
        <w:widowControl w:val="0"/>
        <w:numPr>
          <w:ilvl w:val="0"/>
          <w:numId w:val="20"/>
        </w:numPr>
        <w:tabs>
          <w:tab w:val="left" w:pos="592"/>
        </w:tabs>
        <w:spacing w:after="0" w:line="480" w:lineRule="exact"/>
        <w:ind w:firstLine="709"/>
        <w:jc w:val="both"/>
        <w:rPr>
          <w:rFonts w:ascii="Times New Roman" w:hAnsi="Times New Roman" w:cs="Times New Roman"/>
          <w:sz w:val="28"/>
          <w:szCs w:val="28"/>
          <w:lang w:val="en-US"/>
        </w:rPr>
      </w:pPr>
      <w:r w:rsidRPr="001C39F7">
        <w:rPr>
          <w:rFonts w:ascii="Times New Roman" w:hAnsi="Times New Roman" w:cs="Times New Roman"/>
          <w:color w:val="000000"/>
          <w:sz w:val="28"/>
          <w:szCs w:val="28"/>
          <w:lang w:val="en-US"/>
        </w:rPr>
        <w:t>Huang H. C. Major adverse events, pretransplant assessment and outcome prediction/ H. C. Huang, F. Y. Lee, T. I. Huo // J. Gastroenterol. Hepatol. — 2009. — № 11, vol. 24. — P. 1716—1724.</w:t>
      </w:r>
    </w:p>
    <w:p w:rsidR="001C39F7" w:rsidRPr="001C39F7" w:rsidRDefault="001C39F7" w:rsidP="001C39F7">
      <w:pPr>
        <w:widowControl w:val="0"/>
        <w:numPr>
          <w:ilvl w:val="0"/>
          <w:numId w:val="20"/>
        </w:numPr>
        <w:tabs>
          <w:tab w:val="left" w:pos="592"/>
        </w:tabs>
        <w:spacing w:after="0" w:line="480" w:lineRule="exact"/>
        <w:ind w:firstLine="709"/>
        <w:jc w:val="both"/>
        <w:rPr>
          <w:rFonts w:ascii="Times New Roman" w:hAnsi="Times New Roman" w:cs="Times New Roman"/>
          <w:sz w:val="28"/>
          <w:szCs w:val="28"/>
          <w:lang w:val="en-US"/>
        </w:rPr>
      </w:pPr>
      <w:r w:rsidRPr="001C39F7">
        <w:rPr>
          <w:rFonts w:ascii="Times New Roman" w:hAnsi="Times New Roman" w:cs="Times New Roman"/>
          <w:color w:val="000000"/>
          <w:sz w:val="28"/>
          <w:szCs w:val="28"/>
          <w:lang w:val="en-US"/>
        </w:rPr>
        <w:t xml:space="preserve">Iacob S. MELD exceptions and new predictive score of death on long waiting lists for liver transplantation / S. Iacob, L. Gheorghe, R. Iacob // Chirurgia (Bucur).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color w:val="000000"/>
          <w:sz w:val="28"/>
          <w:szCs w:val="28"/>
          <w:lang w:val="en-US"/>
        </w:rPr>
        <w:t>2009. — № 3, vol. 104. — P. 267—273.</w:t>
      </w:r>
    </w:p>
    <w:p w:rsidR="001C39F7" w:rsidRPr="001C39F7" w:rsidRDefault="001C39F7" w:rsidP="001C39F7">
      <w:pPr>
        <w:widowControl w:val="0"/>
        <w:numPr>
          <w:ilvl w:val="0"/>
          <w:numId w:val="20"/>
        </w:numPr>
        <w:tabs>
          <w:tab w:val="left" w:pos="689"/>
        </w:tabs>
        <w:spacing w:after="0" w:line="451" w:lineRule="exact"/>
        <w:ind w:firstLine="709"/>
        <w:jc w:val="both"/>
        <w:rPr>
          <w:rFonts w:ascii="Times New Roman" w:hAnsi="Times New Roman" w:cs="Times New Roman"/>
          <w:sz w:val="28"/>
          <w:szCs w:val="28"/>
          <w:lang w:val="en-US"/>
        </w:rPr>
      </w:pPr>
      <w:r w:rsidRPr="001C39F7">
        <w:rPr>
          <w:rFonts w:ascii="Times New Roman" w:eastAsia="Times-Roman" w:hAnsi="Times New Roman" w:cs="Times New Roman"/>
          <w:sz w:val="28"/>
          <w:szCs w:val="28"/>
          <w:lang w:val="en-US"/>
        </w:rPr>
        <w:lastRenderedPageBreak/>
        <w:t xml:space="preserve">Impact of multidetector CT on donorselection and surgical planning before living adult right lobe liver transplantation / I. R. Kamel, J. B. Kruskal, E. A. Pomfret [et al.] // A.J.R. Am. J. Roentgenol. </w:t>
      </w:r>
      <w:r w:rsidRPr="001C39F7">
        <w:rPr>
          <w:rFonts w:ascii="Times New Roman" w:hAnsi="Times New Roman" w:cs="Times New Roman"/>
          <w:sz w:val="28"/>
          <w:szCs w:val="28"/>
          <w:lang w:val="en-US" w:bidi="en-US"/>
        </w:rPr>
        <w:t xml:space="preserve">— </w:t>
      </w:r>
      <w:r w:rsidRPr="001C39F7">
        <w:rPr>
          <w:rFonts w:ascii="Times New Roman" w:eastAsia="Times-Roman" w:hAnsi="Times New Roman" w:cs="Times New Roman"/>
          <w:sz w:val="28"/>
          <w:szCs w:val="28"/>
          <w:lang w:val="en-US"/>
        </w:rPr>
        <w:t xml:space="preserve">2001. </w:t>
      </w:r>
      <w:r w:rsidRPr="001C39F7">
        <w:rPr>
          <w:rFonts w:ascii="Times New Roman" w:hAnsi="Times New Roman" w:cs="Times New Roman"/>
          <w:sz w:val="28"/>
          <w:szCs w:val="28"/>
          <w:lang w:val="en-US" w:bidi="en-US"/>
        </w:rPr>
        <w:t xml:space="preserve">— № </w:t>
      </w:r>
      <w:r w:rsidRPr="001C39F7">
        <w:rPr>
          <w:rFonts w:ascii="Times New Roman" w:eastAsia="Times-Roman" w:hAnsi="Times New Roman" w:cs="Times New Roman"/>
          <w:sz w:val="28"/>
          <w:szCs w:val="28"/>
          <w:lang w:val="en-US"/>
        </w:rPr>
        <w:t xml:space="preserve">176. </w:t>
      </w:r>
      <w:r w:rsidRPr="001C39F7">
        <w:rPr>
          <w:rFonts w:ascii="Times New Roman" w:hAnsi="Times New Roman" w:cs="Times New Roman"/>
          <w:sz w:val="28"/>
          <w:szCs w:val="28"/>
          <w:lang w:val="en-US" w:bidi="en-US"/>
        </w:rPr>
        <w:t xml:space="preserve">— </w:t>
      </w:r>
      <w:r w:rsidRPr="001C39F7">
        <w:rPr>
          <w:rFonts w:ascii="Times New Roman" w:eastAsia="Times-Roman" w:hAnsi="Times New Roman" w:cs="Times New Roman"/>
          <w:sz w:val="28"/>
          <w:szCs w:val="28"/>
          <w:lang w:val="en-US"/>
        </w:rPr>
        <w:t>P. 193—200.</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Improved outcome of resection of hilarcholangiocarcinoma (Klatskin tumor) / S. Dinant, M. F. Gerhards, E. A. Rauws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Ann. Surg. Oncol. — 2006. — № 13. —P. 872—880.</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Incidence and management of bile leakage after partial liver resection / D. Erdogan, O. R. Busch, O. M. van Delden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Dig Surg. — 2008. — № 25. — P. 60—66.</w:t>
      </w:r>
    </w:p>
    <w:p w:rsidR="001C39F7" w:rsidRPr="001C39F7" w:rsidRDefault="001C39F7" w:rsidP="001C39F7">
      <w:pPr>
        <w:widowControl w:val="0"/>
        <w:numPr>
          <w:ilvl w:val="0"/>
          <w:numId w:val="20"/>
        </w:numPr>
        <w:tabs>
          <w:tab w:val="left" w:pos="683"/>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Incidence of bile leakage after three types of hepatic parenchymal transection / H. Nakayama, H. Masuda, M. Shibata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Hepatogastroenterology. — 2003. — № 50. — P. 1517—1520.</w:t>
      </w:r>
    </w:p>
    <w:p w:rsidR="001C39F7" w:rsidRPr="001C39F7" w:rsidRDefault="001C39F7" w:rsidP="001C39F7">
      <w:pPr>
        <w:widowControl w:val="0"/>
        <w:numPr>
          <w:ilvl w:val="0"/>
          <w:numId w:val="20"/>
        </w:numPr>
        <w:tabs>
          <w:tab w:val="left" w:pos="68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Increased biliary fistulas after liver resection with the harmonic scalpel / J. Kim, S. A. Ahmad, A. M. Lowy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Am. Surg. — 2003. — № 69. — P. 815— 819.</w:t>
      </w:r>
    </w:p>
    <w:p w:rsidR="001C39F7" w:rsidRPr="001C39F7" w:rsidRDefault="001C39F7" w:rsidP="001C39F7">
      <w:pPr>
        <w:widowControl w:val="0"/>
        <w:numPr>
          <w:ilvl w:val="0"/>
          <w:numId w:val="20"/>
        </w:numPr>
        <w:tabs>
          <w:tab w:val="left" w:pos="592"/>
        </w:tabs>
        <w:spacing w:after="0" w:line="480"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Influence of preoperative chemotherapy on the risk of major hepatectomy for colorectal liver metasta ses / M. Karoui, C. Penna, M. Amin-Hashem [et al.] //Ann. Surg. — 2006. — V. 243. — P. 1—7.</w:t>
      </w:r>
    </w:p>
    <w:p w:rsidR="001C39F7" w:rsidRPr="001C39F7" w:rsidRDefault="001C39F7" w:rsidP="001C39F7">
      <w:pPr>
        <w:widowControl w:val="0"/>
        <w:numPr>
          <w:ilvl w:val="0"/>
          <w:numId w:val="20"/>
        </w:numPr>
        <w:tabs>
          <w:tab w:val="left" w:pos="689"/>
        </w:tabs>
        <w:spacing w:after="0" w:line="451" w:lineRule="exact"/>
        <w:ind w:firstLine="709"/>
        <w:jc w:val="both"/>
        <w:rPr>
          <w:rFonts w:ascii="Times New Roman" w:hAnsi="Times New Roman" w:cs="Times New Roman"/>
          <w:sz w:val="28"/>
          <w:szCs w:val="28"/>
          <w:lang w:val="en-US"/>
        </w:rPr>
      </w:pPr>
      <w:r w:rsidRPr="001C39F7">
        <w:rPr>
          <w:rFonts w:ascii="Times New Roman" w:eastAsia="Times-Roman" w:hAnsi="Times New Roman" w:cs="Times New Roman"/>
          <w:sz w:val="28"/>
          <w:szCs w:val="28"/>
          <w:lang w:val="en-US"/>
        </w:rPr>
        <w:t xml:space="preserve">Intrahepaticbiliary anatomy of living adult liver donors: correlation of mangafodipirtrisodium enhanced MR cholangiography and intraoperative cholangiography / V. Kapoor, M. S. Peterson, R. L. Baron [et al.] // </w:t>
      </w:r>
      <w:r w:rsidRPr="001C39F7">
        <w:rPr>
          <w:rFonts w:ascii="Times New Roman" w:eastAsia="Times-Italic" w:hAnsi="Times New Roman" w:cs="Times New Roman"/>
          <w:iCs/>
          <w:sz w:val="28"/>
          <w:szCs w:val="28"/>
          <w:lang w:val="en-US"/>
        </w:rPr>
        <w:t>A.J.R.</w:t>
      </w:r>
      <w:r w:rsidRPr="001C39F7">
        <w:rPr>
          <w:rFonts w:ascii="Times New Roman" w:eastAsia="Times-Italic" w:hAnsi="Times New Roman" w:cs="Times New Roman"/>
          <w:i/>
          <w:iCs/>
          <w:sz w:val="28"/>
          <w:szCs w:val="28"/>
          <w:lang w:val="en-US"/>
        </w:rPr>
        <w:t xml:space="preserve"> </w:t>
      </w:r>
      <w:r w:rsidRPr="001C39F7">
        <w:rPr>
          <w:rFonts w:ascii="Times New Roman" w:hAnsi="Times New Roman" w:cs="Times New Roman"/>
          <w:sz w:val="28"/>
          <w:szCs w:val="28"/>
          <w:lang w:val="en-US" w:bidi="en-US"/>
        </w:rPr>
        <w:t xml:space="preserve">— </w:t>
      </w:r>
      <w:r w:rsidRPr="001C39F7">
        <w:rPr>
          <w:rFonts w:ascii="Times New Roman" w:eastAsia="Times-Roman" w:hAnsi="Times New Roman" w:cs="Times New Roman"/>
          <w:sz w:val="28"/>
          <w:szCs w:val="28"/>
          <w:lang w:val="en-US"/>
        </w:rPr>
        <w:t xml:space="preserve">2002. </w:t>
      </w:r>
      <w:r w:rsidRPr="001C39F7">
        <w:rPr>
          <w:rFonts w:ascii="Times New Roman" w:hAnsi="Times New Roman" w:cs="Times New Roman"/>
          <w:sz w:val="28"/>
          <w:szCs w:val="28"/>
          <w:lang w:val="en-US" w:bidi="en-US"/>
        </w:rPr>
        <w:t xml:space="preserve">— № </w:t>
      </w:r>
      <w:r w:rsidRPr="001C39F7">
        <w:rPr>
          <w:rFonts w:ascii="Times New Roman" w:eastAsia="Times-Roman" w:hAnsi="Times New Roman" w:cs="Times New Roman"/>
          <w:sz w:val="28"/>
          <w:szCs w:val="28"/>
          <w:lang w:val="en-US"/>
        </w:rPr>
        <w:t xml:space="preserve">179. </w:t>
      </w:r>
      <w:r w:rsidRPr="001C39F7">
        <w:rPr>
          <w:rFonts w:ascii="Times New Roman" w:hAnsi="Times New Roman" w:cs="Times New Roman"/>
          <w:sz w:val="28"/>
          <w:szCs w:val="28"/>
          <w:lang w:val="en-US" w:bidi="en-US"/>
        </w:rPr>
        <w:t xml:space="preserve">— </w:t>
      </w:r>
      <w:r w:rsidRPr="001C39F7">
        <w:rPr>
          <w:rFonts w:ascii="Times New Roman" w:eastAsia="Times-Roman" w:hAnsi="Times New Roman" w:cs="Times New Roman"/>
          <w:sz w:val="28"/>
          <w:szCs w:val="28"/>
          <w:lang w:val="en-US"/>
        </w:rPr>
        <w:t>P. 1281—1286.</w:t>
      </w:r>
    </w:p>
    <w:p w:rsidR="001C39F7" w:rsidRPr="001C39F7" w:rsidRDefault="001C39F7" w:rsidP="001C39F7">
      <w:pPr>
        <w:widowControl w:val="0"/>
        <w:numPr>
          <w:ilvl w:val="0"/>
          <w:numId w:val="20"/>
        </w:numPr>
        <w:tabs>
          <w:tab w:val="left" w:pos="715"/>
        </w:tabs>
        <w:spacing w:after="0" w:line="475"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Intraoperative application of "white test" to reduce postoperative bile leak after major liver resection: results of a prospective cohort study in 137 patients / J. Li, M. Malago, G. C. Sotiropoulos.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Langenbecks Arch. Surg. — 2009. —№ 394. — P. 1019—1024.</w:t>
      </w:r>
    </w:p>
    <w:p w:rsidR="001C39F7" w:rsidRPr="001C39F7" w:rsidRDefault="001C39F7" w:rsidP="001C39F7">
      <w:pPr>
        <w:widowControl w:val="0"/>
        <w:numPr>
          <w:ilvl w:val="0"/>
          <w:numId w:val="20"/>
        </w:numPr>
        <w:tabs>
          <w:tab w:val="left" w:pos="675"/>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Intraperitoneal septic complications after hepatectomy / K. Yanaga, T. Kanematsu, K. Takenaka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Ann. Surg. — 1986. — № 203. — P. 148—152.</w:t>
      </w:r>
    </w:p>
    <w:p w:rsidR="001C39F7" w:rsidRPr="001C39F7" w:rsidRDefault="001C39F7" w:rsidP="001C39F7">
      <w:pPr>
        <w:widowControl w:val="0"/>
        <w:numPr>
          <w:ilvl w:val="0"/>
          <w:numId w:val="20"/>
        </w:numPr>
        <w:tabs>
          <w:tab w:val="left" w:pos="592"/>
        </w:tabs>
        <w:spacing w:after="0" w:line="480" w:lineRule="exact"/>
        <w:ind w:firstLine="709"/>
        <w:jc w:val="both"/>
        <w:rPr>
          <w:rFonts w:ascii="Times New Roman" w:hAnsi="Times New Roman" w:cs="Times New Roman"/>
          <w:sz w:val="28"/>
          <w:szCs w:val="28"/>
          <w:lang w:val="en-US"/>
        </w:rPr>
      </w:pPr>
      <w:r w:rsidRPr="001C39F7">
        <w:rPr>
          <w:rFonts w:ascii="Times New Roman" w:hAnsi="Times New Roman" w:cs="Times New Roman"/>
          <w:color w:val="000000"/>
          <w:sz w:val="28"/>
          <w:szCs w:val="28"/>
          <w:lang w:val="en-US"/>
        </w:rPr>
        <w:t xml:space="preserve">Jalan R. Alterations in the functional capacity of albumin in patients </w:t>
      </w:r>
      <w:r w:rsidRPr="001C39F7">
        <w:rPr>
          <w:rFonts w:ascii="Times New Roman" w:hAnsi="Times New Roman" w:cs="Times New Roman"/>
          <w:color w:val="000000"/>
          <w:sz w:val="28"/>
          <w:szCs w:val="28"/>
          <w:lang w:val="en-US"/>
        </w:rPr>
        <w:lastRenderedPageBreak/>
        <w:t xml:space="preserve">with decompensated cirrhosis is associated with increased mortality/ R. Jalan, K. Schnurr, R. P. Mookerjee // Hepatology.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color w:val="000000"/>
          <w:sz w:val="28"/>
          <w:szCs w:val="28"/>
          <w:lang w:val="en-US"/>
        </w:rPr>
        <w:t>2009. — № 2, vol. 50. — P. 555—564.</w:t>
      </w:r>
    </w:p>
    <w:p w:rsidR="001C39F7" w:rsidRPr="001C39F7" w:rsidRDefault="001C39F7" w:rsidP="001C39F7">
      <w:pPr>
        <w:widowControl w:val="0"/>
        <w:numPr>
          <w:ilvl w:val="0"/>
          <w:numId w:val="20"/>
        </w:numPr>
        <w:tabs>
          <w:tab w:val="left" w:pos="592"/>
        </w:tabs>
        <w:spacing w:after="0" w:line="480" w:lineRule="exact"/>
        <w:ind w:firstLine="709"/>
        <w:jc w:val="both"/>
        <w:rPr>
          <w:rFonts w:ascii="Times New Roman" w:hAnsi="Times New Roman" w:cs="Times New Roman"/>
          <w:sz w:val="28"/>
          <w:szCs w:val="28"/>
          <w:lang w:val="en-US"/>
        </w:rPr>
      </w:pPr>
      <w:r w:rsidRPr="001C39F7">
        <w:rPr>
          <w:rFonts w:ascii="Times New Roman" w:hAnsi="Times New Roman" w:cs="Times New Roman"/>
          <w:color w:val="000000"/>
          <w:sz w:val="28"/>
          <w:szCs w:val="28"/>
          <w:lang w:val="en-US"/>
        </w:rPr>
        <w:t xml:space="preserve">Jang J. W. Current status of liver diseases in Korea: liver cirrhosis / J. W. Jang // Korean J. Hepatol.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color w:val="000000"/>
          <w:sz w:val="28"/>
          <w:szCs w:val="28"/>
          <w:lang w:val="en-US"/>
        </w:rPr>
        <w:t>2009. — № 60, vol. 15. — P. 40—49.</w:t>
      </w:r>
    </w:p>
    <w:p w:rsidR="001C39F7" w:rsidRPr="001C39F7" w:rsidRDefault="001C39F7" w:rsidP="001C39F7">
      <w:pPr>
        <w:widowControl w:val="0"/>
        <w:numPr>
          <w:ilvl w:val="0"/>
          <w:numId w:val="20"/>
        </w:numPr>
        <w:tabs>
          <w:tab w:val="left" w:pos="592"/>
        </w:tabs>
        <w:spacing w:after="0" w:line="480" w:lineRule="exact"/>
        <w:ind w:firstLine="709"/>
        <w:jc w:val="both"/>
        <w:rPr>
          <w:rFonts w:ascii="Times New Roman" w:hAnsi="Times New Roman" w:cs="Times New Roman"/>
          <w:sz w:val="28"/>
          <w:szCs w:val="28"/>
          <w:lang w:val="en-US"/>
        </w:rPr>
      </w:pPr>
      <w:r w:rsidRPr="001C39F7">
        <w:rPr>
          <w:rFonts w:ascii="Times New Roman" w:hAnsi="Times New Roman" w:cs="Times New Roman"/>
          <w:color w:val="000000"/>
          <w:sz w:val="28"/>
          <w:szCs w:val="28"/>
          <w:lang w:val="en-US"/>
        </w:rPr>
        <w:t xml:space="preserve">Jiang M. Combined MELD and blood lipid level in evaluating the prognosis of decompensated cirrhosis/ M. Jiang, F. Liu, W. J. Xiong [et al.] // World J. Gastroenterol. —2010.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color w:val="000000"/>
          <w:sz w:val="28"/>
          <w:szCs w:val="28"/>
          <w:lang w:val="en-US"/>
        </w:rPr>
        <w:t>№ 11, vol. 16. — P. 1397—1401.</w:t>
      </w:r>
    </w:p>
    <w:p w:rsidR="001C39F7" w:rsidRPr="001C39F7" w:rsidRDefault="001C39F7" w:rsidP="001C39F7">
      <w:pPr>
        <w:widowControl w:val="0"/>
        <w:numPr>
          <w:ilvl w:val="0"/>
          <w:numId w:val="20"/>
        </w:numPr>
        <w:tabs>
          <w:tab w:val="left" w:pos="592"/>
        </w:tabs>
        <w:spacing w:after="0" w:line="480" w:lineRule="exact"/>
        <w:ind w:firstLine="709"/>
        <w:jc w:val="both"/>
        <w:rPr>
          <w:rFonts w:ascii="Times New Roman" w:hAnsi="Times New Roman" w:cs="Times New Roman"/>
          <w:sz w:val="28"/>
          <w:szCs w:val="28"/>
          <w:lang w:val="en-US"/>
        </w:rPr>
      </w:pPr>
      <w:r w:rsidRPr="001C39F7">
        <w:rPr>
          <w:rFonts w:ascii="Times New Roman" w:hAnsi="Times New Roman" w:cs="Times New Roman"/>
          <w:color w:val="000000"/>
          <w:sz w:val="28"/>
          <w:szCs w:val="28"/>
          <w:lang w:val="en-US"/>
        </w:rPr>
        <w:t xml:space="preserve">Joannidis M. Continuous renal replacement therapy in sepsis and multisystem organ failure / M. Joannidis // Semin. Dial.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color w:val="000000"/>
          <w:sz w:val="28"/>
          <w:szCs w:val="28"/>
          <w:lang w:val="en-US"/>
        </w:rPr>
        <w:t>2009. — № 2, vol. 22. — P. 160—164.</w:t>
      </w:r>
    </w:p>
    <w:p w:rsidR="001C39F7" w:rsidRPr="001C39F7" w:rsidRDefault="001C39F7" w:rsidP="001C39F7">
      <w:pPr>
        <w:widowControl w:val="0"/>
        <w:numPr>
          <w:ilvl w:val="0"/>
          <w:numId w:val="20"/>
        </w:numPr>
        <w:tabs>
          <w:tab w:val="left" w:pos="592"/>
        </w:tabs>
        <w:spacing w:after="0" w:line="480" w:lineRule="exact"/>
        <w:ind w:firstLine="709"/>
        <w:jc w:val="both"/>
        <w:rPr>
          <w:rFonts w:ascii="Times New Roman" w:hAnsi="Times New Roman" w:cs="Times New Roman"/>
          <w:sz w:val="28"/>
          <w:szCs w:val="28"/>
          <w:lang w:val="en-US"/>
        </w:rPr>
      </w:pPr>
      <w:r w:rsidRPr="001C39F7">
        <w:rPr>
          <w:rFonts w:ascii="Times New Roman" w:hAnsi="Times New Roman" w:cs="Times New Roman"/>
          <w:color w:val="000000"/>
          <w:sz w:val="28"/>
          <w:szCs w:val="28"/>
          <w:lang w:val="en-US"/>
        </w:rPr>
        <w:t xml:space="preserve">Jurmann M. J. Solid intracardiac mass complicating peritoneovenous shunting / M. J. Jurmann, T. Drews, R. Meyer [et al.] // Interact. Cardiovasc. Thorac. Surg.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color w:val="000000"/>
          <w:sz w:val="28"/>
          <w:szCs w:val="28"/>
          <w:lang w:val="en-US"/>
        </w:rPr>
        <w:t>2006. — № 5, vol. 5. — P. 660 — 661.</w:t>
      </w:r>
    </w:p>
    <w:p w:rsidR="001C39F7" w:rsidRPr="001C39F7" w:rsidRDefault="001C39F7" w:rsidP="001C39F7">
      <w:pPr>
        <w:widowControl w:val="0"/>
        <w:numPr>
          <w:ilvl w:val="0"/>
          <w:numId w:val="20"/>
        </w:numPr>
        <w:tabs>
          <w:tab w:val="left" w:pos="592"/>
        </w:tabs>
        <w:spacing w:after="0" w:line="480" w:lineRule="exact"/>
        <w:ind w:firstLine="709"/>
        <w:jc w:val="both"/>
        <w:rPr>
          <w:rFonts w:ascii="Times New Roman" w:hAnsi="Times New Roman" w:cs="Times New Roman"/>
          <w:sz w:val="28"/>
          <w:szCs w:val="28"/>
          <w:lang w:val="en-US"/>
        </w:rPr>
      </w:pPr>
      <w:r w:rsidRPr="001C39F7">
        <w:rPr>
          <w:rFonts w:ascii="Times New Roman" w:hAnsi="Times New Roman" w:cs="Times New Roman"/>
          <w:color w:val="000000"/>
          <w:sz w:val="28"/>
          <w:szCs w:val="28"/>
          <w:lang w:val="en-US"/>
        </w:rPr>
        <w:t>Kaibori M. HA/GSA-Rmax ratio as a predictor of postoperative liver failure / M. Kaibori, S. K. Ha-Kawa, M. Ishizaki [et al.] // World. J. Surg. —№ 11, vol. 32. — P. 2410—2418.</w:t>
      </w:r>
    </w:p>
    <w:p w:rsidR="001C39F7" w:rsidRPr="001C39F7" w:rsidRDefault="001C39F7" w:rsidP="001C39F7">
      <w:pPr>
        <w:widowControl w:val="0"/>
        <w:numPr>
          <w:ilvl w:val="0"/>
          <w:numId w:val="20"/>
        </w:numPr>
        <w:tabs>
          <w:tab w:val="left" w:pos="592"/>
        </w:tabs>
        <w:spacing w:after="0" w:line="480" w:lineRule="exact"/>
        <w:ind w:firstLine="709"/>
        <w:jc w:val="both"/>
        <w:rPr>
          <w:rFonts w:ascii="Times New Roman" w:hAnsi="Times New Roman" w:cs="Times New Roman"/>
          <w:sz w:val="28"/>
          <w:szCs w:val="28"/>
          <w:lang w:val="en-US"/>
        </w:rPr>
      </w:pPr>
      <w:r w:rsidRPr="001C39F7">
        <w:rPr>
          <w:rFonts w:ascii="Times New Roman" w:hAnsi="Times New Roman" w:cs="Times New Roman"/>
          <w:color w:val="000000"/>
          <w:sz w:val="28"/>
          <w:szCs w:val="28"/>
          <w:lang w:val="en-US"/>
        </w:rPr>
        <w:t xml:space="preserve">Kantola T. Survival predictors in patients treated with a molecular adsorbent recirculating system / T. Kantola , A. M. Koivusalo, S. Parmanen [et al.] // World J. Gastroenterol.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color w:val="000000"/>
          <w:sz w:val="28"/>
          <w:szCs w:val="28"/>
          <w:lang w:val="en-US"/>
        </w:rPr>
        <w:t>2009. — № 24, vol. 15. — P. 3015—3024.</w:t>
      </w:r>
    </w:p>
    <w:p w:rsidR="001C39F7" w:rsidRPr="001C39F7" w:rsidRDefault="001C39F7" w:rsidP="001C39F7">
      <w:pPr>
        <w:widowControl w:val="0"/>
        <w:numPr>
          <w:ilvl w:val="0"/>
          <w:numId w:val="20"/>
        </w:numPr>
        <w:tabs>
          <w:tab w:val="left" w:pos="68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Karaliotas C. Prevention of postoperative bile leakage after major hepatic resections in malignancies / C.  Karaliotas, G. Zografos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 xml:space="preserve">J. Surg. Oncol. — 2000. — № 73. — P. 236. </w:t>
      </w:r>
    </w:p>
    <w:p w:rsidR="001C39F7" w:rsidRPr="001C39F7" w:rsidRDefault="001C39F7" w:rsidP="001C39F7">
      <w:pPr>
        <w:widowControl w:val="0"/>
        <w:numPr>
          <w:ilvl w:val="0"/>
          <w:numId w:val="20"/>
        </w:numPr>
        <w:tabs>
          <w:tab w:val="left" w:pos="592"/>
        </w:tabs>
        <w:spacing w:after="0" w:line="480" w:lineRule="exact"/>
        <w:ind w:firstLine="709"/>
        <w:jc w:val="both"/>
        <w:rPr>
          <w:rFonts w:ascii="Times New Roman" w:hAnsi="Times New Roman" w:cs="Times New Roman"/>
          <w:sz w:val="28"/>
          <w:szCs w:val="28"/>
          <w:lang w:val="en-US"/>
        </w:rPr>
      </w:pPr>
      <w:r w:rsidRPr="001C39F7">
        <w:rPr>
          <w:rFonts w:ascii="Times New Roman" w:hAnsi="Times New Roman" w:cs="Times New Roman"/>
          <w:color w:val="000000"/>
          <w:sz w:val="28"/>
          <w:szCs w:val="28"/>
          <w:lang w:val="en-US"/>
        </w:rPr>
        <w:t xml:space="preserve">Karvellas C. J. Bench-to-bedside review: current evidence for extracorporeal albumin dialysis systems in liver failure / C. J. Karvellas, N. Gibney, D. Kutsogiannis [et al.] // Crit. Care.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color w:val="000000"/>
          <w:sz w:val="28"/>
          <w:szCs w:val="28"/>
          <w:lang w:val="en-US"/>
        </w:rPr>
        <w:t>2007. — № 3. — P. 215.</w:t>
      </w:r>
    </w:p>
    <w:p w:rsidR="001C39F7" w:rsidRPr="001C39F7" w:rsidRDefault="001C39F7" w:rsidP="001C39F7">
      <w:pPr>
        <w:widowControl w:val="0"/>
        <w:numPr>
          <w:ilvl w:val="0"/>
          <w:numId w:val="20"/>
        </w:numPr>
        <w:tabs>
          <w:tab w:val="left" w:pos="684"/>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Li J. H. Diagnosis and management of cystic duct leakage after laparoscopic cholecystectomy: report of 3 cases / J. H. Li, H. T. Liu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Hepatobiliary Pancreat Dis Int. — 2005. — № 4. — P. 147—151.</w:t>
      </w:r>
    </w:p>
    <w:p w:rsidR="001C39F7" w:rsidRPr="001C39F7" w:rsidRDefault="001C39F7" w:rsidP="001C39F7">
      <w:pPr>
        <w:widowControl w:val="0"/>
        <w:numPr>
          <w:ilvl w:val="0"/>
          <w:numId w:val="20"/>
        </w:numPr>
        <w:tabs>
          <w:tab w:val="left" w:pos="675"/>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Liver failure after partial hepatic resection: definition, pathophysiology, </w:t>
      </w:r>
      <w:r w:rsidRPr="001C39F7">
        <w:rPr>
          <w:rFonts w:ascii="Times New Roman" w:hAnsi="Times New Roman" w:cs="Times New Roman"/>
          <w:sz w:val="28"/>
          <w:szCs w:val="28"/>
          <w:lang w:val="en-US" w:bidi="en-US"/>
        </w:rPr>
        <w:lastRenderedPageBreak/>
        <w:t xml:space="preserve">risk factors and treatment / M. A. Van den Broek, S. W. OldeDamink, C. H. Dejong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Liver Int. — 2008. — № 28. — P. 767—780.</w:t>
      </w:r>
    </w:p>
    <w:p w:rsidR="001C39F7" w:rsidRPr="001C39F7" w:rsidRDefault="001C39F7" w:rsidP="001C39F7">
      <w:pPr>
        <w:widowControl w:val="0"/>
        <w:numPr>
          <w:ilvl w:val="0"/>
          <w:numId w:val="20"/>
        </w:numPr>
        <w:tabs>
          <w:tab w:val="left" w:pos="674"/>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Liver resection with bipolar radiofrequency device: Habib 4X / M. L. Pai</w:t>
      </w:r>
      <w:r w:rsidRPr="001C39F7">
        <w:rPr>
          <w:rStyle w:val="2TrebuchetMS12pt"/>
          <w:rFonts w:ascii="Times New Roman" w:hAnsi="Times New Roman" w:cs="Times New Roman"/>
          <w:sz w:val="28"/>
          <w:szCs w:val="28"/>
        </w:rPr>
        <w:t>, L. R. </w:t>
      </w:r>
      <w:r w:rsidRPr="001C39F7">
        <w:rPr>
          <w:rFonts w:ascii="Times New Roman" w:hAnsi="Times New Roman" w:cs="Times New Roman"/>
          <w:sz w:val="28"/>
          <w:szCs w:val="28"/>
          <w:lang w:val="en-US" w:bidi="en-US"/>
        </w:rPr>
        <w:t xml:space="preserve">Jiao, S. Khorsandi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HPB (Oxford). — 2008. — № 10. — P. 256— 260.</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Liver resection: 10-year experience from a single institution / J. C. Coelho, C. M. Claus, T. N. Machuca, W. H. Sobottka, C. G. Goncalves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Arq. Gastroenterol. — 2004. — № 41. — P. 229—233.</w:t>
      </w:r>
    </w:p>
    <w:p w:rsidR="001C39F7" w:rsidRPr="001C39F7" w:rsidRDefault="001C39F7" w:rsidP="001C39F7">
      <w:pPr>
        <w:widowControl w:val="0"/>
        <w:numPr>
          <w:ilvl w:val="0"/>
          <w:numId w:val="20"/>
        </w:numPr>
        <w:tabs>
          <w:tab w:val="left" w:pos="611"/>
        </w:tabs>
        <w:spacing w:after="0" w:line="480"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Liver transplantation for hepatocellular carcinoma: a 4-year prospective study validating expanded criteria based on preoperative staging / F. Y. Yao, N. M. Bass, N. L. Ascher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Hepatology. — 2005. — V. 42. — P. 197.</w:t>
      </w:r>
    </w:p>
    <w:p w:rsidR="001C39F7" w:rsidRPr="001C39F7" w:rsidRDefault="001C39F7" w:rsidP="001C39F7">
      <w:pPr>
        <w:widowControl w:val="0"/>
        <w:numPr>
          <w:ilvl w:val="0"/>
          <w:numId w:val="20"/>
        </w:numPr>
        <w:tabs>
          <w:tab w:val="left" w:pos="689"/>
        </w:tabs>
        <w:spacing w:after="0" w:line="451" w:lineRule="exact"/>
        <w:ind w:firstLine="709"/>
        <w:jc w:val="both"/>
        <w:rPr>
          <w:rFonts w:ascii="Times New Roman" w:hAnsi="Times New Roman" w:cs="Times New Roman"/>
          <w:sz w:val="28"/>
          <w:szCs w:val="28"/>
          <w:lang w:val="en-US"/>
        </w:rPr>
      </w:pPr>
      <w:r w:rsidRPr="001C39F7">
        <w:rPr>
          <w:rFonts w:ascii="Times New Roman" w:eastAsia="Times-Roman" w:hAnsi="Times New Roman" w:cs="Times New Roman"/>
          <w:sz w:val="28"/>
          <w:szCs w:val="28"/>
          <w:lang w:val="en-US"/>
        </w:rPr>
        <w:t xml:space="preserve">Living adult right lobe livertransplantation: imaging before surgery with multidetector multiphase CT / I. R. Kamel, J. B. Kruskal, E. A. Pomfret [et al.] // A.J.R. Am. J. Roentgenol. </w:t>
      </w:r>
      <w:r w:rsidRPr="001C39F7">
        <w:rPr>
          <w:rFonts w:ascii="Times New Roman" w:hAnsi="Times New Roman" w:cs="Times New Roman"/>
          <w:sz w:val="28"/>
          <w:szCs w:val="28"/>
          <w:lang w:val="en-US" w:bidi="en-US"/>
        </w:rPr>
        <w:t xml:space="preserve">— </w:t>
      </w:r>
      <w:r w:rsidRPr="001C39F7">
        <w:rPr>
          <w:rFonts w:ascii="Times New Roman" w:eastAsia="Times-Roman" w:hAnsi="Times New Roman" w:cs="Times New Roman"/>
          <w:sz w:val="28"/>
          <w:szCs w:val="28"/>
          <w:lang w:val="en-US"/>
        </w:rPr>
        <w:t xml:space="preserve">2000. </w:t>
      </w:r>
      <w:r w:rsidRPr="001C39F7">
        <w:rPr>
          <w:rFonts w:ascii="Times New Roman" w:hAnsi="Times New Roman" w:cs="Times New Roman"/>
          <w:sz w:val="28"/>
          <w:szCs w:val="28"/>
          <w:lang w:val="en-US" w:bidi="en-US"/>
        </w:rPr>
        <w:t>— №</w:t>
      </w:r>
      <w:r w:rsidRPr="001C39F7">
        <w:rPr>
          <w:rFonts w:ascii="Times New Roman" w:eastAsia="Times-Roman" w:hAnsi="Times New Roman" w:cs="Times New Roman"/>
          <w:sz w:val="28"/>
          <w:szCs w:val="28"/>
          <w:lang w:val="en-US"/>
        </w:rPr>
        <w:t xml:space="preserve"> 175.</w:t>
      </w:r>
      <w:r w:rsidRPr="001C39F7">
        <w:rPr>
          <w:rFonts w:ascii="Times New Roman" w:eastAsia="Times-Roman" w:hAnsi="Times New Roman" w:cs="Times New Roman"/>
          <w:sz w:val="28"/>
          <w:szCs w:val="28"/>
          <w:lang w:val="uk-UA"/>
        </w:rPr>
        <w:t xml:space="preserve"> </w:t>
      </w:r>
      <w:r w:rsidRPr="001C39F7">
        <w:rPr>
          <w:rFonts w:ascii="Times New Roman" w:hAnsi="Times New Roman" w:cs="Times New Roman"/>
          <w:sz w:val="28"/>
          <w:szCs w:val="28"/>
          <w:lang w:val="en-US" w:bidi="en-US"/>
        </w:rPr>
        <w:t>—</w:t>
      </w:r>
      <w:r w:rsidRPr="001C39F7">
        <w:rPr>
          <w:rFonts w:ascii="Times New Roman" w:hAnsi="Times New Roman" w:cs="Times New Roman"/>
          <w:sz w:val="28"/>
          <w:szCs w:val="28"/>
          <w:lang w:val="uk-UA" w:bidi="en-US"/>
        </w:rPr>
        <w:t xml:space="preserve"> </w:t>
      </w:r>
      <w:r w:rsidRPr="001C39F7">
        <w:rPr>
          <w:rFonts w:ascii="Times New Roman" w:hAnsi="Times New Roman" w:cs="Times New Roman"/>
          <w:sz w:val="28"/>
          <w:szCs w:val="28"/>
          <w:lang w:val="en-US" w:bidi="en-US"/>
        </w:rPr>
        <w:t>P.</w:t>
      </w:r>
      <w:r w:rsidRPr="001C39F7">
        <w:rPr>
          <w:rFonts w:ascii="Times New Roman" w:eastAsia="Times-Roman" w:hAnsi="Times New Roman" w:cs="Times New Roman"/>
          <w:sz w:val="28"/>
          <w:szCs w:val="28"/>
          <w:lang w:val="en-US"/>
        </w:rPr>
        <w:t xml:space="preserve"> 1141—1143.</w:t>
      </w:r>
    </w:p>
    <w:p w:rsidR="001C39F7" w:rsidRPr="001C39F7" w:rsidRDefault="001C39F7" w:rsidP="001C39F7">
      <w:pPr>
        <w:widowControl w:val="0"/>
        <w:numPr>
          <w:ilvl w:val="0"/>
          <w:numId w:val="20"/>
        </w:numPr>
        <w:tabs>
          <w:tab w:val="left" w:pos="683"/>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Lopes T. L. Endoscopic retrograde cholangiopancreatography in patients withRoux-en-Y anatomy / T. L. Lopes, T. H. J. Baron // Hepatobiliary. Pancreat. Sci.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sz w:val="28"/>
          <w:szCs w:val="28"/>
          <w:lang w:val="en-US"/>
        </w:rPr>
        <w:t xml:space="preserve">2011. </w:t>
      </w:r>
      <w:r w:rsidRPr="001C39F7">
        <w:rPr>
          <w:rFonts w:ascii="Times New Roman" w:hAnsi="Times New Roman" w:cs="Times New Roman"/>
          <w:sz w:val="28"/>
          <w:szCs w:val="28"/>
          <w:lang w:val="en-US" w:bidi="en-US"/>
        </w:rPr>
        <w:t>— №</w:t>
      </w:r>
      <w:r w:rsidRPr="001C39F7">
        <w:rPr>
          <w:rFonts w:ascii="Times New Roman" w:hAnsi="Times New Roman" w:cs="Times New Roman"/>
          <w:sz w:val="28"/>
          <w:szCs w:val="28"/>
          <w:lang w:val="en-US"/>
        </w:rPr>
        <w:t xml:space="preserve"> 18 (3). </w:t>
      </w:r>
      <w:r w:rsidRPr="001C39F7">
        <w:rPr>
          <w:rFonts w:ascii="Times New Roman" w:hAnsi="Times New Roman" w:cs="Times New Roman"/>
          <w:sz w:val="28"/>
          <w:szCs w:val="28"/>
          <w:lang w:val="en-US" w:bidi="en-US"/>
        </w:rPr>
        <w:t xml:space="preserve">— P. </w:t>
      </w:r>
      <w:r w:rsidRPr="001C39F7">
        <w:rPr>
          <w:rFonts w:ascii="Times New Roman" w:hAnsi="Times New Roman" w:cs="Times New Roman"/>
          <w:sz w:val="28"/>
          <w:szCs w:val="28"/>
          <w:lang w:val="en-US"/>
        </w:rPr>
        <w:t>332—338.</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Management of acquired bronchobiliary Fistula: 3 case reports and a literature review / H. Eryigit, S. Oztas, S. Urek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J. Cardiothorac. Surg. — 2007. — № 2. — P. 52.</w:t>
      </w:r>
    </w:p>
    <w:p w:rsidR="001C39F7" w:rsidRPr="001C39F7" w:rsidRDefault="001C39F7" w:rsidP="001C39F7">
      <w:pPr>
        <w:widowControl w:val="0"/>
        <w:numPr>
          <w:ilvl w:val="0"/>
          <w:numId w:val="20"/>
        </w:numPr>
        <w:tabs>
          <w:tab w:val="left" w:pos="68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Management of excluded segmental bile duct leakage following liver resection / C. Honore, E. Vibert, E. Hoti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HPB (Oxford). — 2009. — № 11. — P. 364—369.</w:t>
      </w:r>
    </w:p>
    <w:p w:rsidR="001C39F7" w:rsidRPr="001C39F7" w:rsidRDefault="001C39F7" w:rsidP="001C39F7">
      <w:pPr>
        <w:widowControl w:val="0"/>
        <w:numPr>
          <w:ilvl w:val="0"/>
          <w:numId w:val="20"/>
        </w:numPr>
        <w:tabs>
          <w:tab w:val="left" w:pos="66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Meta-analysis of the clamp- crushing technique for transection of the parenchyma in elective hepatic resection: back to where we started? / N. N. Rahbari, M. Koch, T. Schmidt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Ann SurgOncol. — 2009. — № 16. — P. 630—639.</w:t>
      </w:r>
    </w:p>
    <w:p w:rsidR="001C39F7" w:rsidRPr="001C39F7" w:rsidRDefault="001C39F7" w:rsidP="001C39F7">
      <w:pPr>
        <w:widowControl w:val="0"/>
        <w:numPr>
          <w:ilvl w:val="0"/>
          <w:numId w:val="20"/>
        </w:numPr>
        <w:tabs>
          <w:tab w:val="left" w:pos="68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Molecular cloning and characterization of a human homologue of TBPIP, a BRCA1 locus-related gene / H. Ijichi, T. Tanaka, T. Nakamura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Gene — 2000. — № 248. — P. 99—107.</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Morbidity and mortality after liver resection for benign and malignant hepatobiliary lesions / D. Erdogan, O. R. Busch, D. J. Gouma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Liver Int. — 2009. — № 29. — P. 175—180.</w:t>
      </w:r>
    </w:p>
    <w:p w:rsidR="001C39F7" w:rsidRPr="001C39F7" w:rsidRDefault="001C39F7" w:rsidP="001C39F7">
      <w:pPr>
        <w:widowControl w:val="0"/>
        <w:numPr>
          <w:ilvl w:val="0"/>
          <w:numId w:val="20"/>
        </w:numPr>
        <w:tabs>
          <w:tab w:val="left" w:pos="675"/>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lastRenderedPageBreak/>
        <w:t xml:space="preserve">Morbidity and mortality after liver resection: results of the patient safety in surgery study / S. Virani, J. S. Michaelson, M. M. Hutter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J. Am. Coll. Surg. — 2007. — № 204. — P. 1284—1292.</w:t>
      </w:r>
    </w:p>
    <w:p w:rsidR="001C39F7" w:rsidRPr="001C39F7" w:rsidRDefault="001C39F7" w:rsidP="001C39F7">
      <w:pPr>
        <w:widowControl w:val="0"/>
        <w:numPr>
          <w:ilvl w:val="0"/>
          <w:numId w:val="20"/>
        </w:numPr>
        <w:tabs>
          <w:tab w:val="left" w:pos="68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New method for prevention of bile leakage after hepatic resection / A. Hayashibe, K. Sakamoto, M. Shinbo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J. Surg. Oncol. — 2006. — № 94. — P. 57—60.</w:t>
      </w:r>
    </w:p>
    <w:p w:rsidR="001C39F7" w:rsidRPr="001C39F7" w:rsidRDefault="001C39F7" w:rsidP="001C39F7">
      <w:pPr>
        <w:widowControl w:val="0"/>
        <w:numPr>
          <w:ilvl w:val="0"/>
          <w:numId w:val="20"/>
        </w:numPr>
        <w:tabs>
          <w:tab w:val="left" w:pos="683"/>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Optimized endoscopic treatment of ischemic-type biliary lesions after liver transplantation / T. Zoepf, E. J. Maldonado de Dechene, A. Dechene [et al.] // Gastrointest. Endosc.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sz w:val="28"/>
          <w:szCs w:val="28"/>
          <w:lang w:val="en-US"/>
        </w:rPr>
        <w:t xml:space="preserve">2012. </w:t>
      </w:r>
      <w:r w:rsidRPr="001C39F7">
        <w:rPr>
          <w:rFonts w:ascii="Times New Roman" w:hAnsi="Times New Roman" w:cs="Times New Roman"/>
          <w:sz w:val="28"/>
          <w:szCs w:val="28"/>
          <w:lang w:val="en-US" w:bidi="en-US"/>
        </w:rPr>
        <w:t xml:space="preserve">— № </w:t>
      </w:r>
      <w:r w:rsidRPr="001C39F7">
        <w:rPr>
          <w:rFonts w:ascii="Times New Roman" w:hAnsi="Times New Roman" w:cs="Times New Roman"/>
          <w:sz w:val="28"/>
          <w:szCs w:val="28"/>
          <w:lang w:val="en-US"/>
        </w:rPr>
        <w:t xml:space="preserve">76. </w:t>
      </w:r>
      <w:r w:rsidRPr="001C39F7">
        <w:rPr>
          <w:rFonts w:ascii="Times New Roman" w:hAnsi="Times New Roman" w:cs="Times New Roman"/>
          <w:sz w:val="28"/>
          <w:szCs w:val="28"/>
          <w:lang w:val="en-US" w:bidi="en-US"/>
        </w:rPr>
        <w:t xml:space="preserve">— P. </w:t>
      </w:r>
      <w:r w:rsidRPr="001C39F7">
        <w:rPr>
          <w:rFonts w:ascii="Times New Roman" w:hAnsi="Times New Roman" w:cs="Times New Roman"/>
          <w:sz w:val="28"/>
          <w:szCs w:val="28"/>
          <w:lang w:val="en-US"/>
        </w:rPr>
        <w:t>556—563.</w:t>
      </w:r>
    </w:p>
    <w:p w:rsidR="001C39F7" w:rsidRPr="001C39F7" w:rsidRDefault="001C39F7" w:rsidP="001C39F7">
      <w:pPr>
        <w:widowControl w:val="0"/>
        <w:numPr>
          <w:ilvl w:val="0"/>
          <w:numId w:val="20"/>
        </w:numPr>
        <w:tabs>
          <w:tab w:val="left" w:pos="689"/>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Outcome of Post–Liver Transplant Ischemic and Nonischemic Biliary Stenoses Treated WithPercutaneous Interventions: The Bologna Experience / E. Giampalma, M. Renzulli, C. Mosconi [et al.] // Liver Transplantation.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sz w:val="28"/>
          <w:szCs w:val="28"/>
          <w:lang w:val="en-US"/>
        </w:rPr>
        <w:t xml:space="preserve">2012.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sz w:val="28"/>
          <w:szCs w:val="28"/>
          <w:lang w:val="en-US"/>
        </w:rPr>
        <w:t xml:space="preserve">№ 2, vol. 18. </w:t>
      </w:r>
      <w:r w:rsidRPr="001C39F7">
        <w:rPr>
          <w:rFonts w:ascii="Times New Roman" w:hAnsi="Times New Roman" w:cs="Times New Roman"/>
          <w:sz w:val="28"/>
          <w:szCs w:val="28"/>
          <w:lang w:val="en-US" w:bidi="en-US"/>
        </w:rPr>
        <w:t>— P.</w:t>
      </w:r>
      <w:r w:rsidRPr="001C39F7">
        <w:rPr>
          <w:rFonts w:ascii="Times New Roman" w:hAnsi="Times New Roman" w:cs="Times New Roman"/>
          <w:sz w:val="28"/>
          <w:szCs w:val="28"/>
          <w:lang w:val="en-US"/>
        </w:rPr>
        <w:t xml:space="preserve"> 177—187.</w:t>
      </w:r>
    </w:p>
    <w:p w:rsidR="001C39F7" w:rsidRPr="001C39F7" w:rsidRDefault="001C39F7" w:rsidP="001C39F7">
      <w:pPr>
        <w:widowControl w:val="0"/>
        <w:numPr>
          <w:ilvl w:val="0"/>
          <w:numId w:val="20"/>
        </w:numPr>
        <w:tabs>
          <w:tab w:val="left" w:pos="674"/>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Pawlik T. M. Expanding criteria for resectability of colorectal liver metastases / T. M. Pawlik, R. D. Schulick, M. A. Choti.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Oncologist. — 2008. — № 13. — P. 51—64.</w:t>
      </w:r>
    </w:p>
    <w:p w:rsidR="001C39F7" w:rsidRPr="001C39F7" w:rsidRDefault="001C39F7" w:rsidP="001C39F7">
      <w:pPr>
        <w:widowControl w:val="0"/>
        <w:numPr>
          <w:ilvl w:val="0"/>
          <w:numId w:val="20"/>
        </w:numPr>
        <w:tabs>
          <w:tab w:val="left" w:pos="683"/>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Percutaneous sclerosis of an external biliary fistula / E. C. Martin, J. Levy, R. P. Altman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Am. J. Roentgenol. — 1985. — № 144. — P. 481—482.</w:t>
      </w:r>
    </w:p>
    <w:p w:rsidR="001C39F7" w:rsidRPr="001C39F7" w:rsidRDefault="001C39F7" w:rsidP="001C39F7">
      <w:pPr>
        <w:widowControl w:val="0"/>
        <w:numPr>
          <w:ilvl w:val="0"/>
          <w:numId w:val="20"/>
        </w:numPr>
        <w:tabs>
          <w:tab w:val="left" w:pos="66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Percutaneous transhepatic portal embolization for persistent bile leakage after hepatic resection: report of a case / Y. Sadakari, A. Miyoshi, T. Ohtsuka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Surg Today. — 2008. — № 38. — P. 668—671.</w:t>
      </w:r>
    </w:p>
    <w:p w:rsidR="001C39F7" w:rsidRPr="001C39F7" w:rsidRDefault="001C39F7" w:rsidP="001C39F7">
      <w:pPr>
        <w:widowControl w:val="0"/>
        <w:numPr>
          <w:ilvl w:val="0"/>
          <w:numId w:val="20"/>
        </w:numPr>
        <w:tabs>
          <w:tab w:val="left" w:pos="68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Percutaneously placed coveredretrievable stents for the treatment of biliary anastomotic strictures following living donorliver transplantation / J. Kim, G. Y. Ko, K. B. Sung [et al.] //Liver Transpl.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sz w:val="28"/>
          <w:szCs w:val="28"/>
          <w:lang w:val="en-US"/>
        </w:rPr>
        <w:t xml:space="preserve">2010. </w:t>
      </w:r>
      <w:r w:rsidRPr="001C39F7">
        <w:rPr>
          <w:rFonts w:ascii="Times New Roman" w:hAnsi="Times New Roman" w:cs="Times New Roman"/>
          <w:sz w:val="28"/>
          <w:szCs w:val="28"/>
          <w:lang w:val="en-US" w:bidi="en-US"/>
        </w:rPr>
        <w:t xml:space="preserve">— № </w:t>
      </w:r>
      <w:r w:rsidRPr="001C39F7">
        <w:rPr>
          <w:rFonts w:ascii="Times New Roman" w:hAnsi="Times New Roman" w:cs="Times New Roman"/>
          <w:sz w:val="28"/>
          <w:szCs w:val="28"/>
          <w:lang w:val="en-US"/>
        </w:rPr>
        <w:t xml:space="preserve">16. </w:t>
      </w:r>
      <w:r w:rsidRPr="001C39F7">
        <w:rPr>
          <w:rFonts w:ascii="Times New Roman" w:hAnsi="Times New Roman" w:cs="Times New Roman"/>
          <w:sz w:val="28"/>
          <w:szCs w:val="28"/>
          <w:lang w:val="en-US" w:bidi="en-US"/>
        </w:rPr>
        <w:t xml:space="preserve">— P. </w:t>
      </w:r>
      <w:r w:rsidRPr="001C39F7">
        <w:rPr>
          <w:rFonts w:ascii="Times New Roman" w:hAnsi="Times New Roman" w:cs="Times New Roman"/>
          <w:sz w:val="28"/>
          <w:szCs w:val="28"/>
          <w:lang w:val="en-US"/>
        </w:rPr>
        <w:t>1410—1420.</w:t>
      </w:r>
    </w:p>
    <w:p w:rsidR="001C39F7" w:rsidRPr="001C39F7" w:rsidRDefault="001C39F7" w:rsidP="001C39F7">
      <w:pPr>
        <w:widowControl w:val="0"/>
        <w:numPr>
          <w:ilvl w:val="0"/>
          <w:numId w:val="20"/>
        </w:numPr>
        <w:tabs>
          <w:tab w:val="left" w:pos="683"/>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Pharmacological effect of somatostatin on bile secretion in man / P. Marteau, Y. Chretien, Y. Calmus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Digestion. — 1989. — № 42. — P. 16—21.</w:t>
      </w:r>
    </w:p>
    <w:p w:rsidR="001C39F7" w:rsidRPr="001C39F7" w:rsidRDefault="001C39F7" w:rsidP="001C39F7">
      <w:pPr>
        <w:widowControl w:val="0"/>
        <w:numPr>
          <w:ilvl w:val="0"/>
          <w:numId w:val="20"/>
        </w:numPr>
        <w:tabs>
          <w:tab w:val="left" w:pos="674"/>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Poon R. T. Current techniques of liver transection / R. T. Poon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HPB (Oxford). — 2007. — № 9. —P. 166—173.</w:t>
      </w:r>
    </w:p>
    <w:p w:rsidR="001C39F7" w:rsidRPr="001C39F7" w:rsidRDefault="001C39F7" w:rsidP="001C39F7">
      <w:pPr>
        <w:widowControl w:val="0"/>
        <w:numPr>
          <w:ilvl w:val="0"/>
          <w:numId w:val="20"/>
        </w:numPr>
        <w:tabs>
          <w:tab w:val="left" w:pos="67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Postoperative bile leakage managed successfully by intrahepatic biliary ablation with ethanol / T. Shimizu, H. Yoshida, Y. Mamada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 xml:space="preserve">World </w:t>
      </w:r>
      <w:r w:rsidRPr="001C39F7">
        <w:rPr>
          <w:rStyle w:val="24"/>
          <w:rFonts w:eastAsiaTheme="minorEastAsia"/>
          <w:sz w:val="28"/>
          <w:szCs w:val="28"/>
          <w:lang w:val="en-US" w:bidi="en-US"/>
        </w:rPr>
        <w:t xml:space="preserve">J. </w:t>
      </w:r>
      <w:r w:rsidRPr="001C39F7">
        <w:rPr>
          <w:rFonts w:ascii="Times New Roman" w:hAnsi="Times New Roman" w:cs="Times New Roman"/>
          <w:sz w:val="28"/>
          <w:szCs w:val="28"/>
          <w:lang w:val="en-US" w:bidi="en-US"/>
        </w:rPr>
        <w:lastRenderedPageBreak/>
        <w:t>Gastroenterol. — 2006. — № 12. — P. 3450—3452.</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Postoperative bile leakage: endoscopic management / P.</w:t>
      </w:r>
      <w:r w:rsidRPr="001C39F7">
        <w:rPr>
          <w:rFonts w:ascii="Times New Roman" w:hAnsi="Times New Roman" w:cs="Times New Roman"/>
          <w:sz w:val="28"/>
          <w:szCs w:val="28"/>
          <w:lang w:val="uk-UA" w:bidi="en-US"/>
        </w:rPr>
        <w:t> </w:t>
      </w:r>
      <w:r w:rsidRPr="001C39F7">
        <w:rPr>
          <w:rFonts w:ascii="Times New Roman" w:hAnsi="Times New Roman" w:cs="Times New Roman"/>
          <w:sz w:val="28"/>
          <w:szCs w:val="28"/>
          <w:lang w:val="en-US" w:bidi="en-US"/>
        </w:rPr>
        <w:t>H. Davids, E. A. Rauws, G. N.</w:t>
      </w:r>
      <w:r w:rsidRPr="001C39F7">
        <w:rPr>
          <w:rFonts w:ascii="Times New Roman" w:hAnsi="Times New Roman" w:cs="Times New Roman"/>
          <w:sz w:val="28"/>
          <w:szCs w:val="28"/>
          <w:lang w:val="uk-UA" w:bidi="en-US"/>
        </w:rPr>
        <w:t> </w:t>
      </w:r>
      <w:r w:rsidRPr="001C39F7">
        <w:rPr>
          <w:rFonts w:ascii="Times New Roman" w:hAnsi="Times New Roman" w:cs="Times New Roman"/>
          <w:sz w:val="28"/>
          <w:szCs w:val="28"/>
          <w:lang w:val="en-US" w:bidi="en-US"/>
        </w:rPr>
        <w:t>Tytgat</w:t>
      </w:r>
      <w:r w:rsidRPr="001C39F7">
        <w:rPr>
          <w:rFonts w:ascii="Times New Roman" w:hAnsi="Times New Roman" w:cs="Times New Roman"/>
          <w:sz w:val="28"/>
          <w:szCs w:val="28"/>
          <w:lang w:val="uk-UA" w:bidi="en-US"/>
        </w:rPr>
        <w:t xml:space="preserve"> </w:t>
      </w:r>
      <w:r w:rsidRPr="001C39F7">
        <w:rPr>
          <w:rFonts w:ascii="Times New Roman" w:hAnsi="Times New Roman" w:cs="Times New Roman"/>
          <w:sz w:val="28"/>
          <w:szCs w:val="28"/>
          <w:lang w:val="en-US" w:bidi="en-US"/>
        </w:rPr>
        <w:t xml:space="preserve">[et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Gut. — 1992. — № 33. — P. 1118—1122.</w:t>
      </w:r>
    </w:p>
    <w:p w:rsidR="001C39F7" w:rsidRPr="001C39F7" w:rsidRDefault="001C39F7" w:rsidP="001C39F7">
      <w:pPr>
        <w:widowControl w:val="0"/>
        <w:numPr>
          <w:ilvl w:val="0"/>
          <w:numId w:val="20"/>
        </w:numPr>
        <w:tabs>
          <w:tab w:val="left" w:pos="68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Postoperative evaluation of C- tube drainage after hepatectomy / T. Hotta, Y. Kobayashi, K. Taniguchi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Hepatogastroenterology. — 2003. — № 50. — P. 485—490.</w:t>
      </w:r>
    </w:p>
    <w:p w:rsidR="001C39F7" w:rsidRPr="001C39F7" w:rsidRDefault="001C39F7" w:rsidP="001C39F7">
      <w:pPr>
        <w:widowControl w:val="0"/>
        <w:numPr>
          <w:ilvl w:val="0"/>
          <w:numId w:val="20"/>
        </w:numPr>
        <w:tabs>
          <w:tab w:val="left" w:pos="67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Predictive indices of morbidity and mortality after liver resection. / R. A. Schroeder, C. E. Marroquin, B. P. Bute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Ann Surg. — 2006. — № 243. — P. 373—379.</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Predictors of endoscopic treatmentoutcomes in the management of biliary problems after liver transplantation at a high — volumeacademic center / J. L. Buxbaum, S. W. Biggins, K. C. Bagatelos [et al.] // Gastrointest. Endosc. </w:t>
      </w:r>
      <w:r w:rsidRPr="001C39F7">
        <w:rPr>
          <w:rFonts w:ascii="Times New Roman" w:hAnsi="Times New Roman" w:cs="Times New Roman"/>
          <w:sz w:val="28"/>
          <w:szCs w:val="28"/>
          <w:lang w:val="en-US" w:bidi="en-US"/>
        </w:rPr>
        <w:t>—</w:t>
      </w:r>
      <w:r w:rsidRPr="001C39F7">
        <w:rPr>
          <w:rFonts w:ascii="Times New Roman" w:hAnsi="Times New Roman" w:cs="Times New Roman"/>
          <w:sz w:val="28"/>
          <w:szCs w:val="28"/>
          <w:lang w:val="en-US"/>
        </w:rPr>
        <w:t xml:space="preserve">2011. </w:t>
      </w:r>
      <w:r w:rsidRPr="001C39F7">
        <w:rPr>
          <w:rFonts w:ascii="Times New Roman" w:hAnsi="Times New Roman" w:cs="Times New Roman"/>
          <w:sz w:val="28"/>
          <w:szCs w:val="28"/>
          <w:lang w:val="en-US" w:bidi="en-US"/>
        </w:rPr>
        <w:t xml:space="preserve">— № </w:t>
      </w:r>
      <w:r w:rsidRPr="001C39F7">
        <w:rPr>
          <w:rFonts w:ascii="Times New Roman" w:hAnsi="Times New Roman" w:cs="Times New Roman"/>
          <w:sz w:val="28"/>
          <w:szCs w:val="28"/>
          <w:lang w:val="en-US"/>
        </w:rPr>
        <w:t xml:space="preserve">73. </w:t>
      </w:r>
      <w:r w:rsidRPr="001C39F7">
        <w:rPr>
          <w:rFonts w:ascii="Times New Roman" w:hAnsi="Times New Roman" w:cs="Times New Roman"/>
          <w:sz w:val="28"/>
          <w:szCs w:val="28"/>
          <w:lang w:val="en-US" w:bidi="en-US"/>
        </w:rPr>
        <w:t xml:space="preserve">— P. </w:t>
      </w:r>
      <w:r w:rsidRPr="001C39F7">
        <w:rPr>
          <w:rFonts w:ascii="Times New Roman" w:hAnsi="Times New Roman" w:cs="Times New Roman"/>
          <w:sz w:val="28"/>
          <w:szCs w:val="28"/>
          <w:lang w:val="en-US"/>
        </w:rPr>
        <w:t>37</w:t>
      </w:r>
      <w:r w:rsidRPr="001C39F7">
        <w:rPr>
          <w:rFonts w:ascii="Times New Roman" w:hAnsi="Times New Roman" w:cs="Times New Roman"/>
          <w:sz w:val="28"/>
          <w:szCs w:val="28"/>
          <w:lang w:val="en-US" w:bidi="en-US"/>
        </w:rPr>
        <w:t>—</w:t>
      </w:r>
      <w:r w:rsidRPr="001C39F7">
        <w:rPr>
          <w:rFonts w:ascii="Times New Roman" w:hAnsi="Times New Roman" w:cs="Times New Roman"/>
          <w:sz w:val="28"/>
          <w:szCs w:val="28"/>
          <w:lang w:val="en-US"/>
        </w:rPr>
        <w:t>44.</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Preoperative assessment of mortality risk in hepatic resection by clinical variables: a multivariate analysis / U. Bolder, A. Brune, S. Schmidt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Liver Transpl. Surg. — 1999. — № 5. — P. 227—237.</w:t>
      </w:r>
    </w:p>
    <w:p w:rsidR="001C39F7" w:rsidRPr="001C39F7" w:rsidRDefault="001C39F7" w:rsidP="001C39F7">
      <w:pPr>
        <w:widowControl w:val="0"/>
        <w:numPr>
          <w:ilvl w:val="0"/>
          <w:numId w:val="20"/>
        </w:numPr>
        <w:tabs>
          <w:tab w:val="left" w:pos="683"/>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Prevention of bile leak after major hepatectomy / T. Nakai, T. Kawabe, O. Shiraishi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Hepatogastroenterology. — 2004. — № 51. — P. 1286— 1288.</w:t>
      </w:r>
    </w:p>
    <w:p w:rsidR="001C39F7" w:rsidRPr="001C39F7" w:rsidRDefault="001C39F7" w:rsidP="001C39F7">
      <w:pPr>
        <w:widowControl w:val="0"/>
        <w:numPr>
          <w:ilvl w:val="0"/>
          <w:numId w:val="20"/>
        </w:numPr>
        <w:tabs>
          <w:tab w:val="left" w:pos="683"/>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Prevention of bile leak after major hepatectomy / T. Nakai, T. Kawabe, O. Shiraishi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Hepatogastroenterology. — 2004. — № 51. — P. 1286— 1288.</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Prevention of biliary leakage after partial liver resection using topical hemostatic agents / D. Erdogan, O. R. Busch, D.</w:t>
      </w:r>
      <w:r w:rsidRPr="001C39F7">
        <w:rPr>
          <w:rFonts w:ascii="Times New Roman" w:hAnsi="Times New Roman" w:cs="Times New Roman"/>
          <w:sz w:val="28"/>
          <w:szCs w:val="28"/>
          <w:lang w:val="uk-UA" w:bidi="en-US"/>
        </w:rPr>
        <w:t> </w:t>
      </w:r>
      <w:r w:rsidRPr="001C39F7">
        <w:rPr>
          <w:rFonts w:ascii="Times New Roman" w:hAnsi="Times New Roman" w:cs="Times New Roman"/>
          <w:sz w:val="28"/>
          <w:szCs w:val="28"/>
          <w:lang w:val="en-US" w:bidi="en-US"/>
        </w:rPr>
        <w:t xml:space="preserve">J. Gouma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Dig. Surg. — 2007. — № 24. — P. 294—299.</w:t>
      </w:r>
    </w:p>
    <w:p w:rsidR="001C39F7" w:rsidRPr="001C39F7" w:rsidRDefault="001C39F7" w:rsidP="001C39F7">
      <w:pPr>
        <w:widowControl w:val="0"/>
        <w:numPr>
          <w:ilvl w:val="0"/>
          <w:numId w:val="20"/>
        </w:numPr>
        <w:tabs>
          <w:tab w:val="left" w:pos="674"/>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Prevention of deep abdominal complications with omentoplasty on the raw surface after hepatic resection. The French Associations for Surgical Research / J. C. Paquet, C. Dziri, J. M. Hay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Am. J. Surg. — 2000. — № 179.— P. 103—109.</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Quality of life after curative liver resection: a single center analysis / H. Bruns, K. Kratschmer, U. Hinz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World J. Gastroenterol. — 2010. — № 16. — P. 2388—2395.</w:t>
      </w:r>
    </w:p>
    <w:p w:rsidR="001C39F7" w:rsidRPr="001C39F7" w:rsidRDefault="001C39F7" w:rsidP="001C39F7">
      <w:pPr>
        <w:widowControl w:val="0"/>
        <w:numPr>
          <w:ilvl w:val="0"/>
          <w:numId w:val="20"/>
        </w:numPr>
        <w:tabs>
          <w:tab w:val="left" w:pos="683"/>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lastRenderedPageBreak/>
        <w:t xml:space="preserve">Randomized clinical trial of radiofrequency-assisted versus clamp-crushing liver resection / L. Lupo, A. Gallerani, P. Panzera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Br. J. Surg. — 2007. — № 94. —P. 287—291.</w:t>
      </w:r>
    </w:p>
    <w:p w:rsidR="001C39F7" w:rsidRPr="001C39F7" w:rsidRDefault="001C39F7" w:rsidP="001C39F7">
      <w:pPr>
        <w:widowControl w:val="0"/>
        <w:numPr>
          <w:ilvl w:val="0"/>
          <w:numId w:val="20"/>
        </w:numPr>
        <w:tabs>
          <w:tab w:val="left" w:pos="675"/>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Randomized clinical trial of the effects of abdominal drainage after elective hepatectomy using the crushing clamp method / H. C. Sun, L. X. Qin, L. Lu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Br. J. Surg. — 2006. — № 93. — P. 422—426.</w:t>
      </w:r>
    </w:p>
    <w:p w:rsidR="001C39F7" w:rsidRPr="001C39F7" w:rsidRDefault="001C39F7" w:rsidP="001C39F7">
      <w:pPr>
        <w:widowControl w:val="0"/>
        <w:numPr>
          <w:ilvl w:val="0"/>
          <w:numId w:val="20"/>
        </w:numPr>
        <w:tabs>
          <w:tab w:val="left" w:pos="683"/>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Risk factors and management of bile leakage after hepatic resection / Y. Nagano, S. Togo, K. Tanaka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World J. Surg. — 2003. — № 27. — P. 695—698.</w:t>
      </w:r>
    </w:p>
    <w:p w:rsidR="001C39F7" w:rsidRPr="001C39F7" w:rsidRDefault="001C39F7" w:rsidP="001C39F7">
      <w:pPr>
        <w:widowControl w:val="0"/>
        <w:numPr>
          <w:ilvl w:val="0"/>
          <w:numId w:val="20"/>
        </w:numPr>
        <w:tabs>
          <w:tab w:val="left" w:pos="66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Risk factors for major morbidity after hepatectomy for hepatocellular carcinoma in 293 recent cases / H. Sadamori, T. Yagi, H. Matsuda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J. Hepatobiliary Pancreat. Sci. — 2010. — № 17. — P. 709—718.</w:t>
      </w:r>
    </w:p>
    <w:p w:rsidR="001C39F7" w:rsidRPr="001C39F7" w:rsidRDefault="001C39F7" w:rsidP="001C39F7">
      <w:pPr>
        <w:widowControl w:val="0"/>
        <w:numPr>
          <w:ilvl w:val="0"/>
          <w:numId w:val="20"/>
        </w:numPr>
        <w:tabs>
          <w:tab w:val="left" w:pos="675"/>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Risk factors for postoperative complications after liver resection / H. C. Sun, L. X. Qin, L. Wang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Hepatobiliary Pancreat. Dis. Int. — 2005. — № 4. — P. 370—374.</w:t>
      </w:r>
    </w:p>
    <w:p w:rsidR="001C39F7" w:rsidRPr="001C39F7" w:rsidRDefault="001C39F7" w:rsidP="001C39F7">
      <w:pPr>
        <w:widowControl w:val="0"/>
        <w:numPr>
          <w:ilvl w:val="0"/>
          <w:numId w:val="20"/>
        </w:numPr>
        <w:tabs>
          <w:tab w:val="left" w:pos="689"/>
        </w:tabs>
        <w:spacing w:after="0" w:line="451" w:lineRule="exact"/>
        <w:ind w:firstLine="709"/>
        <w:jc w:val="both"/>
        <w:rPr>
          <w:rFonts w:ascii="Times New Roman" w:hAnsi="Times New Roman" w:cs="Times New Roman"/>
          <w:sz w:val="28"/>
          <w:szCs w:val="28"/>
          <w:lang w:val="en-US"/>
        </w:rPr>
      </w:pPr>
      <w:r w:rsidRPr="001C39F7">
        <w:rPr>
          <w:rFonts w:ascii="Times New Roman" w:eastAsia="Times-Roman" w:hAnsi="Times New Roman" w:cs="Times New Roman"/>
          <w:sz w:val="28"/>
          <w:szCs w:val="28"/>
          <w:lang w:val="en-US"/>
        </w:rPr>
        <w:t xml:space="preserve">Role of magnetic resonance cholangiography inassessing biliary anatomy in right lobe living donors / R. D. Kim, S. Sakamoto, M. A. Haider [et al.] // </w:t>
      </w:r>
      <w:r w:rsidRPr="001C39F7">
        <w:rPr>
          <w:rFonts w:ascii="Times New Roman" w:eastAsia="Times-Italic" w:hAnsi="Times New Roman" w:cs="Times New Roman"/>
          <w:iCs/>
          <w:sz w:val="28"/>
          <w:szCs w:val="28"/>
          <w:lang w:val="en-US"/>
        </w:rPr>
        <w:t xml:space="preserve">Transplantation. </w:t>
      </w:r>
      <w:r w:rsidRPr="001C39F7">
        <w:rPr>
          <w:rFonts w:ascii="Times New Roman" w:hAnsi="Times New Roman" w:cs="Times New Roman"/>
          <w:sz w:val="28"/>
          <w:szCs w:val="28"/>
          <w:lang w:val="en-US" w:bidi="en-US"/>
        </w:rPr>
        <w:t xml:space="preserve">— </w:t>
      </w:r>
      <w:r w:rsidRPr="001C39F7">
        <w:rPr>
          <w:rFonts w:ascii="Times New Roman" w:eastAsia="Times-Roman" w:hAnsi="Times New Roman" w:cs="Times New Roman"/>
          <w:sz w:val="28"/>
          <w:szCs w:val="28"/>
          <w:lang w:val="en-US"/>
        </w:rPr>
        <w:t xml:space="preserve">2005. </w:t>
      </w:r>
      <w:r w:rsidRPr="001C39F7">
        <w:rPr>
          <w:rFonts w:ascii="Times New Roman" w:hAnsi="Times New Roman" w:cs="Times New Roman"/>
          <w:sz w:val="28"/>
          <w:szCs w:val="28"/>
          <w:lang w:val="en-US" w:bidi="en-US"/>
        </w:rPr>
        <w:t>— №</w:t>
      </w:r>
      <w:r w:rsidRPr="001C39F7">
        <w:rPr>
          <w:rFonts w:ascii="Times New Roman" w:eastAsia="Times-Roman" w:hAnsi="Times New Roman" w:cs="Times New Roman"/>
          <w:sz w:val="28"/>
          <w:szCs w:val="28"/>
          <w:lang w:val="en-US"/>
        </w:rPr>
        <w:t xml:space="preserve"> 79. </w:t>
      </w:r>
      <w:r w:rsidRPr="001C39F7">
        <w:rPr>
          <w:rFonts w:ascii="Times New Roman" w:hAnsi="Times New Roman" w:cs="Times New Roman"/>
          <w:sz w:val="28"/>
          <w:szCs w:val="28"/>
          <w:lang w:val="en-US" w:bidi="en-US"/>
        </w:rPr>
        <w:t xml:space="preserve">— </w:t>
      </w:r>
      <w:r w:rsidRPr="001C39F7">
        <w:rPr>
          <w:rFonts w:ascii="Times New Roman" w:eastAsia="Times-Roman" w:hAnsi="Times New Roman" w:cs="Times New Roman"/>
          <w:sz w:val="28"/>
          <w:szCs w:val="28"/>
          <w:lang w:val="en-US"/>
        </w:rPr>
        <w:t>P. 1417—1421.</w:t>
      </w:r>
    </w:p>
    <w:p w:rsidR="001C39F7" w:rsidRPr="001C39F7" w:rsidRDefault="001C39F7" w:rsidP="001C39F7">
      <w:pPr>
        <w:widowControl w:val="0"/>
        <w:numPr>
          <w:ilvl w:val="0"/>
          <w:numId w:val="20"/>
        </w:numPr>
        <w:tabs>
          <w:tab w:val="left" w:pos="66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Saad W. E. Percutaneous management of biliary leaks: biliary embosclerosis and ablation / W. E. Saad, M. D. Darcy.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Tech. Vase Interv. Radiol. — 2008. — № 11. — P. 111—119.</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Safety of conservative management of bile leakage after hepatectomy with biliary reconstruction Ferrero A., Russolillo N., Vigano L.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J Gastrointest Surg. — 2008. — №12. — P. 2204—2211.</w:t>
      </w:r>
    </w:p>
    <w:p w:rsidR="001C39F7" w:rsidRPr="001C39F7" w:rsidRDefault="001C39F7" w:rsidP="001C39F7">
      <w:pPr>
        <w:widowControl w:val="0"/>
        <w:numPr>
          <w:ilvl w:val="0"/>
          <w:numId w:val="20"/>
        </w:numPr>
        <w:tabs>
          <w:tab w:val="left" w:pos="592"/>
        </w:tabs>
        <w:spacing w:after="0" w:line="480"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Short- and Long-Term Outcomes after Hepatic Resection for Hepatocellular Carcinoma with Concomitant Esophageal Varices in Patients with Cirrhosis / Kawano [et al.] // Ann. Surg. Oncol. — 2008. — V. 15. — P. 1670—1676.</w:t>
      </w:r>
    </w:p>
    <w:p w:rsidR="001C39F7" w:rsidRPr="001C39F7" w:rsidRDefault="001C39F7" w:rsidP="001C39F7">
      <w:pPr>
        <w:widowControl w:val="0"/>
        <w:numPr>
          <w:ilvl w:val="0"/>
          <w:numId w:val="20"/>
        </w:numPr>
        <w:tabs>
          <w:tab w:val="left" w:pos="67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Stapler hepatectomy is a safe dissection technique: analysis of 300 patients / P. Schemmer, H. Friess, U. Hinz.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World J. Surg. — 2006. — № 30. — P. 419—430.</w:t>
      </w:r>
    </w:p>
    <w:p w:rsidR="001C39F7" w:rsidRPr="001C39F7" w:rsidRDefault="001C39F7" w:rsidP="001C39F7">
      <w:pPr>
        <w:widowControl w:val="0"/>
        <w:numPr>
          <w:ilvl w:val="0"/>
          <w:numId w:val="20"/>
        </w:numPr>
        <w:tabs>
          <w:tab w:val="left" w:pos="675"/>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Suleihat A. A. Biliary-bronchial fistula as a late complication of hepatic </w:t>
      </w:r>
      <w:r w:rsidRPr="001C39F7">
        <w:rPr>
          <w:rFonts w:ascii="Times New Roman" w:hAnsi="Times New Roman" w:cs="Times New Roman"/>
          <w:sz w:val="28"/>
          <w:szCs w:val="28"/>
          <w:lang w:val="en-US" w:bidi="en-US"/>
        </w:rPr>
        <w:lastRenderedPageBreak/>
        <w:t xml:space="preserve">resection / A. A. Suleihat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Pak. J. Med. Sci. — 2008. — № 24. — P. 757—761.</w:t>
      </w:r>
    </w:p>
    <w:p w:rsidR="001C39F7" w:rsidRPr="001C39F7" w:rsidRDefault="001C39F7" w:rsidP="001C39F7">
      <w:pPr>
        <w:widowControl w:val="0"/>
        <w:numPr>
          <w:ilvl w:val="0"/>
          <w:numId w:val="20"/>
        </w:numPr>
        <w:tabs>
          <w:tab w:val="left" w:pos="67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Surgical resection of hepatic metastases from colorectal cancer: a systematic review of published studies / P. C. Simmonds, J. N. Primrose, J. L. Colquitt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Br. J. Cancer. — 2006. — № 94. — P. 982—999.</w:t>
      </w:r>
    </w:p>
    <w:p w:rsidR="001C39F7" w:rsidRPr="001C39F7" w:rsidRDefault="001C39F7" w:rsidP="001C39F7">
      <w:pPr>
        <w:widowControl w:val="0"/>
        <w:numPr>
          <w:ilvl w:val="0"/>
          <w:numId w:val="20"/>
        </w:numPr>
        <w:tabs>
          <w:tab w:val="left" w:pos="68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Techniques for liver resection: a review / P. B. Lai, K. F. Lee, J. Wong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Surgeon. — 2007. — № 5. — P. 166—174.</w:t>
      </w:r>
    </w:p>
    <w:p w:rsidR="001C39F7" w:rsidRPr="001C39F7" w:rsidRDefault="001C39F7" w:rsidP="001C39F7">
      <w:pPr>
        <w:widowControl w:val="0"/>
        <w:numPr>
          <w:ilvl w:val="0"/>
          <w:numId w:val="20"/>
        </w:numPr>
        <w:tabs>
          <w:tab w:val="left" w:pos="675"/>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Tekin A. Biliary stricture due to hypertrophied liver rotation after right hepatic lobectomy / A. Tekin, S. Perek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Dig Surg. — 2000. — № 17. — P. 395—398.</w:t>
      </w:r>
    </w:p>
    <w:p w:rsidR="001C39F7" w:rsidRPr="001C39F7" w:rsidRDefault="001C39F7" w:rsidP="001C39F7">
      <w:pPr>
        <w:widowControl w:val="0"/>
        <w:numPr>
          <w:ilvl w:val="0"/>
          <w:numId w:val="20"/>
        </w:numPr>
        <w:tabs>
          <w:tab w:val="left" w:pos="683"/>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The effect of smokingon biliary complications following liver transplantation / A. K. Mathur, D. N. Ranney, S. P. Patel [et al.] // Transpl. Int.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sz w:val="28"/>
          <w:szCs w:val="28"/>
          <w:lang w:val="en-US"/>
        </w:rPr>
        <w:t xml:space="preserve">2011. </w:t>
      </w:r>
      <w:r w:rsidRPr="001C39F7">
        <w:rPr>
          <w:rFonts w:ascii="Times New Roman" w:hAnsi="Times New Roman" w:cs="Times New Roman"/>
          <w:sz w:val="28"/>
          <w:szCs w:val="28"/>
          <w:lang w:val="en-US" w:bidi="en-US"/>
        </w:rPr>
        <w:t xml:space="preserve">— № </w:t>
      </w:r>
      <w:r w:rsidRPr="001C39F7">
        <w:rPr>
          <w:rFonts w:ascii="Times New Roman" w:hAnsi="Times New Roman" w:cs="Times New Roman"/>
          <w:sz w:val="28"/>
          <w:szCs w:val="28"/>
          <w:lang w:val="en-US"/>
        </w:rPr>
        <w:t xml:space="preserve">24. </w:t>
      </w:r>
      <w:r w:rsidRPr="001C39F7">
        <w:rPr>
          <w:rFonts w:ascii="Times New Roman" w:hAnsi="Times New Roman" w:cs="Times New Roman"/>
          <w:sz w:val="28"/>
          <w:szCs w:val="28"/>
          <w:lang w:val="en-US" w:bidi="en-US"/>
        </w:rPr>
        <w:t xml:space="preserve">— P. </w:t>
      </w:r>
      <w:r w:rsidRPr="001C39F7">
        <w:rPr>
          <w:rFonts w:ascii="Times New Roman" w:hAnsi="Times New Roman" w:cs="Times New Roman"/>
          <w:sz w:val="28"/>
          <w:szCs w:val="28"/>
          <w:lang w:val="en-US"/>
        </w:rPr>
        <w:t>58—66.</w:t>
      </w:r>
    </w:p>
    <w:p w:rsidR="001C39F7" w:rsidRPr="001C39F7" w:rsidRDefault="001C39F7" w:rsidP="001C39F7">
      <w:pPr>
        <w:widowControl w:val="0"/>
        <w:numPr>
          <w:ilvl w:val="0"/>
          <w:numId w:val="20"/>
        </w:numPr>
        <w:tabs>
          <w:tab w:val="left" w:pos="611"/>
        </w:tabs>
        <w:spacing w:after="0" w:line="480"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The use of saline-linked radioffequency dissecting sealer for liver transection in patients with cirrhosis / F. Xia, S. Wang, K. Ma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J. Surg. Res. — 2008. — V. 149. — № 1. — P. 110—114.</w:t>
      </w:r>
    </w:p>
    <w:p w:rsidR="001C39F7" w:rsidRPr="001C39F7" w:rsidRDefault="001C39F7" w:rsidP="001C39F7">
      <w:pPr>
        <w:widowControl w:val="0"/>
        <w:numPr>
          <w:ilvl w:val="0"/>
          <w:numId w:val="20"/>
        </w:numPr>
        <w:tabs>
          <w:tab w:val="left" w:pos="683"/>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The White test: a new dye test for intraoperative detection of bile leakage during major liver resection / S. Nadalin, J. Li, H. Lang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Arch. Surg. — 2008. — № 143. — P. 402—404.</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rPr>
        <w:t xml:space="preserve">Theimportance of portal venous blood flow in ischemic-type biliary lesions after livertransplantation / W. R. Farid, J. de Jonge, J. C. Slieker [et al.] // Am. J. Transplant. </w:t>
      </w:r>
      <w:r w:rsidRPr="001C39F7">
        <w:rPr>
          <w:rFonts w:ascii="Times New Roman" w:hAnsi="Times New Roman" w:cs="Times New Roman"/>
          <w:sz w:val="28"/>
          <w:szCs w:val="28"/>
          <w:lang w:val="en-US" w:bidi="en-US"/>
        </w:rPr>
        <w:t xml:space="preserve">— </w:t>
      </w:r>
      <w:r w:rsidRPr="001C39F7">
        <w:rPr>
          <w:rFonts w:ascii="Times New Roman" w:hAnsi="Times New Roman" w:cs="Times New Roman"/>
          <w:sz w:val="28"/>
          <w:szCs w:val="28"/>
          <w:lang w:val="en-US"/>
        </w:rPr>
        <w:t xml:space="preserve">2011. </w:t>
      </w:r>
      <w:r w:rsidRPr="001C39F7">
        <w:rPr>
          <w:rFonts w:ascii="Times New Roman" w:hAnsi="Times New Roman" w:cs="Times New Roman"/>
          <w:sz w:val="28"/>
          <w:szCs w:val="28"/>
          <w:lang w:val="en-US" w:bidi="en-US"/>
        </w:rPr>
        <w:t xml:space="preserve">— № </w:t>
      </w:r>
      <w:r w:rsidRPr="001C39F7">
        <w:rPr>
          <w:rFonts w:ascii="Times New Roman" w:hAnsi="Times New Roman" w:cs="Times New Roman"/>
          <w:sz w:val="28"/>
          <w:szCs w:val="28"/>
          <w:lang w:val="en-US"/>
        </w:rPr>
        <w:t xml:space="preserve">11. </w:t>
      </w:r>
      <w:r w:rsidRPr="001C39F7">
        <w:rPr>
          <w:rFonts w:ascii="Times New Roman" w:hAnsi="Times New Roman" w:cs="Times New Roman"/>
          <w:sz w:val="28"/>
          <w:szCs w:val="28"/>
          <w:lang w:val="en-US" w:bidi="en-US"/>
        </w:rPr>
        <w:t>— P.</w:t>
      </w:r>
      <w:r w:rsidRPr="001C39F7">
        <w:rPr>
          <w:rFonts w:ascii="Times New Roman" w:hAnsi="Times New Roman" w:cs="Times New Roman"/>
          <w:sz w:val="28"/>
          <w:szCs w:val="28"/>
          <w:lang w:val="en-US"/>
        </w:rPr>
        <w:t xml:space="preserve"> 857—862.</w:t>
      </w:r>
    </w:p>
    <w:p w:rsidR="001C39F7" w:rsidRPr="001C39F7" w:rsidRDefault="001C39F7" w:rsidP="001C39F7">
      <w:pPr>
        <w:widowControl w:val="0"/>
        <w:numPr>
          <w:ilvl w:val="0"/>
          <w:numId w:val="20"/>
        </w:numPr>
        <w:tabs>
          <w:tab w:val="left" w:pos="68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Treatment of external biliary, pancreatic and intestinal fistulas with a somatostatin analog / S. Kocak, C. Bumin, K. Karayalcin [et al.] // Dig. Dis. — 1994. — № 12. — P. 62—68.</w:t>
      </w:r>
    </w:p>
    <w:p w:rsidR="001C39F7" w:rsidRPr="001C39F7" w:rsidRDefault="001C39F7" w:rsidP="001C39F7">
      <w:pPr>
        <w:widowControl w:val="0"/>
        <w:numPr>
          <w:ilvl w:val="0"/>
          <w:numId w:val="20"/>
        </w:numPr>
        <w:tabs>
          <w:tab w:val="left" w:pos="666"/>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Usefiilness of LigaSure for liver resection: analysis by randomized clinical trial / A. Saiura, J. Yamamoto, R. Koga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Am. J. Surg. — 2006. — № 192. —P. 41—45.</w:t>
      </w:r>
    </w:p>
    <w:p w:rsidR="001C39F7" w:rsidRPr="001C39F7" w:rsidRDefault="001C39F7" w:rsidP="001C39F7">
      <w:pPr>
        <w:widowControl w:val="0"/>
        <w:numPr>
          <w:ilvl w:val="0"/>
          <w:numId w:val="20"/>
        </w:numPr>
        <w:tabs>
          <w:tab w:val="left" w:pos="688"/>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Vascular and biliary variants in the liver: implications for liver surgery / O. A. Catalano, A. H. Singh, R. N. Uppot [et al.]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Radiographics. — 2008. — № 28. — P. 359—378.</w:t>
      </w:r>
    </w:p>
    <w:p w:rsidR="001C39F7" w:rsidRPr="001C39F7" w:rsidRDefault="001C39F7" w:rsidP="001C39F7">
      <w:pPr>
        <w:widowControl w:val="0"/>
        <w:numPr>
          <w:ilvl w:val="0"/>
          <w:numId w:val="20"/>
        </w:numPr>
        <w:tabs>
          <w:tab w:val="left" w:pos="689"/>
        </w:tabs>
        <w:spacing w:after="0" w:line="451" w:lineRule="exact"/>
        <w:ind w:firstLine="709"/>
        <w:jc w:val="both"/>
        <w:rPr>
          <w:rFonts w:ascii="Times New Roman" w:hAnsi="Times New Roman" w:cs="Times New Roman"/>
          <w:sz w:val="28"/>
          <w:szCs w:val="28"/>
          <w:lang w:val="en-US"/>
        </w:rPr>
      </w:pPr>
      <w:r w:rsidRPr="001C39F7">
        <w:rPr>
          <w:rFonts w:ascii="Times New Roman" w:hAnsi="Times New Roman" w:cs="Times New Roman"/>
          <w:sz w:val="28"/>
          <w:szCs w:val="28"/>
          <w:lang w:val="en-US" w:bidi="en-US"/>
        </w:rPr>
        <w:t xml:space="preserve">Zyromski N. J. Current management of biliary leaks / N. J. Zyromski, K. D. Lillemoe </w:t>
      </w:r>
      <w:r w:rsidRPr="001C39F7">
        <w:rPr>
          <w:rFonts w:ascii="Times New Roman" w:hAnsi="Times New Roman" w:cs="Times New Roman"/>
          <w:sz w:val="28"/>
          <w:szCs w:val="28"/>
          <w:lang w:val="en-US"/>
        </w:rPr>
        <w:t xml:space="preserve">// </w:t>
      </w:r>
      <w:r w:rsidRPr="001C39F7">
        <w:rPr>
          <w:rFonts w:ascii="Times New Roman" w:hAnsi="Times New Roman" w:cs="Times New Roman"/>
          <w:sz w:val="28"/>
          <w:szCs w:val="28"/>
          <w:lang w:val="en-US" w:bidi="en-US"/>
        </w:rPr>
        <w:t>Adv. Surg. — 2006. — № 40. — P. 21—46.</w:t>
      </w:r>
    </w:p>
    <w:p w:rsidR="001C39F7" w:rsidRDefault="006C5074" w:rsidP="006C5074">
      <w:pPr>
        <w:spacing w:after="0" w:line="360" w:lineRule="auto"/>
        <w:ind w:left="7079"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Додаток А</w:t>
      </w:r>
    </w:p>
    <w:p w:rsidR="006C5074" w:rsidRPr="006C5074" w:rsidRDefault="006C5074" w:rsidP="006C5074">
      <w:pPr>
        <w:spacing w:after="0" w:line="360" w:lineRule="auto"/>
        <w:jc w:val="center"/>
        <w:rPr>
          <w:rFonts w:ascii="Times New Roman" w:hAnsi="Times New Roman" w:cs="Times New Roman"/>
          <w:b/>
          <w:sz w:val="28"/>
          <w:szCs w:val="28"/>
          <w:lang w:val="uk-UA"/>
        </w:rPr>
      </w:pPr>
      <w:r w:rsidRPr="006C5074">
        <w:rPr>
          <w:rFonts w:ascii="Times New Roman" w:hAnsi="Times New Roman" w:cs="Times New Roman"/>
          <w:b/>
          <w:sz w:val="28"/>
          <w:szCs w:val="28"/>
          <w:lang w:val="uk-UA"/>
        </w:rPr>
        <w:t>СПИСОК ОПУБЛІКОВАНИХ ПРАЦЬ ЗА ТЕМОЮ ДИСЕРТАЦІЇ</w:t>
      </w:r>
    </w:p>
    <w:p w:rsidR="006C5074" w:rsidRPr="006C5074" w:rsidRDefault="006C5074" w:rsidP="006C5074">
      <w:pPr>
        <w:spacing w:after="0" w:line="360" w:lineRule="auto"/>
        <w:jc w:val="center"/>
        <w:rPr>
          <w:rFonts w:ascii="Times New Roman" w:hAnsi="Times New Roman" w:cs="Times New Roman"/>
          <w:b/>
          <w:sz w:val="28"/>
          <w:szCs w:val="28"/>
          <w:lang w:val="uk-UA"/>
        </w:rPr>
      </w:pPr>
      <w:r w:rsidRPr="006C5074">
        <w:rPr>
          <w:rFonts w:ascii="Times New Roman" w:hAnsi="Times New Roman" w:cs="Times New Roman"/>
          <w:b/>
          <w:sz w:val="28"/>
          <w:szCs w:val="28"/>
          <w:lang w:val="uk-UA"/>
        </w:rPr>
        <w:t>Праці, в яких опубліковані основні результати дисертації:</w:t>
      </w:r>
    </w:p>
    <w:p w:rsidR="005C5384" w:rsidRPr="001E0A4D" w:rsidRDefault="005C5384" w:rsidP="005C5384">
      <w:pPr>
        <w:numPr>
          <w:ilvl w:val="0"/>
          <w:numId w:val="48"/>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 xml:space="preserve">Волченко И.В. </w:t>
      </w:r>
      <w:r w:rsidRPr="001E0A4D">
        <w:rPr>
          <w:rFonts w:ascii="Times New Roman" w:hAnsi="Times New Roman"/>
          <w:color w:val="000000" w:themeColor="text1"/>
          <w:sz w:val="28"/>
          <w:szCs w:val="28"/>
          <w:lang w:val="uk-UA"/>
        </w:rPr>
        <w:t>О</w:t>
      </w:r>
      <w:r w:rsidRPr="001E0A4D">
        <w:rPr>
          <w:rFonts w:ascii="Times New Roman" w:hAnsi="Times New Roman"/>
          <w:color w:val="000000" w:themeColor="text1"/>
          <w:sz w:val="28"/>
          <w:szCs w:val="28"/>
        </w:rPr>
        <w:t>ценка надежности гемостаза и билиостаза при резекциях печени по данным морфологического исследования / Бойко В.В., Волченко И.В., Скорый Д.И.,  Лыхман В.Н., Шевченко А.Н.</w:t>
      </w:r>
      <w:r w:rsidRPr="001E0A4D">
        <w:rPr>
          <w:rFonts w:ascii="Times New Roman" w:hAnsi="Times New Roman"/>
          <w:color w:val="000000" w:themeColor="text1"/>
          <w:sz w:val="28"/>
          <w:szCs w:val="28"/>
          <w:lang w:val="uk-UA"/>
        </w:rPr>
        <w:t xml:space="preserve"> // Вестник хирургии Армении. – 2016. –  № 1. – С. 16-28. </w:t>
      </w:r>
      <w:r w:rsidRPr="001E0A4D">
        <w:rPr>
          <w:rFonts w:ascii="Times New Roman" w:hAnsi="Times New Roman"/>
          <w:i/>
          <w:color w:val="000000" w:themeColor="text1"/>
          <w:sz w:val="28"/>
          <w:szCs w:val="28"/>
          <w:lang w:val="uk-UA"/>
        </w:rPr>
        <w:t>.(</w:t>
      </w:r>
      <w:r w:rsidRPr="001E0A4D">
        <w:rPr>
          <w:rFonts w:ascii="Times New Roman" w:hAnsi="Times New Roman"/>
          <w:i/>
          <w:color w:val="000000" w:themeColor="text1"/>
          <w:sz w:val="28"/>
          <w:szCs w:val="28"/>
          <w:lang w:val="uk-UA" w:eastAsia="uk-UA" w:bidi="uk-UA"/>
        </w:rPr>
        <w:t>Здобувачем сформовані групи, проведено кліні</w:t>
      </w:r>
      <w:r>
        <w:rPr>
          <w:rFonts w:ascii="Times New Roman" w:hAnsi="Times New Roman"/>
          <w:i/>
          <w:color w:val="000000" w:themeColor="text1"/>
          <w:sz w:val="28"/>
          <w:szCs w:val="28"/>
          <w:lang w:val="uk-UA" w:eastAsia="uk-UA" w:bidi="uk-UA"/>
        </w:rPr>
        <w:t>чне обстеження пацієнтів, провів статистичну обробку та аналіз даних, підготував</w:t>
      </w:r>
      <w:r w:rsidRPr="001E0A4D">
        <w:rPr>
          <w:rFonts w:ascii="Times New Roman" w:hAnsi="Times New Roman"/>
          <w:i/>
          <w:color w:val="000000" w:themeColor="text1"/>
          <w:sz w:val="28"/>
          <w:szCs w:val="28"/>
          <w:lang w:val="uk-UA" w:eastAsia="uk-UA" w:bidi="uk-UA"/>
        </w:rPr>
        <w:t xml:space="preserve"> матеріали до друку).</w:t>
      </w:r>
    </w:p>
    <w:p w:rsidR="005C5384" w:rsidRPr="001E0A4D" w:rsidRDefault="005C5384" w:rsidP="005C5384">
      <w:pPr>
        <w:numPr>
          <w:ilvl w:val="0"/>
          <w:numId w:val="48"/>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Волченко И.В. </w:t>
      </w:r>
      <w:r w:rsidRPr="001E0A4D">
        <w:rPr>
          <w:rFonts w:ascii="Times New Roman" w:hAnsi="Times New Roman"/>
          <w:color w:val="000000" w:themeColor="text1"/>
          <w:sz w:val="28"/>
          <w:szCs w:val="28"/>
        </w:rPr>
        <w:t>Метастатический колоректальный рак печени. Особенности диагностики и хирургической техники</w:t>
      </w:r>
      <w:r w:rsidRPr="001E0A4D">
        <w:rPr>
          <w:rFonts w:ascii="Times New Roman" w:hAnsi="Times New Roman"/>
          <w:color w:val="000000" w:themeColor="text1"/>
          <w:sz w:val="28"/>
          <w:szCs w:val="28"/>
          <w:lang w:val="uk-UA"/>
        </w:rPr>
        <w:t xml:space="preserve"> /</w:t>
      </w:r>
      <w:r w:rsidRPr="001E0A4D">
        <w:rPr>
          <w:rFonts w:ascii="Times New Roman" w:hAnsi="Times New Roman"/>
          <w:color w:val="000000" w:themeColor="text1"/>
          <w:sz w:val="28"/>
          <w:szCs w:val="28"/>
        </w:rPr>
        <w:t xml:space="preserve"> В.В.Бойко, А.М.Тищенко, Д.И.Скорый, Р.М.Смачило, Т.В.Козлова, М.Э.Писецкая, А.В.Мангов, Е.А.Кульпина, И.В.Волченко. </w:t>
      </w:r>
      <w:r w:rsidRPr="001E0A4D">
        <w:rPr>
          <w:rFonts w:ascii="Times New Roman" w:hAnsi="Times New Roman"/>
          <w:color w:val="000000" w:themeColor="text1"/>
          <w:sz w:val="28"/>
          <w:szCs w:val="28"/>
          <w:lang w:val="uk-UA"/>
        </w:rPr>
        <w:t>//</w:t>
      </w:r>
      <w:r w:rsidRPr="001E0A4D">
        <w:rPr>
          <w:rFonts w:ascii="Times New Roman" w:hAnsi="Times New Roman"/>
          <w:color w:val="000000" w:themeColor="text1"/>
          <w:sz w:val="28"/>
          <w:szCs w:val="28"/>
        </w:rPr>
        <w:t xml:space="preserve"> Український журнал хірургії. – 2013</w:t>
      </w:r>
      <w:r w:rsidRPr="001E0A4D">
        <w:rPr>
          <w:rFonts w:ascii="Times New Roman" w:hAnsi="Times New Roman"/>
          <w:color w:val="000000" w:themeColor="text1"/>
          <w:sz w:val="28"/>
          <w:szCs w:val="28"/>
          <w:lang w:val="uk-UA"/>
        </w:rPr>
        <w:t xml:space="preserve">. – </w:t>
      </w:r>
      <w:r w:rsidRPr="001E0A4D">
        <w:rPr>
          <w:rFonts w:ascii="Times New Roman" w:hAnsi="Times New Roman"/>
          <w:color w:val="000000" w:themeColor="text1"/>
          <w:sz w:val="28"/>
          <w:szCs w:val="28"/>
        </w:rPr>
        <w:t>№3</w:t>
      </w:r>
      <w:r w:rsidRPr="001E0A4D">
        <w:rPr>
          <w:rFonts w:ascii="Times New Roman" w:hAnsi="Times New Roman"/>
          <w:color w:val="000000" w:themeColor="text1"/>
          <w:sz w:val="28"/>
          <w:szCs w:val="28"/>
          <w:lang w:val="uk-UA"/>
        </w:rPr>
        <w:t>. – С</w:t>
      </w:r>
      <w:r w:rsidRPr="001E0A4D">
        <w:rPr>
          <w:rFonts w:ascii="Times New Roman" w:hAnsi="Times New Roman"/>
          <w:color w:val="000000" w:themeColor="text1"/>
          <w:sz w:val="28"/>
          <w:szCs w:val="28"/>
        </w:rPr>
        <w:t>.14-24.</w:t>
      </w:r>
      <w:r w:rsidRPr="001E0A4D">
        <w:rPr>
          <w:rFonts w:ascii="Times New Roman" w:hAnsi="Times New Roman"/>
          <w:color w:val="000000" w:themeColor="text1"/>
          <w:sz w:val="28"/>
          <w:szCs w:val="28"/>
          <w:lang w:val="uk-UA"/>
        </w:rPr>
        <w:t xml:space="preserve"> </w:t>
      </w:r>
      <w:r w:rsidRPr="00964118">
        <w:rPr>
          <w:rStyle w:val="21"/>
          <w:rFonts w:eastAsia="Calibri"/>
          <w:color w:val="000000" w:themeColor="text1"/>
          <w:sz w:val="28"/>
          <w:szCs w:val="28"/>
        </w:rPr>
        <w:t>(Здобувач самостійно провів обстеження пацієнтів, брав участь у статистичній обробці та аналізі даних, підготував матеріали до друку).</w:t>
      </w:r>
    </w:p>
    <w:p w:rsidR="005C5384" w:rsidRPr="001E0A4D" w:rsidRDefault="005C5384" w:rsidP="005C5384">
      <w:pPr>
        <w:numPr>
          <w:ilvl w:val="0"/>
          <w:numId w:val="48"/>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Волченко І.В. </w:t>
      </w:r>
      <w:r w:rsidRPr="001E0A4D">
        <w:rPr>
          <w:rFonts w:ascii="Times New Roman" w:hAnsi="Times New Roman"/>
          <w:color w:val="000000" w:themeColor="text1"/>
          <w:sz w:val="28"/>
          <w:szCs w:val="28"/>
          <w:lang w:val="uk-UA"/>
        </w:rPr>
        <w:t>Діагностика та фактори ризику післяопераційних жовчотеч /</w:t>
      </w:r>
      <w:r w:rsidRPr="001D50F9">
        <w:rPr>
          <w:rFonts w:ascii="Times New Roman" w:hAnsi="Times New Roman"/>
          <w:color w:val="000000" w:themeColor="text1"/>
          <w:sz w:val="28"/>
          <w:szCs w:val="28"/>
          <w:lang w:val="uk-UA"/>
        </w:rPr>
        <w:t xml:space="preserve"> И.В.Волченко. </w:t>
      </w:r>
      <w:r w:rsidRPr="001E0A4D">
        <w:rPr>
          <w:rFonts w:ascii="Times New Roman" w:hAnsi="Times New Roman"/>
          <w:color w:val="000000" w:themeColor="text1"/>
          <w:sz w:val="28"/>
          <w:szCs w:val="28"/>
          <w:lang w:val="uk-UA"/>
        </w:rPr>
        <w:t>//</w:t>
      </w:r>
      <w:r w:rsidRPr="001D50F9">
        <w:rPr>
          <w:rFonts w:ascii="Times New Roman" w:hAnsi="Times New Roman"/>
          <w:color w:val="000000" w:themeColor="text1"/>
          <w:sz w:val="28"/>
          <w:szCs w:val="28"/>
          <w:lang w:val="uk-UA"/>
        </w:rPr>
        <w:t xml:space="preserve"> Український журнал хірургії. – 2016</w:t>
      </w:r>
      <w:r w:rsidRPr="001E0A4D">
        <w:rPr>
          <w:rFonts w:ascii="Times New Roman" w:hAnsi="Times New Roman"/>
          <w:color w:val="000000" w:themeColor="text1"/>
          <w:sz w:val="28"/>
          <w:szCs w:val="28"/>
          <w:lang w:val="uk-UA"/>
        </w:rPr>
        <w:t xml:space="preserve">. – </w:t>
      </w:r>
      <w:r w:rsidRPr="001D50F9">
        <w:rPr>
          <w:rFonts w:ascii="Times New Roman" w:hAnsi="Times New Roman"/>
          <w:color w:val="000000" w:themeColor="text1"/>
          <w:sz w:val="28"/>
          <w:szCs w:val="28"/>
          <w:lang w:val="uk-UA"/>
        </w:rPr>
        <w:t>№1-2</w:t>
      </w:r>
      <w:r w:rsidRPr="001E0A4D">
        <w:rPr>
          <w:rFonts w:ascii="Times New Roman" w:hAnsi="Times New Roman"/>
          <w:color w:val="000000" w:themeColor="text1"/>
          <w:sz w:val="28"/>
          <w:szCs w:val="28"/>
          <w:lang w:val="uk-UA"/>
        </w:rPr>
        <w:t>. – С</w:t>
      </w:r>
      <w:r w:rsidRPr="001D50F9">
        <w:rPr>
          <w:rFonts w:ascii="Times New Roman" w:hAnsi="Times New Roman"/>
          <w:color w:val="000000" w:themeColor="text1"/>
          <w:sz w:val="28"/>
          <w:szCs w:val="28"/>
          <w:lang w:val="uk-UA"/>
        </w:rPr>
        <w:t>.55-60.</w:t>
      </w:r>
    </w:p>
    <w:p w:rsidR="005C5384" w:rsidRPr="00964118" w:rsidRDefault="005C5384" w:rsidP="005C5384">
      <w:pPr>
        <w:numPr>
          <w:ilvl w:val="0"/>
          <w:numId w:val="48"/>
        </w:numPr>
        <w:spacing w:after="0" w:line="360" w:lineRule="auto"/>
        <w:jc w:val="both"/>
        <w:rPr>
          <w:rFonts w:ascii="Times New Roman" w:hAnsi="Times New Roman"/>
          <w:color w:val="000000" w:themeColor="text1"/>
          <w:sz w:val="28"/>
          <w:szCs w:val="28"/>
          <w:lang w:val="uk-UA"/>
        </w:rPr>
      </w:pPr>
      <w:r>
        <w:rPr>
          <w:rFonts w:ascii="Times New Roman" w:eastAsiaTheme="minorHAnsi" w:hAnsi="Times New Roman"/>
          <w:color w:val="000000" w:themeColor="text1"/>
          <w:sz w:val="28"/>
          <w:szCs w:val="28"/>
          <w:lang w:val="uk-UA"/>
        </w:rPr>
        <w:t xml:space="preserve">Волченко І.В. </w:t>
      </w:r>
      <w:r w:rsidRPr="005C5384">
        <w:rPr>
          <w:rFonts w:ascii="Times New Roman" w:eastAsiaTheme="minorHAnsi" w:hAnsi="Times New Roman"/>
          <w:color w:val="000000" w:themeColor="text1"/>
          <w:sz w:val="28"/>
          <w:szCs w:val="28"/>
          <w:lang w:val="uk-UA"/>
        </w:rPr>
        <w:t>Особливості виконання обширних резекцій</w:t>
      </w:r>
      <w:r w:rsidRPr="001E0A4D">
        <w:rPr>
          <w:rFonts w:ascii="Times New Roman" w:hAnsi="Times New Roman"/>
          <w:color w:val="000000" w:themeColor="text1"/>
          <w:sz w:val="28"/>
          <w:szCs w:val="28"/>
          <w:lang w:val="uk-UA"/>
        </w:rPr>
        <w:t xml:space="preserve"> </w:t>
      </w:r>
      <w:r w:rsidRPr="005C5384">
        <w:rPr>
          <w:rFonts w:ascii="Times New Roman" w:eastAsiaTheme="minorHAnsi" w:hAnsi="Times New Roman"/>
          <w:color w:val="000000" w:themeColor="text1"/>
          <w:sz w:val="28"/>
          <w:szCs w:val="28"/>
          <w:lang w:val="uk-UA"/>
        </w:rPr>
        <w:t>печінки з урахуванням профілактики</w:t>
      </w:r>
      <w:r>
        <w:rPr>
          <w:rFonts w:ascii="Times New Roman" w:eastAsiaTheme="minorHAnsi" w:hAnsi="Times New Roman"/>
          <w:color w:val="000000" w:themeColor="text1"/>
          <w:sz w:val="28"/>
          <w:szCs w:val="28"/>
          <w:lang w:val="uk-UA"/>
        </w:rPr>
        <w:t xml:space="preserve"> жовчовитікань</w:t>
      </w:r>
      <w:r w:rsidRPr="001E0A4D">
        <w:rPr>
          <w:rFonts w:ascii="Times New Roman" w:hAnsi="Times New Roman"/>
          <w:color w:val="000000" w:themeColor="text1"/>
          <w:sz w:val="28"/>
          <w:szCs w:val="28"/>
          <w:lang w:val="uk-UA"/>
        </w:rPr>
        <w:t xml:space="preserve">  / </w:t>
      </w:r>
      <w:r w:rsidRPr="005C5384">
        <w:rPr>
          <w:rFonts w:ascii="Times New Roman" w:eastAsiaTheme="minorHAnsi" w:hAnsi="Times New Roman"/>
          <w:iCs/>
          <w:color w:val="000000" w:themeColor="text1"/>
          <w:sz w:val="28"/>
          <w:szCs w:val="28"/>
          <w:lang w:val="uk-UA"/>
        </w:rPr>
        <w:t>І. В. Волченко, В. М. Лихман, Д. І. Скорий,</w:t>
      </w:r>
      <w:r w:rsidRPr="001E0A4D">
        <w:rPr>
          <w:rFonts w:ascii="Times New Roman" w:hAnsi="Times New Roman"/>
          <w:color w:val="000000" w:themeColor="text1"/>
          <w:sz w:val="28"/>
          <w:szCs w:val="28"/>
          <w:lang w:val="uk-UA"/>
        </w:rPr>
        <w:t xml:space="preserve"> </w:t>
      </w:r>
      <w:r w:rsidRPr="005C5384">
        <w:rPr>
          <w:rFonts w:ascii="Times New Roman" w:eastAsiaTheme="minorHAnsi" w:hAnsi="Times New Roman"/>
          <w:iCs/>
          <w:color w:val="000000" w:themeColor="text1"/>
          <w:sz w:val="28"/>
          <w:szCs w:val="28"/>
          <w:lang w:val="uk-UA"/>
        </w:rPr>
        <w:t>А. М. Шевченко, М. Е. Пісецька</w:t>
      </w:r>
      <w:r w:rsidRPr="001E0A4D">
        <w:rPr>
          <w:rFonts w:ascii="Times New Roman" w:eastAsiaTheme="minorHAnsi" w:hAnsi="Times New Roman"/>
          <w:iCs/>
          <w:color w:val="000000" w:themeColor="text1"/>
          <w:sz w:val="28"/>
          <w:szCs w:val="28"/>
          <w:lang w:val="uk-UA"/>
        </w:rPr>
        <w:t xml:space="preserve"> </w:t>
      </w:r>
      <w:r w:rsidRPr="001E0A4D">
        <w:rPr>
          <w:rFonts w:ascii="Times New Roman" w:hAnsi="Times New Roman"/>
          <w:color w:val="000000" w:themeColor="text1"/>
          <w:sz w:val="28"/>
          <w:szCs w:val="28"/>
          <w:lang w:val="uk-UA"/>
        </w:rPr>
        <w:t xml:space="preserve">// Харьковская Хирургическая Школа. – 2016. - № 3. – С. 35-40. </w:t>
      </w:r>
      <w:r w:rsidRPr="00964118">
        <w:rPr>
          <w:rStyle w:val="21"/>
          <w:rFonts w:eastAsia="Calibri"/>
          <w:color w:val="000000" w:themeColor="text1"/>
          <w:sz w:val="28"/>
          <w:szCs w:val="28"/>
        </w:rPr>
        <w:t>(Здобувач самостійно провів відбір пацієнтів, статистичну обробку даних, приймав участь в підготовці тез до друку).</w:t>
      </w:r>
    </w:p>
    <w:p w:rsidR="005C5384" w:rsidRPr="0016633F" w:rsidRDefault="005C5384" w:rsidP="005C5384">
      <w:pPr>
        <w:numPr>
          <w:ilvl w:val="0"/>
          <w:numId w:val="48"/>
        </w:numPr>
        <w:spacing w:after="0" w:line="360" w:lineRule="auto"/>
        <w:jc w:val="both"/>
        <w:rPr>
          <w:rFonts w:ascii="Times New Roman" w:hAnsi="Times New Roman"/>
          <w:color w:val="000000" w:themeColor="text1"/>
          <w:sz w:val="28"/>
          <w:szCs w:val="28"/>
        </w:rPr>
      </w:pPr>
      <w:r w:rsidRPr="0016633F">
        <w:rPr>
          <w:rFonts w:ascii="Times New Roman" w:hAnsi="Times New Roman"/>
          <w:color w:val="000000" w:themeColor="text1"/>
          <w:sz w:val="28"/>
          <w:szCs w:val="28"/>
          <w:lang w:val="uk-UA"/>
        </w:rPr>
        <w:t xml:space="preserve">Волченко И.В. Сравнительная оценка методов диссекции в резекционной хирургии печени / </w:t>
      </w:r>
      <w:r w:rsidRPr="0016633F">
        <w:rPr>
          <w:rFonts w:ascii="Times New Roman" w:hAnsi="Times New Roman"/>
          <w:color w:val="000000" w:themeColor="text1"/>
          <w:sz w:val="28"/>
          <w:szCs w:val="28"/>
        </w:rPr>
        <w:t xml:space="preserve">В.В.Бойко, Д.И.Скорый, А.В.Малоштан, Т.В.Козлова, И.В.Волченко, М.Э.Писецкая // XX Юбилейный Международный Конгресс Ассоциации хирургов-гепатологов стран СНГ «Актуальные проблемы хирургической гепатологии» (18-20 сентября </w:t>
      </w:r>
      <w:smartTag w:uri="urn:schemas-microsoft-com:office:smarttags" w:element="metricconverter">
        <w:smartTagPr>
          <w:attr w:name="ProductID" w:val="2013 г"/>
        </w:smartTagPr>
        <w:r w:rsidRPr="0016633F">
          <w:rPr>
            <w:rFonts w:ascii="Times New Roman" w:hAnsi="Times New Roman"/>
            <w:color w:val="000000" w:themeColor="text1"/>
            <w:sz w:val="28"/>
            <w:szCs w:val="28"/>
          </w:rPr>
          <w:t>2013 г</w:t>
        </w:r>
      </w:smartTag>
      <w:r w:rsidRPr="0016633F">
        <w:rPr>
          <w:rFonts w:ascii="Times New Roman" w:hAnsi="Times New Roman"/>
          <w:color w:val="000000" w:themeColor="text1"/>
          <w:sz w:val="28"/>
          <w:szCs w:val="28"/>
        </w:rPr>
        <w:t>., Донецк). С.14.</w:t>
      </w:r>
    </w:p>
    <w:p w:rsidR="005C5384" w:rsidRDefault="005C5384" w:rsidP="005C5384">
      <w:pPr>
        <w:numPr>
          <w:ilvl w:val="0"/>
          <w:numId w:val="48"/>
        </w:numPr>
        <w:spacing w:after="0" w:line="360" w:lineRule="auto"/>
        <w:jc w:val="both"/>
        <w:rPr>
          <w:rFonts w:ascii="Times New Roman" w:hAnsi="Times New Roman"/>
          <w:color w:val="000000" w:themeColor="text1"/>
          <w:sz w:val="28"/>
          <w:szCs w:val="28"/>
          <w:lang w:val="uk-UA"/>
        </w:rPr>
      </w:pPr>
      <w:r w:rsidRPr="001E0A4D">
        <w:rPr>
          <w:rFonts w:ascii="Times New Roman" w:hAnsi="Times New Roman"/>
          <w:color w:val="000000" w:themeColor="text1"/>
          <w:sz w:val="28"/>
          <w:szCs w:val="28"/>
          <w:lang w:val="uk-UA"/>
        </w:rPr>
        <w:lastRenderedPageBreak/>
        <w:t xml:space="preserve"> </w:t>
      </w:r>
      <w:r>
        <w:rPr>
          <w:rFonts w:ascii="Times New Roman" w:hAnsi="Times New Roman"/>
          <w:color w:val="000000" w:themeColor="text1"/>
          <w:sz w:val="28"/>
          <w:szCs w:val="28"/>
          <w:lang w:val="uk-UA"/>
        </w:rPr>
        <w:t xml:space="preserve">Волченко І.В. </w:t>
      </w:r>
      <w:r w:rsidRPr="001E0A4D">
        <w:rPr>
          <w:rFonts w:ascii="Times New Roman" w:hAnsi="Times New Roman"/>
          <w:color w:val="000000" w:themeColor="text1"/>
          <w:sz w:val="28"/>
          <w:szCs w:val="28"/>
          <w:lang w:val="uk-UA"/>
        </w:rPr>
        <w:t>Попередження жовчних витікань при резекціях печінки / И.В.Волченко // Науково – практична конференція молодих вчених «Тенденції розвитку клінічної та експериментальної хірургії» (10 червня 2016 р.,  Харків). С.53.</w:t>
      </w:r>
    </w:p>
    <w:p w:rsidR="006C5074" w:rsidRDefault="006C5074" w:rsidP="005C5384">
      <w:pPr>
        <w:spacing w:after="0" w:line="360" w:lineRule="auto"/>
        <w:ind w:left="360"/>
        <w:jc w:val="both"/>
        <w:rPr>
          <w:rFonts w:ascii="Times New Roman" w:hAnsi="Times New Roman"/>
          <w:b/>
          <w:color w:val="000000" w:themeColor="text1"/>
          <w:sz w:val="28"/>
          <w:szCs w:val="28"/>
          <w:lang w:val="uk-UA"/>
        </w:rPr>
      </w:pPr>
    </w:p>
    <w:p w:rsidR="005C5384" w:rsidRDefault="006C5074" w:rsidP="005C5384">
      <w:pPr>
        <w:spacing w:after="0" w:line="360" w:lineRule="auto"/>
        <w:ind w:left="360"/>
        <w:jc w:val="both"/>
        <w:rPr>
          <w:rFonts w:ascii="Times New Roman" w:hAnsi="Times New Roman"/>
          <w:b/>
          <w:color w:val="000000" w:themeColor="text1"/>
          <w:sz w:val="28"/>
          <w:szCs w:val="28"/>
          <w:lang w:val="uk-UA"/>
        </w:rPr>
      </w:pPr>
      <w:r w:rsidRPr="006C5074">
        <w:rPr>
          <w:rFonts w:ascii="Times New Roman" w:hAnsi="Times New Roman"/>
          <w:b/>
          <w:color w:val="000000" w:themeColor="text1"/>
          <w:sz w:val="28"/>
          <w:szCs w:val="28"/>
          <w:lang w:val="uk-UA"/>
        </w:rPr>
        <w:t>Праці</w:t>
      </w:r>
      <w:r>
        <w:rPr>
          <w:rFonts w:ascii="Times New Roman" w:hAnsi="Times New Roman"/>
          <w:b/>
          <w:color w:val="000000" w:themeColor="text1"/>
          <w:sz w:val="28"/>
          <w:szCs w:val="28"/>
          <w:lang w:val="uk-UA"/>
        </w:rPr>
        <w:t>, які засвідчують апроба</w:t>
      </w:r>
      <w:r w:rsidRPr="006C5074">
        <w:rPr>
          <w:rFonts w:ascii="Times New Roman" w:hAnsi="Times New Roman"/>
          <w:b/>
          <w:color w:val="000000" w:themeColor="text1"/>
          <w:sz w:val="28"/>
          <w:szCs w:val="28"/>
          <w:lang w:val="uk-UA"/>
        </w:rPr>
        <w:t>цію матеріалів дисертації</w:t>
      </w:r>
      <w:r>
        <w:rPr>
          <w:rFonts w:ascii="Times New Roman" w:hAnsi="Times New Roman"/>
          <w:b/>
          <w:color w:val="000000" w:themeColor="text1"/>
          <w:sz w:val="28"/>
          <w:szCs w:val="28"/>
          <w:lang w:val="uk-UA"/>
        </w:rPr>
        <w:t>:</w:t>
      </w:r>
    </w:p>
    <w:p w:rsidR="006C5074" w:rsidRPr="006C5074" w:rsidRDefault="006C5074" w:rsidP="005C5384">
      <w:pPr>
        <w:spacing w:after="0" w:line="360" w:lineRule="auto"/>
        <w:ind w:left="360"/>
        <w:jc w:val="both"/>
        <w:rPr>
          <w:rFonts w:ascii="Times New Roman" w:hAnsi="Times New Roman"/>
          <w:b/>
          <w:color w:val="000000" w:themeColor="text1"/>
          <w:sz w:val="28"/>
          <w:szCs w:val="28"/>
          <w:lang w:val="uk-UA"/>
        </w:rPr>
      </w:pPr>
    </w:p>
    <w:p w:rsidR="005C5384" w:rsidRPr="001E0A4D" w:rsidRDefault="005C5384" w:rsidP="005C5384">
      <w:pPr>
        <w:numPr>
          <w:ilvl w:val="0"/>
          <w:numId w:val="49"/>
        </w:numPr>
        <w:spacing w:after="0" w:line="360" w:lineRule="auto"/>
        <w:jc w:val="both"/>
        <w:rPr>
          <w:rFonts w:ascii="Times New Roman" w:hAnsi="Times New Roman"/>
          <w:color w:val="000000" w:themeColor="text1"/>
          <w:sz w:val="28"/>
          <w:szCs w:val="28"/>
          <w:lang w:eastAsia="en-US"/>
        </w:rPr>
      </w:pPr>
      <w:r>
        <w:rPr>
          <w:rFonts w:ascii="Times New Roman" w:hAnsi="Times New Roman"/>
          <w:color w:val="000000" w:themeColor="text1"/>
          <w:sz w:val="28"/>
          <w:szCs w:val="28"/>
        </w:rPr>
        <w:t xml:space="preserve">Волченко И.В. </w:t>
      </w:r>
      <w:r w:rsidRPr="001E0A4D">
        <w:rPr>
          <w:rFonts w:ascii="Times New Roman" w:hAnsi="Times New Roman"/>
          <w:color w:val="000000" w:themeColor="text1"/>
          <w:sz w:val="28"/>
          <w:szCs w:val="28"/>
        </w:rPr>
        <w:t>Роль предварительной ишемической подготовки в возникновении ишемически-реперфузионного повреждения печени в эксперименте. / В.В.Бойко, М.Э.Писецкая, А.М.Тищенко</w:t>
      </w:r>
      <w:r w:rsidRPr="001E0A4D">
        <w:rPr>
          <w:rFonts w:ascii="Times New Roman" w:hAnsi="Times New Roman"/>
          <w:color w:val="000000" w:themeColor="text1"/>
          <w:sz w:val="28"/>
          <w:szCs w:val="28"/>
          <w:lang w:val="uk-UA"/>
        </w:rPr>
        <w:t xml:space="preserve">, </w:t>
      </w:r>
      <w:r w:rsidRPr="001E0A4D">
        <w:rPr>
          <w:rFonts w:ascii="Times New Roman" w:hAnsi="Times New Roman"/>
          <w:color w:val="000000" w:themeColor="text1"/>
          <w:sz w:val="28"/>
          <w:szCs w:val="28"/>
        </w:rPr>
        <w:t>Д.И.Скорый, Т.В.Козлова, Н.И.Горголь, И.В.Волченко. // Клінічна хірургія. — 2013. — № 5.</w:t>
      </w:r>
      <w:r w:rsidRPr="001E0A4D">
        <w:rPr>
          <w:rFonts w:ascii="Times New Roman" w:hAnsi="Times New Roman"/>
          <w:color w:val="000000" w:themeColor="text1"/>
          <w:sz w:val="28"/>
          <w:szCs w:val="28"/>
          <w:lang w:val="uk-UA"/>
        </w:rPr>
        <w:t>-</w:t>
      </w:r>
      <w:r w:rsidRPr="001E0A4D">
        <w:rPr>
          <w:rFonts w:ascii="Times New Roman" w:hAnsi="Times New Roman"/>
          <w:color w:val="000000" w:themeColor="text1"/>
          <w:sz w:val="28"/>
          <w:szCs w:val="28"/>
        </w:rPr>
        <w:t xml:space="preserve"> </w:t>
      </w:r>
      <w:r w:rsidRPr="001E0A4D">
        <w:rPr>
          <w:rFonts w:ascii="Times New Roman" w:hAnsi="Times New Roman"/>
          <w:color w:val="000000" w:themeColor="text1"/>
          <w:sz w:val="28"/>
          <w:szCs w:val="28"/>
          <w:lang w:val="uk-UA"/>
        </w:rPr>
        <w:t>С</w:t>
      </w:r>
      <w:r w:rsidRPr="001E0A4D">
        <w:rPr>
          <w:rFonts w:ascii="Times New Roman" w:hAnsi="Times New Roman"/>
          <w:color w:val="000000" w:themeColor="text1"/>
          <w:sz w:val="28"/>
          <w:szCs w:val="28"/>
        </w:rPr>
        <w:t>.72-76.</w:t>
      </w:r>
      <w:r w:rsidRPr="001E0A4D">
        <w:rPr>
          <w:rFonts w:ascii="Times New Roman" w:hAnsi="Times New Roman"/>
          <w:i/>
          <w:color w:val="000000" w:themeColor="text1"/>
          <w:sz w:val="28"/>
          <w:szCs w:val="28"/>
          <w:lang w:bidi="ru-RU"/>
        </w:rPr>
        <w:t xml:space="preserve"> (Здобувач провів </w:t>
      </w:r>
      <w:r w:rsidRPr="001E0A4D">
        <w:rPr>
          <w:rFonts w:ascii="Times New Roman" w:hAnsi="Times New Roman"/>
          <w:i/>
          <w:color w:val="000000" w:themeColor="text1"/>
          <w:sz w:val="28"/>
          <w:szCs w:val="28"/>
          <w:lang w:val="uk-UA" w:eastAsia="uk-UA" w:bidi="uk-UA"/>
        </w:rPr>
        <w:t>аналіз літературних джерел, самостійно провів</w:t>
      </w:r>
      <w:r>
        <w:rPr>
          <w:rFonts w:ascii="Times New Roman" w:hAnsi="Times New Roman"/>
          <w:i/>
          <w:color w:val="000000" w:themeColor="text1"/>
          <w:sz w:val="28"/>
          <w:szCs w:val="28"/>
          <w:lang w:val="uk-UA" w:eastAsia="uk-UA" w:bidi="uk-UA"/>
        </w:rPr>
        <w:t xml:space="preserve"> обстеження пацієнтів, брав</w:t>
      </w:r>
      <w:r w:rsidRPr="001E0A4D">
        <w:rPr>
          <w:rFonts w:ascii="Times New Roman" w:hAnsi="Times New Roman"/>
          <w:i/>
          <w:color w:val="000000" w:themeColor="text1"/>
          <w:sz w:val="28"/>
          <w:szCs w:val="28"/>
          <w:lang w:val="uk-UA" w:eastAsia="uk-UA" w:bidi="uk-UA"/>
        </w:rPr>
        <w:t xml:space="preserve"> участь у статистичній обробці та аналізі даних, підготував матеріали до друку).</w:t>
      </w:r>
    </w:p>
    <w:p w:rsidR="005C5384" w:rsidRPr="0016633F" w:rsidRDefault="005C5384" w:rsidP="005C5384">
      <w:pPr>
        <w:numPr>
          <w:ilvl w:val="0"/>
          <w:numId w:val="49"/>
        </w:numPr>
        <w:spacing w:after="0" w:line="360" w:lineRule="auto"/>
        <w:jc w:val="both"/>
        <w:rPr>
          <w:rFonts w:ascii="Times New Roman" w:hAnsi="Times New Roman"/>
          <w:i/>
          <w:color w:val="000000" w:themeColor="text1"/>
          <w:sz w:val="28"/>
          <w:szCs w:val="28"/>
        </w:rPr>
      </w:pPr>
      <w:r>
        <w:rPr>
          <w:rFonts w:ascii="Times New Roman" w:hAnsi="Times New Roman"/>
          <w:color w:val="000000" w:themeColor="text1"/>
          <w:sz w:val="28"/>
          <w:szCs w:val="28"/>
        </w:rPr>
        <w:t xml:space="preserve">Волченко И.В. </w:t>
      </w:r>
      <w:r w:rsidRPr="001E0A4D">
        <w:rPr>
          <w:rFonts w:ascii="Times New Roman" w:hAnsi="Times New Roman"/>
          <w:color w:val="000000" w:themeColor="text1"/>
          <w:sz w:val="28"/>
          <w:szCs w:val="28"/>
        </w:rPr>
        <w:t>Хирургическое лечение хилярной холангиокарциномы: от эпохи Джеральда Клацкина до новой эры комбинированных резекционных вмешательств</w:t>
      </w:r>
      <w:r w:rsidRPr="001E0A4D">
        <w:rPr>
          <w:rFonts w:ascii="Times New Roman" w:hAnsi="Times New Roman"/>
          <w:color w:val="000000" w:themeColor="text1"/>
          <w:sz w:val="28"/>
          <w:szCs w:val="28"/>
          <w:lang w:val="uk-UA"/>
        </w:rPr>
        <w:t xml:space="preserve"> / А.М. Тищенко, Д.И. Скорый, Р.М. Смачило, Т.В. Козлова, М.Э. Писецкая, И.В. Волченко, А.В. Мангов, Е.А. Кульпина // Клиническая онкология. – 2014. –  № 3 (15). – С. 30-35. </w:t>
      </w:r>
      <w:r>
        <w:rPr>
          <w:rFonts w:ascii="Times New Roman" w:hAnsi="Times New Roman"/>
          <w:color w:val="000000" w:themeColor="text1"/>
          <w:sz w:val="28"/>
          <w:szCs w:val="28"/>
          <w:lang w:val="uk-UA"/>
        </w:rPr>
        <w:t>(</w:t>
      </w:r>
      <w:r w:rsidRPr="0016633F">
        <w:rPr>
          <w:rFonts w:ascii="Times New Roman" w:hAnsi="Times New Roman"/>
          <w:i/>
          <w:color w:val="000000" w:themeColor="text1"/>
          <w:sz w:val="28"/>
          <w:szCs w:val="28"/>
          <w:lang w:val="uk-UA"/>
        </w:rPr>
        <w:t>Здобувач самостійно провів обстеження пацієнтів, брав участь у статистичній обробці та аналізі даних, підготував матеріали до друку).</w:t>
      </w:r>
    </w:p>
    <w:p w:rsidR="005C5384" w:rsidRPr="00964118" w:rsidRDefault="005C5384" w:rsidP="005C5384">
      <w:pPr>
        <w:numPr>
          <w:ilvl w:val="0"/>
          <w:numId w:val="49"/>
        </w:numPr>
        <w:spacing w:after="0" w:line="360" w:lineRule="auto"/>
        <w:jc w:val="both"/>
        <w:rPr>
          <w:rFonts w:ascii="Times New Roman" w:hAnsi="Times New Roman"/>
          <w:color w:val="000000" w:themeColor="text1"/>
          <w:sz w:val="28"/>
          <w:szCs w:val="28"/>
          <w:lang w:val="uk-UA" w:eastAsia="en-US"/>
        </w:rPr>
      </w:pPr>
      <w:r>
        <w:rPr>
          <w:rFonts w:ascii="Times New Roman" w:hAnsi="Times New Roman"/>
          <w:color w:val="000000" w:themeColor="text1"/>
          <w:sz w:val="28"/>
          <w:szCs w:val="28"/>
          <w:lang w:val="en-US"/>
        </w:rPr>
        <w:t xml:space="preserve">Volchenko I.V. </w:t>
      </w:r>
      <w:r w:rsidRPr="001E0A4D">
        <w:rPr>
          <w:rFonts w:ascii="Times New Roman" w:hAnsi="Times New Roman"/>
          <w:color w:val="000000" w:themeColor="text1"/>
          <w:sz w:val="28"/>
          <w:szCs w:val="28"/>
          <w:lang w:val="en-US"/>
        </w:rPr>
        <w:t>Role</w:t>
      </w:r>
      <w:r w:rsidRPr="001E0A4D">
        <w:rPr>
          <w:rFonts w:ascii="Times New Roman" w:hAnsi="Times New Roman"/>
          <w:color w:val="000000" w:themeColor="text1"/>
          <w:sz w:val="28"/>
          <w:szCs w:val="28"/>
          <w:lang w:val="uk-UA"/>
        </w:rPr>
        <w:t xml:space="preserve"> </w:t>
      </w:r>
      <w:r w:rsidRPr="001E0A4D">
        <w:rPr>
          <w:rFonts w:ascii="Times New Roman" w:hAnsi="Times New Roman"/>
          <w:color w:val="000000" w:themeColor="text1"/>
          <w:sz w:val="28"/>
          <w:szCs w:val="28"/>
          <w:lang w:val="en-US"/>
        </w:rPr>
        <w:t>of</w:t>
      </w:r>
      <w:r w:rsidRPr="001E0A4D">
        <w:rPr>
          <w:rFonts w:ascii="Times New Roman" w:hAnsi="Times New Roman"/>
          <w:color w:val="000000" w:themeColor="text1"/>
          <w:sz w:val="28"/>
          <w:szCs w:val="28"/>
          <w:lang w:val="uk-UA"/>
        </w:rPr>
        <w:t xml:space="preserve"> </w:t>
      </w:r>
      <w:r w:rsidRPr="001E0A4D">
        <w:rPr>
          <w:rFonts w:ascii="Times New Roman" w:hAnsi="Times New Roman"/>
          <w:color w:val="000000" w:themeColor="text1"/>
          <w:sz w:val="28"/>
          <w:szCs w:val="28"/>
          <w:lang w:val="en-US"/>
        </w:rPr>
        <w:t>ischemic</w:t>
      </w:r>
      <w:r w:rsidRPr="001E0A4D">
        <w:rPr>
          <w:rFonts w:ascii="Times New Roman" w:hAnsi="Times New Roman"/>
          <w:color w:val="000000" w:themeColor="text1"/>
          <w:sz w:val="28"/>
          <w:szCs w:val="28"/>
          <w:lang w:val="uk-UA"/>
        </w:rPr>
        <w:t xml:space="preserve"> </w:t>
      </w:r>
      <w:r w:rsidRPr="001E0A4D">
        <w:rPr>
          <w:rFonts w:ascii="Times New Roman" w:hAnsi="Times New Roman"/>
          <w:color w:val="000000" w:themeColor="text1"/>
          <w:sz w:val="28"/>
          <w:szCs w:val="28"/>
          <w:lang w:val="en-US"/>
        </w:rPr>
        <w:t>preconditioning</w:t>
      </w:r>
      <w:r w:rsidRPr="001E0A4D">
        <w:rPr>
          <w:rFonts w:ascii="Times New Roman" w:hAnsi="Times New Roman"/>
          <w:color w:val="000000" w:themeColor="text1"/>
          <w:sz w:val="28"/>
          <w:szCs w:val="28"/>
          <w:lang w:val="uk-UA"/>
        </w:rPr>
        <w:t xml:space="preserve"> </w:t>
      </w:r>
      <w:r w:rsidRPr="001E0A4D">
        <w:rPr>
          <w:rFonts w:ascii="Times New Roman" w:hAnsi="Times New Roman"/>
          <w:color w:val="000000" w:themeColor="text1"/>
          <w:sz w:val="28"/>
          <w:szCs w:val="28"/>
          <w:lang w:val="en-US"/>
        </w:rPr>
        <w:t>in</w:t>
      </w:r>
      <w:r w:rsidRPr="001E0A4D">
        <w:rPr>
          <w:rFonts w:ascii="Times New Roman" w:hAnsi="Times New Roman"/>
          <w:color w:val="000000" w:themeColor="text1"/>
          <w:sz w:val="28"/>
          <w:szCs w:val="28"/>
          <w:lang w:val="uk-UA"/>
        </w:rPr>
        <w:t xml:space="preserve"> </w:t>
      </w:r>
      <w:r w:rsidRPr="001E0A4D">
        <w:rPr>
          <w:rFonts w:ascii="Times New Roman" w:hAnsi="Times New Roman"/>
          <w:color w:val="000000" w:themeColor="text1"/>
          <w:sz w:val="28"/>
          <w:szCs w:val="28"/>
          <w:lang w:val="en-US"/>
        </w:rPr>
        <w:t>hepatic</w:t>
      </w:r>
      <w:r w:rsidRPr="001E0A4D">
        <w:rPr>
          <w:rFonts w:ascii="Times New Roman" w:hAnsi="Times New Roman"/>
          <w:color w:val="000000" w:themeColor="text1"/>
          <w:sz w:val="28"/>
          <w:szCs w:val="28"/>
          <w:lang w:val="uk-UA"/>
        </w:rPr>
        <w:t xml:space="preserve"> </w:t>
      </w:r>
      <w:r w:rsidRPr="001E0A4D">
        <w:rPr>
          <w:rFonts w:ascii="Times New Roman" w:hAnsi="Times New Roman"/>
          <w:color w:val="000000" w:themeColor="text1"/>
          <w:sz w:val="28"/>
          <w:szCs w:val="28"/>
          <w:lang w:val="en-US"/>
        </w:rPr>
        <w:t>ischemia</w:t>
      </w:r>
      <w:r w:rsidRPr="001E0A4D">
        <w:rPr>
          <w:rFonts w:ascii="Times New Roman" w:hAnsi="Times New Roman"/>
          <w:color w:val="000000" w:themeColor="text1"/>
          <w:sz w:val="28"/>
          <w:szCs w:val="28"/>
          <w:lang w:val="uk-UA"/>
        </w:rPr>
        <w:t>-</w:t>
      </w:r>
      <w:r w:rsidRPr="001E0A4D">
        <w:rPr>
          <w:rFonts w:ascii="Times New Roman" w:hAnsi="Times New Roman"/>
          <w:color w:val="000000" w:themeColor="text1"/>
          <w:sz w:val="28"/>
          <w:szCs w:val="28"/>
          <w:lang w:val="en-US"/>
        </w:rPr>
        <w:t>reperfusion</w:t>
      </w:r>
      <w:r w:rsidRPr="001E0A4D">
        <w:rPr>
          <w:rFonts w:ascii="Times New Roman" w:hAnsi="Times New Roman"/>
          <w:color w:val="000000" w:themeColor="text1"/>
          <w:sz w:val="28"/>
          <w:szCs w:val="28"/>
          <w:lang w:val="uk-UA"/>
        </w:rPr>
        <w:t xml:space="preserve"> </w:t>
      </w:r>
      <w:r w:rsidRPr="001E0A4D">
        <w:rPr>
          <w:rFonts w:ascii="Times New Roman" w:hAnsi="Times New Roman"/>
          <w:color w:val="000000" w:themeColor="text1"/>
          <w:sz w:val="28"/>
          <w:szCs w:val="28"/>
          <w:lang w:val="en-US"/>
        </w:rPr>
        <w:t>injury</w:t>
      </w:r>
      <w:r w:rsidRPr="001E0A4D">
        <w:rPr>
          <w:rFonts w:ascii="Times New Roman" w:hAnsi="Times New Roman"/>
          <w:color w:val="000000" w:themeColor="text1"/>
          <w:sz w:val="28"/>
          <w:szCs w:val="28"/>
          <w:lang w:val="uk-UA"/>
        </w:rPr>
        <w:t xml:space="preserve"> / </w:t>
      </w:r>
      <w:r w:rsidRPr="001E0A4D">
        <w:rPr>
          <w:rFonts w:ascii="Times New Roman" w:hAnsi="Times New Roman"/>
          <w:color w:val="000000" w:themeColor="text1"/>
          <w:sz w:val="28"/>
          <w:szCs w:val="28"/>
          <w:lang w:val="en-US"/>
        </w:rPr>
        <w:t>Boyko VV, Pisetska ME, Tyshchenko OM, Skoryi DI, Kozlova TV, Gorgol NI, Volchenko IV</w:t>
      </w:r>
      <w:r w:rsidRPr="001E0A4D">
        <w:rPr>
          <w:rFonts w:ascii="Times New Roman" w:hAnsi="Times New Roman"/>
          <w:color w:val="000000" w:themeColor="text1"/>
          <w:sz w:val="28"/>
          <w:szCs w:val="28"/>
          <w:lang w:val="uk-UA"/>
        </w:rPr>
        <w:t xml:space="preserve"> // </w:t>
      </w:r>
      <w:r w:rsidRPr="001E0A4D">
        <w:rPr>
          <w:rFonts w:ascii="Times New Roman" w:hAnsi="Times New Roman"/>
          <w:color w:val="000000" w:themeColor="text1"/>
          <w:sz w:val="28"/>
          <w:szCs w:val="28"/>
          <w:lang w:val="en-US"/>
        </w:rPr>
        <w:t>Hepatobiliary</w:t>
      </w:r>
      <w:r w:rsidRPr="001E0A4D">
        <w:rPr>
          <w:rFonts w:ascii="Times New Roman" w:hAnsi="Times New Roman"/>
          <w:color w:val="000000" w:themeColor="text1"/>
          <w:sz w:val="28"/>
          <w:szCs w:val="28"/>
          <w:lang w:val="uk-UA"/>
        </w:rPr>
        <w:t xml:space="preserve"> </w:t>
      </w:r>
      <w:r w:rsidRPr="001E0A4D">
        <w:rPr>
          <w:rFonts w:ascii="Times New Roman" w:hAnsi="Times New Roman"/>
          <w:color w:val="000000" w:themeColor="text1"/>
          <w:sz w:val="28"/>
          <w:szCs w:val="28"/>
          <w:lang w:val="en-US"/>
        </w:rPr>
        <w:t>Surg</w:t>
      </w:r>
      <w:r w:rsidRPr="001E0A4D">
        <w:rPr>
          <w:rFonts w:ascii="Times New Roman" w:hAnsi="Times New Roman"/>
          <w:color w:val="000000" w:themeColor="text1"/>
          <w:sz w:val="28"/>
          <w:szCs w:val="28"/>
          <w:lang w:val="uk-UA"/>
        </w:rPr>
        <w:t xml:space="preserve"> </w:t>
      </w:r>
      <w:r w:rsidRPr="001E0A4D">
        <w:rPr>
          <w:rFonts w:ascii="Times New Roman" w:hAnsi="Times New Roman"/>
          <w:color w:val="000000" w:themeColor="text1"/>
          <w:sz w:val="28"/>
          <w:szCs w:val="28"/>
          <w:lang w:val="en-US"/>
        </w:rPr>
        <w:t>Nutr</w:t>
      </w:r>
      <w:r w:rsidRPr="001E0A4D">
        <w:rPr>
          <w:rFonts w:ascii="Times New Roman" w:hAnsi="Times New Roman"/>
          <w:color w:val="000000" w:themeColor="text1"/>
          <w:sz w:val="28"/>
          <w:szCs w:val="28"/>
          <w:lang w:val="uk-UA"/>
        </w:rPr>
        <w:t xml:space="preserve">. – 2014. – </w:t>
      </w:r>
      <w:r w:rsidRPr="001E0A4D">
        <w:rPr>
          <w:rFonts w:ascii="Times New Roman" w:hAnsi="Times New Roman"/>
          <w:color w:val="000000" w:themeColor="text1"/>
          <w:sz w:val="28"/>
          <w:szCs w:val="28"/>
          <w:lang w:val="en-US"/>
        </w:rPr>
        <w:t>Vol</w:t>
      </w:r>
      <w:r w:rsidRPr="001E0A4D">
        <w:rPr>
          <w:rFonts w:ascii="Times New Roman" w:hAnsi="Times New Roman"/>
          <w:color w:val="000000" w:themeColor="text1"/>
          <w:sz w:val="28"/>
          <w:szCs w:val="28"/>
          <w:lang w:val="uk-UA"/>
        </w:rPr>
        <w:t xml:space="preserve">. 3(4). – Р.179-184. </w:t>
      </w:r>
      <w:r w:rsidRPr="001E0A4D">
        <w:rPr>
          <w:rFonts w:ascii="Times New Roman" w:hAnsi="Times New Roman"/>
          <w:color w:val="000000" w:themeColor="text1"/>
          <w:sz w:val="28"/>
          <w:szCs w:val="28"/>
          <w:lang w:val="en-US"/>
        </w:rPr>
        <w:t>doi</w:t>
      </w:r>
      <w:r w:rsidRPr="001E0A4D">
        <w:rPr>
          <w:rFonts w:ascii="Times New Roman" w:hAnsi="Times New Roman"/>
          <w:color w:val="000000" w:themeColor="text1"/>
          <w:sz w:val="28"/>
          <w:szCs w:val="28"/>
          <w:lang w:val="uk-UA"/>
        </w:rPr>
        <w:t>: 10.3978/</w:t>
      </w:r>
      <w:r w:rsidRPr="001E0A4D">
        <w:rPr>
          <w:rFonts w:ascii="Times New Roman" w:hAnsi="Times New Roman"/>
          <w:color w:val="000000" w:themeColor="text1"/>
          <w:sz w:val="28"/>
          <w:szCs w:val="28"/>
          <w:lang w:val="en-US"/>
        </w:rPr>
        <w:t>j</w:t>
      </w:r>
      <w:r w:rsidRPr="001E0A4D">
        <w:rPr>
          <w:rFonts w:ascii="Times New Roman" w:hAnsi="Times New Roman"/>
          <w:color w:val="000000" w:themeColor="text1"/>
          <w:sz w:val="28"/>
          <w:szCs w:val="28"/>
          <w:lang w:val="uk-UA"/>
        </w:rPr>
        <w:t>.</w:t>
      </w:r>
      <w:r w:rsidRPr="001E0A4D">
        <w:rPr>
          <w:rFonts w:ascii="Times New Roman" w:hAnsi="Times New Roman"/>
          <w:color w:val="000000" w:themeColor="text1"/>
          <w:sz w:val="28"/>
          <w:szCs w:val="28"/>
          <w:lang w:val="en-US"/>
        </w:rPr>
        <w:t>issn</w:t>
      </w:r>
      <w:r>
        <w:rPr>
          <w:rFonts w:ascii="Times New Roman" w:hAnsi="Times New Roman"/>
          <w:color w:val="000000" w:themeColor="text1"/>
          <w:sz w:val="28"/>
          <w:szCs w:val="28"/>
          <w:lang w:val="uk-UA"/>
        </w:rPr>
        <w:t xml:space="preserve">.2304-3881.2014.06.03. </w:t>
      </w:r>
      <w:r w:rsidRPr="00964118">
        <w:rPr>
          <w:rStyle w:val="21"/>
          <w:rFonts w:eastAsia="Calibri"/>
          <w:color w:val="000000" w:themeColor="text1"/>
          <w:sz w:val="28"/>
          <w:szCs w:val="28"/>
          <w:lang w:bidi="ru-RU"/>
        </w:rPr>
        <w:t xml:space="preserve">(Здобувач </w:t>
      </w:r>
      <w:r w:rsidRPr="00964118">
        <w:rPr>
          <w:rStyle w:val="21"/>
          <w:rFonts w:eastAsia="Calibri"/>
          <w:color w:val="000000" w:themeColor="text1"/>
          <w:sz w:val="28"/>
          <w:szCs w:val="28"/>
        </w:rPr>
        <w:t xml:space="preserve">самостійно провів обстеження пацієнтів, брав участь у </w:t>
      </w:r>
      <w:r w:rsidRPr="00964118">
        <w:rPr>
          <w:rFonts w:ascii="Times New Roman" w:hAnsi="Times New Roman"/>
          <w:i/>
          <w:color w:val="000000" w:themeColor="text1"/>
          <w:sz w:val="28"/>
          <w:szCs w:val="28"/>
          <w:lang w:val="uk-UA" w:eastAsia="uk-UA" w:bidi="uk-UA"/>
        </w:rPr>
        <w:t>статистичній обробці та аналізі даних, підготував матеріали до друку</w:t>
      </w:r>
      <w:r w:rsidRPr="00964118">
        <w:rPr>
          <w:rFonts w:ascii="Times New Roman" w:hAnsi="Times New Roman"/>
          <w:color w:val="000000" w:themeColor="text1"/>
          <w:sz w:val="28"/>
          <w:szCs w:val="28"/>
          <w:lang w:val="uk-UA" w:eastAsia="uk-UA" w:bidi="uk-UA"/>
        </w:rPr>
        <w:t>).</w:t>
      </w:r>
    </w:p>
    <w:p w:rsidR="005C5384" w:rsidRPr="001E0A4D" w:rsidRDefault="005C5384" w:rsidP="005C5384">
      <w:pPr>
        <w:numPr>
          <w:ilvl w:val="0"/>
          <w:numId w:val="49"/>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en-US"/>
        </w:rPr>
        <w:t xml:space="preserve">Volchenko I.V. </w:t>
      </w:r>
      <w:r w:rsidRPr="001E0A4D">
        <w:rPr>
          <w:rFonts w:ascii="Times New Roman" w:hAnsi="Times New Roman"/>
          <w:color w:val="000000" w:themeColor="text1"/>
          <w:sz w:val="28"/>
          <w:szCs w:val="28"/>
          <w:lang w:val="en-US"/>
        </w:rPr>
        <w:t xml:space="preserve">Inflow occlusion during liver resection </w:t>
      </w:r>
      <w:r w:rsidRPr="001E0A4D">
        <w:rPr>
          <w:rFonts w:ascii="Times New Roman" w:hAnsi="Times New Roman"/>
          <w:color w:val="000000" w:themeColor="text1"/>
          <w:sz w:val="28"/>
          <w:szCs w:val="28"/>
          <w:lang w:val="uk-UA"/>
        </w:rPr>
        <w:t xml:space="preserve">/ </w:t>
      </w:r>
      <w:r w:rsidRPr="001E0A4D">
        <w:rPr>
          <w:rFonts w:ascii="Times New Roman" w:hAnsi="Times New Roman"/>
          <w:color w:val="000000" w:themeColor="text1"/>
          <w:sz w:val="28"/>
          <w:szCs w:val="28"/>
          <w:lang w:val="en-US"/>
        </w:rPr>
        <w:t>M. E. Pisetskaya, D. I. Skoryi, A. M. Tyshchenko and I. V. Volchenko</w:t>
      </w:r>
      <w:r w:rsidRPr="001E0A4D">
        <w:rPr>
          <w:rFonts w:ascii="Times New Roman" w:hAnsi="Times New Roman"/>
          <w:color w:val="000000" w:themeColor="text1"/>
          <w:sz w:val="28"/>
          <w:szCs w:val="28"/>
          <w:lang w:val="uk-UA"/>
        </w:rPr>
        <w:t xml:space="preserve"> //</w:t>
      </w:r>
      <w:r w:rsidRPr="001E0A4D">
        <w:rPr>
          <w:rFonts w:ascii="Times New Roman" w:hAnsi="Times New Roman"/>
          <w:color w:val="000000" w:themeColor="text1"/>
          <w:sz w:val="28"/>
          <w:szCs w:val="28"/>
          <w:lang w:val="en-US"/>
        </w:rPr>
        <w:t xml:space="preserve"> HPB</w:t>
      </w:r>
      <w:r w:rsidRPr="001E0A4D">
        <w:rPr>
          <w:rFonts w:ascii="Times New Roman" w:hAnsi="Times New Roman"/>
          <w:color w:val="000000" w:themeColor="text1"/>
          <w:sz w:val="28"/>
          <w:szCs w:val="28"/>
          <w:lang w:val="uk-UA"/>
        </w:rPr>
        <w:t xml:space="preserve">. – </w:t>
      </w:r>
      <w:r w:rsidRPr="001E0A4D">
        <w:rPr>
          <w:rFonts w:ascii="Times New Roman" w:hAnsi="Times New Roman"/>
          <w:color w:val="000000" w:themeColor="text1"/>
          <w:sz w:val="28"/>
          <w:szCs w:val="28"/>
          <w:lang w:val="en-US"/>
        </w:rPr>
        <w:t xml:space="preserve"> 2013</w:t>
      </w:r>
      <w:r w:rsidRPr="001E0A4D">
        <w:rPr>
          <w:rFonts w:ascii="Times New Roman" w:hAnsi="Times New Roman"/>
          <w:color w:val="000000" w:themeColor="text1"/>
          <w:sz w:val="28"/>
          <w:szCs w:val="28"/>
          <w:lang w:val="uk-UA"/>
        </w:rPr>
        <w:t xml:space="preserve">. – </w:t>
      </w:r>
      <w:r w:rsidRPr="001E0A4D">
        <w:rPr>
          <w:rFonts w:ascii="Times New Roman" w:hAnsi="Times New Roman"/>
          <w:color w:val="000000" w:themeColor="text1"/>
          <w:sz w:val="28"/>
          <w:szCs w:val="28"/>
          <w:lang w:val="en-US"/>
        </w:rPr>
        <w:t xml:space="preserve">Vol. 15 (Suppl. </w:t>
      </w:r>
      <w:r w:rsidRPr="00BA3642">
        <w:rPr>
          <w:rFonts w:ascii="Times New Roman" w:hAnsi="Times New Roman"/>
          <w:color w:val="000000" w:themeColor="text1"/>
          <w:sz w:val="28"/>
          <w:szCs w:val="28"/>
        </w:rPr>
        <w:t>2)</w:t>
      </w:r>
      <w:r w:rsidRPr="001E0A4D">
        <w:rPr>
          <w:rFonts w:ascii="Times New Roman" w:hAnsi="Times New Roman"/>
          <w:color w:val="000000" w:themeColor="text1"/>
          <w:sz w:val="28"/>
          <w:szCs w:val="28"/>
          <w:lang w:val="uk-UA"/>
        </w:rPr>
        <w:t xml:space="preserve"> </w:t>
      </w:r>
      <w:r w:rsidRPr="00BA3642">
        <w:rPr>
          <w:rFonts w:ascii="Times New Roman" w:hAnsi="Times New Roman"/>
          <w:color w:val="000000" w:themeColor="text1"/>
          <w:sz w:val="28"/>
          <w:szCs w:val="28"/>
        </w:rPr>
        <w:t xml:space="preserve">/ - </w:t>
      </w:r>
      <w:r w:rsidRPr="001E0A4D">
        <w:rPr>
          <w:rFonts w:ascii="Times New Roman" w:hAnsi="Times New Roman"/>
          <w:color w:val="000000" w:themeColor="text1"/>
          <w:sz w:val="28"/>
          <w:szCs w:val="28"/>
          <w:lang w:val="en-US"/>
        </w:rPr>
        <w:t>P</w:t>
      </w:r>
      <w:r w:rsidRPr="00BA3642">
        <w:rPr>
          <w:rFonts w:ascii="Times New Roman" w:hAnsi="Times New Roman"/>
          <w:color w:val="000000" w:themeColor="text1"/>
          <w:sz w:val="28"/>
          <w:szCs w:val="28"/>
        </w:rPr>
        <w:t xml:space="preserve">. 151-152. </w:t>
      </w:r>
      <w:r w:rsidRPr="001E0A4D">
        <w:rPr>
          <w:rFonts w:ascii="Times New Roman" w:hAnsi="Times New Roman"/>
          <w:i/>
          <w:color w:val="000000" w:themeColor="text1"/>
          <w:sz w:val="28"/>
          <w:szCs w:val="28"/>
          <w:lang w:bidi="ru-RU"/>
        </w:rPr>
        <w:t xml:space="preserve">(Здобувач провів </w:t>
      </w:r>
      <w:r w:rsidRPr="001E0A4D">
        <w:rPr>
          <w:rFonts w:ascii="Times New Roman" w:hAnsi="Times New Roman"/>
          <w:i/>
          <w:color w:val="000000" w:themeColor="text1"/>
          <w:sz w:val="28"/>
          <w:szCs w:val="28"/>
          <w:lang w:val="uk-UA" w:eastAsia="uk-UA" w:bidi="uk-UA"/>
        </w:rPr>
        <w:t xml:space="preserve">аналіз літературних джерел, </w:t>
      </w:r>
      <w:r w:rsidRPr="001E0A4D">
        <w:rPr>
          <w:rFonts w:ascii="Times New Roman" w:hAnsi="Times New Roman"/>
          <w:i/>
          <w:color w:val="000000" w:themeColor="text1"/>
          <w:sz w:val="28"/>
          <w:szCs w:val="28"/>
          <w:lang w:val="uk-UA" w:eastAsia="uk-UA" w:bidi="uk-UA"/>
        </w:rPr>
        <w:lastRenderedPageBreak/>
        <w:t>самостійно провів</w:t>
      </w:r>
      <w:r>
        <w:rPr>
          <w:rFonts w:ascii="Times New Roman" w:hAnsi="Times New Roman"/>
          <w:i/>
          <w:color w:val="000000" w:themeColor="text1"/>
          <w:sz w:val="28"/>
          <w:szCs w:val="28"/>
          <w:lang w:val="uk-UA" w:eastAsia="uk-UA" w:bidi="uk-UA"/>
        </w:rPr>
        <w:t xml:space="preserve"> обстеження пацієнтів, брав</w:t>
      </w:r>
      <w:r w:rsidRPr="001E0A4D">
        <w:rPr>
          <w:rFonts w:ascii="Times New Roman" w:hAnsi="Times New Roman"/>
          <w:i/>
          <w:color w:val="000000" w:themeColor="text1"/>
          <w:sz w:val="28"/>
          <w:szCs w:val="28"/>
          <w:lang w:val="uk-UA" w:eastAsia="uk-UA" w:bidi="uk-UA"/>
        </w:rPr>
        <w:t xml:space="preserve"> участь у статистичній обробці та аналізі даних, підготував матеріали до друку).</w:t>
      </w:r>
    </w:p>
    <w:p w:rsidR="005C5384" w:rsidRPr="0016633F" w:rsidRDefault="005C5384" w:rsidP="005C5384">
      <w:pPr>
        <w:numPr>
          <w:ilvl w:val="0"/>
          <w:numId w:val="49"/>
        </w:numPr>
        <w:spacing w:after="0" w:line="360" w:lineRule="auto"/>
        <w:jc w:val="both"/>
        <w:rPr>
          <w:rFonts w:ascii="Times New Roman" w:hAnsi="Times New Roman"/>
          <w:color w:val="000000" w:themeColor="text1"/>
          <w:sz w:val="28"/>
          <w:szCs w:val="28"/>
        </w:rPr>
      </w:pPr>
      <w:r w:rsidRPr="0016633F">
        <w:rPr>
          <w:rFonts w:ascii="Times New Roman" w:hAnsi="Times New Roman"/>
          <w:color w:val="000000" w:themeColor="text1"/>
          <w:sz w:val="28"/>
          <w:szCs w:val="28"/>
          <w:lang w:val="uk-UA"/>
        </w:rPr>
        <w:t xml:space="preserve">Патент на корисну модель 82772 Україна, МПК А61В 17/00. Спосіб профілактики реперфузійного синдрому при резекціях печінки / Бойко В.В., Пісецька М.Е., Скорий Д.І., Волченко І.В; ДУ «Інститут загальної та невідкладної хірургії НАМН України». - № </w:t>
      </w:r>
      <w:r w:rsidRPr="0016633F">
        <w:rPr>
          <w:rFonts w:ascii="Times New Roman" w:hAnsi="Times New Roman"/>
          <w:color w:val="000000" w:themeColor="text1"/>
          <w:sz w:val="28"/>
          <w:szCs w:val="28"/>
          <w:lang w:val="en-US"/>
        </w:rPr>
        <w:t>u</w:t>
      </w:r>
      <w:r w:rsidRPr="0016633F">
        <w:rPr>
          <w:rFonts w:ascii="Times New Roman" w:hAnsi="Times New Roman"/>
          <w:color w:val="000000" w:themeColor="text1"/>
          <w:sz w:val="28"/>
          <w:szCs w:val="28"/>
          <w:lang w:val="uk-UA"/>
        </w:rPr>
        <w:t xml:space="preserve">201301029; заявл. 28.01.2013; опубл. 12.08.2013, Бюл. №15. </w:t>
      </w:r>
    </w:p>
    <w:p w:rsidR="005C5384" w:rsidRPr="00A33170" w:rsidRDefault="005C5384" w:rsidP="005C5384">
      <w:pPr>
        <w:spacing w:after="0" w:line="360" w:lineRule="auto"/>
        <w:ind w:left="360"/>
        <w:jc w:val="both"/>
        <w:rPr>
          <w:rFonts w:ascii="Times New Roman" w:hAnsi="Times New Roman"/>
          <w:color w:val="000000" w:themeColor="text1"/>
          <w:sz w:val="28"/>
          <w:szCs w:val="28"/>
          <w:lang w:val="uk-UA"/>
        </w:rPr>
      </w:pPr>
    </w:p>
    <w:p w:rsidR="005C5384" w:rsidRPr="001C39F7" w:rsidRDefault="005C5384" w:rsidP="001C39F7">
      <w:pPr>
        <w:spacing w:after="0" w:line="360" w:lineRule="auto"/>
        <w:ind w:firstLine="709"/>
        <w:jc w:val="both"/>
        <w:rPr>
          <w:rFonts w:ascii="Times New Roman" w:hAnsi="Times New Roman" w:cs="Times New Roman"/>
          <w:sz w:val="28"/>
          <w:szCs w:val="28"/>
          <w:lang w:val="uk-UA"/>
        </w:rPr>
      </w:pPr>
    </w:p>
    <w:p w:rsidR="00636A2E" w:rsidRPr="001C39F7" w:rsidRDefault="00636A2E" w:rsidP="00636A2E">
      <w:pPr>
        <w:autoSpaceDE w:val="0"/>
        <w:autoSpaceDN w:val="0"/>
        <w:adjustRightInd w:val="0"/>
        <w:spacing w:line="360" w:lineRule="auto"/>
        <w:ind w:firstLine="708"/>
        <w:jc w:val="both"/>
        <w:rPr>
          <w:rFonts w:ascii="Times New Roman" w:hAnsi="Times New Roman" w:cs="Times New Roman"/>
          <w:color w:val="000000" w:themeColor="text1"/>
          <w:sz w:val="28"/>
          <w:szCs w:val="28"/>
          <w:lang w:val="uk-UA"/>
        </w:rPr>
      </w:pPr>
    </w:p>
    <w:p w:rsidR="00636A2E" w:rsidRPr="001C39F7" w:rsidRDefault="00636A2E" w:rsidP="00636A2E">
      <w:pPr>
        <w:autoSpaceDE w:val="0"/>
        <w:autoSpaceDN w:val="0"/>
        <w:adjustRightInd w:val="0"/>
        <w:spacing w:line="360" w:lineRule="auto"/>
        <w:ind w:firstLine="708"/>
        <w:jc w:val="both"/>
        <w:rPr>
          <w:rFonts w:ascii="Times New Roman" w:hAnsi="Times New Roman" w:cs="Times New Roman"/>
          <w:sz w:val="28"/>
          <w:szCs w:val="28"/>
          <w:lang w:val="uk-UA"/>
        </w:rPr>
      </w:pPr>
    </w:p>
    <w:p w:rsidR="00636A2E" w:rsidRPr="000F0EFE" w:rsidRDefault="00636A2E" w:rsidP="00636A2E">
      <w:pPr>
        <w:autoSpaceDE w:val="0"/>
        <w:autoSpaceDN w:val="0"/>
        <w:adjustRightInd w:val="0"/>
        <w:spacing w:after="0" w:line="360" w:lineRule="auto"/>
        <w:ind w:firstLine="708"/>
        <w:jc w:val="both"/>
        <w:rPr>
          <w:rFonts w:ascii="Times New Roman" w:hAnsi="Times New Roman" w:cs="Times New Roman"/>
          <w:sz w:val="28"/>
          <w:szCs w:val="28"/>
          <w:lang w:val="uk-UA"/>
        </w:rPr>
      </w:pPr>
    </w:p>
    <w:p w:rsidR="00E26CFE" w:rsidRDefault="00E26CFE"/>
    <w:sectPr w:rsidR="00E26CFE" w:rsidSect="00636A2E">
      <w:headerReference w:type="default" r:id="rId72"/>
      <w:footerReference w:type="default" r:id="rId73"/>
      <w:pgSz w:w="11906" w:h="16838"/>
      <w:pgMar w:top="1134" w:right="851" w:bottom="1134" w:left="1701" w:header="567"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6E0B" w:rsidRDefault="00716E0B">
      <w:pPr>
        <w:spacing w:after="0" w:line="240" w:lineRule="auto"/>
      </w:pPr>
      <w:r>
        <w:separator/>
      </w:r>
    </w:p>
  </w:endnote>
  <w:endnote w:type="continuationSeparator" w:id="0">
    <w:p w:rsidR="00716E0B" w:rsidRDefault="00716E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Times-Roman">
    <w:altName w:val="MS Mincho"/>
    <w:panose1 w:val="00000000000000000000"/>
    <w:charset w:val="80"/>
    <w:family w:val="roman"/>
    <w:notTrueType/>
    <w:pitch w:val="default"/>
    <w:sig w:usb0="00000001" w:usb1="08070000" w:usb2="00000010" w:usb3="00000000" w:csb0="0002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Sylfaen">
    <w:panose1 w:val="010A0502050306030303"/>
    <w:charset w:val="CC"/>
    <w:family w:val="roman"/>
    <w:pitch w:val="variable"/>
    <w:sig w:usb0="040006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Trebuchet MS">
    <w:panose1 w:val="020B0603020202020204"/>
    <w:charset w:val="CC"/>
    <w:family w:val="swiss"/>
    <w:pitch w:val="variable"/>
    <w:sig w:usb0="00000287" w:usb1="00000003"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Bold">
    <w:altName w:val="MS Mincho"/>
    <w:panose1 w:val="00000000000000000000"/>
    <w:charset w:val="80"/>
    <w:family w:val="roman"/>
    <w:notTrueType/>
    <w:pitch w:val="default"/>
    <w:sig w:usb0="00000001" w:usb1="08070000" w:usb2="00000010" w:usb3="00000000" w:csb0="00020000" w:csb1="00000000"/>
  </w:font>
  <w:font w:name="Times-BoldItalic">
    <w:altName w:val="MS Mincho"/>
    <w:panose1 w:val="00000000000000000000"/>
    <w:charset w:val="80"/>
    <w:family w:val="roman"/>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Times-Italic">
    <w:altName w:val="MS Mincho"/>
    <w:panose1 w:val="00000000000000000000"/>
    <w:charset w:val="80"/>
    <w:family w:val="roman"/>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5384" w:rsidRDefault="005C5384">
    <w:pPr>
      <w:spacing w:line="14" w:lineRule="auto"/>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6E0B" w:rsidRDefault="00716E0B">
      <w:pPr>
        <w:spacing w:after="0" w:line="240" w:lineRule="auto"/>
      </w:pPr>
      <w:r>
        <w:separator/>
      </w:r>
    </w:p>
  </w:footnote>
  <w:footnote w:type="continuationSeparator" w:id="0">
    <w:p w:rsidR="00716E0B" w:rsidRDefault="00716E0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2985735"/>
      <w:docPartObj>
        <w:docPartGallery w:val="Page Numbers (Top of Page)"/>
        <w:docPartUnique/>
      </w:docPartObj>
    </w:sdtPr>
    <w:sdtEndPr>
      <w:rPr>
        <w:rFonts w:ascii="Times New Roman" w:hAnsi="Times New Roman" w:cs="Times New Roman"/>
        <w:sz w:val="24"/>
        <w:szCs w:val="24"/>
      </w:rPr>
    </w:sdtEndPr>
    <w:sdtContent>
      <w:p w:rsidR="005C5384" w:rsidRPr="000F67B3" w:rsidRDefault="005C5384">
        <w:pPr>
          <w:pStyle w:val="a8"/>
          <w:jc w:val="right"/>
          <w:rPr>
            <w:rFonts w:ascii="Times New Roman" w:hAnsi="Times New Roman" w:cs="Times New Roman"/>
            <w:sz w:val="24"/>
            <w:szCs w:val="24"/>
          </w:rPr>
        </w:pPr>
        <w:r w:rsidRPr="000F67B3">
          <w:rPr>
            <w:rFonts w:ascii="Times New Roman" w:hAnsi="Times New Roman" w:cs="Times New Roman"/>
            <w:sz w:val="24"/>
            <w:szCs w:val="24"/>
          </w:rPr>
          <w:fldChar w:fldCharType="begin"/>
        </w:r>
        <w:r w:rsidRPr="000F67B3">
          <w:rPr>
            <w:rFonts w:ascii="Times New Roman" w:hAnsi="Times New Roman" w:cs="Times New Roman"/>
            <w:sz w:val="24"/>
            <w:szCs w:val="24"/>
          </w:rPr>
          <w:instrText>PAGE   \* MERGEFORMAT</w:instrText>
        </w:r>
        <w:r w:rsidRPr="000F67B3">
          <w:rPr>
            <w:rFonts w:ascii="Times New Roman" w:hAnsi="Times New Roman" w:cs="Times New Roman"/>
            <w:sz w:val="24"/>
            <w:szCs w:val="24"/>
          </w:rPr>
          <w:fldChar w:fldCharType="separate"/>
        </w:r>
        <w:r w:rsidR="000F19F9">
          <w:rPr>
            <w:rFonts w:ascii="Times New Roman" w:hAnsi="Times New Roman" w:cs="Times New Roman"/>
            <w:noProof/>
            <w:sz w:val="24"/>
            <w:szCs w:val="24"/>
          </w:rPr>
          <w:t>7</w:t>
        </w:r>
        <w:r w:rsidRPr="000F67B3">
          <w:rPr>
            <w:rFonts w:ascii="Times New Roman" w:hAnsi="Times New Roman" w:cs="Times New Roman"/>
            <w:sz w:val="24"/>
            <w:szCs w:val="24"/>
          </w:rPr>
          <w:fldChar w:fldCharType="end"/>
        </w:r>
      </w:p>
    </w:sdtContent>
  </w:sdt>
  <w:p w:rsidR="005C5384" w:rsidRDefault="005C5384">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036D7"/>
    <w:multiLevelType w:val="multilevel"/>
    <w:tmpl w:val="0F9C57D8"/>
    <w:lvl w:ilvl="0">
      <w:start w:val="49"/>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12879E4"/>
    <w:multiLevelType w:val="multilevel"/>
    <w:tmpl w:val="BF36F718"/>
    <w:lvl w:ilvl="0">
      <w:start w:val="8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1F37574"/>
    <w:multiLevelType w:val="multilevel"/>
    <w:tmpl w:val="5254CCCE"/>
    <w:lvl w:ilvl="0">
      <w:start w:val="29"/>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7E33703"/>
    <w:multiLevelType w:val="multilevel"/>
    <w:tmpl w:val="3D38E508"/>
    <w:lvl w:ilvl="0">
      <w:start w:val="11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A8363D7"/>
    <w:multiLevelType w:val="hybridMultilevel"/>
    <w:tmpl w:val="0E5AFDEE"/>
    <w:lvl w:ilvl="0" w:tplc="BC7E9DF6">
      <w:numFmt w:val="bullet"/>
      <w:lvlText w:val="-"/>
      <w:lvlJc w:val="left"/>
      <w:pPr>
        <w:ind w:left="720" w:hanging="360"/>
      </w:pPr>
      <w:rPr>
        <w:rFonts w:ascii="Times New Roman" w:eastAsia="Times-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CC17DA8"/>
    <w:multiLevelType w:val="multilevel"/>
    <w:tmpl w:val="EC785186"/>
    <w:lvl w:ilvl="0">
      <w:start w:val="16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0CDD33D8"/>
    <w:multiLevelType w:val="hybridMultilevel"/>
    <w:tmpl w:val="277AF4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40E19D7"/>
    <w:multiLevelType w:val="multilevel"/>
    <w:tmpl w:val="EE5E3916"/>
    <w:lvl w:ilvl="0">
      <w:start w:val="59"/>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78F1145"/>
    <w:multiLevelType w:val="hybridMultilevel"/>
    <w:tmpl w:val="B2D890BA"/>
    <w:lvl w:ilvl="0" w:tplc="E4787E3E">
      <w:numFmt w:val="bullet"/>
      <w:lvlText w:val="-"/>
      <w:lvlJc w:val="left"/>
      <w:pPr>
        <w:ind w:left="720" w:hanging="360"/>
      </w:pPr>
      <w:rPr>
        <w:rFonts w:ascii="Times New Roman" w:eastAsia="Times-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8D1313A"/>
    <w:multiLevelType w:val="multilevel"/>
    <w:tmpl w:val="888E54EA"/>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19057844"/>
    <w:multiLevelType w:val="hybridMultilevel"/>
    <w:tmpl w:val="EB4672B8"/>
    <w:lvl w:ilvl="0" w:tplc="6D280BF4">
      <w:start w:val="3"/>
      <w:numFmt w:val="decimal"/>
      <w:lvlText w:val="%1"/>
      <w:lvlJc w:val="left"/>
      <w:pPr>
        <w:ind w:left="2163" w:hanging="360"/>
      </w:pPr>
      <w:rPr>
        <w:rFonts w:hint="default"/>
      </w:rPr>
    </w:lvl>
    <w:lvl w:ilvl="1" w:tplc="04190019" w:tentative="1">
      <w:start w:val="1"/>
      <w:numFmt w:val="lowerLetter"/>
      <w:lvlText w:val="%2."/>
      <w:lvlJc w:val="left"/>
      <w:pPr>
        <w:ind w:left="2883" w:hanging="360"/>
      </w:pPr>
    </w:lvl>
    <w:lvl w:ilvl="2" w:tplc="0419001B" w:tentative="1">
      <w:start w:val="1"/>
      <w:numFmt w:val="lowerRoman"/>
      <w:lvlText w:val="%3."/>
      <w:lvlJc w:val="right"/>
      <w:pPr>
        <w:ind w:left="3603" w:hanging="180"/>
      </w:pPr>
    </w:lvl>
    <w:lvl w:ilvl="3" w:tplc="0419000F" w:tentative="1">
      <w:start w:val="1"/>
      <w:numFmt w:val="decimal"/>
      <w:lvlText w:val="%4."/>
      <w:lvlJc w:val="left"/>
      <w:pPr>
        <w:ind w:left="4323" w:hanging="360"/>
      </w:pPr>
    </w:lvl>
    <w:lvl w:ilvl="4" w:tplc="04190019" w:tentative="1">
      <w:start w:val="1"/>
      <w:numFmt w:val="lowerLetter"/>
      <w:lvlText w:val="%5."/>
      <w:lvlJc w:val="left"/>
      <w:pPr>
        <w:ind w:left="5043" w:hanging="360"/>
      </w:pPr>
    </w:lvl>
    <w:lvl w:ilvl="5" w:tplc="0419001B" w:tentative="1">
      <w:start w:val="1"/>
      <w:numFmt w:val="lowerRoman"/>
      <w:lvlText w:val="%6."/>
      <w:lvlJc w:val="right"/>
      <w:pPr>
        <w:ind w:left="5763" w:hanging="180"/>
      </w:pPr>
    </w:lvl>
    <w:lvl w:ilvl="6" w:tplc="0419000F" w:tentative="1">
      <w:start w:val="1"/>
      <w:numFmt w:val="decimal"/>
      <w:lvlText w:val="%7."/>
      <w:lvlJc w:val="left"/>
      <w:pPr>
        <w:ind w:left="6483" w:hanging="360"/>
      </w:pPr>
    </w:lvl>
    <w:lvl w:ilvl="7" w:tplc="04190019" w:tentative="1">
      <w:start w:val="1"/>
      <w:numFmt w:val="lowerLetter"/>
      <w:lvlText w:val="%8."/>
      <w:lvlJc w:val="left"/>
      <w:pPr>
        <w:ind w:left="7203" w:hanging="360"/>
      </w:pPr>
    </w:lvl>
    <w:lvl w:ilvl="8" w:tplc="0419001B" w:tentative="1">
      <w:start w:val="1"/>
      <w:numFmt w:val="lowerRoman"/>
      <w:lvlText w:val="%9."/>
      <w:lvlJc w:val="right"/>
      <w:pPr>
        <w:ind w:left="7923" w:hanging="180"/>
      </w:pPr>
    </w:lvl>
  </w:abstractNum>
  <w:abstractNum w:abstractNumId="11" w15:restartNumberingAfterBreak="0">
    <w:nsid w:val="1BD90D89"/>
    <w:multiLevelType w:val="hybridMultilevel"/>
    <w:tmpl w:val="B96AC028"/>
    <w:lvl w:ilvl="0" w:tplc="DAA0C98C">
      <w:start w:val="1"/>
      <w:numFmt w:val="decimal"/>
      <w:lvlText w:val="%1"/>
      <w:lvlJc w:val="left"/>
      <w:pPr>
        <w:ind w:left="2163" w:hanging="360"/>
      </w:pPr>
      <w:rPr>
        <w:rFonts w:hint="default"/>
      </w:rPr>
    </w:lvl>
    <w:lvl w:ilvl="1" w:tplc="04190019">
      <w:start w:val="1"/>
      <w:numFmt w:val="lowerLetter"/>
      <w:lvlText w:val="%2."/>
      <w:lvlJc w:val="left"/>
      <w:pPr>
        <w:ind w:left="2883" w:hanging="360"/>
      </w:pPr>
    </w:lvl>
    <w:lvl w:ilvl="2" w:tplc="0419001B" w:tentative="1">
      <w:start w:val="1"/>
      <w:numFmt w:val="lowerRoman"/>
      <w:lvlText w:val="%3."/>
      <w:lvlJc w:val="right"/>
      <w:pPr>
        <w:ind w:left="3603" w:hanging="180"/>
      </w:pPr>
    </w:lvl>
    <w:lvl w:ilvl="3" w:tplc="0419000F" w:tentative="1">
      <w:start w:val="1"/>
      <w:numFmt w:val="decimal"/>
      <w:lvlText w:val="%4."/>
      <w:lvlJc w:val="left"/>
      <w:pPr>
        <w:ind w:left="4323" w:hanging="360"/>
      </w:pPr>
    </w:lvl>
    <w:lvl w:ilvl="4" w:tplc="04190019" w:tentative="1">
      <w:start w:val="1"/>
      <w:numFmt w:val="lowerLetter"/>
      <w:lvlText w:val="%5."/>
      <w:lvlJc w:val="left"/>
      <w:pPr>
        <w:ind w:left="5043" w:hanging="360"/>
      </w:pPr>
    </w:lvl>
    <w:lvl w:ilvl="5" w:tplc="0419001B" w:tentative="1">
      <w:start w:val="1"/>
      <w:numFmt w:val="lowerRoman"/>
      <w:lvlText w:val="%6."/>
      <w:lvlJc w:val="right"/>
      <w:pPr>
        <w:ind w:left="5763" w:hanging="180"/>
      </w:pPr>
    </w:lvl>
    <w:lvl w:ilvl="6" w:tplc="0419000F" w:tentative="1">
      <w:start w:val="1"/>
      <w:numFmt w:val="decimal"/>
      <w:lvlText w:val="%7."/>
      <w:lvlJc w:val="left"/>
      <w:pPr>
        <w:ind w:left="6483" w:hanging="360"/>
      </w:pPr>
    </w:lvl>
    <w:lvl w:ilvl="7" w:tplc="04190019" w:tentative="1">
      <w:start w:val="1"/>
      <w:numFmt w:val="lowerLetter"/>
      <w:lvlText w:val="%8."/>
      <w:lvlJc w:val="left"/>
      <w:pPr>
        <w:ind w:left="7203" w:hanging="360"/>
      </w:pPr>
    </w:lvl>
    <w:lvl w:ilvl="8" w:tplc="0419001B" w:tentative="1">
      <w:start w:val="1"/>
      <w:numFmt w:val="lowerRoman"/>
      <w:lvlText w:val="%9."/>
      <w:lvlJc w:val="right"/>
      <w:pPr>
        <w:ind w:left="7923" w:hanging="180"/>
      </w:pPr>
    </w:lvl>
  </w:abstractNum>
  <w:abstractNum w:abstractNumId="12" w15:restartNumberingAfterBreak="0">
    <w:nsid w:val="1CC9769D"/>
    <w:multiLevelType w:val="multilevel"/>
    <w:tmpl w:val="4A700C48"/>
    <w:lvl w:ilvl="0">
      <w:start w:val="2"/>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1CF63892"/>
    <w:multiLevelType w:val="multilevel"/>
    <w:tmpl w:val="F1E8EAAE"/>
    <w:lvl w:ilvl="0">
      <w:start w:val="1"/>
      <w:numFmt w:val="decimal"/>
      <w:lvlText w:val="%1"/>
      <w:lvlJc w:val="left"/>
      <w:pPr>
        <w:ind w:left="375" w:hanging="375"/>
      </w:pPr>
      <w:rPr>
        <w:rFonts w:hint="default"/>
      </w:rPr>
    </w:lvl>
    <w:lvl w:ilvl="1">
      <w:start w:val="3"/>
      <w:numFmt w:val="decimal"/>
      <w:lvlText w:val="%1.%2"/>
      <w:lvlJc w:val="left"/>
      <w:pPr>
        <w:ind w:left="2178" w:hanging="375"/>
      </w:pPr>
      <w:rPr>
        <w:rFonts w:hint="default"/>
      </w:rPr>
    </w:lvl>
    <w:lvl w:ilvl="2">
      <w:start w:val="1"/>
      <w:numFmt w:val="decimalZero"/>
      <w:lvlText w:val="%1.%2.%3"/>
      <w:lvlJc w:val="left"/>
      <w:pPr>
        <w:ind w:left="4326" w:hanging="720"/>
      </w:pPr>
      <w:rPr>
        <w:rFonts w:hint="default"/>
      </w:rPr>
    </w:lvl>
    <w:lvl w:ilvl="3">
      <w:start w:val="1"/>
      <w:numFmt w:val="decimal"/>
      <w:lvlText w:val="%1.%2.%3.%4"/>
      <w:lvlJc w:val="left"/>
      <w:pPr>
        <w:ind w:left="6489" w:hanging="1080"/>
      </w:pPr>
      <w:rPr>
        <w:rFonts w:hint="default"/>
      </w:rPr>
    </w:lvl>
    <w:lvl w:ilvl="4">
      <w:start w:val="1"/>
      <w:numFmt w:val="decimal"/>
      <w:lvlText w:val="%1.%2.%3.%4.%5"/>
      <w:lvlJc w:val="left"/>
      <w:pPr>
        <w:ind w:left="8292" w:hanging="1080"/>
      </w:pPr>
      <w:rPr>
        <w:rFonts w:hint="default"/>
      </w:rPr>
    </w:lvl>
    <w:lvl w:ilvl="5">
      <w:start w:val="1"/>
      <w:numFmt w:val="decimal"/>
      <w:lvlText w:val="%1.%2.%3.%4.%5.%6"/>
      <w:lvlJc w:val="left"/>
      <w:pPr>
        <w:ind w:left="10455" w:hanging="1440"/>
      </w:pPr>
      <w:rPr>
        <w:rFonts w:hint="default"/>
      </w:rPr>
    </w:lvl>
    <w:lvl w:ilvl="6">
      <w:start w:val="1"/>
      <w:numFmt w:val="decimal"/>
      <w:lvlText w:val="%1.%2.%3.%4.%5.%6.%7"/>
      <w:lvlJc w:val="left"/>
      <w:pPr>
        <w:ind w:left="12258" w:hanging="1440"/>
      </w:pPr>
      <w:rPr>
        <w:rFonts w:hint="default"/>
      </w:rPr>
    </w:lvl>
    <w:lvl w:ilvl="7">
      <w:start w:val="1"/>
      <w:numFmt w:val="decimal"/>
      <w:lvlText w:val="%1.%2.%3.%4.%5.%6.%7.%8"/>
      <w:lvlJc w:val="left"/>
      <w:pPr>
        <w:ind w:left="14421" w:hanging="1800"/>
      </w:pPr>
      <w:rPr>
        <w:rFonts w:hint="default"/>
      </w:rPr>
    </w:lvl>
    <w:lvl w:ilvl="8">
      <w:start w:val="1"/>
      <w:numFmt w:val="decimal"/>
      <w:lvlText w:val="%1.%2.%3.%4.%5.%6.%7.%8.%9"/>
      <w:lvlJc w:val="left"/>
      <w:pPr>
        <w:ind w:left="16584" w:hanging="2160"/>
      </w:pPr>
      <w:rPr>
        <w:rFonts w:hint="default"/>
      </w:rPr>
    </w:lvl>
  </w:abstractNum>
  <w:abstractNum w:abstractNumId="14" w15:restartNumberingAfterBreak="0">
    <w:nsid w:val="210F74B0"/>
    <w:multiLevelType w:val="multilevel"/>
    <w:tmpl w:val="95A8F776"/>
    <w:lvl w:ilvl="0">
      <w:start w:val="1"/>
      <w:numFmt w:val="decimal"/>
      <w:lvlText w:val="%1"/>
      <w:lvlJc w:val="left"/>
      <w:pPr>
        <w:ind w:left="375" w:hanging="375"/>
      </w:pPr>
      <w:rPr>
        <w:rFonts w:cstheme="minorBidi" w:hint="default"/>
        <w:color w:val="auto"/>
      </w:rPr>
    </w:lvl>
    <w:lvl w:ilvl="1">
      <w:start w:val="1"/>
      <w:numFmt w:val="decimal"/>
      <w:lvlText w:val="%1.%2"/>
      <w:lvlJc w:val="left"/>
      <w:pPr>
        <w:ind w:left="1084" w:hanging="375"/>
      </w:pPr>
      <w:rPr>
        <w:rFonts w:cstheme="minorBidi" w:hint="default"/>
        <w:color w:val="auto"/>
      </w:rPr>
    </w:lvl>
    <w:lvl w:ilvl="2">
      <w:start w:val="1"/>
      <w:numFmt w:val="decimalZero"/>
      <w:lvlText w:val="%1.%2.%3"/>
      <w:lvlJc w:val="left"/>
      <w:pPr>
        <w:ind w:left="2138" w:hanging="720"/>
      </w:pPr>
      <w:rPr>
        <w:rFonts w:cstheme="minorBidi" w:hint="default"/>
        <w:color w:val="auto"/>
      </w:rPr>
    </w:lvl>
    <w:lvl w:ilvl="3">
      <w:start w:val="1"/>
      <w:numFmt w:val="decimal"/>
      <w:lvlText w:val="%1.%2.%3.%4"/>
      <w:lvlJc w:val="left"/>
      <w:pPr>
        <w:ind w:left="3207" w:hanging="1080"/>
      </w:pPr>
      <w:rPr>
        <w:rFonts w:cstheme="minorBidi" w:hint="default"/>
        <w:color w:val="auto"/>
      </w:rPr>
    </w:lvl>
    <w:lvl w:ilvl="4">
      <w:start w:val="1"/>
      <w:numFmt w:val="decimal"/>
      <w:lvlText w:val="%1.%2.%3.%4.%5"/>
      <w:lvlJc w:val="left"/>
      <w:pPr>
        <w:ind w:left="3916" w:hanging="1080"/>
      </w:pPr>
      <w:rPr>
        <w:rFonts w:cstheme="minorBidi" w:hint="default"/>
        <w:color w:val="auto"/>
      </w:rPr>
    </w:lvl>
    <w:lvl w:ilvl="5">
      <w:start w:val="1"/>
      <w:numFmt w:val="decimal"/>
      <w:lvlText w:val="%1.%2.%3.%4.%5.%6"/>
      <w:lvlJc w:val="left"/>
      <w:pPr>
        <w:ind w:left="4985" w:hanging="1440"/>
      </w:pPr>
      <w:rPr>
        <w:rFonts w:cstheme="minorBidi" w:hint="default"/>
        <w:color w:val="auto"/>
      </w:rPr>
    </w:lvl>
    <w:lvl w:ilvl="6">
      <w:start w:val="1"/>
      <w:numFmt w:val="decimal"/>
      <w:lvlText w:val="%1.%2.%3.%4.%5.%6.%7"/>
      <w:lvlJc w:val="left"/>
      <w:pPr>
        <w:ind w:left="5694" w:hanging="1440"/>
      </w:pPr>
      <w:rPr>
        <w:rFonts w:cstheme="minorBidi" w:hint="default"/>
        <w:color w:val="auto"/>
      </w:rPr>
    </w:lvl>
    <w:lvl w:ilvl="7">
      <w:start w:val="1"/>
      <w:numFmt w:val="decimal"/>
      <w:lvlText w:val="%1.%2.%3.%4.%5.%6.%7.%8"/>
      <w:lvlJc w:val="left"/>
      <w:pPr>
        <w:ind w:left="6763" w:hanging="1800"/>
      </w:pPr>
      <w:rPr>
        <w:rFonts w:cstheme="minorBidi" w:hint="default"/>
        <w:color w:val="auto"/>
      </w:rPr>
    </w:lvl>
    <w:lvl w:ilvl="8">
      <w:start w:val="1"/>
      <w:numFmt w:val="decimal"/>
      <w:lvlText w:val="%1.%2.%3.%4.%5.%6.%7.%8.%9"/>
      <w:lvlJc w:val="left"/>
      <w:pPr>
        <w:ind w:left="7832" w:hanging="2160"/>
      </w:pPr>
      <w:rPr>
        <w:rFonts w:cstheme="minorBidi" w:hint="default"/>
        <w:color w:val="auto"/>
      </w:rPr>
    </w:lvl>
  </w:abstractNum>
  <w:abstractNum w:abstractNumId="15" w15:restartNumberingAfterBreak="0">
    <w:nsid w:val="21C42575"/>
    <w:multiLevelType w:val="hybridMultilevel"/>
    <w:tmpl w:val="7F823FF2"/>
    <w:lvl w:ilvl="0" w:tplc="07640070">
      <w:start w:val="1"/>
      <w:numFmt w:val="bullet"/>
      <w:lvlText w:val=""/>
      <w:lvlJc w:val="left"/>
      <w:pPr>
        <w:ind w:left="925"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1F7274B"/>
    <w:multiLevelType w:val="multilevel"/>
    <w:tmpl w:val="432434B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233A2E15"/>
    <w:multiLevelType w:val="multilevel"/>
    <w:tmpl w:val="2C1A3A72"/>
    <w:lvl w:ilvl="0">
      <w:start w:val="13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3634B1F"/>
    <w:multiLevelType w:val="hybridMultilevel"/>
    <w:tmpl w:val="4EE07C86"/>
    <w:lvl w:ilvl="0" w:tplc="816C85A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9" w15:restartNumberingAfterBreak="0">
    <w:nsid w:val="29333786"/>
    <w:multiLevelType w:val="multilevel"/>
    <w:tmpl w:val="86D63CCA"/>
    <w:lvl w:ilvl="0">
      <w:start w:val="9"/>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29BA7309"/>
    <w:multiLevelType w:val="multilevel"/>
    <w:tmpl w:val="D402CEFE"/>
    <w:lvl w:ilvl="0">
      <w:start w:val="1"/>
      <w:numFmt w:val="decimal"/>
      <w:lvlText w:val="%1"/>
      <w:lvlJc w:val="left"/>
      <w:pPr>
        <w:ind w:left="375" w:hanging="375"/>
      </w:pPr>
      <w:rPr>
        <w:rFonts w:hint="default"/>
      </w:rPr>
    </w:lvl>
    <w:lvl w:ilvl="1">
      <w:start w:val="2"/>
      <w:numFmt w:val="decimal"/>
      <w:lvlText w:val="%1.%2"/>
      <w:lvlJc w:val="left"/>
      <w:pPr>
        <w:ind w:left="1459" w:hanging="375"/>
      </w:pPr>
      <w:rPr>
        <w:rFonts w:hint="default"/>
      </w:rPr>
    </w:lvl>
    <w:lvl w:ilvl="2">
      <w:start w:val="1"/>
      <w:numFmt w:val="decimal"/>
      <w:lvlText w:val="%1.%2.%3"/>
      <w:lvlJc w:val="left"/>
      <w:pPr>
        <w:ind w:left="2888" w:hanging="720"/>
      </w:pPr>
      <w:rPr>
        <w:rFonts w:hint="default"/>
      </w:rPr>
    </w:lvl>
    <w:lvl w:ilvl="3">
      <w:start w:val="1"/>
      <w:numFmt w:val="decimal"/>
      <w:lvlText w:val="%1.%2.%3.%4"/>
      <w:lvlJc w:val="left"/>
      <w:pPr>
        <w:ind w:left="4332" w:hanging="1080"/>
      </w:pPr>
      <w:rPr>
        <w:rFonts w:hint="default"/>
      </w:rPr>
    </w:lvl>
    <w:lvl w:ilvl="4">
      <w:start w:val="1"/>
      <w:numFmt w:val="decimal"/>
      <w:lvlText w:val="%1.%2.%3.%4.%5"/>
      <w:lvlJc w:val="left"/>
      <w:pPr>
        <w:ind w:left="5416" w:hanging="1080"/>
      </w:pPr>
      <w:rPr>
        <w:rFonts w:hint="default"/>
      </w:rPr>
    </w:lvl>
    <w:lvl w:ilvl="5">
      <w:start w:val="1"/>
      <w:numFmt w:val="decimal"/>
      <w:lvlText w:val="%1.%2.%3.%4.%5.%6"/>
      <w:lvlJc w:val="left"/>
      <w:pPr>
        <w:ind w:left="6860" w:hanging="1440"/>
      </w:pPr>
      <w:rPr>
        <w:rFonts w:hint="default"/>
      </w:rPr>
    </w:lvl>
    <w:lvl w:ilvl="6">
      <w:start w:val="1"/>
      <w:numFmt w:val="decimal"/>
      <w:lvlText w:val="%1.%2.%3.%4.%5.%6.%7"/>
      <w:lvlJc w:val="left"/>
      <w:pPr>
        <w:ind w:left="7944" w:hanging="1440"/>
      </w:pPr>
      <w:rPr>
        <w:rFonts w:hint="default"/>
      </w:rPr>
    </w:lvl>
    <w:lvl w:ilvl="7">
      <w:start w:val="1"/>
      <w:numFmt w:val="decimal"/>
      <w:lvlText w:val="%1.%2.%3.%4.%5.%6.%7.%8"/>
      <w:lvlJc w:val="left"/>
      <w:pPr>
        <w:ind w:left="9388" w:hanging="1800"/>
      </w:pPr>
      <w:rPr>
        <w:rFonts w:hint="default"/>
      </w:rPr>
    </w:lvl>
    <w:lvl w:ilvl="8">
      <w:start w:val="1"/>
      <w:numFmt w:val="decimal"/>
      <w:lvlText w:val="%1.%2.%3.%4.%5.%6.%7.%8.%9"/>
      <w:lvlJc w:val="left"/>
      <w:pPr>
        <w:ind w:left="10832" w:hanging="2160"/>
      </w:pPr>
      <w:rPr>
        <w:rFonts w:hint="default"/>
      </w:rPr>
    </w:lvl>
  </w:abstractNum>
  <w:abstractNum w:abstractNumId="21" w15:restartNumberingAfterBreak="0">
    <w:nsid w:val="2A6C1E23"/>
    <w:multiLevelType w:val="hybridMultilevel"/>
    <w:tmpl w:val="742E7B3C"/>
    <w:lvl w:ilvl="0" w:tplc="E6CE0E06">
      <w:start w:val="17"/>
      <w:numFmt w:val="bullet"/>
      <w:lvlText w:val="-"/>
      <w:lvlJc w:val="left"/>
      <w:pPr>
        <w:ind w:left="1048" w:hanging="360"/>
      </w:pPr>
      <w:rPr>
        <w:rFonts w:ascii="Times New Roman" w:eastAsia="Times New Roman" w:hAnsi="Times New Roman" w:cs="Times New Roman" w:hint="default"/>
      </w:rPr>
    </w:lvl>
    <w:lvl w:ilvl="1" w:tplc="04190003" w:tentative="1">
      <w:start w:val="1"/>
      <w:numFmt w:val="bullet"/>
      <w:lvlText w:val="o"/>
      <w:lvlJc w:val="left"/>
      <w:pPr>
        <w:ind w:left="1768" w:hanging="360"/>
      </w:pPr>
      <w:rPr>
        <w:rFonts w:ascii="Courier New" w:hAnsi="Courier New" w:cs="Courier New" w:hint="default"/>
      </w:rPr>
    </w:lvl>
    <w:lvl w:ilvl="2" w:tplc="04190005" w:tentative="1">
      <w:start w:val="1"/>
      <w:numFmt w:val="bullet"/>
      <w:lvlText w:val=""/>
      <w:lvlJc w:val="left"/>
      <w:pPr>
        <w:ind w:left="2488" w:hanging="360"/>
      </w:pPr>
      <w:rPr>
        <w:rFonts w:ascii="Wingdings" w:hAnsi="Wingdings" w:hint="default"/>
      </w:rPr>
    </w:lvl>
    <w:lvl w:ilvl="3" w:tplc="04190001" w:tentative="1">
      <w:start w:val="1"/>
      <w:numFmt w:val="bullet"/>
      <w:lvlText w:val=""/>
      <w:lvlJc w:val="left"/>
      <w:pPr>
        <w:ind w:left="3208" w:hanging="360"/>
      </w:pPr>
      <w:rPr>
        <w:rFonts w:ascii="Symbol" w:hAnsi="Symbol" w:hint="default"/>
      </w:rPr>
    </w:lvl>
    <w:lvl w:ilvl="4" w:tplc="04190003" w:tentative="1">
      <w:start w:val="1"/>
      <w:numFmt w:val="bullet"/>
      <w:lvlText w:val="o"/>
      <w:lvlJc w:val="left"/>
      <w:pPr>
        <w:ind w:left="3928" w:hanging="360"/>
      </w:pPr>
      <w:rPr>
        <w:rFonts w:ascii="Courier New" w:hAnsi="Courier New" w:cs="Courier New" w:hint="default"/>
      </w:rPr>
    </w:lvl>
    <w:lvl w:ilvl="5" w:tplc="04190005" w:tentative="1">
      <w:start w:val="1"/>
      <w:numFmt w:val="bullet"/>
      <w:lvlText w:val=""/>
      <w:lvlJc w:val="left"/>
      <w:pPr>
        <w:ind w:left="4648" w:hanging="360"/>
      </w:pPr>
      <w:rPr>
        <w:rFonts w:ascii="Wingdings" w:hAnsi="Wingdings" w:hint="default"/>
      </w:rPr>
    </w:lvl>
    <w:lvl w:ilvl="6" w:tplc="04190001" w:tentative="1">
      <w:start w:val="1"/>
      <w:numFmt w:val="bullet"/>
      <w:lvlText w:val=""/>
      <w:lvlJc w:val="left"/>
      <w:pPr>
        <w:ind w:left="5368" w:hanging="360"/>
      </w:pPr>
      <w:rPr>
        <w:rFonts w:ascii="Symbol" w:hAnsi="Symbol" w:hint="default"/>
      </w:rPr>
    </w:lvl>
    <w:lvl w:ilvl="7" w:tplc="04190003" w:tentative="1">
      <w:start w:val="1"/>
      <w:numFmt w:val="bullet"/>
      <w:lvlText w:val="o"/>
      <w:lvlJc w:val="left"/>
      <w:pPr>
        <w:ind w:left="6088" w:hanging="360"/>
      </w:pPr>
      <w:rPr>
        <w:rFonts w:ascii="Courier New" w:hAnsi="Courier New" w:cs="Courier New" w:hint="default"/>
      </w:rPr>
    </w:lvl>
    <w:lvl w:ilvl="8" w:tplc="04190005" w:tentative="1">
      <w:start w:val="1"/>
      <w:numFmt w:val="bullet"/>
      <w:lvlText w:val=""/>
      <w:lvlJc w:val="left"/>
      <w:pPr>
        <w:ind w:left="6808" w:hanging="360"/>
      </w:pPr>
      <w:rPr>
        <w:rFonts w:ascii="Wingdings" w:hAnsi="Wingdings" w:hint="default"/>
      </w:rPr>
    </w:lvl>
  </w:abstractNum>
  <w:abstractNum w:abstractNumId="22" w15:restartNumberingAfterBreak="0">
    <w:nsid w:val="35B92E64"/>
    <w:multiLevelType w:val="multilevel"/>
    <w:tmpl w:val="D5FEF246"/>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38BA71A9"/>
    <w:multiLevelType w:val="multilevel"/>
    <w:tmpl w:val="61E04D28"/>
    <w:lvl w:ilvl="0">
      <w:start w:val="12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3B014876"/>
    <w:multiLevelType w:val="multilevel"/>
    <w:tmpl w:val="118EBC7E"/>
    <w:lvl w:ilvl="0">
      <w:start w:val="67"/>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3C5013EE"/>
    <w:multiLevelType w:val="multilevel"/>
    <w:tmpl w:val="ADAC3950"/>
    <w:lvl w:ilvl="0">
      <w:start w:val="39"/>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3F710F64"/>
    <w:multiLevelType w:val="hybridMultilevel"/>
    <w:tmpl w:val="35EE493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41A62C96"/>
    <w:multiLevelType w:val="hybridMultilevel"/>
    <w:tmpl w:val="787820F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8" w15:restartNumberingAfterBreak="0">
    <w:nsid w:val="42242346"/>
    <w:multiLevelType w:val="multilevel"/>
    <w:tmpl w:val="DF28BEA6"/>
    <w:lvl w:ilvl="0">
      <w:start w:val="1"/>
      <w:numFmt w:val="decimal"/>
      <w:lvlText w:val="%1"/>
      <w:lvlJc w:val="left"/>
      <w:pPr>
        <w:ind w:left="375" w:hanging="375"/>
      </w:pPr>
      <w:rPr>
        <w:rFonts w:hint="default"/>
      </w:rPr>
    </w:lvl>
    <w:lvl w:ilvl="1">
      <w:start w:val="1"/>
      <w:numFmt w:val="decimal"/>
      <w:lvlText w:val="%1.%2"/>
      <w:lvlJc w:val="left"/>
      <w:pPr>
        <w:ind w:left="1803" w:hanging="375"/>
      </w:pPr>
      <w:rPr>
        <w:rFonts w:hint="default"/>
      </w:rPr>
    </w:lvl>
    <w:lvl w:ilvl="2">
      <w:start w:val="1"/>
      <w:numFmt w:val="decimalZero"/>
      <w:lvlText w:val="%1.%2.%3"/>
      <w:lvlJc w:val="left"/>
      <w:pPr>
        <w:ind w:left="3576" w:hanging="720"/>
      </w:pPr>
      <w:rPr>
        <w:rFonts w:hint="default"/>
      </w:rPr>
    </w:lvl>
    <w:lvl w:ilvl="3">
      <w:start w:val="1"/>
      <w:numFmt w:val="decimal"/>
      <w:lvlText w:val="%1.%2.%3.%4"/>
      <w:lvlJc w:val="left"/>
      <w:pPr>
        <w:ind w:left="5364" w:hanging="1080"/>
      </w:pPr>
      <w:rPr>
        <w:rFonts w:hint="default"/>
      </w:rPr>
    </w:lvl>
    <w:lvl w:ilvl="4">
      <w:start w:val="1"/>
      <w:numFmt w:val="decimal"/>
      <w:lvlText w:val="%1.%2.%3.%4.%5"/>
      <w:lvlJc w:val="left"/>
      <w:pPr>
        <w:ind w:left="6792" w:hanging="1080"/>
      </w:pPr>
      <w:rPr>
        <w:rFonts w:hint="default"/>
      </w:rPr>
    </w:lvl>
    <w:lvl w:ilvl="5">
      <w:start w:val="1"/>
      <w:numFmt w:val="decimal"/>
      <w:lvlText w:val="%1.%2.%3.%4.%5.%6"/>
      <w:lvlJc w:val="left"/>
      <w:pPr>
        <w:ind w:left="8580" w:hanging="1440"/>
      </w:pPr>
      <w:rPr>
        <w:rFonts w:hint="default"/>
      </w:rPr>
    </w:lvl>
    <w:lvl w:ilvl="6">
      <w:start w:val="1"/>
      <w:numFmt w:val="decimal"/>
      <w:lvlText w:val="%1.%2.%3.%4.%5.%6.%7"/>
      <w:lvlJc w:val="left"/>
      <w:pPr>
        <w:ind w:left="10008" w:hanging="1440"/>
      </w:pPr>
      <w:rPr>
        <w:rFonts w:hint="default"/>
      </w:rPr>
    </w:lvl>
    <w:lvl w:ilvl="7">
      <w:start w:val="1"/>
      <w:numFmt w:val="decimal"/>
      <w:lvlText w:val="%1.%2.%3.%4.%5.%6.%7.%8"/>
      <w:lvlJc w:val="left"/>
      <w:pPr>
        <w:ind w:left="11796" w:hanging="1800"/>
      </w:pPr>
      <w:rPr>
        <w:rFonts w:hint="default"/>
      </w:rPr>
    </w:lvl>
    <w:lvl w:ilvl="8">
      <w:start w:val="1"/>
      <w:numFmt w:val="decimal"/>
      <w:lvlText w:val="%1.%2.%3.%4.%5.%6.%7.%8.%9"/>
      <w:lvlJc w:val="left"/>
      <w:pPr>
        <w:ind w:left="13584" w:hanging="2160"/>
      </w:pPr>
      <w:rPr>
        <w:rFonts w:hint="default"/>
      </w:rPr>
    </w:lvl>
  </w:abstractNum>
  <w:abstractNum w:abstractNumId="29" w15:restartNumberingAfterBreak="0">
    <w:nsid w:val="43B11643"/>
    <w:multiLevelType w:val="multilevel"/>
    <w:tmpl w:val="804EA962"/>
    <w:lvl w:ilvl="0">
      <w:start w:val="1"/>
      <w:numFmt w:val="decimal"/>
      <w:lvlText w:val="%1."/>
      <w:lvlJc w:val="left"/>
      <w:pPr>
        <w:ind w:left="450" w:hanging="450"/>
      </w:pPr>
      <w:rPr>
        <w:rFonts w:hint="default"/>
      </w:rPr>
    </w:lvl>
    <w:lvl w:ilvl="1">
      <w:start w:val="3"/>
      <w:numFmt w:val="decimal"/>
      <w:lvlText w:val="%1.%2."/>
      <w:lvlJc w:val="left"/>
      <w:pPr>
        <w:ind w:left="2883" w:hanging="720"/>
      </w:pPr>
      <w:rPr>
        <w:rFonts w:hint="default"/>
      </w:rPr>
    </w:lvl>
    <w:lvl w:ilvl="2">
      <w:start w:val="1"/>
      <w:numFmt w:val="decimalZero"/>
      <w:lvlText w:val="%1.%2.%3."/>
      <w:lvlJc w:val="left"/>
      <w:pPr>
        <w:ind w:left="5046" w:hanging="720"/>
      </w:pPr>
      <w:rPr>
        <w:rFonts w:hint="default"/>
      </w:rPr>
    </w:lvl>
    <w:lvl w:ilvl="3">
      <w:start w:val="1"/>
      <w:numFmt w:val="decimal"/>
      <w:lvlText w:val="%1.%2.%3.%4."/>
      <w:lvlJc w:val="left"/>
      <w:pPr>
        <w:ind w:left="7569" w:hanging="1080"/>
      </w:pPr>
      <w:rPr>
        <w:rFonts w:hint="default"/>
      </w:rPr>
    </w:lvl>
    <w:lvl w:ilvl="4">
      <w:start w:val="1"/>
      <w:numFmt w:val="decimal"/>
      <w:lvlText w:val="%1.%2.%3.%4.%5."/>
      <w:lvlJc w:val="left"/>
      <w:pPr>
        <w:ind w:left="9732" w:hanging="1080"/>
      </w:pPr>
      <w:rPr>
        <w:rFonts w:hint="default"/>
      </w:rPr>
    </w:lvl>
    <w:lvl w:ilvl="5">
      <w:start w:val="1"/>
      <w:numFmt w:val="decimal"/>
      <w:lvlText w:val="%1.%2.%3.%4.%5.%6."/>
      <w:lvlJc w:val="left"/>
      <w:pPr>
        <w:ind w:left="12255" w:hanging="1440"/>
      </w:pPr>
      <w:rPr>
        <w:rFonts w:hint="default"/>
      </w:rPr>
    </w:lvl>
    <w:lvl w:ilvl="6">
      <w:start w:val="1"/>
      <w:numFmt w:val="decimal"/>
      <w:lvlText w:val="%1.%2.%3.%4.%5.%6.%7."/>
      <w:lvlJc w:val="left"/>
      <w:pPr>
        <w:ind w:left="14778" w:hanging="1800"/>
      </w:pPr>
      <w:rPr>
        <w:rFonts w:hint="default"/>
      </w:rPr>
    </w:lvl>
    <w:lvl w:ilvl="7">
      <w:start w:val="1"/>
      <w:numFmt w:val="decimal"/>
      <w:lvlText w:val="%1.%2.%3.%4.%5.%6.%7.%8."/>
      <w:lvlJc w:val="left"/>
      <w:pPr>
        <w:ind w:left="16941" w:hanging="1800"/>
      </w:pPr>
      <w:rPr>
        <w:rFonts w:hint="default"/>
      </w:rPr>
    </w:lvl>
    <w:lvl w:ilvl="8">
      <w:start w:val="1"/>
      <w:numFmt w:val="decimal"/>
      <w:lvlText w:val="%1.%2.%3.%4.%5.%6.%7.%8.%9."/>
      <w:lvlJc w:val="left"/>
      <w:pPr>
        <w:ind w:left="19464" w:hanging="2160"/>
      </w:pPr>
      <w:rPr>
        <w:rFonts w:hint="default"/>
      </w:rPr>
    </w:lvl>
  </w:abstractNum>
  <w:abstractNum w:abstractNumId="30" w15:restartNumberingAfterBreak="0">
    <w:nsid w:val="446756A1"/>
    <w:multiLevelType w:val="multilevel"/>
    <w:tmpl w:val="5AF2785C"/>
    <w:lvl w:ilvl="0">
      <w:start w:val="19"/>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45CB44F4"/>
    <w:multiLevelType w:val="multilevel"/>
    <w:tmpl w:val="18E20356"/>
    <w:lvl w:ilvl="0">
      <w:start w:val="2"/>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46062092"/>
    <w:multiLevelType w:val="multilevel"/>
    <w:tmpl w:val="61545782"/>
    <w:lvl w:ilvl="0">
      <w:start w:val="59"/>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4D685224"/>
    <w:multiLevelType w:val="hybridMultilevel"/>
    <w:tmpl w:val="EE0CD264"/>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15:restartNumberingAfterBreak="0">
    <w:nsid w:val="4E3938E4"/>
    <w:multiLevelType w:val="multilevel"/>
    <w:tmpl w:val="6F9C2C7E"/>
    <w:lvl w:ilvl="0">
      <w:start w:val="1"/>
      <w:numFmt w:val="decimal"/>
      <w:lvlText w:val="%1."/>
      <w:lvlJc w:val="left"/>
      <w:pPr>
        <w:ind w:left="450" w:hanging="450"/>
      </w:pPr>
      <w:rPr>
        <w:rFonts w:hint="default"/>
      </w:rPr>
    </w:lvl>
    <w:lvl w:ilvl="1">
      <w:start w:val="3"/>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5" w15:restartNumberingAfterBreak="0">
    <w:nsid w:val="4E9B51AF"/>
    <w:multiLevelType w:val="multilevel"/>
    <w:tmpl w:val="B77225E6"/>
    <w:lvl w:ilvl="0">
      <w:start w:val="1"/>
      <w:numFmt w:val="decimal"/>
      <w:lvlText w:val="%1"/>
      <w:lvlJc w:val="left"/>
      <w:pPr>
        <w:ind w:left="600" w:hanging="600"/>
      </w:pPr>
      <w:rPr>
        <w:rFonts w:hint="default"/>
      </w:rPr>
    </w:lvl>
    <w:lvl w:ilvl="1">
      <w:start w:val="3"/>
      <w:numFmt w:val="decimal"/>
      <w:lvlText w:val="%1.%2"/>
      <w:lvlJc w:val="left"/>
      <w:pPr>
        <w:ind w:left="960" w:hanging="60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6" w15:restartNumberingAfterBreak="0">
    <w:nsid w:val="512B26EA"/>
    <w:multiLevelType w:val="multilevel"/>
    <w:tmpl w:val="2AE4FB5E"/>
    <w:lvl w:ilvl="0">
      <w:start w:val="1"/>
      <w:numFmt w:val="decimal"/>
      <w:lvlText w:val="%1."/>
      <w:lvlJc w:val="left"/>
      <w:pPr>
        <w:ind w:left="525" w:hanging="52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7" w15:restartNumberingAfterBreak="0">
    <w:nsid w:val="5B2908E8"/>
    <w:multiLevelType w:val="hybridMultilevel"/>
    <w:tmpl w:val="8140F2E2"/>
    <w:lvl w:ilvl="0" w:tplc="BC7E9DF6">
      <w:numFmt w:val="bullet"/>
      <w:lvlText w:val="-"/>
      <w:lvlJc w:val="left"/>
      <w:pPr>
        <w:ind w:left="720" w:hanging="360"/>
      </w:pPr>
      <w:rPr>
        <w:rFonts w:ascii="Times New Roman" w:eastAsia="Times-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5DC33C04"/>
    <w:multiLevelType w:val="multilevel"/>
    <w:tmpl w:val="31109CC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63FC1687"/>
    <w:multiLevelType w:val="hybridMultilevel"/>
    <w:tmpl w:val="48A0A262"/>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66C44A6F"/>
    <w:multiLevelType w:val="multilevel"/>
    <w:tmpl w:val="730AA30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6B211A08"/>
    <w:multiLevelType w:val="hybridMultilevel"/>
    <w:tmpl w:val="EE0CD264"/>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2" w15:restartNumberingAfterBreak="0">
    <w:nsid w:val="6BF85E38"/>
    <w:multiLevelType w:val="hybridMultilevel"/>
    <w:tmpl w:val="EE0CD264"/>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15:restartNumberingAfterBreak="0">
    <w:nsid w:val="70787FC0"/>
    <w:multiLevelType w:val="multilevel"/>
    <w:tmpl w:val="77AEDBD8"/>
    <w:lvl w:ilvl="0">
      <w:start w:val="11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72AB6987"/>
    <w:multiLevelType w:val="multilevel"/>
    <w:tmpl w:val="81BC71C4"/>
    <w:lvl w:ilvl="0">
      <w:start w:val="77"/>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744B270E"/>
    <w:multiLevelType w:val="multilevel"/>
    <w:tmpl w:val="12F0E47A"/>
    <w:lvl w:ilvl="0">
      <w:start w:val="1"/>
      <w:numFmt w:val="decimal"/>
      <w:lvlText w:val="%1"/>
      <w:lvlJc w:val="left"/>
      <w:pPr>
        <w:ind w:left="600" w:hanging="600"/>
      </w:pPr>
      <w:rPr>
        <w:rFonts w:hint="default"/>
      </w:rPr>
    </w:lvl>
    <w:lvl w:ilvl="1">
      <w:start w:val="2"/>
      <w:numFmt w:val="decimal"/>
      <w:lvlText w:val="%1.%2"/>
      <w:lvlJc w:val="left"/>
      <w:pPr>
        <w:ind w:left="954" w:hanging="60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46" w15:restartNumberingAfterBreak="0">
    <w:nsid w:val="74F36665"/>
    <w:multiLevelType w:val="hybridMultilevel"/>
    <w:tmpl w:val="E6F027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7582608F"/>
    <w:multiLevelType w:val="multilevel"/>
    <w:tmpl w:val="25164554"/>
    <w:lvl w:ilvl="0">
      <w:start w:val="9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15:restartNumberingAfterBreak="0">
    <w:nsid w:val="7A6B2B31"/>
    <w:multiLevelType w:val="multilevel"/>
    <w:tmpl w:val="61B25518"/>
    <w:lvl w:ilvl="0">
      <w:start w:val="10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5"/>
  </w:num>
  <w:num w:numId="2">
    <w:abstractNumId w:val="14"/>
  </w:num>
  <w:num w:numId="3">
    <w:abstractNumId w:val="15"/>
  </w:num>
  <w:num w:numId="4">
    <w:abstractNumId w:val="33"/>
  </w:num>
  <w:num w:numId="5">
    <w:abstractNumId w:val="46"/>
  </w:num>
  <w:num w:numId="6">
    <w:abstractNumId w:val="36"/>
  </w:num>
  <w:num w:numId="7">
    <w:abstractNumId w:val="34"/>
  </w:num>
  <w:num w:numId="8">
    <w:abstractNumId w:val="28"/>
  </w:num>
  <w:num w:numId="9">
    <w:abstractNumId w:val="10"/>
  </w:num>
  <w:num w:numId="10">
    <w:abstractNumId w:val="11"/>
  </w:num>
  <w:num w:numId="11">
    <w:abstractNumId w:val="29"/>
  </w:num>
  <w:num w:numId="12">
    <w:abstractNumId w:val="13"/>
  </w:num>
  <w:num w:numId="13">
    <w:abstractNumId w:val="27"/>
  </w:num>
  <w:num w:numId="14">
    <w:abstractNumId w:val="21"/>
  </w:num>
  <w:num w:numId="15">
    <w:abstractNumId w:val="37"/>
  </w:num>
  <w:num w:numId="16">
    <w:abstractNumId w:val="4"/>
  </w:num>
  <w:num w:numId="17">
    <w:abstractNumId w:val="18"/>
  </w:num>
  <w:num w:numId="18">
    <w:abstractNumId w:val="8"/>
  </w:num>
  <w:num w:numId="19">
    <w:abstractNumId w:val="26"/>
  </w:num>
  <w:num w:numId="20">
    <w:abstractNumId w:val="16"/>
  </w:num>
  <w:num w:numId="21">
    <w:abstractNumId w:val="31"/>
  </w:num>
  <w:num w:numId="22">
    <w:abstractNumId w:val="12"/>
  </w:num>
  <w:num w:numId="23">
    <w:abstractNumId w:val="22"/>
  </w:num>
  <w:num w:numId="24">
    <w:abstractNumId w:val="9"/>
  </w:num>
  <w:num w:numId="25">
    <w:abstractNumId w:val="7"/>
  </w:num>
  <w:num w:numId="26">
    <w:abstractNumId w:val="19"/>
  </w:num>
  <w:num w:numId="27">
    <w:abstractNumId w:val="30"/>
  </w:num>
  <w:num w:numId="28">
    <w:abstractNumId w:val="2"/>
  </w:num>
  <w:num w:numId="29">
    <w:abstractNumId w:val="40"/>
  </w:num>
  <w:num w:numId="30">
    <w:abstractNumId w:val="25"/>
  </w:num>
  <w:num w:numId="31">
    <w:abstractNumId w:val="0"/>
  </w:num>
  <w:num w:numId="32">
    <w:abstractNumId w:val="32"/>
  </w:num>
  <w:num w:numId="33">
    <w:abstractNumId w:val="24"/>
  </w:num>
  <w:num w:numId="34">
    <w:abstractNumId w:val="44"/>
  </w:num>
  <w:num w:numId="35">
    <w:abstractNumId w:val="1"/>
  </w:num>
  <w:num w:numId="36">
    <w:abstractNumId w:val="47"/>
  </w:num>
  <w:num w:numId="37">
    <w:abstractNumId w:val="48"/>
  </w:num>
  <w:num w:numId="38">
    <w:abstractNumId w:val="43"/>
  </w:num>
  <w:num w:numId="39">
    <w:abstractNumId w:val="23"/>
  </w:num>
  <w:num w:numId="40">
    <w:abstractNumId w:val="17"/>
  </w:num>
  <w:num w:numId="41">
    <w:abstractNumId w:val="5"/>
  </w:num>
  <w:num w:numId="42">
    <w:abstractNumId w:val="3"/>
  </w:num>
  <w:num w:numId="43">
    <w:abstractNumId w:val="38"/>
  </w:num>
  <w:num w:numId="44">
    <w:abstractNumId w:val="6"/>
  </w:num>
  <w:num w:numId="45">
    <w:abstractNumId w:val="39"/>
  </w:num>
  <w:num w:numId="46">
    <w:abstractNumId w:val="20"/>
  </w:num>
  <w:num w:numId="47">
    <w:abstractNumId w:val="45"/>
  </w:num>
  <w:num w:numId="48">
    <w:abstractNumId w:val="41"/>
  </w:num>
  <w:num w:numId="49">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31CD"/>
    <w:rsid w:val="00045264"/>
    <w:rsid w:val="00051176"/>
    <w:rsid w:val="00072C6A"/>
    <w:rsid w:val="000F19F9"/>
    <w:rsid w:val="0016633F"/>
    <w:rsid w:val="001C39F7"/>
    <w:rsid w:val="001D0D2E"/>
    <w:rsid w:val="001D50F9"/>
    <w:rsid w:val="002631CD"/>
    <w:rsid w:val="00267D2E"/>
    <w:rsid w:val="003307D9"/>
    <w:rsid w:val="003455E3"/>
    <w:rsid w:val="0037014D"/>
    <w:rsid w:val="00390E5B"/>
    <w:rsid w:val="004840DE"/>
    <w:rsid w:val="004A5AF7"/>
    <w:rsid w:val="00513154"/>
    <w:rsid w:val="00517711"/>
    <w:rsid w:val="005C5384"/>
    <w:rsid w:val="005D2527"/>
    <w:rsid w:val="00623F61"/>
    <w:rsid w:val="00633413"/>
    <w:rsid w:val="00636A2E"/>
    <w:rsid w:val="00664A4B"/>
    <w:rsid w:val="00681266"/>
    <w:rsid w:val="006B4E72"/>
    <w:rsid w:val="006C5074"/>
    <w:rsid w:val="006D7487"/>
    <w:rsid w:val="00716E0B"/>
    <w:rsid w:val="00747348"/>
    <w:rsid w:val="00757D45"/>
    <w:rsid w:val="0077177E"/>
    <w:rsid w:val="007D1053"/>
    <w:rsid w:val="008520B5"/>
    <w:rsid w:val="008B08FF"/>
    <w:rsid w:val="008B6060"/>
    <w:rsid w:val="00935B95"/>
    <w:rsid w:val="00936DEA"/>
    <w:rsid w:val="00951225"/>
    <w:rsid w:val="00964118"/>
    <w:rsid w:val="009767AC"/>
    <w:rsid w:val="009860F7"/>
    <w:rsid w:val="00A15D78"/>
    <w:rsid w:val="00A33170"/>
    <w:rsid w:val="00A62733"/>
    <w:rsid w:val="00A844A8"/>
    <w:rsid w:val="00B23340"/>
    <w:rsid w:val="00BA3642"/>
    <w:rsid w:val="00BD13AA"/>
    <w:rsid w:val="00BD6C31"/>
    <w:rsid w:val="00C26E39"/>
    <w:rsid w:val="00C62E9A"/>
    <w:rsid w:val="00C664C1"/>
    <w:rsid w:val="00C92D50"/>
    <w:rsid w:val="00CA163D"/>
    <w:rsid w:val="00CE4640"/>
    <w:rsid w:val="00D20BFF"/>
    <w:rsid w:val="00D315BB"/>
    <w:rsid w:val="00D82627"/>
    <w:rsid w:val="00E12F35"/>
    <w:rsid w:val="00E26CFE"/>
    <w:rsid w:val="00E274D3"/>
    <w:rsid w:val="00E533CE"/>
    <w:rsid w:val="00E55A8D"/>
    <w:rsid w:val="00EF6E90"/>
    <w:rsid w:val="00F57D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2C3ACDEE-8893-4BD3-8762-BC549E0016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36A2E"/>
    <w:pPr>
      <w:spacing w:after="200" w:line="276" w:lineRule="auto"/>
    </w:pPr>
    <w:rPr>
      <w:rFonts w:eastAsiaTheme="minorEastAsia"/>
      <w:lang w:eastAsia="ru-RU"/>
    </w:rPr>
  </w:style>
  <w:style w:type="paragraph" w:styleId="1">
    <w:name w:val="heading 1"/>
    <w:basedOn w:val="a"/>
    <w:next w:val="a"/>
    <w:link w:val="10"/>
    <w:uiPriority w:val="9"/>
    <w:qFormat/>
    <w:rsid w:val="00636A2E"/>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qFormat/>
    <w:rsid w:val="00636A2E"/>
    <w:pPr>
      <w:keepNext/>
      <w:tabs>
        <w:tab w:val="num" w:pos="576"/>
      </w:tabs>
      <w:suppressAutoHyphens/>
      <w:spacing w:after="0" w:line="240" w:lineRule="auto"/>
      <w:ind w:left="576" w:hanging="576"/>
      <w:jc w:val="center"/>
      <w:outlineLvl w:val="1"/>
    </w:pPr>
    <w:rPr>
      <w:rFonts w:ascii="Times New Roman" w:eastAsia="Times New Roman" w:hAnsi="Times New Roman" w:cs="Times New Roman"/>
      <w:b/>
      <w:bCs/>
      <w:sz w:val="28"/>
      <w:szCs w:val="24"/>
      <w:lang w:eastAsia="ar-SA"/>
    </w:rPr>
  </w:style>
  <w:style w:type="paragraph" w:styleId="3">
    <w:name w:val="heading 3"/>
    <w:basedOn w:val="a"/>
    <w:next w:val="a"/>
    <w:link w:val="30"/>
    <w:qFormat/>
    <w:rsid w:val="00636A2E"/>
    <w:pPr>
      <w:keepNext/>
      <w:spacing w:before="240" w:after="60" w:line="240" w:lineRule="auto"/>
      <w:outlineLvl w:val="2"/>
    </w:pPr>
    <w:rPr>
      <w:rFonts w:ascii="Arial" w:eastAsia="Times New Roman" w:hAnsi="Arial" w:cs="Arial"/>
      <w:b/>
      <w:bCs/>
      <w:sz w:val="26"/>
      <w:szCs w:val="26"/>
    </w:rPr>
  </w:style>
  <w:style w:type="paragraph" w:styleId="4">
    <w:name w:val="heading 4"/>
    <w:basedOn w:val="a"/>
    <w:next w:val="a"/>
    <w:link w:val="40"/>
    <w:qFormat/>
    <w:rsid w:val="00636A2E"/>
    <w:pPr>
      <w:keepNext/>
      <w:tabs>
        <w:tab w:val="num" w:pos="864"/>
      </w:tabs>
      <w:suppressAutoHyphens/>
      <w:spacing w:after="0" w:line="360" w:lineRule="auto"/>
      <w:ind w:left="864" w:hanging="864"/>
      <w:jc w:val="center"/>
      <w:outlineLvl w:val="3"/>
    </w:pPr>
    <w:rPr>
      <w:rFonts w:ascii="Times New Roman" w:eastAsia="Times New Roman" w:hAnsi="Times New Roman" w:cs="Times New Roman"/>
      <w:i/>
      <w:iCs/>
      <w:sz w:val="28"/>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36A2E"/>
    <w:rPr>
      <w:rFonts w:asciiTheme="majorHAnsi" w:eastAsiaTheme="majorEastAsia" w:hAnsiTheme="majorHAnsi" w:cstheme="majorBidi"/>
      <w:b/>
      <w:bCs/>
      <w:color w:val="2E74B5" w:themeColor="accent1" w:themeShade="BF"/>
      <w:sz w:val="28"/>
      <w:szCs w:val="28"/>
      <w:lang w:eastAsia="ru-RU"/>
    </w:rPr>
  </w:style>
  <w:style w:type="character" w:customStyle="1" w:styleId="30">
    <w:name w:val="Заголовок 3 Знак"/>
    <w:basedOn w:val="a0"/>
    <w:link w:val="3"/>
    <w:rsid w:val="00636A2E"/>
    <w:rPr>
      <w:rFonts w:ascii="Arial" w:eastAsia="Times New Roman" w:hAnsi="Arial" w:cs="Arial"/>
      <w:b/>
      <w:bCs/>
      <w:sz w:val="26"/>
      <w:szCs w:val="26"/>
      <w:lang w:eastAsia="ru-RU"/>
    </w:rPr>
  </w:style>
  <w:style w:type="character" w:customStyle="1" w:styleId="apple-converted-space">
    <w:name w:val="apple-converted-space"/>
    <w:basedOn w:val="a0"/>
    <w:rsid w:val="00636A2E"/>
  </w:style>
  <w:style w:type="paragraph" w:styleId="a3">
    <w:name w:val="List Paragraph"/>
    <w:basedOn w:val="a"/>
    <w:uiPriority w:val="34"/>
    <w:qFormat/>
    <w:rsid w:val="00636A2E"/>
    <w:pPr>
      <w:ind w:left="720"/>
      <w:contextualSpacing/>
    </w:pPr>
  </w:style>
  <w:style w:type="paragraph" w:styleId="a4">
    <w:name w:val="Body Text"/>
    <w:basedOn w:val="a"/>
    <w:link w:val="a5"/>
    <w:unhideWhenUsed/>
    <w:rsid w:val="00636A2E"/>
    <w:pPr>
      <w:spacing w:after="120"/>
    </w:pPr>
  </w:style>
  <w:style w:type="character" w:customStyle="1" w:styleId="a5">
    <w:name w:val="Основной текст Знак"/>
    <w:basedOn w:val="a0"/>
    <w:link w:val="a4"/>
    <w:rsid w:val="00636A2E"/>
    <w:rPr>
      <w:rFonts w:eastAsiaTheme="minorEastAsia"/>
      <w:lang w:eastAsia="ru-RU"/>
    </w:rPr>
  </w:style>
  <w:style w:type="paragraph" w:styleId="a6">
    <w:name w:val="Body Text First Indent"/>
    <w:basedOn w:val="a4"/>
    <w:link w:val="a7"/>
    <w:rsid w:val="00636A2E"/>
    <w:pPr>
      <w:spacing w:line="240" w:lineRule="auto"/>
      <w:ind w:firstLine="210"/>
    </w:pPr>
    <w:rPr>
      <w:rFonts w:ascii="Times New Roman" w:eastAsia="Times New Roman" w:hAnsi="Times New Roman" w:cs="Times New Roman"/>
      <w:sz w:val="24"/>
      <w:szCs w:val="24"/>
    </w:rPr>
  </w:style>
  <w:style w:type="character" w:customStyle="1" w:styleId="a7">
    <w:name w:val="Красная строка Знак"/>
    <w:basedOn w:val="a5"/>
    <w:link w:val="a6"/>
    <w:rsid w:val="00636A2E"/>
    <w:rPr>
      <w:rFonts w:ascii="Times New Roman" w:eastAsia="Times New Roman" w:hAnsi="Times New Roman" w:cs="Times New Roman"/>
      <w:sz w:val="24"/>
      <w:szCs w:val="24"/>
      <w:lang w:eastAsia="ru-RU"/>
    </w:rPr>
  </w:style>
  <w:style w:type="paragraph" w:styleId="a8">
    <w:name w:val="header"/>
    <w:basedOn w:val="a"/>
    <w:link w:val="a9"/>
    <w:uiPriority w:val="99"/>
    <w:unhideWhenUsed/>
    <w:rsid w:val="00636A2E"/>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636A2E"/>
    <w:rPr>
      <w:rFonts w:eastAsiaTheme="minorEastAsia"/>
      <w:lang w:eastAsia="ru-RU"/>
    </w:rPr>
  </w:style>
  <w:style w:type="character" w:customStyle="1" w:styleId="hps">
    <w:name w:val="hps"/>
    <w:uiPriority w:val="99"/>
    <w:rsid w:val="00636A2E"/>
    <w:rPr>
      <w:rFonts w:cs="Times New Roman"/>
    </w:rPr>
  </w:style>
  <w:style w:type="table" w:customStyle="1" w:styleId="TableNormal">
    <w:name w:val="Table Normal"/>
    <w:uiPriority w:val="2"/>
    <w:semiHidden/>
    <w:unhideWhenUsed/>
    <w:qFormat/>
    <w:rsid w:val="00636A2E"/>
    <w:pPr>
      <w:widowControl w:val="0"/>
      <w:spacing w:after="0" w:line="240" w:lineRule="auto"/>
    </w:pPr>
    <w:rPr>
      <w:rFonts w:eastAsiaTheme="minorEastAsia"/>
      <w:lang w:val="en-US" w:eastAsia="ru-RU"/>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636A2E"/>
    <w:pPr>
      <w:widowControl w:val="0"/>
      <w:spacing w:after="0" w:line="240" w:lineRule="auto"/>
    </w:pPr>
    <w:rPr>
      <w:lang w:val="en-US"/>
    </w:rPr>
  </w:style>
  <w:style w:type="paragraph" w:customStyle="1" w:styleId="11">
    <w:name w:val="Основной текст1"/>
    <w:basedOn w:val="a"/>
    <w:rsid w:val="00636A2E"/>
    <w:pPr>
      <w:widowControl w:val="0"/>
      <w:spacing w:after="0" w:line="360" w:lineRule="auto"/>
      <w:jc w:val="both"/>
    </w:pPr>
    <w:rPr>
      <w:rFonts w:ascii="Times New Roman" w:eastAsia="Times New Roman" w:hAnsi="Times New Roman" w:cs="Times New Roman"/>
      <w:snapToGrid w:val="0"/>
      <w:sz w:val="28"/>
      <w:szCs w:val="20"/>
    </w:rPr>
  </w:style>
  <w:style w:type="character" w:customStyle="1" w:styleId="21">
    <w:name w:val="Основной текст (2) + Курсив"/>
    <w:rsid w:val="00636A2E"/>
    <w:rPr>
      <w:rFonts w:ascii="Times New Roman" w:eastAsia="Times New Roman" w:hAnsi="Times New Roman" w:cs="Times New Roman"/>
      <w:b w:val="0"/>
      <w:bCs w:val="0"/>
      <w:i/>
      <w:iCs/>
      <w:smallCaps w:val="0"/>
      <w:strike w:val="0"/>
      <w:color w:val="000000"/>
      <w:spacing w:val="0"/>
      <w:w w:val="100"/>
      <w:position w:val="0"/>
      <w:sz w:val="19"/>
      <w:szCs w:val="19"/>
      <w:u w:val="none"/>
      <w:lang w:val="uk-UA" w:eastAsia="uk-UA" w:bidi="uk-UA"/>
    </w:rPr>
  </w:style>
  <w:style w:type="paragraph" w:styleId="aa">
    <w:name w:val="footer"/>
    <w:basedOn w:val="a"/>
    <w:link w:val="ab"/>
    <w:uiPriority w:val="99"/>
    <w:unhideWhenUsed/>
    <w:rsid w:val="00636A2E"/>
    <w:pPr>
      <w:tabs>
        <w:tab w:val="center" w:pos="4677"/>
        <w:tab w:val="right" w:pos="9355"/>
      </w:tabs>
      <w:spacing w:after="0" w:line="240" w:lineRule="auto"/>
    </w:pPr>
    <w:rPr>
      <w:rFonts w:ascii="Calibri" w:eastAsia="Calibri" w:hAnsi="Calibri" w:cs="Times New Roman"/>
      <w:lang w:eastAsia="en-US"/>
    </w:rPr>
  </w:style>
  <w:style w:type="character" w:customStyle="1" w:styleId="ab">
    <w:name w:val="Нижний колонтитул Знак"/>
    <w:basedOn w:val="a0"/>
    <w:link w:val="aa"/>
    <w:uiPriority w:val="99"/>
    <w:rsid w:val="00636A2E"/>
    <w:rPr>
      <w:rFonts w:ascii="Calibri" w:eastAsia="Calibri" w:hAnsi="Calibri" w:cs="Times New Roman"/>
    </w:rPr>
  </w:style>
  <w:style w:type="character" w:customStyle="1" w:styleId="20">
    <w:name w:val="Заголовок 2 Знак"/>
    <w:basedOn w:val="a0"/>
    <w:link w:val="2"/>
    <w:rsid w:val="00636A2E"/>
    <w:rPr>
      <w:rFonts w:ascii="Times New Roman" w:eastAsia="Times New Roman" w:hAnsi="Times New Roman" w:cs="Times New Roman"/>
      <w:b/>
      <w:bCs/>
      <w:sz w:val="28"/>
      <w:szCs w:val="24"/>
      <w:lang w:eastAsia="ar-SA"/>
    </w:rPr>
  </w:style>
  <w:style w:type="character" w:customStyle="1" w:styleId="40">
    <w:name w:val="Заголовок 4 Знак"/>
    <w:basedOn w:val="a0"/>
    <w:link w:val="4"/>
    <w:rsid w:val="00636A2E"/>
    <w:rPr>
      <w:rFonts w:ascii="Times New Roman" w:eastAsia="Times New Roman" w:hAnsi="Times New Roman" w:cs="Times New Roman"/>
      <w:i/>
      <w:iCs/>
      <w:sz w:val="28"/>
      <w:szCs w:val="24"/>
      <w:lang w:eastAsia="ar-SA"/>
    </w:rPr>
  </w:style>
  <w:style w:type="character" w:styleId="ac">
    <w:name w:val="page number"/>
    <w:basedOn w:val="a0"/>
    <w:rsid w:val="00636A2E"/>
  </w:style>
  <w:style w:type="paragraph" w:styleId="ad">
    <w:name w:val="Title"/>
    <w:basedOn w:val="a"/>
    <w:next w:val="ae"/>
    <w:link w:val="af"/>
    <w:qFormat/>
    <w:rsid w:val="00636A2E"/>
    <w:pPr>
      <w:suppressAutoHyphens/>
      <w:spacing w:after="0" w:line="240" w:lineRule="auto"/>
      <w:ind w:left="284" w:right="-1283" w:firstLine="992"/>
      <w:jc w:val="center"/>
    </w:pPr>
    <w:rPr>
      <w:rFonts w:ascii="Times New Roman" w:eastAsia="Times New Roman" w:hAnsi="Times New Roman" w:cs="Times New Roman"/>
      <w:sz w:val="28"/>
      <w:szCs w:val="20"/>
      <w:lang w:eastAsia="ar-SA"/>
    </w:rPr>
  </w:style>
  <w:style w:type="character" w:customStyle="1" w:styleId="af">
    <w:name w:val="Название Знак"/>
    <w:basedOn w:val="a0"/>
    <w:link w:val="ad"/>
    <w:rsid w:val="00636A2E"/>
    <w:rPr>
      <w:rFonts w:ascii="Times New Roman" w:eastAsia="Times New Roman" w:hAnsi="Times New Roman" w:cs="Times New Roman"/>
      <w:sz w:val="28"/>
      <w:szCs w:val="20"/>
      <w:lang w:eastAsia="ar-SA"/>
    </w:rPr>
  </w:style>
  <w:style w:type="paragraph" w:customStyle="1" w:styleId="af0">
    <w:name w:val="Диссертационный"/>
    <w:basedOn w:val="a"/>
    <w:rsid w:val="00636A2E"/>
    <w:pPr>
      <w:tabs>
        <w:tab w:val="left" w:pos="360"/>
      </w:tabs>
      <w:suppressAutoHyphens/>
      <w:spacing w:after="0" w:line="480" w:lineRule="auto"/>
      <w:ind w:firstLine="567"/>
      <w:jc w:val="both"/>
    </w:pPr>
    <w:rPr>
      <w:rFonts w:ascii="Times New Roman" w:eastAsia="Times New Roman" w:hAnsi="Times New Roman" w:cs="Times New Roman"/>
      <w:sz w:val="26"/>
      <w:szCs w:val="20"/>
      <w:lang w:eastAsia="ar-SA"/>
    </w:rPr>
  </w:style>
  <w:style w:type="paragraph" w:customStyle="1" w:styleId="210">
    <w:name w:val="Основной текст 21"/>
    <w:basedOn w:val="a"/>
    <w:rsid w:val="00636A2E"/>
    <w:pPr>
      <w:suppressAutoHyphens/>
      <w:spacing w:after="120" w:line="480" w:lineRule="auto"/>
    </w:pPr>
    <w:rPr>
      <w:rFonts w:ascii="Times New Roman" w:eastAsia="Times New Roman" w:hAnsi="Times New Roman" w:cs="Times New Roman"/>
      <w:sz w:val="24"/>
      <w:szCs w:val="24"/>
      <w:lang w:eastAsia="ar-SA"/>
    </w:rPr>
  </w:style>
  <w:style w:type="paragraph" w:styleId="ae">
    <w:name w:val="Subtitle"/>
    <w:basedOn w:val="a"/>
    <w:next w:val="a"/>
    <w:link w:val="af1"/>
    <w:uiPriority w:val="11"/>
    <w:qFormat/>
    <w:rsid w:val="00636A2E"/>
    <w:pPr>
      <w:numPr>
        <w:ilvl w:val="1"/>
      </w:numPr>
      <w:suppressAutoHyphens/>
      <w:spacing w:after="160" w:line="240" w:lineRule="auto"/>
    </w:pPr>
    <w:rPr>
      <w:color w:val="5A5A5A" w:themeColor="text1" w:themeTint="A5"/>
      <w:spacing w:val="15"/>
      <w:lang w:eastAsia="ar-SA"/>
    </w:rPr>
  </w:style>
  <w:style w:type="character" w:customStyle="1" w:styleId="af1">
    <w:name w:val="Подзаголовок Знак"/>
    <w:basedOn w:val="a0"/>
    <w:link w:val="ae"/>
    <w:uiPriority w:val="11"/>
    <w:rsid w:val="00636A2E"/>
    <w:rPr>
      <w:rFonts w:eastAsiaTheme="minorEastAsia"/>
      <w:color w:val="5A5A5A" w:themeColor="text1" w:themeTint="A5"/>
      <w:spacing w:val="15"/>
      <w:lang w:eastAsia="ar-SA"/>
    </w:rPr>
  </w:style>
  <w:style w:type="table" w:styleId="af2">
    <w:name w:val="Table Grid"/>
    <w:basedOn w:val="a1"/>
    <w:uiPriority w:val="39"/>
    <w:rsid w:val="00636A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1">
    <w:name w:val="Основной текст (7)1"/>
    <w:basedOn w:val="a"/>
    <w:rsid w:val="00636A2E"/>
    <w:pPr>
      <w:shd w:val="clear" w:color="auto" w:fill="FFFFFF"/>
      <w:spacing w:before="60" w:after="0" w:line="269" w:lineRule="exact"/>
      <w:jc w:val="both"/>
    </w:pPr>
    <w:rPr>
      <w:rFonts w:ascii="Times New Roman" w:eastAsia="Times New Roman" w:hAnsi="Times New Roman" w:cs="Times New Roman"/>
    </w:rPr>
  </w:style>
  <w:style w:type="character" w:customStyle="1" w:styleId="788">
    <w:name w:val="Основной текст (7)88"/>
    <w:rsid w:val="00636A2E"/>
    <w:rPr>
      <w:rFonts w:ascii="Sylfaen" w:hAnsi="Sylfaen" w:hint="default"/>
      <w:noProof/>
      <w:sz w:val="22"/>
      <w:szCs w:val="22"/>
      <w:lang w:bidi="ar-SA"/>
    </w:rPr>
  </w:style>
  <w:style w:type="character" w:customStyle="1" w:styleId="787">
    <w:name w:val="Основной текст (7)87"/>
    <w:rsid w:val="00636A2E"/>
    <w:rPr>
      <w:rFonts w:ascii="Sylfaen" w:hAnsi="Sylfaen" w:hint="default"/>
      <w:noProof/>
      <w:sz w:val="22"/>
      <w:szCs w:val="22"/>
      <w:lang w:bidi="ar-SA"/>
    </w:rPr>
  </w:style>
  <w:style w:type="character" w:customStyle="1" w:styleId="786">
    <w:name w:val="Основной текст (7)86"/>
    <w:rsid w:val="00636A2E"/>
    <w:rPr>
      <w:rFonts w:ascii="Sylfaen" w:hAnsi="Sylfaen" w:hint="default"/>
      <w:noProof/>
      <w:sz w:val="22"/>
      <w:szCs w:val="22"/>
      <w:lang w:bidi="ar-SA"/>
    </w:rPr>
  </w:style>
  <w:style w:type="paragraph" w:styleId="af3">
    <w:name w:val="Balloon Text"/>
    <w:basedOn w:val="a"/>
    <w:link w:val="af4"/>
    <w:uiPriority w:val="99"/>
    <w:semiHidden/>
    <w:unhideWhenUsed/>
    <w:rsid w:val="00636A2E"/>
    <w:pPr>
      <w:spacing w:after="0" w:line="240" w:lineRule="auto"/>
    </w:pPr>
    <w:rPr>
      <w:rFonts w:ascii="Tahoma" w:eastAsiaTheme="minorHAnsi" w:hAnsi="Tahoma" w:cs="Tahoma"/>
      <w:sz w:val="16"/>
      <w:szCs w:val="16"/>
      <w:lang w:eastAsia="en-US"/>
    </w:rPr>
  </w:style>
  <w:style w:type="character" w:customStyle="1" w:styleId="af4">
    <w:name w:val="Текст выноски Знак"/>
    <w:basedOn w:val="a0"/>
    <w:link w:val="af3"/>
    <w:uiPriority w:val="99"/>
    <w:semiHidden/>
    <w:rsid w:val="00636A2E"/>
    <w:rPr>
      <w:rFonts w:ascii="Tahoma" w:hAnsi="Tahoma" w:cs="Tahoma"/>
      <w:sz w:val="16"/>
      <w:szCs w:val="16"/>
    </w:rPr>
  </w:style>
  <w:style w:type="character" w:customStyle="1" w:styleId="2Sylfaen5pt">
    <w:name w:val="Основной текст (2) + Sylfaen;5 pt"/>
    <w:rsid w:val="00636A2E"/>
    <w:rPr>
      <w:rFonts w:ascii="Sylfaen" w:eastAsia="Sylfaen" w:hAnsi="Sylfaen" w:cs="Sylfaen"/>
      <w:b w:val="0"/>
      <w:bCs w:val="0"/>
      <w:i w:val="0"/>
      <w:iCs w:val="0"/>
      <w:smallCaps w:val="0"/>
      <w:strike w:val="0"/>
      <w:color w:val="000000"/>
      <w:spacing w:val="0"/>
      <w:w w:val="100"/>
      <w:position w:val="0"/>
      <w:sz w:val="10"/>
      <w:szCs w:val="10"/>
      <w:u w:val="none"/>
      <w:lang w:val="ru-RU" w:eastAsia="ru-RU" w:bidi="ru-RU"/>
    </w:rPr>
  </w:style>
  <w:style w:type="character" w:customStyle="1" w:styleId="af5">
    <w:name w:val="Подпись к таблице_"/>
    <w:link w:val="af6"/>
    <w:rsid w:val="00636A2E"/>
    <w:rPr>
      <w:rFonts w:ascii="Times New Roman" w:eastAsia="Times New Roman" w:hAnsi="Times New Roman" w:cs="Times New Roman"/>
      <w:sz w:val="28"/>
      <w:szCs w:val="28"/>
      <w:shd w:val="clear" w:color="auto" w:fill="FFFFFF"/>
    </w:rPr>
  </w:style>
  <w:style w:type="paragraph" w:customStyle="1" w:styleId="af6">
    <w:name w:val="Подпись к таблице"/>
    <w:basedOn w:val="a"/>
    <w:link w:val="af5"/>
    <w:rsid w:val="00636A2E"/>
    <w:pPr>
      <w:widowControl w:val="0"/>
      <w:shd w:val="clear" w:color="auto" w:fill="FFFFFF"/>
      <w:spacing w:after="240" w:line="0" w:lineRule="atLeast"/>
      <w:jc w:val="right"/>
    </w:pPr>
    <w:rPr>
      <w:rFonts w:ascii="Times New Roman" w:eastAsia="Times New Roman" w:hAnsi="Times New Roman" w:cs="Times New Roman"/>
      <w:sz w:val="28"/>
      <w:szCs w:val="28"/>
      <w:lang w:eastAsia="en-US"/>
    </w:rPr>
  </w:style>
  <w:style w:type="character" w:customStyle="1" w:styleId="211pt">
    <w:name w:val="Основной текст (2) + 11 pt;Полужирный"/>
    <w:rsid w:val="00636A2E"/>
    <w:rPr>
      <w:rFonts w:ascii="Times New Roman" w:eastAsia="Times New Roman" w:hAnsi="Times New Roman" w:cs="Times New Roman"/>
      <w:b/>
      <w:bCs/>
      <w:i w:val="0"/>
      <w:iCs w:val="0"/>
      <w:smallCaps w:val="0"/>
      <w:strike w:val="0"/>
      <w:color w:val="000000"/>
      <w:spacing w:val="0"/>
      <w:w w:val="100"/>
      <w:position w:val="0"/>
      <w:sz w:val="22"/>
      <w:szCs w:val="22"/>
      <w:u w:val="none"/>
      <w:lang w:val="ru-RU" w:eastAsia="ru-RU" w:bidi="ru-RU"/>
    </w:rPr>
  </w:style>
  <w:style w:type="character" w:customStyle="1" w:styleId="14">
    <w:name w:val="Основной текст (14)"/>
    <w:rsid w:val="00636A2E"/>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styleId="af7">
    <w:name w:val="Emphasis"/>
    <w:basedOn w:val="a0"/>
    <w:uiPriority w:val="20"/>
    <w:qFormat/>
    <w:rsid w:val="00636A2E"/>
    <w:rPr>
      <w:i/>
      <w:iCs/>
    </w:rPr>
  </w:style>
  <w:style w:type="character" w:customStyle="1" w:styleId="22">
    <w:name w:val="Основной текст (2)"/>
    <w:rsid w:val="00636A2E"/>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23">
    <w:name w:val="Основной текст (2)_"/>
    <w:rsid w:val="001C39F7"/>
    <w:rPr>
      <w:rFonts w:ascii="Times New Roman" w:eastAsia="Times New Roman" w:hAnsi="Times New Roman" w:cs="Times New Roman"/>
      <w:sz w:val="28"/>
      <w:szCs w:val="28"/>
      <w:shd w:val="clear" w:color="auto" w:fill="FFFFFF"/>
    </w:rPr>
  </w:style>
  <w:style w:type="character" w:customStyle="1" w:styleId="5">
    <w:name w:val="Основной текст (5)_"/>
    <w:link w:val="50"/>
    <w:rsid w:val="001C39F7"/>
    <w:rPr>
      <w:rFonts w:ascii="Arial" w:eastAsia="Arial" w:hAnsi="Arial" w:cs="Arial"/>
      <w:b/>
      <w:bCs/>
      <w:sz w:val="56"/>
      <w:szCs w:val="56"/>
      <w:shd w:val="clear" w:color="auto" w:fill="FFFFFF"/>
    </w:rPr>
  </w:style>
  <w:style w:type="paragraph" w:customStyle="1" w:styleId="50">
    <w:name w:val="Основной текст (5)"/>
    <w:basedOn w:val="a"/>
    <w:link w:val="5"/>
    <w:rsid w:val="001C39F7"/>
    <w:pPr>
      <w:widowControl w:val="0"/>
      <w:shd w:val="clear" w:color="auto" w:fill="FFFFFF"/>
      <w:spacing w:after="180" w:line="0" w:lineRule="atLeast"/>
    </w:pPr>
    <w:rPr>
      <w:rFonts w:ascii="Arial" w:eastAsia="Arial" w:hAnsi="Arial" w:cs="Arial"/>
      <w:b/>
      <w:bCs/>
      <w:sz w:val="56"/>
      <w:szCs w:val="56"/>
      <w:lang w:eastAsia="en-US"/>
    </w:rPr>
  </w:style>
  <w:style w:type="paragraph" w:styleId="af8">
    <w:name w:val="No Spacing"/>
    <w:uiPriority w:val="1"/>
    <w:qFormat/>
    <w:rsid w:val="001C39F7"/>
    <w:pPr>
      <w:spacing w:after="0" w:line="240" w:lineRule="auto"/>
    </w:pPr>
  </w:style>
  <w:style w:type="character" w:customStyle="1" w:styleId="24">
    <w:name w:val="Основной текст (2) + Полужирный"/>
    <w:rsid w:val="001C39F7"/>
    <w:rPr>
      <w:rFonts w:ascii="Times New Roman" w:eastAsia="Times New Roman" w:hAnsi="Times New Roman" w:cs="Times New Roman"/>
      <w:b/>
      <w:bCs/>
      <w:i w:val="0"/>
      <w:iCs w:val="0"/>
      <w:smallCaps w:val="0"/>
      <w:strike w:val="0"/>
      <w:color w:val="000000"/>
      <w:spacing w:val="0"/>
      <w:w w:val="100"/>
      <w:position w:val="0"/>
      <w:sz w:val="26"/>
      <w:szCs w:val="26"/>
      <w:u w:val="none"/>
      <w:lang w:val="ru-RU" w:eastAsia="ru-RU" w:bidi="ru-RU"/>
    </w:rPr>
  </w:style>
  <w:style w:type="character" w:customStyle="1" w:styleId="2TrebuchetMS12pt">
    <w:name w:val="Основной текст (2) + Trebuchet MS;12 pt"/>
    <w:rsid w:val="001C39F7"/>
    <w:rPr>
      <w:rFonts w:ascii="Trebuchet MS" w:eastAsia="Trebuchet MS" w:hAnsi="Trebuchet MS" w:cs="Trebuchet MS"/>
      <w:b w:val="0"/>
      <w:bCs w:val="0"/>
      <w:i w:val="0"/>
      <w:iCs w:val="0"/>
      <w:smallCaps w:val="0"/>
      <w:strike w:val="0"/>
      <w:color w:val="000000"/>
      <w:spacing w:val="0"/>
      <w:w w:val="100"/>
      <w:position w:val="0"/>
      <w:sz w:val="24"/>
      <w:szCs w:val="24"/>
      <w:u w:val="none"/>
      <w:lang w:val="en-US" w:eastAsia="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image" Target="media/image32.png"/><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image" Target="media/image35.png"/><Relationship Id="rId47" Type="http://schemas.openxmlformats.org/officeDocument/2006/relationships/image" Target="media/image39.png"/><Relationship Id="rId50" Type="http://schemas.openxmlformats.org/officeDocument/2006/relationships/image" Target="media/image43.png"/><Relationship Id="rId55" Type="http://schemas.openxmlformats.org/officeDocument/2006/relationships/image" Target="media/image41.jpeg"/><Relationship Id="rId63" Type="http://schemas.openxmlformats.org/officeDocument/2006/relationships/image" Target="media/image49.jpeg"/><Relationship Id="rId68" Type="http://schemas.openxmlformats.org/officeDocument/2006/relationships/image" Target="media/image54.jpeg"/><Relationship Id="rId7" Type="http://schemas.openxmlformats.org/officeDocument/2006/relationships/endnotes" Target="endnotes.xml"/><Relationship Id="rId71" Type="http://schemas.openxmlformats.org/officeDocument/2006/relationships/image" Target="media/image57.jpeg"/><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29.png"/><Relationship Id="rId40" Type="http://schemas.openxmlformats.org/officeDocument/2006/relationships/image" Target="media/image33.png"/><Relationship Id="rId45" Type="http://schemas.openxmlformats.org/officeDocument/2006/relationships/image" Target="media/image37.png"/><Relationship Id="rId53" Type="http://schemas.openxmlformats.org/officeDocument/2006/relationships/image" Target="media/image40.png"/><Relationship Id="rId58" Type="http://schemas.openxmlformats.org/officeDocument/2006/relationships/image" Target="media/image44.jpeg"/><Relationship Id="rId66" Type="http://schemas.openxmlformats.org/officeDocument/2006/relationships/image" Target="media/image52.jpeg"/><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8.png"/><Relationship Id="rId49" Type="http://schemas.openxmlformats.org/officeDocument/2006/relationships/image" Target="media/image42.png"/><Relationship Id="rId57" Type="http://schemas.openxmlformats.org/officeDocument/2006/relationships/image" Target="media/image43.jpeg"/><Relationship Id="rId61" Type="http://schemas.openxmlformats.org/officeDocument/2006/relationships/image" Target="media/image47.jpe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6.png"/><Relationship Id="rId52" Type="http://schemas.openxmlformats.org/officeDocument/2006/relationships/image" Target="media/image45.png"/><Relationship Id="rId60" Type="http://schemas.openxmlformats.org/officeDocument/2006/relationships/image" Target="media/image46.jpeg"/><Relationship Id="rId65" Type="http://schemas.openxmlformats.org/officeDocument/2006/relationships/image" Target="media/image51.jpeg"/><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jpeg"/><Relationship Id="rId43" Type="http://schemas.openxmlformats.org/officeDocument/2006/relationships/image" Target="media/image34.png"/><Relationship Id="rId48" Type="http://schemas.openxmlformats.org/officeDocument/2006/relationships/image" Target="media/image41.png"/><Relationship Id="rId56" Type="http://schemas.openxmlformats.org/officeDocument/2006/relationships/image" Target="media/image42.jpeg"/><Relationship Id="rId64" Type="http://schemas.openxmlformats.org/officeDocument/2006/relationships/image" Target="media/image50.jpeg"/><Relationship Id="rId69" Type="http://schemas.openxmlformats.org/officeDocument/2006/relationships/image" Target="media/image55.jpeg"/><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45.jpeg"/><Relationship Id="rId67" Type="http://schemas.openxmlformats.org/officeDocument/2006/relationships/image" Target="media/image53.jpeg"/><Relationship Id="rId20" Type="http://schemas.openxmlformats.org/officeDocument/2006/relationships/image" Target="media/image13.png"/><Relationship Id="rId41" Type="http://schemas.openxmlformats.org/officeDocument/2006/relationships/image" Target="media/image31.png"/><Relationship Id="rId54" Type="http://schemas.openxmlformats.org/officeDocument/2006/relationships/image" Target="media/image47.png"/><Relationship Id="rId62" Type="http://schemas.openxmlformats.org/officeDocument/2006/relationships/image" Target="media/image48.jpeg"/><Relationship Id="rId70" Type="http://schemas.openxmlformats.org/officeDocument/2006/relationships/image" Target="media/image56.jpe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9C09DF-8905-452B-9A46-06B424C857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162</TotalTime>
  <Pages>203</Pages>
  <Words>48279</Words>
  <Characters>275196</Characters>
  <Application>Microsoft Office Word</Application>
  <DocSecurity>0</DocSecurity>
  <Lines>2293</Lines>
  <Paragraphs>645</Paragraphs>
  <ScaleCrop>false</ScaleCrop>
  <HeadingPairs>
    <vt:vector size="2" baseType="variant">
      <vt:variant>
        <vt:lpstr>Название</vt:lpstr>
      </vt:variant>
      <vt:variant>
        <vt:i4>1</vt:i4>
      </vt:variant>
    </vt:vector>
  </HeadingPairs>
  <TitlesOfParts>
    <vt:vector size="1" baseType="lpstr">
      <vt:lpstr/>
    </vt:vector>
  </TitlesOfParts>
  <Company>2</Company>
  <LinksUpToDate>false</LinksUpToDate>
  <CharactersWithSpaces>322830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17</cp:revision>
  <cp:lastPrinted>2018-03-14T12:14:00Z</cp:lastPrinted>
  <dcterms:created xsi:type="dcterms:W3CDTF">2018-04-16T22:28:00Z</dcterms:created>
  <dcterms:modified xsi:type="dcterms:W3CDTF">2018-04-18T00:48:00Z</dcterms:modified>
</cp:coreProperties>
</file>