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2483" w:rsidRDefault="00672483" w:rsidP="00BD57CB">
      <w:pPr>
        <w:spacing w:line="360" w:lineRule="auto"/>
        <w:jc w:val="both"/>
        <w:rPr>
          <w:rFonts w:ascii="Times New Roman" w:hAnsi="Times New Roman"/>
          <w:sz w:val="24"/>
          <w:szCs w:val="24"/>
          <w:lang w:val="uk-UA"/>
        </w:rPr>
      </w:pPr>
      <w:r>
        <w:rPr>
          <w:rFonts w:ascii="Times New Roman" w:hAnsi="Times New Roman"/>
          <w:sz w:val="24"/>
          <w:szCs w:val="24"/>
          <w:lang w:val="uk-UA"/>
        </w:rPr>
        <w:t>УДК</w:t>
      </w:r>
      <w:r w:rsidR="00CF2ED7">
        <w:rPr>
          <w:rFonts w:ascii="Times New Roman" w:hAnsi="Times New Roman"/>
          <w:sz w:val="24"/>
          <w:szCs w:val="24"/>
          <w:lang w:val="uk-UA"/>
        </w:rPr>
        <w:t xml:space="preserve"> 616.1/.9-053.3:364-781</w:t>
      </w:r>
    </w:p>
    <w:p w:rsidR="00672483" w:rsidRDefault="00672483" w:rsidP="00E608AF">
      <w:pPr>
        <w:spacing w:line="360" w:lineRule="auto"/>
        <w:jc w:val="center"/>
        <w:rPr>
          <w:rFonts w:ascii="Times New Roman" w:hAnsi="Times New Roman"/>
          <w:sz w:val="24"/>
          <w:szCs w:val="24"/>
          <w:lang w:val="uk-UA"/>
        </w:rPr>
      </w:pPr>
      <w:r>
        <w:rPr>
          <w:rFonts w:ascii="Times New Roman" w:hAnsi="Times New Roman"/>
          <w:sz w:val="24"/>
          <w:szCs w:val="24"/>
        </w:rPr>
        <w:t>КРОКИ ДЛЯ</w:t>
      </w:r>
      <w:r>
        <w:rPr>
          <w:rFonts w:ascii="Times New Roman" w:hAnsi="Times New Roman"/>
          <w:sz w:val="24"/>
          <w:szCs w:val="24"/>
          <w:lang w:val="uk-UA"/>
        </w:rPr>
        <w:t xml:space="preserve"> С</w:t>
      </w:r>
      <w:r w:rsidRPr="0028461E">
        <w:rPr>
          <w:rFonts w:ascii="Times New Roman" w:hAnsi="Times New Roman"/>
          <w:sz w:val="24"/>
          <w:szCs w:val="24"/>
          <w:lang w:val="uk-UA"/>
        </w:rPr>
        <w:t>ПРИЯ</w:t>
      </w:r>
      <w:r>
        <w:rPr>
          <w:rFonts w:ascii="Times New Roman" w:hAnsi="Times New Roman"/>
          <w:sz w:val="24"/>
          <w:szCs w:val="24"/>
          <w:lang w:val="uk-UA"/>
        </w:rPr>
        <w:t>ННЯ ВПРОВАДЖЕННЯ</w:t>
      </w:r>
      <w:r w:rsidRPr="0028461E">
        <w:rPr>
          <w:rFonts w:ascii="Times New Roman" w:hAnsi="Times New Roman"/>
          <w:sz w:val="24"/>
          <w:szCs w:val="24"/>
          <w:lang w:val="uk-UA"/>
        </w:rPr>
        <w:t xml:space="preserve"> </w:t>
      </w:r>
      <w:r>
        <w:rPr>
          <w:rFonts w:ascii="Times New Roman" w:hAnsi="Times New Roman"/>
          <w:sz w:val="24"/>
          <w:szCs w:val="24"/>
          <w:lang w:val="uk-UA"/>
        </w:rPr>
        <w:t xml:space="preserve">НЕОНАТАЛЬНОЇ </w:t>
      </w:r>
      <w:r w:rsidRPr="0028461E">
        <w:rPr>
          <w:rFonts w:ascii="Times New Roman" w:hAnsi="Times New Roman"/>
          <w:sz w:val="24"/>
          <w:szCs w:val="24"/>
          <w:lang w:val="uk-UA"/>
        </w:rPr>
        <w:t>П</w:t>
      </w:r>
      <w:r>
        <w:rPr>
          <w:rFonts w:ascii="Times New Roman" w:hAnsi="Times New Roman"/>
          <w:sz w:val="24"/>
          <w:szCs w:val="24"/>
          <w:lang w:val="uk-UA"/>
        </w:rPr>
        <w:t xml:space="preserve">АЛІАТИВНОЇ ДОПОМОГИ </w:t>
      </w:r>
    </w:p>
    <w:p w:rsidR="00672483" w:rsidRDefault="00CF2ED7" w:rsidP="00374260">
      <w:pPr>
        <w:spacing w:line="360" w:lineRule="auto"/>
        <w:ind w:firstLine="708"/>
        <w:jc w:val="center"/>
        <w:rPr>
          <w:rFonts w:ascii="Times New Roman" w:hAnsi="Times New Roman"/>
          <w:sz w:val="24"/>
          <w:szCs w:val="24"/>
          <w:lang w:val="uk-UA"/>
        </w:rPr>
      </w:pPr>
      <w:r>
        <w:rPr>
          <w:rFonts w:ascii="Times New Roman" w:hAnsi="Times New Roman"/>
          <w:sz w:val="24"/>
          <w:szCs w:val="24"/>
          <w:lang w:val="uk-UA"/>
        </w:rPr>
        <w:t>О.</w:t>
      </w:r>
      <w:r w:rsidR="00672483">
        <w:rPr>
          <w:rFonts w:ascii="Times New Roman" w:hAnsi="Times New Roman"/>
          <w:sz w:val="24"/>
          <w:szCs w:val="24"/>
          <w:lang w:val="uk-UA"/>
        </w:rPr>
        <w:t>О.</w:t>
      </w:r>
      <w:r>
        <w:rPr>
          <w:rFonts w:ascii="Times New Roman" w:hAnsi="Times New Roman"/>
          <w:sz w:val="24"/>
          <w:szCs w:val="24"/>
          <w:lang w:val="uk-UA"/>
        </w:rPr>
        <w:t xml:space="preserve"> </w:t>
      </w:r>
      <w:r w:rsidR="00672483">
        <w:rPr>
          <w:rFonts w:ascii="Times New Roman" w:hAnsi="Times New Roman"/>
          <w:sz w:val="24"/>
          <w:szCs w:val="24"/>
          <w:lang w:val="uk-UA"/>
        </w:rPr>
        <w:t>Ріга</w:t>
      </w:r>
    </w:p>
    <w:p w:rsidR="00672483" w:rsidRPr="000F42F8" w:rsidRDefault="00672483" w:rsidP="00374260">
      <w:pPr>
        <w:spacing w:line="360" w:lineRule="auto"/>
        <w:ind w:firstLine="708"/>
        <w:jc w:val="center"/>
        <w:rPr>
          <w:rFonts w:ascii="Times New Roman" w:hAnsi="Times New Roman"/>
          <w:sz w:val="24"/>
          <w:szCs w:val="24"/>
          <w:lang w:val="uk-UA"/>
        </w:rPr>
      </w:pPr>
      <w:r>
        <w:rPr>
          <w:rFonts w:ascii="Times New Roman" w:hAnsi="Times New Roman"/>
          <w:sz w:val="24"/>
          <w:szCs w:val="24"/>
          <w:lang w:val="uk-UA"/>
        </w:rPr>
        <w:t>Харківський національний медичний університет</w:t>
      </w:r>
    </w:p>
    <w:p w:rsidR="00672483" w:rsidRPr="00E60A9C" w:rsidRDefault="00672483" w:rsidP="00CF2ED7">
      <w:pPr>
        <w:pStyle w:val="rvps7"/>
        <w:spacing w:before="0" w:beforeAutospacing="0" w:after="0" w:afterAutospacing="0" w:line="360" w:lineRule="auto"/>
        <w:ind w:firstLine="426"/>
        <w:jc w:val="both"/>
      </w:pPr>
      <w:r>
        <w:rPr>
          <w:lang w:val="uk-UA"/>
        </w:rPr>
        <w:t xml:space="preserve">Сучасні </w:t>
      </w:r>
      <w:r w:rsidRPr="00390E73">
        <w:rPr>
          <w:lang w:val="uk-UA"/>
        </w:rPr>
        <w:t>міжнародн</w:t>
      </w:r>
      <w:r>
        <w:rPr>
          <w:lang w:val="uk-UA"/>
        </w:rPr>
        <w:t>і</w:t>
      </w:r>
      <w:r w:rsidRPr="00390E73">
        <w:rPr>
          <w:lang w:val="uk-UA"/>
        </w:rPr>
        <w:t xml:space="preserve"> закон</w:t>
      </w:r>
      <w:r>
        <w:rPr>
          <w:lang w:val="uk-UA"/>
        </w:rPr>
        <w:t>и</w:t>
      </w:r>
      <w:r w:rsidRPr="00390E73">
        <w:rPr>
          <w:lang w:val="uk-UA"/>
        </w:rPr>
        <w:t xml:space="preserve"> містять важливі гарантії збереження прав дитини на охорону здоров'я та захист від нелюдських і принижуючих гідність умов. В рамках цих законів в 2014 році ВООЗ підтвердила необхідність доступу до паліативної допомоги дітей та прийняла резолюцію, що закликає держави-члени інтегрувати паліативний догляд в політику країн та їх системи охорони здоров'я</w:t>
      </w:r>
      <w:r w:rsidRPr="00E60A9C">
        <w:t xml:space="preserve"> [1]</w:t>
      </w:r>
      <w:r w:rsidRPr="00390E73">
        <w:rPr>
          <w:lang w:val="uk-UA"/>
        </w:rPr>
        <w:t xml:space="preserve">. Отже, невід’ємною складовою надання медичній допомоги новонародженим в багатьох країнах світу є надання паліативної допомоги, яка відповідає </w:t>
      </w:r>
      <w:r w:rsidRPr="00390E73">
        <w:rPr>
          <w:rStyle w:val="rvts9"/>
          <w:lang w:val="uk-UA"/>
        </w:rPr>
        <w:t>Конвенції про права дитини:</w:t>
      </w:r>
      <w:r w:rsidRPr="00390E73">
        <w:rPr>
          <w:rStyle w:val="rvts9"/>
          <w:b/>
          <w:lang w:val="uk-UA"/>
        </w:rPr>
        <w:t xml:space="preserve"> «…</w:t>
      </w:r>
      <w:bookmarkStart w:id="0" w:name="n45"/>
      <w:bookmarkStart w:id="1" w:name="n107"/>
      <w:bookmarkEnd w:id="0"/>
      <w:bookmarkEnd w:id="1"/>
      <w:r w:rsidRPr="00390E73">
        <w:rPr>
          <w:lang w:val="uk-UA"/>
        </w:rPr>
        <w:t xml:space="preserve"> право дитини на користування найбільш досконалими послугами системи охорони здоров'я та засобами лікування хвороб і відновлення здоров'я. Держави-учасниці намагаються забезпечити, щоб жодна дитина не була позбавлена свого права на доступ до подібних послуг системи охорони здоров'я» (стаття 24</w:t>
      </w:r>
      <w:r>
        <w:rPr>
          <w:lang w:val="uk-UA"/>
        </w:rPr>
        <w:t>)</w:t>
      </w:r>
      <w:r w:rsidRPr="000650C5">
        <w:t xml:space="preserve"> </w:t>
      </w:r>
      <w:r w:rsidRPr="00E60A9C">
        <w:t>[2].</w:t>
      </w:r>
    </w:p>
    <w:p w:rsidR="00672483" w:rsidRDefault="00672483" w:rsidP="00CF2ED7">
      <w:pPr>
        <w:pStyle w:val="rvps7"/>
        <w:spacing w:before="0" w:beforeAutospacing="0" w:after="0" w:afterAutospacing="0" w:line="360" w:lineRule="auto"/>
        <w:ind w:firstLine="426"/>
        <w:jc w:val="both"/>
        <w:rPr>
          <w:lang w:val="uk-UA"/>
        </w:rPr>
      </w:pPr>
      <w:r w:rsidRPr="00390E73">
        <w:rPr>
          <w:lang w:val="uk-UA"/>
        </w:rPr>
        <w:t xml:space="preserve">Дитяча паліативна допомога виникла як потреба в спеціальних послугах для дітей та молоді, які мають невиліковні (обмежуючі життя) </w:t>
      </w:r>
      <w:r w:rsidRPr="000F42F8">
        <w:rPr>
          <w:lang w:val="uk-UA"/>
        </w:rPr>
        <w:t xml:space="preserve">або </w:t>
      </w:r>
      <w:r>
        <w:rPr>
          <w:lang w:val="uk-UA"/>
        </w:rPr>
        <w:t>життю-загрозливі (небезпечні) захворювання та уявляє собою і</w:t>
      </w:r>
      <w:r w:rsidRPr="000F42F8">
        <w:rPr>
          <w:lang w:val="uk-UA"/>
        </w:rPr>
        <w:t xml:space="preserve">нтегрований </w:t>
      </w:r>
      <w:r>
        <w:rPr>
          <w:lang w:val="uk-UA"/>
        </w:rPr>
        <w:t xml:space="preserve">підхід з залученням </w:t>
      </w:r>
      <w:r w:rsidRPr="000F42F8">
        <w:rPr>
          <w:lang w:val="uk-UA"/>
        </w:rPr>
        <w:t xml:space="preserve">фахівців, що працюють в </w:t>
      </w:r>
      <w:r>
        <w:rPr>
          <w:lang w:val="uk-UA"/>
        </w:rPr>
        <w:t xml:space="preserve">сфері </w:t>
      </w:r>
      <w:r w:rsidRPr="000F42F8">
        <w:rPr>
          <w:lang w:val="uk-UA"/>
        </w:rPr>
        <w:t>материнства і</w:t>
      </w:r>
      <w:r>
        <w:rPr>
          <w:lang w:val="uk-UA"/>
        </w:rPr>
        <w:t xml:space="preserve"> дитинства, членів родини, соціальних працівників та духовників. </w:t>
      </w:r>
    </w:p>
    <w:p w:rsidR="00672483" w:rsidRPr="00E60A9C" w:rsidRDefault="00672483" w:rsidP="00CF2ED7">
      <w:pPr>
        <w:pStyle w:val="rvps7"/>
        <w:spacing w:before="0" w:beforeAutospacing="0" w:after="0" w:afterAutospacing="0" w:line="360" w:lineRule="auto"/>
        <w:ind w:firstLine="426"/>
        <w:jc w:val="both"/>
        <w:rPr>
          <w:szCs w:val="28"/>
          <w:lang w:val="uk-UA"/>
        </w:rPr>
      </w:pPr>
      <w:r>
        <w:rPr>
          <w:lang w:val="uk-UA"/>
        </w:rPr>
        <w:t xml:space="preserve">За визначенням ВООЗ паліативна допомога </w:t>
      </w:r>
      <w:r>
        <w:rPr>
          <w:szCs w:val="28"/>
          <w:lang w:val="uk-UA"/>
        </w:rPr>
        <w:t xml:space="preserve">це - </w:t>
      </w:r>
      <w:r w:rsidRPr="00664765">
        <w:rPr>
          <w:szCs w:val="28"/>
          <w:lang w:val="uk-UA"/>
        </w:rPr>
        <w:t>"підхід до догляду, за яке покращує якість життя пацієнтів та їх сімей, які мають небезпечні для життя захворювання, шляхом здійснення профілактичних заходів, оцінювання та лікування болю, запобігання фізичних, психологічних і духовних проблем"</w:t>
      </w:r>
      <w:r w:rsidRPr="00E60A9C">
        <w:rPr>
          <w:szCs w:val="28"/>
          <w:lang w:val="uk-UA"/>
        </w:rPr>
        <w:t xml:space="preserve"> [3]</w:t>
      </w:r>
      <w:r w:rsidRPr="00664765">
        <w:rPr>
          <w:szCs w:val="28"/>
          <w:lang w:val="uk-UA"/>
        </w:rPr>
        <w:t xml:space="preserve">. </w:t>
      </w:r>
      <w:r w:rsidRPr="00832E07">
        <w:rPr>
          <w:szCs w:val="28"/>
          <w:lang w:val="uk-UA"/>
        </w:rPr>
        <w:t xml:space="preserve">Паліативна допомога для новонароджених є цілісним </w:t>
      </w:r>
      <w:r>
        <w:rPr>
          <w:szCs w:val="28"/>
          <w:lang w:val="uk-UA"/>
        </w:rPr>
        <w:t xml:space="preserve">підходом та </w:t>
      </w:r>
      <w:r w:rsidRPr="00832E07">
        <w:rPr>
          <w:szCs w:val="28"/>
          <w:lang w:val="uk-UA"/>
        </w:rPr>
        <w:t xml:space="preserve">спрямована на як дитину </w:t>
      </w:r>
      <w:r>
        <w:rPr>
          <w:szCs w:val="28"/>
          <w:lang w:val="uk-UA"/>
        </w:rPr>
        <w:t xml:space="preserve">так і на </w:t>
      </w:r>
      <w:r w:rsidRPr="00832E07">
        <w:rPr>
          <w:szCs w:val="28"/>
          <w:lang w:val="uk-UA"/>
        </w:rPr>
        <w:t>її родин</w:t>
      </w:r>
      <w:r>
        <w:rPr>
          <w:szCs w:val="28"/>
          <w:lang w:val="uk-UA"/>
        </w:rPr>
        <w:t xml:space="preserve">у для </w:t>
      </w:r>
      <w:r w:rsidRPr="00832E07">
        <w:rPr>
          <w:szCs w:val="28"/>
          <w:lang w:val="uk-UA"/>
        </w:rPr>
        <w:t>запобіг</w:t>
      </w:r>
      <w:r>
        <w:rPr>
          <w:szCs w:val="28"/>
          <w:lang w:val="uk-UA"/>
        </w:rPr>
        <w:t xml:space="preserve">ання і полегшення страждання немовля, </w:t>
      </w:r>
      <w:r w:rsidRPr="00832E07">
        <w:rPr>
          <w:szCs w:val="28"/>
          <w:lang w:val="uk-UA"/>
        </w:rPr>
        <w:t>поліпш</w:t>
      </w:r>
      <w:r>
        <w:rPr>
          <w:szCs w:val="28"/>
          <w:lang w:val="uk-UA"/>
        </w:rPr>
        <w:t>ення</w:t>
      </w:r>
      <w:r w:rsidRPr="00832E07">
        <w:rPr>
          <w:szCs w:val="28"/>
          <w:lang w:val="uk-UA"/>
        </w:rPr>
        <w:t xml:space="preserve"> умов</w:t>
      </w:r>
      <w:r>
        <w:rPr>
          <w:szCs w:val="28"/>
          <w:lang w:val="uk-UA"/>
        </w:rPr>
        <w:t xml:space="preserve"> його </w:t>
      </w:r>
      <w:r w:rsidRPr="00832E07">
        <w:rPr>
          <w:szCs w:val="28"/>
          <w:lang w:val="uk-UA"/>
        </w:rPr>
        <w:t>життя</w:t>
      </w:r>
      <w:r>
        <w:rPr>
          <w:szCs w:val="28"/>
          <w:lang w:val="uk-UA"/>
        </w:rPr>
        <w:t xml:space="preserve">. Це передбачає </w:t>
      </w:r>
      <w:r w:rsidRPr="00832E07">
        <w:rPr>
          <w:szCs w:val="28"/>
          <w:lang w:val="uk-UA"/>
        </w:rPr>
        <w:t>командний підхід до полегшення фізично</w:t>
      </w:r>
      <w:r>
        <w:rPr>
          <w:szCs w:val="28"/>
          <w:lang w:val="uk-UA"/>
        </w:rPr>
        <w:t>го, психологічного, соціального, емоційного та духовного</w:t>
      </w:r>
      <w:r w:rsidRPr="00832E07">
        <w:rPr>
          <w:szCs w:val="28"/>
          <w:lang w:val="uk-UA"/>
        </w:rPr>
        <w:t xml:space="preserve"> страждання вмираючого дитини і сім'ї. </w:t>
      </w:r>
      <w:r>
        <w:rPr>
          <w:szCs w:val="28"/>
          <w:lang w:val="uk-UA"/>
        </w:rPr>
        <w:t xml:space="preserve">Паліативна допомога не лише </w:t>
      </w:r>
      <w:r w:rsidRPr="00832E07">
        <w:rPr>
          <w:szCs w:val="28"/>
          <w:lang w:val="uk-UA"/>
        </w:rPr>
        <w:t>спрямована на запобігання та полегшення фізичного болю і страждання дитини</w:t>
      </w:r>
      <w:r>
        <w:rPr>
          <w:szCs w:val="28"/>
          <w:lang w:val="uk-UA"/>
        </w:rPr>
        <w:t xml:space="preserve">, вона передбачає </w:t>
      </w:r>
      <w:r w:rsidRPr="00832E07">
        <w:rPr>
          <w:szCs w:val="28"/>
          <w:lang w:val="uk-UA"/>
        </w:rPr>
        <w:t>втручання підготовлених міждисциплінарних співробітників, які підтримують гідніст</w:t>
      </w:r>
      <w:r>
        <w:rPr>
          <w:szCs w:val="28"/>
          <w:lang w:val="uk-UA"/>
        </w:rPr>
        <w:t>ь</w:t>
      </w:r>
      <w:r w:rsidRPr="00832E07">
        <w:rPr>
          <w:szCs w:val="28"/>
          <w:lang w:val="uk-UA"/>
        </w:rPr>
        <w:t xml:space="preserve"> </w:t>
      </w:r>
      <w:r>
        <w:rPr>
          <w:szCs w:val="28"/>
          <w:lang w:val="uk-UA"/>
        </w:rPr>
        <w:t xml:space="preserve">дитини </w:t>
      </w:r>
      <w:r w:rsidRPr="00832E07">
        <w:rPr>
          <w:szCs w:val="28"/>
          <w:lang w:val="uk-UA"/>
        </w:rPr>
        <w:t xml:space="preserve">і </w:t>
      </w:r>
      <w:r>
        <w:rPr>
          <w:szCs w:val="28"/>
          <w:lang w:val="uk-UA"/>
        </w:rPr>
        <w:t xml:space="preserve">з повагою </w:t>
      </w:r>
      <w:r w:rsidRPr="00832E07">
        <w:rPr>
          <w:szCs w:val="28"/>
          <w:lang w:val="uk-UA"/>
        </w:rPr>
        <w:t xml:space="preserve">підтримують </w:t>
      </w:r>
      <w:r>
        <w:rPr>
          <w:szCs w:val="28"/>
          <w:lang w:val="uk-UA"/>
        </w:rPr>
        <w:t>сім'ї  з урахуванням їх</w:t>
      </w:r>
      <w:r w:rsidRPr="00832E07">
        <w:rPr>
          <w:szCs w:val="28"/>
          <w:lang w:val="uk-UA"/>
        </w:rPr>
        <w:t xml:space="preserve"> культурних особливостей</w:t>
      </w:r>
      <w:r w:rsidRPr="00E60A9C">
        <w:rPr>
          <w:szCs w:val="28"/>
          <w:lang w:val="uk-UA"/>
        </w:rPr>
        <w:t xml:space="preserve"> [4].</w:t>
      </w:r>
    </w:p>
    <w:p w:rsidR="00672483" w:rsidRPr="00923878" w:rsidRDefault="00672483" w:rsidP="00CF2ED7">
      <w:pPr>
        <w:pStyle w:val="rvps7"/>
        <w:spacing w:before="0" w:beforeAutospacing="0" w:after="0" w:afterAutospacing="0" w:line="360" w:lineRule="auto"/>
        <w:ind w:firstLine="426"/>
        <w:jc w:val="both"/>
        <w:rPr>
          <w:lang w:val="uk-UA"/>
        </w:rPr>
      </w:pPr>
      <w:r w:rsidRPr="00664765">
        <w:rPr>
          <w:szCs w:val="28"/>
          <w:lang w:val="uk-UA"/>
        </w:rPr>
        <w:t xml:space="preserve">Незважаючи на існуючі відмінності підходів до паліативної допомоги в різних країнах, фахівцями з паліативної допомоги визначено деякі спільні цінності: повагу </w:t>
      </w:r>
      <w:r w:rsidRPr="00664765">
        <w:rPr>
          <w:szCs w:val="28"/>
          <w:lang w:val="uk-UA"/>
        </w:rPr>
        <w:lastRenderedPageBreak/>
        <w:t>автономії та гідності пацієнта, необхідність індивідуального планування і прийняття рішень, холістичний підхід [</w:t>
      </w:r>
      <w:r>
        <w:rPr>
          <w:szCs w:val="28"/>
          <w:lang w:val="uk-UA"/>
        </w:rPr>
        <w:t>5 - 7</w:t>
      </w:r>
      <w:r w:rsidRPr="00664765">
        <w:rPr>
          <w:szCs w:val="28"/>
          <w:lang w:val="uk-UA"/>
        </w:rPr>
        <w:t xml:space="preserve">]. </w:t>
      </w:r>
      <w:r w:rsidRPr="00664765">
        <w:rPr>
          <w:b/>
          <w:bCs/>
          <w:i/>
          <w:iCs/>
          <w:szCs w:val="28"/>
          <w:lang w:val="uk-UA"/>
        </w:rPr>
        <w:t xml:space="preserve">Автономія </w:t>
      </w:r>
      <w:r w:rsidRPr="00664765">
        <w:rPr>
          <w:szCs w:val="28"/>
          <w:lang w:val="uk-UA"/>
        </w:rPr>
        <w:t>пацієнта, перш за все, передбачає визнання цінності кожної людини і повагу до його</w:t>
      </w:r>
      <w:r>
        <w:rPr>
          <w:szCs w:val="28"/>
          <w:lang w:val="uk-UA"/>
        </w:rPr>
        <w:t>, як  до унікальної особистості</w:t>
      </w:r>
      <w:r w:rsidRPr="00664765">
        <w:rPr>
          <w:szCs w:val="28"/>
          <w:lang w:val="uk-UA"/>
        </w:rPr>
        <w:t xml:space="preserve">. </w:t>
      </w:r>
      <w:r w:rsidRPr="00664765">
        <w:rPr>
          <w:b/>
          <w:bCs/>
          <w:i/>
          <w:iCs/>
          <w:szCs w:val="28"/>
          <w:lang w:val="uk-UA"/>
        </w:rPr>
        <w:t xml:space="preserve">Гідність </w:t>
      </w:r>
      <w:r w:rsidRPr="00664765">
        <w:rPr>
          <w:szCs w:val="28"/>
          <w:lang w:val="uk-UA"/>
        </w:rPr>
        <w:t>передбачає ставлення персоналу</w:t>
      </w:r>
      <w:r w:rsidRPr="00664765">
        <w:rPr>
          <w:b/>
          <w:bCs/>
          <w:szCs w:val="28"/>
          <w:lang w:val="uk-UA"/>
        </w:rPr>
        <w:t xml:space="preserve"> </w:t>
      </w:r>
      <w:r w:rsidRPr="00664765">
        <w:rPr>
          <w:szCs w:val="28"/>
          <w:lang w:val="uk-UA"/>
        </w:rPr>
        <w:t>до пацієнта з повагою, відкритістю, чуйністю, беручи до уваги його особистісні, культурні та релігійні цінності, надії та підвалини.  Тому однім з філософськи</w:t>
      </w:r>
      <w:r>
        <w:rPr>
          <w:szCs w:val="28"/>
          <w:lang w:val="uk-UA"/>
        </w:rPr>
        <w:t>х</w:t>
      </w:r>
      <w:r w:rsidRPr="00664765">
        <w:rPr>
          <w:szCs w:val="28"/>
          <w:lang w:val="uk-UA"/>
        </w:rPr>
        <w:t xml:space="preserve"> </w:t>
      </w:r>
      <w:r>
        <w:rPr>
          <w:szCs w:val="28"/>
          <w:lang w:val="uk-UA"/>
        </w:rPr>
        <w:t>аспектів</w:t>
      </w:r>
      <w:r w:rsidRPr="00664765">
        <w:rPr>
          <w:szCs w:val="28"/>
          <w:lang w:val="uk-UA"/>
        </w:rPr>
        <w:t xml:space="preserve"> паліативної допомоги є </w:t>
      </w:r>
      <w:r w:rsidRPr="00664765">
        <w:rPr>
          <w:b/>
          <w:bCs/>
          <w:i/>
          <w:iCs/>
          <w:szCs w:val="28"/>
          <w:lang w:val="uk-UA"/>
        </w:rPr>
        <w:t>взаємини між пацієнтом і медичним персоналом</w:t>
      </w:r>
      <w:r w:rsidRPr="00664765">
        <w:rPr>
          <w:szCs w:val="28"/>
          <w:lang w:val="uk-UA"/>
        </w:rPr>
        <w:t xml:space="preserve">. </w:t>
      </w:r>
      <w:r>
        <w:rPr>
          <w:szCs w:val="28"/>
          <w:lang w:val="uk-UA"/>
        </w:rPr>
        <w:t>Г</w:t>
      </w:r>
      <w:r w:rsidRPr="00664765">
        <w:rPr>
          <w:szCs w:val="28"/>
          <w:lang w:val="uk-UA"/>
        </w:rPr>
        <w:t xml:space="preserve">оловним завданням </w:t>
      </w:r>
      <w:r>
        <w:rPr>
          <w:szCs w:val="28"/>
          <w:lang w:val="uk-UA"/>
        </w:rPr>
        <w:t xml:space="preserve">паліативної допомоги </w:t>
      </w:r>
      <w:r w:rsidRPr="00664765">
        <w:rPr>
          <w:szCs w:val="28"/>
          <w:lang w:val="uk-UA"/>
        </w:rPr>
        <w:t xml:space="preserve">є досягнення, підтримка, </w:t>
      </w:r>
      <w:r w:rsidRPr="00923878">
        <w:rPr>
          <w:lang w:val="uk-UA"/>
        </w:rPr>
        <w:t xml:space="preserve">збереження і підвищення, наскільки це можливо, </w:t>
      </w:r>
      <w:r w:rsidRPr="00923878">
        <w:rPr>
          <w:b/>
          <w:bCs/>
          <w:i/>
          <w:iCs/>
          <w:lang w:val="uk-UA"/>
        </w:rPr>
        <w:t>якості життя</w:t>
      </w:r>
      <w:r w:rsidRPr="00923878">
        <w:rPr>
          <w:i/>
          <w:iCs/>
          <w:lang w:val="uk-UA"/>
        </w:rPr>
        <w:t xml:space="preserve"> </w:t>
      </w:r>
      <w:r w:rsidRPr="00923878">
        <w:rPr>
          <w:lang w:val="uk-UA"/>
        </w:rPr>
        <w:t xml:space="preserve">[5 - 7]. </w:t>
      </w:r>
    </w:p>
    <w:p w:rsidR="00672483" w:rsidRPr="00923878" w:rsidRDefault="00672483" w:rsidP="00CF2ED7">
      <w:pPr>
        <w:spacing w:after="0" w:line="360" w:lineRule="auto"/>
        <w:ind w:firstLine="708"/>
        <w:jc w:val="both"/>
        <w:rPr>
          <w:rFonts w:ascii="Times New Roman" w:hAnsi="Times New Roman"/>
          <w:sz w:val="24"/>
          <w:szCs w:val="24"/>
          <w:lang w:val="uk-UA"/>
        </w:rPr>
      </w:pPr>
      <w:r w:rsidRPr="00923878">
        <w:rPr>
          <w:rFonts w:ascii="Times New Roman" w:hAnsi="Times New Roman"/>
          <w:sz w:val="24"/>
          <w:szCs w:val="24"/>
          <w:lang w:val="uk-UA"/>
        </w:rPr>
        <w:t xml:space="preserve">Міжнародна група провідних педіатричних та паліативної експертів по догляду за зустрілися, щоб створити Статут прав вмираючої дитини з метою чітко формулюючи основи для догляду, який врегулював спеціальний потреби вмираючого дитини і членів їх сімей [8]. </w:t>
      </w:r>
    </w:p>
    <w:p w:rsidR="00672483" w:rsidRDefault="00672483" w:rsidP="00CF2ED7">
      <w:pPr>
        <w:spacing w:after="0" w:line="360" w:lineRule="auto"/>
        <w:ind w:firstLine="708"/>
        <w:jc w:val="both"/>
        <w:rPr>
          <w:rFonts w:ascii="Times New Roman" w:hAnsi="Times New Roman"/>
          <w:sz w:val="24"/>
          <w:szCs w:val="24"/>
          <w:lang w:val="uk-UA"/>
        </w:rPr>
      </w:pPr>
      <w:r w:rsidRPr="00923878">
        <w:rPr>
          <w:rFonts w:ascii="Times New Roman" w:hAnsi="Times New Roman"/>
          <w:sz w:val="24"/>
          <w:szCs w:val="24"/>
          <w:lang w:val="uk-UA"/>
        </w:rPr>
        <w:t>Дитяча паліативна допомога стрімко почала розвиватися з сімдесятих років минулого століття. Серед Європейських країн активно неонатальна паліативна допомога як система представлена в Великобританії. Щороку понад 80 000 немовлят, які потребують інтенсивного догляду в умовах ВІТН в Великобританії підлягають визначенню у них станів починаючи з внутрішньоутробного розвитку або в ранній</w:t>
      </w:r>
      <w:r w:rsidRPr="00144272">
        <w:rPr>
          <w:rFonts w:ascii="Times New Roman" w:hAnsi="Times New Roman"/>
          <w:sz w:val="24"/>
          <w:szCs w:val="24"/>
          <w:lang w:val="uk-UA"/>
        </w:rPr>
        <w:t xml:space="preserve"> неонатальний період з передбаченням передчасної смерті дитини. Тому британські рекомендації «A Neonatal Pathway for Babies with Palliative Care Needs» (2009) виділяють шість стандартів, які розглядатимуться нижче</w:t>
      </w:r>
      <w:r w:rsidRPr="000C01E0">
        <w:rPr>
          <w:rFonts w:ascii="Times New Roman" w:hAnsi="Times New Roman"/>
          <w:sz w:val="24"/>
          <w:szCs w:val="24"/>
          <w:lang w:val="uk-UA"/>
        </w:rPr>
        <w:t xml:space="preserve"> [9]</w:t>
      </w:r>
      <w:r w:rsidRPr="00144272">
        <w:rPr>
          <w:rFonts w:ascii="Times New Roman" w:hAnsi="Times New Roman"/>
          <w:sz w:val="24"/>
          <w:szCs w:val="24"/>
          <w:lang w:val="uk-UA"/>
        </w:rPr>
        <w:t xml:space="preserve">. </w:t>
      </w:r>
    </w:p>
    <w:p w:rsidR="00672483" w:rsidRDefault="00672483" w:rsidP="00CF2ED7">
      <w:pPr>
        <w:spacing w:after="0" w:line="360" w:lineRule="auto"/>
        <w:ind w:firstLine="708"/>
        <w:jc w:val="both"/>
        <w:rPr>
          <w:rFonts w:ascii="Times New Roman" w:hAnsi="Times New Roman"/>
          <w:sz w:val="24"/>
          <w:szCs w:val="24"/>
          <w:lang w:val="uk-UA"/>
        </w:rPr>
      </w:pPr>
      <w:r w:rsidRPr="00144272">
        <w:rPr>
          <w:rFonts w:ascii="Times New Roman" w:hAnsi="Times New Roman"/>
          <w:sz w:val="24"/>
          <w:szCs w:val="24"/>
          <w:lang w:val="uk-UA"/>
        </w:rPr>
        <w:t>Загальні принципи паліативної</w:t>
      </w:r>
      <w:r>
        <w:rPr>
          <w:rFonts w:ascii="Times New Roman" w:hAnsi="Times New Roman"/>
          <w:sz w:val="24"/>
          <w:szCs w:val="24"/>
          <w:lang w:val="uk-UA"/>
        </w:rPr>
        <w:t xml:space="preserve"> допомоги новонародженим, перш за все, передбачають </w:t>
      </w:r>
      <w:r w:rsidRPr="006C5A36">
        <w:rPr>
          <w:rFonts w:ascii="Times New Roman" w:hAnsi="Times New Roman"/>
          <w:b/>
          <w:i/>
          <w:sz w:val="24"/>
          <w:szCs w:val="24"/>
          <w:lang w:val="uk-UA"/>
        </w:rPr>
        <w:t xml:space="preserve">комунікацію </w:t>
      </w:r>
      <w:r>
        <w:rPr>
          <w:rFonts w:ascii="Times New Roman" w:hAnsi="Times New Roman"/>
          <w:sz w:val="24"/>
          <w:szCs w:val="24"/>
          <w:lang w:val="uk-UA"/>
        </w:rPr>
        <w:t xml:space="preserve">(відкрите та чесне обговорення стану немовля з батьками, </w:t>
      </w:r>
      <w:r w:rsidRPr="00AA7ED1">
        <w:rPr>
          <w:rFonts w:ascii="Times New Roman" w:hAnsi="Times New Roman"/>
          <w:sz w:val="24"/>
          <w:szCs w:val="24"/>
          <w:lang w:val="uk-UA"/>
        </w:rPr>
        <w:t>які повинні</w:t>
      </w:r>
      <w:r>
        <w:rPr>
          <w:rFonts w:ascii="Times New Roman" w:hAnsi="Times New Roman"/>
          <w:sz w:val="24"/>
          <w:szCs w:val="24"/>
          <w:lang w:val="uk-UA"/>
        </w:rPr>
        <w:t xml:space="preserve"> </w:t>
      </w:r>
      <w:r w:rsidRPr="00AA7ED1">
        <w:rPr>
          <w:rFonts w:ascii="Times New Roman" w:hAnsi="Times New Roman"/>
          <w:sz w:val="24"/>
          <w:szCs w:val="24"/>
          <w:lang w:val="uk-UA"/>
        </w:rPr>
        <w:t>розглядатися як рівн</w:t>
      </w:r>
      <w:r>
        <w:rPr>
          <w:rFonts w:ascii="Times New Roman" w:hAnsi="Times New Roman"/>
          <w:sz w:val="24"/>
          <w:szCs w:val="24"/>
          <w:lang w:val="uk-UA"/>
        </w:rPr>
        <w:t xml:space="preserve">і партнери паліативної команди фахівців); </w:t>
      </w:r>
      <w:r w:rsidRPr="006C5A36">
        <w:rPr>
          <w:rFonts w:ascii="Times New Roman" w:hAnsi="Times New Roman"/>
          <w:b/>
          <w:i/>
          <w:sz w:val="24"/>
          <w:szCs w:val="24"/>
          <w:lang w:val="uk-UA"/>
        </w:rPr>
        <w:t>духовну підтримку</w:t>
      </w:r>
      <w:r>
        <w:rPr>
          <w:rFonts w:ascii="Times New Roman" w:hAnsi="Times New Roman"/>
          <w:sz w:val="24"/>
          <w:szCs w:val="24"/>
          <w:lang w:val="uk-UA"/>
        </w:rPr>
        <w:t xml:space="preserve"> (к</w:t>
      </w:r>
      <w:r w:rsidRPr="006C5A36">
        <w:rPr>
          <w:rFonts w:ascii="Times New Roman" w:hAnsi="Times New Roman"/>
          <w:sz w:val="24"/>
          <w:szCs w:val="24"/>
          <w:lang w:val="uk-UA"/>
        </w:rPr>
        <w:t>ожна дитина і сім'я повинні отримати емоційн</w:t>
      </w:r>
      <w:r>
        <w:rPr>
          <w:rFonts w:ascii="Times New Roman" w:hAnsi="Times New Roman"/>
          <w:sz w:val="24"/>
          <w:szCs w:val="24"/>
          <w:lang w:val="uk-UA"/>
        </w:rPr>
        <w:t>у</w:t>
      </w:r>
      <w:r w:rsidRPr="006C5A36">
        <w:rPr>
          <w:rFonts w:ascii="Times New Roman" w:hAnsi="Times New Roman"/>
          <w:sz w:val="24"/>
          <w:szCs w:val="24"/>
          <w:lang w:val="uk-UA"/>
        </w:rPr>
        <w:t>,</w:t>
      </w:r>
      <w:r>
        <w:rPr>
          <w:rFonts w:ascii="Times New Roman" w:hAnsi="Times New Roman"/>
          <w:sz w:val="24"/>
          <w:szCs w:val="24"/>
          <w:lang w:val="uk-UA"/>
        </w:rPr>
        <w:t xml:space="preserve"> </w:t>
      </w:r>
      <w:r w:rsidRPr="006C5A36">
        <w:rPr>
          <w:rFonts w:ascii="Times New Roman" w:hAnsi="Times New Roman"/>
          <w:sz w:val="24"/>
          <w:szCs w:val="24"/>
          <w:lang w:val="uk-UA"/>
        </w:rPr>
        <w:t>психологічн</w:t>
      </w:r>
      <w:r>
        <w:rPr>
          <w:rFonts w:ascii="Times New Roman" w:hAnsi="Times New Roman"/>
          <w:sz w:val="24"/>
          <w:szCs w:val="24"/>
          <w:lang w:val="uk-UA"/>
        </w:rPr>
        <w:t>у</w:t>
      </w:r>
      <w:r w:rsidRPr="006C5A36">
        <w:rPr>
          <w:rFonts w:ascii="Times New Roman" w:hAnsi="Times New Roman"/>
          <w:sz w:val="24"/>
          <w:szCs w:val="24"/>
          <w:lang w:val="uk-UA"/>
        </w:rPr>
        <w:t xml:space="preserve"> та духовн</w:t>
      </w:r>
      <w:r>
        <w:rPr>
          <w:rFonts w:ascii="Times New Roman" w:hAnsi="Times New Roman"/>
          <w:sz w:val="24"/>
          <w:szCs w:val="24"/>
          <w:lang w:val="uk-UA"/>
        </w:rPr>
        <w:t>у</w:t>
      </w:r>
      <w:r w:rsidRPr="006C5A36">
        <w:rPr>
          <w:rFonts w:ascii="Times New Roman" w:hAnsi="Times New Roman"/>
          <w:sz w:val="24"/>
          <w:szCs w:val="24"/>
          <w:lang w:val="uk-UA"/>
        </w:rPr>
        <w:t xml:space="preserve"> підтримк</w:t>
      </w:r>
      <w:r>
        <w:rPr>
          <w:rFonts w:ascii="Times New Roman" w:hAnsi="Times New Roman"/>
          <w:sz w:val="24"/>
          <w:szCs w:val="24"/>
          <w:lang w:val="uk-UA"/>
        </w:rPr>
        <w:t>у</w:t>
      </w:r>
      <w:r w:rsidRPr="006C5A36">
        <w:rPr>
          <w:rFonts w:ascii="Times New Roman" w:hAnsi="Times New Roman"/>
          <w:sz w:val="24"/>
          <w:szCs w:val="24"/>
          <w:lang w:val="uk-UA"/>
        </w:rPr>
        <w:t xml:space="preserve"> для задоволення своїх</w:t>
      </w:r>
      <w:r>
        <w:rPr>
          <w:rFonts w:ascii="Times New Roman" w:hAnsi="Times New Roman"/>
          <w:sz w:val="24"/>
          <w:szCs w:val="24"/>
          <w:lang w:val="uk-UA"/>
        </w:rPr>
        <w:t xml:space="preserve"> </w:t>
      </w:r>
      <w:r w:rsidRPr="006C5A36">
        <w:rPr>
          <w:rFonts w:ascii="Times New Roman" w:hAnsi="Times New Roman"/>
          <w:sz w:val="24"/>
          <w:szCs w:val="24"/>
          <w:lang w:val="uk-UA"/>
        </w:rPr>
        <w:t>індивідуальн</w:t>
      </w:r>
      <w:r>
        <w:rPr>
          <w:rFonts w:ascii="Times New Roman" w:hAnsi="Times New Roman"/>
          <w:sz w:val="24"/>
          <w:szCs w:val="24"/>
          <w:lang w:val="uk-UA"/>
        </w:rPr>
        <w:t>их</w:t>
      </w:r>
      <w:r w:rsidRPr="006C5A36">
        <w:rPr>
          <w:rFonts w:ascii="Times New Roman" w:hAnsi="Times New Roman"/>
          <w:sz w:val="24"/>
          <w:szCs w:val="24"/>
          <w:lang w:val="uk-UA"/>
        </w:rPr>
        <w:t xml:space="preserve"> потреб</w:t>
      </w:r>
      <w:r>
        <w:rPr>
          <w:rFonts w:ascii="Times New Roman" w:hAnsi="Times New Roman"/>
          <w:sz w:val="24"/>
          <w:szCs w:val="24"/>
          <w:lang w:val="uk-UA"/>
        </w:rPr>
        <w:t xml:space="preserve">, що </w:t>
      </w:r>
      <w:r w:rsidRPr="006C5A36">
        <w:rPr>
          <w:rFonts w:ascii="Times New Roman" w:hAnsi="Times New Roman"/>
          <w:sz w:val="24"/>
          <w:szCs w:val="24"/>
          <w:lang w:val="uk-UA"/>
        </w:rPr>
        <w:t xml:space="preserve"> має поч</w:t>
      </w:r>
      <w:r>
        <w:rPr>
          <w:rFonts w:ascii="Times New Roman" w:hAnsi="Times New Roman"/>
          <w:sz w:val="24"/>
          <w:szCs w:val="24"/>
          <w:lang w:val="uk-UA"/>
        </w:rPr>
        <w:t xml:space="preserve">инатися ще </w:t>
      </w:r>
      <w:r w:rsidRPr="006C5A36">
        <w:rPr>
          <w:rFonts w:ascii="Times New Roman" w:hAnsi="Times New Roman"/>
          <w:sz w:val="24"/>
          <w:szCs w:val="24"/>
          <w:lang w:val="uk-UA"/>
        </w:rPr>
        <w:t xml:space="preserve">при постановці діагнозу </w:t>
      </w:r>
      <w:r>
        <w:rPr>
          <w:rFonts w:ascii="Times New Roman" w:hAnsi="Times New Roman"/>
          <w:sz w:val="24"/>
          <w:szCs w:val="24"/>
          <w:lang w:val="uk-UA"/>
        </w:rPr>
        <w:t xml:space="preserve">дитині </w:t>
      </w:r>
      <w:r w:rsidRPr="006C5A36">
        <w:rPr>
          <w:rFonts w:ascii="Times New Roman" w:hAnsi="Times New Roman"/>
          <w:sz w:val="24"/>
          <w:szCs w:val="24"/>
          <w:lang w:val="uk-UA"/>
        </w:rPr>
        <w:t>і</w:t>
      </w:r>
      <w:r>
        <w:rPr>
          <w:rFonts w:ascii="Times New Roman" w:hAnsi="Times New Roman"/>
          <w:sz w:val="24"/>
          <w:szCs w:val="24"/>
          <w:lang w:val="uk-UA"/>
        </w:rPr>
        <w:t xml:space="preserve"> </w:t>
      </w:r>
      <w:r w:rsidRPr="006C5A36">
        <w:rPr>
          <w:rFonts w:ascii="Times New Roman" w:hAnsi="Times New Roman"/>
          <w:sz w:val="24"/>
          <w:szCs w:val="24"/>
          <w:lang w:val="uk-UA"/>
        </w:rPr>
        <w:t xml:space="preserve">продовжувати протягом усього життя, </w:t>
      </w:r>
      <w:r>
        <w:rPr>
          <w:rFonts w:ascii="Times New Roman" w:hAnsi="Times New Roman"/>
          <w:sz w:val="24"/>
          <w:szCs w:val="24"/>
          <w:lang w:val="uk-UA"/>
        </w:rPr>
        <w:t xml:space="preserve">під час </w:t>
      </w:r>
      <w:r w:rsidRPr="006C5A36">
        <w:rPr>
          <w:rFonts w:ascii="Times New Roman" w:hAnsi="Times New Roman"/>
          <w:sz w:val="24"/>
          <w:szCs w:val="24"/>
          <w:lang w:val="uk-UA"/>
        </w:rPr>
        <w:t>смерті дитини</w:t>
      </w:r>
      <w:r>
        <w:rPr>
          <w:rFonts w:ascii="Times New Roman" w:hAnsi="Times New Roman"/>
          <w:sz w:val="24"/>
          <w:szCs w:val="24"/>
          <w:lang w:val="uk-UA"/>
        </w:rPr>
        <w:t xml:space="preserve"> та після смерті); </w:t>
      </w:r>
      <w:r w:rsidRPr="006C5A36">
        <w:rPr>
          <w:rFonts w:ascii="Times New Roman" w:hAnsi="Times New Roman"/>
          <w:b/>
          <w:i/>
          <w:sz w:val="24"/>
          <w:szCs w:val="24"/>
          <w:lang w:val="uk-UA"/>
        </w:rPr>
        <w:t>численні втрати</w:t>
      </w:r>
      <w:r>
        <w:rPr>
          <w:rFonts w:ascii="Times New Roman" w:hAnsi="Times New Roman"/>
          <w:sz w:val="24"/>
          <w:szCs w:val="24"/>
          <w:lang w:val="uk-UA"/>
        </w:rPr>
        <w:t xml:space="preserve"> (враховувати, що д</w:t>
      </w:r>
      <w:r w:rsidRPr="006C5A36">
        <w:rPr>
          <w:rFonts w:ascii="Times New Roman" w:hAnsi="Times New Roman"/>
          <w:sz w:val="24"/>
          <w:szCs w:val="24"/>
          <w:lang w:val="uk-UA"/>
        </w:rPr>
        <w:t>еякі сім'ї можуть також стикатися</w:t>
      </w:r>
      <w:r>
        <w:rPr>
          <w:rFonts w:ascii="Times New Roman" w:hAnsi="Times New Roman"/>
          <w:sz w:val="24"/>
          <w:szCs w:val="24"/>
          <w:lang w:val="uk-UA"/>
        </w:rPr>
        <w:t xml:space="preserve"> та/або вже стикалися</w:t>
      </w:r>
      <w:r w:rsidRPr="006C5A36">
        <w:rPr>
          <w:rFonts w:ascii="Times New Roman" w:hAnsi="Times New Roman"/>
          <w:sz w:val="24"/>
          <w:szCs w:val="24"/>
          <w:lang w:val="uk-UA"/>
        </w:rPr>
        <w:t xml:space="preserve"> з втратами</w:t>
      </w:r>
      <w:r>
        <w:rPr>
          <w:rFonts w:ascii="Times New Roman" w:hAnsi="Times New Roman"/>
          <w:sz w:val="24"/>
          <w:szCs w:val="24"/>
          <w:lang w:val="uk-UA"/>
        </w:rPr>
        <w:t xml:space="preserve"> дітей); </w:t>
      </w:r>
      <w:r w:rsidRPr="00150185">
        <w:rPr>
          <w:rFonts w:ascii="Times New Roman" w:hAnsi="Times New Roman"/>
          <w:b/>
          <w:i/>
          <w:sz w:val="24"/>
          <w:szCs w:val="24"/>
          <w:lang w:val="uk-UA"/>
        </w:rPr>
        <w:t xml:space="preserve">індивідуальний </w:t>
      </w:r>
      <w:r>
        <w:rPr>
          <w:rFonts w:ascii="Times New Roman" w:hAnsi="Times New Roman"/>
          <w:b/>
          <w:i/>
          <w:sz w:val="24"/>
          <w:szCs w:val="24"/>
          <w:lang w:val="uk-UA"/>
        </w:rPr>
        <w:t xml:space="preserve">(унікальний) </w:t>
      </w:r>
      <w:r w:rsidRPr="00150185">
        <w:rPr>
          <w:rFonts w:ascii="Times New Roman" w:hAnsi="Times New Roman"/>
          <w:b/>
          <w:i/>
          <w:sz w:val="24"/>
          <w:szCs w:val="24"/>
          <w:lang w:val="uk-UA"/>
        </w:rPr>
        <w:t>шлях смерті кожної дитини</w:t>
      </w:r>
      <w:r>
        <w:rPr>
          <w:rFonts w:ascii="Times New Roman" w:hAnsi="Times New Roman"/>
          <w:sz w:val="24"/>
          <w:szCs w:val="24"/>
          <w:lang w:val="uk-UA"/>
        </w:rPr>
        <w:t xml:space="preserve"> (уклад сімейного життя залежить від смерті дитини, і горе – індивідуальне, тому родині повинна бути доступною професійна підтримка не лише упродовж даного періоду, а й після смерті дитини); </w:t>
      </w:r>
      <w:r w:rsidRPr="00150185">
        <w:rPr>
          <w:rFonts w:ascii="Times New Roman" w:hAnsi="Times New Roman"/>
          <w:b/>
          <w:i/>
          <w:sz w:val="24"/>
          <w:szCs w:val="24"/>
          <w:lang w:val="uk-UA"/>
        </w:rPr>
        <w:t>численні госпіталізації</w:t>
      </w:r>
      <w:r>
        <w:rPr>
          <w:rFonts w:ascii="Times New Roman" w:hAnsi="Times New Roman"/>
          <w:sz w:val="24"/>
          <w:szCs w:val="24"/>
          <w:lang w:val="uk-UA"/>
        </w:rPr>
        <w:t xml:space="preserve"> (д</w:t>
      </w:r>
      <w:r w:rsidRPr="00150185">
        <w:rPr>
          <w:rFonts w:ascii="Times New Roman" w:hAnsi="Times New Roman"/>
          <w:sz w:val="24"/>
          <w:szCs w:val="24"/>
          <w:lang w:val="uk-UA"/>
        </w:rPr>
        <w:t>іти з невиліковними або небезпечни</w:t>
      </w:r>
      <w:r>
        <w:rPr>
          <w:rFonts w:ascii="Times New Roman" w:hAnsi="Times New Roman"/>
          <w:sz w:val="24"/>
          <w:szCs w:val="24"/>
          <w:lang w:val="uk-UA"/>
        </w:rPr>
        <w:t>ми</w:t>
      </w:r>
      <w:r w:rsidRPr="00150185">
        <w:rPr>
          <w:rFonts w:ascii="Times New Roman" w:hAnsi="Times New Roman"/>
          <w:sz w:val="24"/>
          <w:szCs w:val="24"/>
          <w:lang w:val="uk-UA"/>
        </w:rPr>
        <w:t xml:space="preserve"> для життя </w:t>
      </w:r>
      <w:r>
        <w:rPr>
          <w:rFonts w:ascii="Times New Roman" w:hAnsi="Times New Roman"/>
          <w:sz w:val="24"/>
          <w:szCs w:val="24"/>
          <w:lang w:val="uk-UA"/>
        </w:rPr>
        <w:t xml:space="preserve">захворюваннями </w:t>
      </w:r>
      <w:r w:rsidRPr="00150185">
        <w:rPr>
          <w:rFonts w:ascii="Times New Roman" w:hAnsi="Times New Roman"/>
          <w:sz w:val="24"/>
          <w:szCs w:val="24"/>
          <w:lang w:val="uk-UA"/>
        </w:rPr>
        <w:t xml:space="preserve">часто </w:t>
      </w:r>
      <w:r>
        <w:rPr>
          <w:rFonts w:ascii="Times New Roman" w:hAnsi="Times New Roman"/>
          <w:sz w:val="24"/>
          <w:szCs w:val="24"/>
          <w:lang w:val="uk-UA"/>
        </w:rPr>
        <w:t>підлягають</w:t>
      </w:r>
      <w:r w:rsidRPr="00150185">
        <w:rPr>
          <w:rFonts w:ascii="Times New Roman" w:hAnsi="Times New Roman"/>
          <w:sz w:val="24"/>
          <w:szCs w:val="24"/>
          <w:lang w:val="uk-UA"/>
        </w:rPr>
        <w:t xml:space="preserve"> багаторазов</w:t>
      </w:r>
      <w:r>
        <w:rPr>
          <w:rFonts w:ascii="Times New Roman" w:hAnsi="Times New Roman"/>
          <w:sz w:val="24"/>
          <w:szCs w:val="24"/>
          <w:lang w:val="uk-UA"/>
        </w:rPr>
        <w:t>им</w:t>
      </w:r>
      <w:r w:rsidRPr="00150185">
        <w:rPr>
          <w:rFonts w:ascii="Times New Roman" w:hAnsi="Times New Roman"/>
          <w:sz w:val="24"/>
          <w:szCs w:val="24"/>
          <w:lang w:val="uk-UA"/>
        </w:rPr>
        <w:t xml:space="preserve"> госпіталізаці</w:t>
      </w:r>
      <w:r>
        <w:rPr>
          <w:rFonts w:ascii="Times New Roman" w:hAnsi="Times New Roman"/>
          <w:sz w:val="24"/>
          <w:szCs w:val="24"/>
          <w:lang w:val="uk-UA"/>
        </w:rPr>
        <w:t>ям</w:t>
      </w:r>
      <w:r w:rsidRPr="00150185">
        <w:rPr>
          <w:rFonts w:ascii="Times New Roman" w:hAnsi="Times New Roman"/>
          <w:sz w:val="24"/>
          <w:szCs w:val="24"/>
          <w:lang w:val="uk-UA"/>
        </w:rPr>
        <w:t xml:space="preserve"> </w:t>
      </w:r>
      <w:r>
        <w:rPr>
          <w:rFonts w:ascii="Times New Roman" w:hAnsi="Times New Roman"/>
          <w:sz w:val="24"/>
          <w:szCs w:val="24"/>
          <w:lang w:val="uk-UA"/>
        </w:rPr>
        <w:t>в</w:t>
      </w:r>
      <w:r w:rsidRPr="00150185">
        <w:rPr>
          <w:rFonts w:ascii="Times New Roman" w:hAnsi="Times New Roman"/>
          <w:sz w:val="24"/>
          <w:szCs w:val="24"/>
          <w:lang w:val="uk-UA"/>
        </w:rPr>
        <w:t xml:space="preserve"> лікар</w:t>
      </w:r>
      <w:r>
        <w:rPr>
          <w:rFonts w:ascii="Times New Roman" w:hAnsi="Times New Roman"/>
          <w:sz w:val="24"/>
          <w:szCs w:val="24"/>
          <w:lang w:val="uk-UA"/>
        </w:rPr>
        <w:t>ні, тому ф</w:t>
      </w:r>
      <w:r w:rsidRPr="00150185">
        <w:rPr>
          <w:rFonts w:ascii="Times New Roman" w:hAnsi="Times New Roman"/>
          <w:sz w:val="24"/>
          <w:szCs w:val="24"/>
          <w:lang w:val="uk-UA"/>
        </w:rPr>
        <w:t>ахівці повинні підготувати сім'ю для цього</w:t>
      </w:r>
      <w:r>
        <w:rPr>
          <w:rFonts w:ascii="Times New Roman" w:hAnsi="Times New Roman"/>
          <w:sz w:val="24"/>
          <w:szCs w:val="24"/>
          <w:lang w:val="uk-UA"/>
        </w:rPr>
        <w:t xml:space="preserve">, окреслити потенціал для їхньої дитини. В кожній лікарні де перебуває дитини паліативна допомога їй та родині має продовжуватися); </w:t>
      </w:r>
      <w:r w:rsidRPr="00374260">
        <w:rPr>
          <w:rFonts w:ascii="Times New Roman" w:hAnsi="Times New Roman"/>
          <w:b/>
          <w:i/>
          <w:sz w:val="24"/>
          <w:szCs w:val="24"/>
          <w:lang w:val="uk-UA"/>
        </w:rPr>
        <w:t>психологічну підтримку</w:t>
      </w:r>
      <w:r>
        <w:rPr>
          <w:rFonts w:ascii="Times New Roman" w:hAnsi="Times New Roman"/>
          <w:sz w:val="24"/>
          <w:szCs w:val="24"/>
          <w:lang w:val="uk-UA"/>
        </w:rPr>
        <w:t xml:space="preserve"> </w:t>
      </w:r>
      <w:r>
        <w:rPr>
          <w:rFonts w:ascii="Times New Roman" w:hAnsi="Times New Roman"/>
          <w:sz w:val="24"/>
          <w:szCs w:val="24"/>
          <w:lang w:val="uk-UA"/>
        </w:rPr>
        <w:lastRenderedPageBreak/>
        <w:t>(постійно</w:t>
      </w:r>
      <w:r w:rsidRPr="00150185">
        <w:rPr>
          <w:rFonts w:ascii="Times New Roman" w:hAnsi="Times New Roman"/>
          <w:sz w:val="24"/>
          <w:szCs w:val="24"/>
          <w:lang w:val="uk-UA"/>
        </w:rPr>
        <w:t xml:space="preserve"> від</w:t>
      </w:r>
      <w:r>
        <w:rPr>
          <w:rFonts w:ascii="Times New Roman" w:hAnsi="Times New Roman"/>
          <w:sz w:val="24"/>
          <w:szCs w:val="24"/>
          <w:lang w:val="uk-UA"/>
        </w:rPr>
        <w:t xml:space="preserve"> діагностики стану, до, під час та після смерті дитини в усіх місцях (лікувальних закладах або вдома) де перебуває родина командою паліативної допомоги). Не менш важливим для надання паліативної допомоги новонародженим є склад </w:t>
      </w:r>
      <w:r w:rsidRPr="00E348E1">
        <w:rPr>
          <w:rFonts w:ascii="Times New Roman" w:hAnsi="Times New Roman"/>
          <w:b/>
          <w:i/>
          <w:sz w:val="24"/>
          <w:szCs w:val="24"/>
          <w:lang w:val="uk-UA"/>
        </w:rPr>
        <w:t>ключових спеціалістів паліативної команди</w:t>
      </w:r>
      <w:r>
        <w:rPr>
          <w:rFonts w:ascii="Times New Roman" w:hAnsi="Times New Roman"/>
          <w:sz w:val="24"/>
          <w:szCs w:val="24"/>
          <w:lang w:val="uk-UA"/>
        </w:rPr>
        <w:t xml:space="preserve"> (кожна сім’я не лише має право на надання паліативної допомоги командою спеціалістів, а й мати доступ до</w:t>
      </w:r>
      <w:r w:rsidRPr="00E348E1">
        <w:rPr>
          <w:rFonts w:ascii="Times New Roman" w:hAnsi="Times New Roman"/>
          <w:sz w:val="24"/>
          <w:szCs w:val="24"/>
          <w:lang w:val="uk-UA"/>
        </w:rPr>
        <w:t xml:space="preserve"> ключового працівника</w:t>
      </w:r>
      <w:r>
        <w:rPr>
          <w:rFonts w:ascii="Times New Roman" w:hAnsi="Times New Roman"/>
          <w:sz w:val="24"/>
          <w:szCs w:val="24"/>
          <w:lang w:val="uk-UA"/>
        </w:rPr>
        <w:t xml:space="preserve">, який координує її, визнає </w:t>
      </w:r>
      <w:r w:rsidRPr="00E348E1">
        <w:rPr>
          <w:rFonts w:ascii="Times New Roman" w:hAnsi="Times New Roman"/>
          <w:sz w:val="24"/>
          <w:szCs w:val="24"/>
          <w:lang w:val="uk-UA"/>
        </w:rPr>
        <w:t xml:space="preserve">потреби </w:t>
      </w:r>
      <w:r>
        <w:rPr>
          <w:rFonts w:ascii="Times New Roman" w:hAnsi="Times New Roman"/>
          <w:sz w:val="24"/>
          <w:szCs w:val="24"/>
          <w:lang w:val="uk-UA"/>
        </w:rPr>
        <w:t xml:space="preserve">сім’ї </w:t>
      </w:r>
      <w:r w:rsidRPr="00E348E1">
        <w:rPr>
          <w:rFonts w:ascii="Times New Roman" w:hAnsi="Times New Roman"/>
          <w:sz w:val="24"/>
          <w:szCs w:val="24"/>
          <w:lang w:val="uk-UA"/>
        </w:rPr>
        <w:t xml:space="preserve">і побажання, і хто гарантуватиме, що </w:t>
      </w:r>
      <w:r>
        <w:rPr>
          <w:rFonts w:ascii="Times New Roman" w:hAnsi="Times New Roman"/>
          <w:sz w:val="24"/>
          <w:szCs w:val="24"/>
          <w:lang w:val="uk-UA"/>
        </w:rPr>
        <w:t xml:space="preserve">паліативний догляд виконується ефективно) і тому має виконуватися важливий принцип – надання паліативної допомоги </w:t>
      </w:r>
      <w:r w:rsidRPr="00E348E1">
        <w:rPr>
          <w:rFonts w:ascii="Times New Roman" w:hAnsi="Times New Roman"/>
          <w:b/>
          <w:i/>
          <w:sz w:val="24"/>
          <w:szCs w:val="24"/>
          <w:lang w:val="uk-UA"/>
        </w:rPr>
        <w:t>цілодобово та постійно</w:t>
      </w:r>
      <w:r>
        <w:rPr>
          <w:rFonts w:ascii="Times New Roman" w:hAnsi="Times New Roman"/>
          <w:sz w:val="24"/>
          <w:szCs w:val="24"/>
          <w:lang w:val="uk-UA"/>
        </w:rPr>
        <w:t xml:space="preserve"> (к</w:t>
      </w:r>
      <w:r w:rsidRPr="00E348E1">
        <w:rPr>
          <w:rFonts w:ascii="Times New Roman" w:hAnsi="Times New Roman"/>
          <w:sz w:val="24"/>
          <w:szCs w:val="24"/>
          <w:lang w:val="uk-UA"/>
        </w:rPr>
        <w:t>ожна дитина повинна мати доступ 24 год</w:t>
      </w:r>
      <w:r>
        <w:rPr>
          <w:rFonts w:ascii="Times New Roman" w:hAnsi="Times New Roman"/>
          <w:sz w:val="24"/>
          <w:szCs w:val="24"/>
          <w:lang w:val="uk-UA"/>
        </w:rPr>
        <w:t xml:space="preserve">ини до </w:t>
      </w:r>
      <w:r w:rsidRPr="00E348E1">
        <w:rPr>
          <w:rFonts w:ascii="Times New Roman" w:hAnsi="Times New Roman"/>
          <w:sz w:val="24"/>
          <w:szCs w:val="24"/>
          <w:lang w:val="uk-UA"/>
        </w:rPr>
        <w:t xml:space="preserve"> мультидисциплінарних дитячи</w:t>
      </w:r>
      <w:r>
        <w:rPr>
          <w:rFonts w:ascii="Times New Roman" w:hAnsi="Times New Roman"/>
          <w:sz w:val="24"/>
          <w:szCs w:val="24"/>
          <w:lang w:val="uk-UA"/>
        </w:rPr>
        <w:t>х</w:t>
      </w:r>
      <w:r w:rsidRPr="00E348E1">
        <w:rPr>
          <w:rFonts w:ascii="Times New Roman" w:hAnsi="Times New Roman"/>
          <w:sz w:val="24"/>
          <w:szCs w:val="24"/>
          <w:lang w:val="uk-UA"/>
        </w:rPr>
        <w:t xml:space="preserve"> паліативн</w:t>
      </w:r>
      <w:r>
        <w:rPr>
          <w:rFonts w:ascii="Times New Roman" w:hAnsi="Times New Roman"/>
          <w:sz w:val="24"/>
          <w:szCs w:val="24"/>
          <w:lang w:val="uk-UA"/>
        </w:rPr>
        <w:t>их</w:t>
      </w:r>
      <w:r w:rsidRPr="00E348E1">
        <w:rPr>
          <w:rFonts w:ascii="Times New Roman" w:hAnsi="Times New Roman"/>
          <w:sz w:val="24"/>
          <w:szCs w:val="24"/>
          <w:lang w:val="uk-UA"/>
        </w:rPr>
        <w:t xml:space="preserve"> команд</w:t>
      </w:r>
      <w:r>
        <w:rPr>
          <w:rFonts w:ascii="Times New Roman" w:hAnsi="Times New Roman"/>
          <w:sz w:val="24"/>
          <w:szCs w:val="24"/>
          <w:lang w:val="uk-UA"/>
        </w:rPr>
        <w:t xml:space="preserve"> та право на отримання </w:t>
      </w:r>
      <w:r w:rsidRPr="00E348E1">
        <w:rPr>
          <w:rFonts w:ascii="Times New Roman" w:hAnsi="Times New Roman"/>
          <w:sz w:val="24"/>
          <w:szCs w:val="24"/>
          <w:lang w:val="uk-UA"/>
        </w:rPr>
        <w:t>гнучк</w:t>
      </w:r>
      <w:r>
        <w:rPr>
          <w:rFonts w:ascii="Times New Roman" w:hAnsi="Times New Roman"/>
          <w:sz w:val="24"/>
          <w:szCs w:val="24"/>
          <w:lang w:val="uk-UA"/>
        </w:rPr>
        <w:t>ої д</w:t>
      </w:r>
      <w:r w:rsidRPr="00E348E1">
        <w:rPr>
          <w:rFonts w:ascii="Times New Roman" w:hAnsi="Times New Roman"/>
          <w:sz w:val="24"/>
          <w:szCs w:val="24"/>
          <w:lang w:val="uk-UA"/>
        </w:rPr>
        <w:t>опомога на дому, бути під опікою педіатр і</w:t>
      </w:r>
      <w:r>
        <w:rPr>
          <w:rFonts w:ascii="Times New Roman" w:hAnsi="Times New Roman"/>
          <w:sz w:val="24"/>
          <w:szCs w:val="24"/>
          <w:lang w:val="uk-UA"/>
        </w:rPr>
        <w:t>/або</w:t>
      </w:r>
      <w:r w:rsidRPr="00E348E1">
        <w:rPr>
          <w:rFonts w:ascii="Times New Roman" w:hAnsi="Times New Roman"/>
          <w:sz w:val="24"/>
          <w:szCs w:val="24"/>
          <w:lang w:val="uk-UA"/>
        </w:rPr>
        <w:t xml:space="preserve"> неонатолог</w:t>
      </w:r>
      <w:r>
        <w:rPr>
          <w:rFonts w:ascii="Times New Roman" w:hAnsi="Times New Roman"/>
          <w:sz w:val="24"/>
          <w:szCs w:val="24"/>
          <w:lang w:val="uk-UA"/>
        </w:rPr>
        <w:t>а</w:t>
      </w:r>
      <w:r w:rsidRPr="00E348E1">
        <w:rPr>
          <w:rFonts w:ascii="Times New Roman" w:hAnsi="Times New Roman"/>
          <w:sz w:val="24"/>
          <w:szCs w:val="24"/>
          <w:lang w:val="uk-UA"/>
        </w:rPr>
        <w:t xml:space="preserve"> залежно від </w:t>
      </w:r>
      <w:r>
        <w:rPr>
          <w:rFonts w:ascii="Times New Roman" w:hAnsi="Times New Roman"/>
          <w:sz w:val="24"/>
          <w:szCs w:val="24"/>
          <w:lang w:val="uk-UA"/>
        </w:rPr>
        <w:t>локальних протоколів та організації допомоги з залученням необхідних консультантів)</w:t>
      </w:r>
      <w:r w:rsidRPr="000C01E0">
        <w:rPr>
          <w:rFonts w:ascii="Times New Roman" w:hAnsi="Times New Roman"/>
          <w:sz w:val="24"/>
          <w:szCs w:val="24"/>
          <w:lang w:val="uk-UA"/>
        </w:rPr>
        <w:t xml:space="preserve"> [9]</w:t>
      </w:r>
      <w:r>
        <w:rPr>
          <w:rFonts w:ascii="Times New Roman" w:hAnsi="Times New Roman"/>
          <w:sz w:val="24"/>
          <w:szCs w:val="24"/>
          <w:lang w:val="uk-UA"/>
        </w:rPr>
        <w:t>.</w:t>
      </w:r>
    </w:p>
    <w:p w:rsidR="00672483" w:rsidRPr="00923878" w:rsidRDefault="00672483" w:rsidP="00CF2ED7">
      <w:pPr>
        <w:spacing w:after="0" w:line="360" w:lineRule="auto"/>
        <w:ind w:firstLine="708"/>
        <w:jc w:val="both"/>
        <w:rPr>
          <w:rFonts w:ascii="Times New Roman" w:hAnsi="Times New Roman"/>
          <w:sz w:val="24"/>
          <w:szCs w:val="24"/>
          <w:lang w:val="uk-UA"/>
        </w:rPr>
      </w:pPr>
      <w:r w:rsidRPr="00923878">
        <w:rPr>
          <w:rFonts w:ascii="Times New Roman" w:hAnsi="Times New Roman"/>
          <w:sz w:val="24"/>
          <w:szCs w:val="24"/>
          <w:lang w:val="uk-UA"/>
        </w:rPr>
        <w:t xml:space="preserve">Більшість країн Європи з метою планування неонатальної паліативної допомоги використовують </w:t>
      </w:r>
      <w:r w:rsidRPr="00923878">
        <w:rPr>
          <w:rFonts w:ascii="Times New Roman" w:hAnsi="Times New Roman"/>
          <w:sz w:val="24"/>
          <w:szCs w:val="24"/>
          <w:lang w:val="en-US"/>
        </w:rPr>
        <w:t>Catlin</w:t>
      </w:r>
      <w:r w:rsidRPr="00923878">
        <w:rPr>
          <w:rFonts w:ascii="Times New Roman" w:hAnsi="Times New Roman"/>
          <w:sz w:val="24"/>
          <w:szCs w:val="24"/>
          <w:lang w:val="uk-UA"/>
        </w:rPr>
        <w:t xml:space="preserve"> та Carter’s protocol (2002) [10]. Розглянемо деякі положення, які можуть бути використані при впровадженні системи паліативної допомоги в Україні. Планування середовища, яке сприяє розвитку паліативної допомоги. Перш за все, це учасники, які мають бути підготовленими для реалізації проекту, тобто спроможні не лише управляти симптомами хвороби дитини, а й розуміти життєву кризу батьків дитини. Потенційно це медичні сестри, лікарі, які надають допомогу, психологи, соціальні працівники, менеджери охорони здоров’я, члени етичного комітету лікарень, працівники хоспісів. Планування передбачає прогнозування перебігу хвороби,  місце, де має померти дитина, проведення симптоматичного лікування, оцінювання болю, лікування симптомів, догляд за шкірою, порожниною рота, стану респірації, зниження світла і шуму, використання засобів позиціонування з обов’язковим залученням батьків. Не менш важливим є використання оцінювання болю в неонатальний період життя згідно сучасних критеріїв [</w:t>
      </w:r>
      <w:r w:rsidRPr="00923878">
        <w:rPr>
          <w:rFonts w:ascii="Times New Roman" w:hAnsi="Times New Roman"/>
          <w:sz w:val="24"/>
          <w:szCs w:val="24"/>
        </w:rPr>
        <w:t>11 - 13</w:t>
      </w:r>
      <w:r w:rsidRPr="00923878">
        <w:rPr>
          <w:rFonts w:ascii="Times New Roman" w:hAnsi="Times New Roman"/>
          <w:sz w:val="24"/>
          <w:szCs w:val="24"/>
          <w:lang w:val="uk-UA"/>
        </w:rPr>
        <w:t>]. Батькам має бути надана інформація про те, як отримати доступ до допомоги вдома і встановити зв'язки з місцевими службами.</w:t>
      </w:r>
    </w:p>
    <w:p w:rsidR="00672483" w:rsidRPr="00923878" w:rsidRDefault="00672483" w:rsidP="00CF2ED7">
      <w:pPr>
        <w:spacing w:after="0" w:line="360" w:lineRule="auto"/>
        <w:ind w:firstLine="708"/>
        <w:jc w:val="both"/>
        <w:rPr>
          <w:rFonts w:ascii="Times New Roman" w:hAnsi="Times New Roman"/>
          <w:sz w:val="24"/>
          <w:szCs w:val="24"/>
          <w:lang w:val="uk-UA"/>
        </w:rPr>
      </w:pPr>
      <w:r w:rsidRPr="00923878">
        <w:rPr>
          <w:rFonts w:ascii="Times New Roman" w:hAnsi="Times New Roman"/>
          <w:sz w:val="24"/>
          <w:szCs w:val="24"/>
          <w:lang w:val="uk-UA"/>
        </w:rPr>
        <w:t xml:space="preserve">Як свідчить досвід іноземних фахівців, під час горювання та стресу батьків може існувати конфлікт між ними та постачальниками паліативної допомоги, якщо батьки не вірять, що паліативна допомога є найбільш підходящим для їх дитини, або якщо батьки бажають паліативної допомоги та новонародженого представляє дуже по-різному (наприклад, більш інтенсивне), ніж очікувалося [14]. Конфлікт може також існувати між різними членами професійного персоналу (акушерів-гінекологів та неонатологів; новонароджених колег, хірургів і лікарів-неонатологів; лікарів і медсестер), або між двома батьками. Тому саме планування паліативної допомоги сприяє врегулювання конфліктів. </w:t>
      </w:r>
    </w:p>
    <w:p w:rsidR="00672483" w:rsidRPr="00923878" w:rsidRDefault="00672483" w:rsidP="00CF2ED7">
      <w:pPr>
        <w:spacing w:after="0" w:line="360" w:lineRule="auto"/>
        <w:ind w:firstLine="708"/>
        <w:jc w:val="both"/>
        <w:rPr>
          <w:rFonts w:ascii="Times New Roman" w:hAnsi="Times New Roman"/>
          <w:sz w:val="24"/>
          <w:szCs w:val="24"/>
          <w:lang w:val="uk-UA"/>
        </w:rPr>
      </w:pPr>
      <w:r w:rsidRPr="00923878">
        <w:rPr>
          <w:rFonts w:ascii="Times New Roman" w:hAnsi="Times New Roman"/>
          <w:sz w:val="24"/>
          <w:szCs w:val="24"/>
          <w:lang w:val="uk-UA"/>
        </w:rPr>
        <w:lastRenderedPageBreak/>
        <w:t xml:space="preserve">Якщо немовля має стан, якій призведе до летального наслідку, планування кінця життя має передбачити місце, де вмирає дитина. Це може бути вдома, а я кщо дитина потребує технологій, в відділеннях, які надають медичну допомогу новонародженим, може бути виділено з м'яким освітленням та такий, що може вмістити велику сім'ю. Враховується можливість проведення ритуалів духовенства. Для батьків має бути підготовлено інформаційний пакет, який включає варіанти похорону та похоронні ритуали, чого очікувати в себе і від інших, і як знайти психологічну допомогу. Корисним може бути інформація з етичного та юридичного консультування. </w:t>
      </w:r>
    </w:p>
    <w:p w:rsidR="00672483" w:rsidRPr="00923878" w:rsidRDefault="00672483" w:rsidP="00CF2ED7">
      <w:pPr>
        <w:spacing w:after="0" w:line="360" w:lineRule="auto"/>
        <w:ind w:firstLine="708"/>
        <w:jc w:val="both"/>
        <w:rPr>
          <w:rFonts w:ascii="Times New Roman" w:hAnsi="Times New Roman"/>
          <w:sz w:val="24"/>
          <w:szCs w:val="24"/>
          <w:lang w:val="uk-UA"/>
        </w:rPr>
      </w:pPr>
      <w:r w:rsidRPr="00923878">
        <w:rPr>
          <w:rFonts w:ascii="Times New Roman" w:hAnsi="Times New Roman"/>
          <w:sz w:val="24"/>
          <w:szCs w:val="24"/>
          <w:lang w:val="uk-UA"/>
        </w:rPr>
        <w:t>Неонатальна паліативна допомога починається ще з перинатального періоду. Лікарі акушери-гінекологи при допологовому догляді надають інформацію про те, що новонароджені з гестаціним віком від 22 до 24 тижнів і масою тіла при народженні менше 500 г не можуть реагувати на реанімацію та інтенсивну терапію. Очікування народження дітей з тяжкою вродженою патологією, генетичними хворобами, глибоко недоношених повинно включати інформацію про довгострокові та короткострокові наслідки, потенціал дитини. При складанні локальних протоколів з реанімації новонароджених слід враховувати стани, які не підлягають реанімації (</w:t>
      </w:r>
      <w:r w:rsidRPr="00923878">
        <w:rPr>
          <w:rFonts w:ascii="Times New Roman" w:hAnsi="Times New Roman"/>
          <w:sz w:val="24"/>
          <w:szCs w:val="24"/>
          <w:lang w:val="en-US"/>
        </w:rPr>
        <w:t>Do</w:t>
      </w:r>
      <w:r w:rsidRPr="001B4A2B">
        <w:rPr>
          <w:rFonts w:ascii="Times New Roman" w:hAnsi="Times New Roman"/>
          <w:sz w:val="24"/>
          <w:szCs w:val="24"/>
          <w:lang w:val="uk-UA"/>
        </w:rPr>
        <w:t xml:space="preserve"> </w:t>
      </w:r>
      <w:r w:rsidRPr="00923878">
        <w:rPr>
          <w:rFonts w:ascii="Times New Roman" w:hAnsi="Times New Roman"/>
          <w:sz w:val="24"/>
          <w:szCs w:val="24"/>
          <w:lang w:val="en-US"/>
        </w:rPr>
        <w:t>Not</w:t>
      </w:r>
      <w:r w:rsidRPr="001B4A2B">
        <w:rPr>
          <w:rFonts w:ascii="Times New Roman" w:hAnsi="Times New Roman"/>
          <w:sz w:val="24"/>
          <w:szCs w:val="24"/>
          <w:lang w:val="uk-UA"/>
        </w:rPr>
        <w:t xml:space="preserve"> </w:t>
      </w:r>
      <w:r w:rsidRPr="00923878">
        <w:rPr>
          <w:rFonts w:ascii="Times New Roman" w:hAnsi="Times New Roman"/>
          <w:sz w:val="24"/>
          <w:szCs w:val="24"/>
          <w:lang w:val="en-US"/>
        </w:rPr>
        <w:t>Resuscitate</w:t>
      </w:r>
      <w:r w:rsidRPr="001B4A2B">
        <w:rPr>
          <w:rFonts w:ascii="Times New Roman" w:hAnsi="Times New Roman"/>
          <w:sz w:val="24"/>
          <w:szCs w:val="24"/>
          <w:lang w:val="uk-UA"/>
        </w:rPr>
        <w:t xml:space="preserve"> </w:t>
      </w:r>
      <w:r w:rsidRPr="00923878">
        <w:rPr>
          <w:rFonts w:ascii="Times New Roman" w:hAnsi="Times New Roman"/>
          <w:sz w:val="24"/>
          <w:szCs w:val="24"/>
          <w:lang w:val="en-US"/>
        </w:rPr>
        <w:t>Protocol</w:t>
      </w:r>
      <w:r w:rsidRPr="00923878">
        <w:rPr>
          <w:rFonts w:ascii="Times New Roman" w:hAnsi="Times New Roman"/>
          <w:sz w:val="24"/>
          <w:szCs w:val="24"/>
          <w:lang w:val="uk-UA"/>
        </w:rPr>
        <w:t>). Все це, насамперед, передбачає обов’язкове впровадження в неонатальний догляд протоколів з паліативної допомоги. Крім того, в лікарнях III рівня діти мають право на доступ консультацій вузьких спеціалістів, які також обізнані в паліативній допомозі. Одним з важливим шагом є сприяння контактів сімей з іншими батьками, заохочення сімей в плануванні допомоги їх потенційно нежиттєздатних дітей [15, 16]. Тобто, персоналом плануються необхідні дії організації підтримки (сім'я, духовна, психологічна, емоційна) вагітної жінки, прийняття рішення про план допомоги і необхідність реанімації дитини під час пологів.</w:t>
      </w:r>
    </w:p>
    <w:p w:rsidR="00672483" w:rsidRPr="00923878" w:rsidRDefault="00672483" w:rsidP="00CF2ED7">
      <w:pPr>
        <w:spacing w:after="0" w:line="360" w:lineRule="auto"/>
        <w:ind w:firstLine="708"/>
        <w:jc w:val="both"/>
        <w:rPr>
          <w:rFonts w:ascii="Times New Roman" w:hAnsi="Times New Roman"/>
          <w:sz w:val="24"/>
          <w:szCs w:val="24"/>
          <w:lang w:val="uk-UA"/>
        </w:rPr>
      </w:pPr>
      <w:r w:rsidRPr="00923878">
        <w:rPr>
          <w:rFonts w:ascii="Times New Roman" w:hAnsi="Times New Roman"/>
          <w:sz w:val="24"/>
          <w:szCs w:val="24"/>
          <w:lang w:val="uk-UA"/>
        </w:rPr>
        <w:t xml:space="preserve">При діагностуванні стану немовля, що призводить до неминучої смерті, на теперішній час розглядаються питання необхідності переводу вагітної жінки до лікувального закладу ІІ Більшість експертів вважають, що кращим для цього є лікарні, наближені до мешкання жінки а місцеві служби повинні мати власні заходи організації паліативної підтримки родини, які передбачені місцевими громадами та відповідають сучасним уявленням паліативної допомоги. У разі випадків необхідності транспортування вагітної або матері та народженої дитини можуть бути розроблені керівні документи між центрами III рівня та громадськими лікарнями. Якщо новонароджений залишатися перебувати в місцевій лікарні, має розглядатися необхідність наявність фахівців, таких як неонатолог, генетик, або невролог, щоб переконатися, що діагноз правильний. В цьому процесі може допомогти розробка та використання телемедицини та охорони технологій </w:t>
      </w:r>
      <w:r w:rsidRPr="00923878">
        <w:rPr>
          <w:rFonts w:ascii="Times New Roman" w:hAnsi="Times New Roman"/>
          <w:sz w:val="24"/>
          <w:szCs w:val="24"/>
          <w:lang w:val="uk-UA"/>
        </w:rPr>
        <w:lastRenderedPageBreak/>
        <w:t xml:space="preserve">між громадськими центрами та регіональними спеціалізованими центрами з питань консультацій вузьких фахівців. Отже, заклади І та ІІ рівня також повинні мати на місці протокол паліативної допомоги і навчений персонал. </w:t>
      </w:r>
    </w:p>
    <w:p w:rsidR="00672483" w:rsidRPr="00923878" w:rsidRDefault="00672483" w:rsidP="00CF2ED7">
      <w:pPr>
        <w:spacing w:after="0" w:line="360" w:lineRule="auto"/>
        <w:ind w:firstLine="708"/>
        <w:jc w:val="both"/>
        <w:rPr>
          <w:rFonts w:ascii="Times New Roman" w:hAnsi="Times New Roman"/>
          <w:sz w:val="24"/>
          <w:szCs w:val="24"/>
          <w:lang w:val="uk-UA"/>
        </w:rPr>
      </w:pPr>
      <w:r w:rsidRPr="00923878">
        <w:rPr>
          <w:rFonts w:ascii="Times New Roman" w:hAnsi="Times New Roman"/>
          <w:sz w:val="24"/>
          <w:szCs w:val="24"/>
          <w:lang w:val="uk-UA"/>
        </w:rPr>
        <w:t>Крім того, якщо новонароджений був переведений в III рівня центру та визначено, що радикального лікування не вказаний, він / вона повинен бути доставлений назад у місцевій лікарні або будинку з хоспісної допомоги, щоб бути разом з сім'єю в їх твоє співтовариство. Так перекази в будь-якому напрямку найчастіше вкрай засмучує батьків, підтримка з боку соціальних служб та лікарні капелан має важливе значення. В даний час деякі платників страхових (у тому числі державних програм) не може платити за "задній транспорту." З метою належного надання паліативної допомоги в домашніх умовах, фахівці в галузі охорони здоров'я повинні приєднатися до руху, щоб мати транспортні витрати в обох напрямках, які охоплюються.</w:t>
      </w:r>
    </w:p>
    <w:p w:rsidR="00672483" w:rsidRPr="00923878" w:rsidRDefault="00672483" w:rsidP="00CF2ED7">
      <w:pPr>
        <w:spacing w:after="0" w:line="360" w:lineRule="auto"/>
        <w:ind w:firstLine="708"/>
        <w:jc w:val="both"/>
        <w:rPr>
          <w:rFonts w:ascii="Times New Roman" w:hAnsi="Times New Roman"/>
          <w:sz w:val="24"/>
          <w:szCs w:val="24"/>
          <w:lang w:val="uk-UA"/>
        </w:rPr>
      </w:pPr>
      <w:r w:rsidRPr="00923878">
        <w:rPr>
          <w:rFonts w:ascii="Times New Roman" w:hAnsi="Times New Roman"/>
          <w:sz w:val="24"/>
          <w:szCs w:val="24"/>
          <w:lang w:val="uk-UA"/>
        </w:rPr>
        <w:t xml:space="preserve">Застосування паліативної допомоги потребують в кожному випадку </w:t>
      </w:r>
      <w:r w:rsidR="00CF2ED7" w:rsidRPr="00923878">
        <w:rPr>
          <w:rFonts w:ascii="Times New Roman" w:hAnsi="Times New Roman"/>
          <w:sz w:val="24"/>
          <w:szCs w:val="24"/>
          <w:lang w:val="uk-UA"/>
        </w:rPr>
        <w:t>індивіду</w:t>
      </w:r>
      <w:r w:rsidR="00CF2ED7">
        <w:rPr>
          <w:rFonts w:ascii="Times New Roman" w:hAnsi="Times New Roman"/>
          <w:sz w:val="24"/>
          <w:szCs w:val="24"/>
          <w:lang w:val="uk-UA"/>
        </w:rPr>
        <w:t>а</w:t>
      </w:r>
      <w:r w:rsidR="00CF2ED7" w:rsidRPr="00923878">
        <w:rPr>
          <w:rFonts w:ascii="Times New Roman" w:hAnsi="Times New Roman"/>
          <w:sz w:val="24"/>
          <w:szCs w:val="24"/>
          <w:lang w:val="uk-UA"/>
        </w:rPr>
        <w:t>льного</w:t>
      </w:r>
      <w:r w:rsidRPr="00923878">
        <w:rPr>
          <w:rFonts w:ascii="Times New Roman" w:hAnsi="Times New Roman"/>
          <w:sz w:val="24"/>
          <w:szCs w:val="24"/>
          <w:lang w:val="uk-UA"/>
        </w:rPr>
        <w:t xml:space="preserve"> підходу, а контингент може бути визначеними окремими медичними установами. Ми наведемо ці категорії та  закликаємо неонатологічну спільноту для дискусії щодо подальшого визначення:</w:t>
      </w:r>
    </w:p>
    <w:p w:rsidR="00672483" w:rsidRPr="00923878" w:rsidRDefault="00672483" w:rsidP="00CF2ED7">
      <w:pPr>
        <w:spacing w:after="0" w:line="360" w:lineRule="auto"/>
        <w:ind w:firstLine="708"/>
        <w:jc w:val="both"/>
        <w:rPr>
          <w:rFonts w:ascii="Times New Roman" w:hAnsi="Times New Roman"/>
          <w:sz w:val="24"/>
          <w:szCs w:val="24"/>
          <w:lang w:val="uk-UA"/>
        </w:rPr>
      </w:pPr>
      <w:r w:rsidRPr="00923878">
        <w:rPr>
          <w:rFonts w:ascii="Times New Roman" w:hAnsi="Times New Roman"/>
          <w:sz w:val="24"/>
          <w:szCs w:val="24"/>
          <w:lang w:val="uk-UA"/>
        </w:rPr>
        <w:t xml:space="preserve">І. Новонароджені на порозі життєздатності: до 24 тижнів гестаційного віку або вагою менше 500 г. Новонароджені з масою тіла &lt;750 г або які народилися трохи старше (&lt; 27 тижнів гестації) можуть розвивати довгострокові серйозні ускладнення, які стають для життя обмежуючим. </w:t>
      </w:r>
    </w:p>
    <w:p w:rsidR="00672483" w:rsidRPr="00923878" w:rsidRDefault="00672483" w:rsidP="00CF2ED7">
      <w:pPr>
        <w:spacing w:after="0" w:line="360" w:lineRule="auto"/>
        <w:ind w:firstLine="708"/>
        <w:jc w:val="both"/>
        <w:rPr>
          <w:rFonts w:ascii="Times New Roman" w:hAnsi="Times New Roman"/>
          <w:sz w:val="24"/>
          <w:szCs w:val="24"/>
          <w:lang w:val="uk-UA"/>
        </w:rPr>
      </w:pPr>
      <w:r w:rsidRPr="00923878">
        <w:rPr>
          <w:rFonts w:ascii="Times New Roman" w:hAnsi="Times New Roman"/>
          <w:sz w:val="24"/>
          <w:szCs w:val="24"/>
          <w:lang w:val="uk-UA"/>
        </w:rPr>
        <w:t>ІІ. Новонароджені зі складними або множинними вродженими аномаліями, несумісними з тривалим життя, та надання інтенсивної терапії не впливає на довгостроковий результат, наприклад:</w:t>
      </w:r>
    </w:p>
    <w:p w:rsidR="00672483" w:rsidRPr="00923878" w:rsidRDefault="00CF2ED7" w:rsidP="00CF2ED7">
      <w:pPr>
        <w:pStyle w:val="ListParagraph"/>
        <w:numPr>
          <w:ilvl w:val="0"/>
          <w:numId w:val="8"/>
        </w:numPr>
        <w:spacing w:after="0" w:line="360" w:lineRule="auto"/>
        <w:jc w:val="both"/>
        <w:rPr>
          <w:rFonts w:ascii="Times New Roman" w:hAnsi="Times New Roman"/>
          <w:sz w:val="24"/>
          <w:szCs w:val="24"/>
          <w:lang w:val="uk-UA"/>
        </w:rPr>
      </w:pPr>
      <w:r>
        <w:rPr>
          <w:rFonts w:ascii="Times New Roman" w:hAnsi="Times New Roman"/>
          <w:sz w:val="24"/>
          <w:szCs w:val="24"/>
          <w:lang w:val="uk-UA"/>
        </w:rPr>
        <w:t>генетичні проблеми: трисомі</w:t>
      </w:r>
      <w:r w:rsidR="00672483" w:rsidRPr="00923878">
        <w:rPr>
          <w:rFonts w:ascii="Times New Roman" w:hAnsi="Times New Roman"/>
          <w:sz w:val="24"/>
          <w:szCs w:val="24"/>
          <w:lang w:val="uk-UA"/>
        </w:rPr>
        <w:t>я 13, 15 або 18, триплоїдія, смертельні форми недосконалий остеогенезу, порушення обміну речовин, які призводять до летального результату навіть при наявній терапії;</w:t>
      </w:r>
    </w:p>
    <w:p w:rsidR="00672483" w:rsidRPr="00923878" w:rsidRDefault="00672483" w:rsidP="00CF2ED7">
      <w:pPr>
        <w:pStyle w:val="ListParagraph"/>
        <w:numPr>
          <w:ilvl w:val="0"/>
          <w:numId w:val="8"/>
        </w:numPr>
        <w:spacing w:after="0" w:line="360" w:lineRule="auto"/>
        <w:jc w:val="both"/>
        <w:rPr>
          <w:rFonts w:ascii="Times New Roman" w:hAnsi="Times New Roman"/>
          <w:sz w:val="24"/>
          <w:szCs w:val="24"/>
          <w:lang w:val="uk-UA"/>
        </w:rPr>
      </w:pPr>
      <w:r w:rsidRPr="00923878">
        <w:rPr>
          <w:rFonts w:ascii="Times New Roman" w:hAnsi="Times New Roman"/>
          <w:sz w:val="24"/>
          <w:szCs w:val="24"/>
          <w:lang w:val="uk-UA"/>
        </w:rPr>
        <w:t>проблеми з нирками: синдром Поттера (ниркова агенезія і важка гіпоплазія легень),</w:t>
      </w:r>
      <w:r w:rsidRPr="00FC4DB1">
        <w:rPr>
          <w:rFonts w:ascii="Times New Roman" w:hAnsi="Times New Roman"/>
          <w:sz w:val="24"/>
          <w:szCs w:val="24"/>
        </w:rPr>
        <w:t xml:space="preserve"> </w:t>
      </w:r>
      <w:r>
        <w:rPr>
          <w:rFonts w:ascii="Times New Roman" w:hAnsi="Times New Roman"/>
          <w:sz w:val="24"/>
          <w:szCs w:val="24"/>
          <w:lang w:val="uk-UA"/>
        </w:rPr>
        <w:t>полі</w:t>
      </w:r>
      <w:r w:rsidRPr="00923878">
        <w:rPr>
          <w:rFonts w:ascii="Times New Roman" w:hAnsi="Times New Roman"/>
          <w:sz w:val="24"/>
          <w:szCs w:val="24"/>
          <w:lang w:val="uk-UA"/>
        </w:rPr>
        <w:t>кистоз нирок або ниркова недостатності, які вимагають проведення діалізу;</w:t>
      </w:r>
    </w:p>
    <w:p w:rsidR="00672483" w:rsidRPr="00923878" w:rsidRDefault="00672483" w:rsidP="00CF2ED7">
      <w:pPr>
        <w:pStyle w:val="ListParagraph"/>
        <w:numPr>
          <w:ilvl w:val="0"/>
          <w:numId w:val="8"/>
        </w:numPr>
        <w:spacing w:after="0" w:line="360" w:lineRule="auto"/>
        <w:jc w:val="both"/>
        <w:rPr>
          <w:rFonts w:ascii="Times New Roman" w:hAnsi="Times New Roman"/>
          <w:sz w:val="24"/>
          <w:szCs w:val="24"/>
          <w:lang w:val="uk-UA"/>
        </w:rPr>
      </w:pPr>
      <w:r w:rsidRPr="00923878">
        <w:rPr>
          <w:rFonts w:ascii="Times New Roman" w:hAnsi="Times New Roman"/>
          <w:sz w:val="24"/>
          <w:szCs w:val="24"/>
          <w:lang w:val="uk-UA"/>
        </w:rPr>
        <w:t>порушення центральної нервової системи: аненцефалії / акранія, голопрозенцефалія, деякі складні або важкі випадки менінгоміелоцеле або великий енцефалоцеле, Гідраненцефалія; вроджена важка гідроцефалія з відсутністю або мінімальним зростанням головного мозку; нейродегенеративні захворювання, що вимагають вентиляції (наприкла</w:t>
      </w:r>
      <w:r>
        <w:rPr>
          <w:rFonts w:ascii="Times New Roman" w:hAnsi="Times New Roman"/>
          <w:sz w:val="24"/>
          <w:szCs w:val="24"/>
          <w:lang w:val="uk-UA"/>
        </w:rPr>
        <w:t>д, спи</w:t>
      </w:r>
      <w:r w:rsidRPr="00923878">
        <w:rPr>
          <w:rFonts w:ascii="Times New Roman" w:hAnsi="Times New Roman"/>
          <w:sz w:val="24"/>
          <w:szCs w:val="24"/>
          <w:lang w:val="uk-UA"/>
        </w:rPr>
        <w:t>нальної м'язової атрофії);</w:t>
      </w:r>
    </w:p>
    <w:p w:rsidR="00672483" w:rsidRPr="00923878" w:rsidRDefault="00672483" w:rsidP="00CF2ED7">
      <w:pPr>
        <w:pStyle w:val="ListParagraph"/>
        <w:numPr>
          <w:ilvl w:val="0"/>
          <w:numId w:val="8"/>
        </w:numPr>
        <w:spacing w:after="0" w:line="360" w:lineRule="auto"/>
        <w:jc w:val="both"/>
        <w:rPr>
          <w:rFonts w:ascii="Times New Roman" w:hAnsi="Times New Roman"/>
          <w:sz w:val="24"/>
          <w:szCs w:val="24"/>
          <w:lang w:val="uk-UA"/>
        </w:rPr>
      </w:pPr>
      <w:r w:rsidRPr="00923878">
        <w:rPr>
          <w:rFonts w:ascii="Times New Roman" w:hAnsi="Times New Roman"/>
          <w:sz w:val="24"/>
          <w:szCs w:val="24"/>
          <w:lang w:val="uk-UA"/>
        </w:rPr>
        <w:lastRenderedPageBreak/>
        <w:t xml:space="preserve">проблеми з серцем: акардія, неоперабельних серцеві аномалії, деякі випадки синдрому гіпоплазії лівих відділів серця; </w:t>
      </w:r>
    </w:p>
    <w:p w:rsidR="00672483" w:rsidRPr="00FC4DB1" w:rsidRDefault="00672483" w:rsidP="00CF2ED7">
      <w:pPr>
        <w:pStyle w:val="ListParagraph"/>
        <w:numPr>
          <w:ilvl w:val="0"/>
          <w:numId w:val="8"/>
        </w:numPr>
        <w:spacing w:after="0" w:line="360" w:lineRule="auto"/>
        <w:jc w:val="both"/>
        <w:rPr>
          <w:rFonts w:ascii="Times New Roman" w:hAnsi="Times New Roman"/>
          <w:sz w:val="24"/>
          <w:szCs w:val="24"/>
          <w:lang w:val="uk-UA"/>
        </w:rPr>
      </w:pPr>
      <w:r w:rsidRPr="00FC4DB1">
        <w:rPr>
          <w:rFonts w:ascii="Times New Roman" w:hAnsi="Times New Roman"/>
          <w:sz w:val="24"/>
          <w:szCs w:val="24"/>
          <w:lang w:val="uk-UA"/>
        </w:rPr>
        <w:t>структурні аномалії: випадки гігантської пупкової грижі, важкої вродженої діафрагмальної грижі з гіпоплазією легенів; неоперабельних сіамські близнюки.</w:t>
      </w:r>
    </w:p>
    <w:p w:rsidR="00672483" w:rsidRPr="00FC4DB1" w:rsidRDefault="00672483" w:rsidP="00CF2ED7">
      <w:pPr>
        <w:spacing w:after="0" w:line="360" w:lineRule="auto"/>
        <w:ind w:firstLine="708"/>
        <w:jc w:val="both"/>
        <w:rPr>
          <w:rFonts w:ascii="Times New Roman" w:hAnsi="Times New Roman"/>
          <w:sz w:val="24"/>
          <w:szCs w:val="24"/>
          <w:lang w:val="uk-UA"/>
        </w:rPr>
      </w:pPr>
      <w:r w:rsidRPr="00FC4DB1">
        <w:rPr>
          <w:rFonts w:ascii="Times New Roman" w:hAnsi="Times New Roman"/>
          <w:sz w:val="24"/>
          <w:szCs w:val="24"/>
          <w:lang w:val="uk-UA"/>
        </w:rPr>
        <w:t>ІІІ. Новонароджені, які не реагують на реанімацію та інтенсивну терапію, незважаючи на всі необхідні зусилля:</w:t>
      </w:r>
    </w:p>
    <w:p w:rsidR="00672483" w:rsidRPr="00FC4DB1" w:rsidRDefault="00672483" w:rsidP="00CF2ED7">
      <w:pPr>
        <w:pStyle w:val="ListParagraph"/>
        <w:numPr>
          <w:ilvl w:val="0"/>
          <w:numId w:val="8"/>
        </w:numPr>
        <w:spacing w:after="0" w:line="360" w:lineRule="auto"/>
        <w:jc w:val="both"/>
        <w:rPr>
          <w:rFonts w:ascii="Times New Roman" w:hAnsi="Times New Roman"/>
          <w:sz w:val="24"/>
          <w:szCs w:val="24"/>
          <w:lang w:val="uk-UA"/>
        </w:rPr>
      </w:pPr>
      <w:r w:rsidRPr="00FC4DB1">
        <w:rPr>
          <w:rFonts w:ascii="Times New Roman" w:hAnsi="Times New Roman"/>
          <w:sz w:val="24"/>
          <w:szCs w:val="24"/>
          <w:lang w:val="uk-UA"/>
        </w:rPr>
        <w:t>нечутливість до агресивної реанімації, незалежно від гестаційного віку,</w:t>
      </w:r>
    </w:p>
    <w:p w:rsidR="00672483" w:rsidRPr="00FC4DB1" w:rsidRDefault="00672483" w:rsidP="00CF2ED7">
      <w:pPr>
        <w:pStyle w:val="ListParagraph"/>
        <w:numPr>
          <w:ilvl w:val="0"/>
          <w:numId w:val="8"/>
        </w:numPr>
        <w:spacing w:after="0" w:line="360" w:lineRule="auto"/>
        <w:jc w:val="both"/>
        <w:rPr>
          <w:rFonts w:ascii="Times New Roman" w:hAnsi="Times New Roman"/>
          <w:sz w:val="24"/>
          <w:szCs w:val="24"/>
          <w:lang w:val="uk-UA"/>
        </w:rPr>
      </w:pPr>
      <w:r w:rsidRPr="00FC4DB1">
        <w:rPr>
          <w:rFonts w:ascii="Times New Roman" w:hAnsi="Times New Roman"/>
          <w:sz w:val="24"/>
          <w:szCs w:val="24"/>
          <w:lang w:val="uk-UA"/>
        </w:rPr>
        <w:t>важкі випадки перинатальної травми головного мозку, такі як крововиливу або лейкомаляції,</w:t>
      </w:r>
    </w:p>
    <w:p w:rsidR="00672483" w:rsidRPr="00FC4DB1" w:rsidRDefault="00672483" w:rsidP="00CF2ED7">
      <w:pPr>
        <w:pStyle w:val="ListParagraph"/>
        <w:numPr>
          <w:ilvl w:val="0"/>
          <w:numId w:val="8"/>
        </w:numPr>
        <w:spacing w:after="0" w:line="360" w:lineRule="auto"/>
        <w:jc w:val="both"/>
        <w:rPr>
          <w:rFonts w:ascii="Times New Roman" w:hAnsi="Times New Roman"/>
          <w:sz w:val="24"/>
          <w:szCs w:val="24"/>
          <w:lang w:val="uk-UA"/>
        </w:rPr>
      </w:pPr>
      <w:r w:rsidRPr="00FC4DB1">
        <w:rPr>
          <w:rFonts w:ascii="Times New Roman" w:hAnsi="Times New Roman"/>
          <w:sz w:val="24"/>
          <w:szCs w:val="24"/>
          <w:lang w:val="uk-UA"/>
        </w:rPr>
        <w:t>важка асфіксія (рН &lt;7,0, за шкалою Апгар &lt;3 на 15 хвилин),</w:t>
      </w:r>
    </w:p>
    <w:p w:rsidR="00672483" w:rsidRPr="00FC4DB1" w:rsidRDefault="00672483" w:rsidP="00CF2ED7">
      <w:pPr>
        <w:pStyle w:val="ListParagraph"/>
        <w:numPr>
          <w:ilvl w:val="0"/>
          <w:numId w:val="8"/>
        </w:numPr>
        <w:spacing w:after="0" w:line="360" w:lineRule="auto"/>
        <w:jc w:val="both"/>
        <w:rPr>
          <w:rFonts w:ascii="Times New Roman" w:hAnsi="Times New Roman"/>
          <w:sz w:val="24"/>
          <w:szCs w:val="24"/>
          <w:lang w:val="uk-UA"/>
        </w:rPr>
      </w:pPr>
      <w:r w:rsidRPr="00FC4DB1">
        <w:rPr>
          <w:rFonts w:ascii="Times New Roman" w:hAnsi="Times New Roman"/>
          <w:sz w:val="24"/>
          <w:szCs w:val="24"/>
          <w:lang w:val="uk-UA"/>
        </w:rPr>
        <w:t>важка гіпоксично-ішемічна енцефалопатія,</w:t>
      </w:r>
    </w:p>
    <w:p w:rsidR="00672483" w:rsidRPr="00FC4DB1" w:rsidRDefault="00672483" w:rsidP="00CF2ED7">
      <w:pPr>
        <w:pStyle w:val="ListParagraph"/>
        <w:numPr>
          <w:ilvl w:val="0"/>
          <w:numId w:val="8"/>
        </w:numPr>
        <w:spacing w:after="0" w:line="360" w:lineRule="auto"/>
        <w:jc w:val="both"/>
        <w:rPr>
          <w:rFonts w:ascii="Times New Roman" w:hAnsi="Times New Roman"/>
          <w:sz w:val="24"/>
          <w:szCs w:val="24"/>
          <w:lang w:val="uk-UA"/>
        </w:rPr>
      </w:pPr>
      <w:r w:rsidRPr="00FC4DB1">
        <w:rPr>
          <w:rFonts w:ascii="Times New Roman" w:hAnsi="Times New Roman"/>
          <w:sz w:val="24"/>
          <w:szCs w:val="24"/>
          <w:lang w:val="uk-UA"/>
        </w:rPr>
        <w:t xml:space="preserve"> мультиорганна недостатність, </w:t>
      </w:r>
    </w:p>
    <w:p w:rsidR="00672483" w:rsidRPr="00FC4DB1" w:rsidRDefault="00672483" w:rsidP="00CF2ED7">
      <w:pPr>
        <w:pStyle w:val="ListParagraph"/>
        <w:numPr>
          <w:ilvl w:val="0"/>
          <w:numId w:val="8"/>
        </w:numPr>
        <w:spacing w:after="0" w:line="360" w:lineRule="auto"/>
        <w:jc w:val="both"/>
        <w:rPr>
          <w:rFonts w:ascii="Times New Roman" w:hAnsi="Times New Roman"/>
          <w:sz w:val="24"/>
          <w:szCs w:val="24"/>
          <w:lang w:val="uk-UA"/>
        </w:rPr>
      </w:pPr>
      <w:r w:rsidRPr="00FC4DB1">
        <w:rPr>
          <w:rFonts w:ascii="Times New Roman" w:hAnsi="Times New Roman"/>
          <w:sz w:val="24"/>
          <w:szCs w:val="24"/>
          <w:lang w:val="uk-UA"/>
        </w:rPr>
        <w:t>некротизуючий ентреколіт, або заворот кишок з некрозом, або дуже коротка кишка, які  унеможливлю</w:t>
      </w:r>
      <w:r w:rsidR="00CF2ED7">
        <w:rPr>
          <w:rFonts w:ascii="Times New Roman" w:hAnsi="Times New Roman"/>
          <w:sz w:val="24"/>
          <w:szCs w:val="24"/>
          <w:lang w:val="uk-UA"/>
        </w:rPr>
        <w:t>ю</w:t>
      </w:r>
      <w:r w:rsidRPr="00FC4DB1">
        <w:rPr>
          <w:rFonts w:ascii="Times New Roman" w:hAnsi="Times New Roman"/>
          <w:sz w:val="24"/>
          <w:szCs w:val="24"/>
          <w:lang w:val="uk-UA"/>
        </w:rPr>
        <w:t xml:space="preserve">ть харчування / зріст, </w:t>
      </w:r>
    </w:p>
    <w:p w:rsidR="00672483" w:rsidRPr="00FC4DB1" w:rsidRDefault="00672483" w:rsidP="00CF2ED7">
      <w:pPr>
        <w:pStyle w:val="ListParagraph"/>
        <w:numPr>
          <w:ilvl w:val="0"/>
          <w:numId w:val="8"/>
        </w:numPr>
        <w:spacing w:after="0" w:line="360" w:lineRule="auto"/>
        <w:jc w:val="both"/>
        <w:rPr>
          <w:rFonts w:ascii="Times New Roman" w:hAnsi="Times New Roman"/>
          <w:sz w:val="24"/>
          <w:szCs w:val="24"/>
          <w:lang w:val="uk-UA"/>
        </w:rPr>
      </w:pPr>
      <w:r w:rsidRPr="00FC4DB1">
        <w:rPr>
          <w:rFonts w:ascii="Times New Roman" w:hAnsi="Times New Roman"/>
          <w:sz w:val="24"/>
          <w:szCs w:val="24"/>
          <w:lang w:val="uk-UA"/>
        </w:rPr>
        <w:t>новонароджені, які  не в змозі бути відлучити від ЕКМО [10].</w:t>
      </w:r>
    </w:p>
    <w:p w:rsidR="00672483" w:rsidRPr="00FC4DB1" w:rsidRDefault="00672483" w:rsidP="00CF2ED7">
      <w:pPr>
        <w:spacing w:after="0" w:line="360" w:lineRule="auto"/>
        <w:ind w:firstLine="708"/>
        <w:jc w:val="both"/>
        <w:rPr>
          <w:rFonts w:ascii="Times New Roman" w:hAnsi="Times New Roman"/>
          <w:sz w:val="24"/>
          <w:szCs w:val="24"/>
          <w:lang w:val="uk-UA"/>
        </w:rPr>
      </w:pPr>
      <w:r w:rsidRPr="00FC4DB1">
        <w:rPr>
          <w:rFonts w:ascii="Times New Roman" w:hAnsi="Times New Roman"/>
          <w:sz w:val="24"/>
          <w:szCs w:val="24"/>
          <w:lang w:val="uk-UA"/>
        </w:rPr>
        <w:t xml:space="preserve">У 1997 році Асоціацією дитячої паліативної допомоги Великобританії було визначено майже 400 станів, що обмежують життя у дітей. В подальшому ці стани отримали свої коди та були унесені до Міжнародної статистичної класифікації хвороб і споріднених проблем охорони здоров'я десятого перегляду (МКХ-10) [17 -19]. </w:t>
      </w:r>
    </w:p>
    <w:p w:rsidR="00672483" w:rsidRPr="00923878" w:rsidRDefault="00672483" w:rsidP="00CF2ED7">
      <w:pPr>
        <w:spacing w:after="0" w:line="360" w:lineRule="auto"/>
        <w:ind w:firstLine="708"/>
        <w:jc w:val="both"/>
        <w:rPr>
          <w:rFonts w:ascii="Times New Roman" w:hAnsi="Times New Roman"/>
          <w:sz w:val="24"/>
          <w:szCs w:val="24"/>
          <w:lang w:val="uk-UA"/>
        </w:rPr>
      </w:pPr>
      <w:r w:rsidRPr="00FC4DB1">
        <w:rPr>
          <w:rFonts w:ascii="Times New Roman" w:hAnsi="Times New Roman"/>
          <w:sz w:val="24"/>
          <w:szCs w:val="24"/>
          <w:lang w:val="uk-UA"/>
        </w:rPr>
        <w:t xml:space="preserve">Португальські неонатологи з метою оптимізації паліативної допомоги новонародженим використовували результати багато центрового дослідження Delphi, що дозволили вдосконалити програми та керівництва паліативною допомогою  на рівні країни. Була створена робоча група експертів з 57 лікарів-неонатологів, які в аналітичний роботі використовували мережу Інтернет та заснований </w:t>
      </w:r>
      <w:r w:rsidR="00CF2ED7">
        <w:rPr>
          <w:rFonts w:ascii="Times New Roman" w:hAnsi="Times New Roman"/>
          <w:sz w:val="24"/>
          <w:szCs w:val="24"/>
          <w:lang w:val="uk-UA"/>
        </w:rPr>
        <w:t xml:space="preserve">спеціально </w:t>
      </w:r>
      <w:r w:rsidRPr="00FC4DB1">
        <w:rPr>
          <w:rFonts w:ascii="Times New Roman" w:hAnsi="Times New Roman"/>
          <w:sz w:val="24"/>
          <w:szCs w:val="24"/>
          <w:lang w:val="uk-UA"/>
        </w:rPr>
        <w:t>веб-сайт  для отримання даних і зворотного зв'язку.</w:t>
      </w:r>
      <w:r w:rsidRPr="00FC4DB1">
        <w:rPr>
          <w:lang w:val="uk-UA"/>
        </w:rPr>
        <w:t xml:space="preserve"> </w:t>
      </w:r>
      <w:r w:rsidRPr="00FC4DB1">
        <w:rPr>
          <w:rFonts w:ascii="Times New Roman" w:hAnsi="Times New Roman"/>
          <w:sz w:val="24"/>
          <w:szCs w:val="24"/>
          <w:lang w:val="uk-UA"/>
        </w:rPr>
        <w:t>Результатами</w:t>
      </w:r>
      <w:r w:rsidRPr="00923878">
        <w:rPr>
          <w:rFonts w:ascii="Times New Roman" w:hAnsi="Times New Roman"/>
          <w:sz w:val="24"/>
          <w:szCs w:val="24"/>
          <w:lang w:val="uk-UA"/>
        </w:rPr>
        <w:t xml:space="preserve"> стали домовленості розробки паліативної допомоги в семи областях:</w:t>
      </w:r>
    </w:p>
    <w:p w:rsidR="00672483" w:rsidRPr="00923878" w:rsidRDefault="00672483" w:rsidP="00CF2ED7">
      <w:pPr>
        <w:spacing w:after="0" w:line="360" w:lineRule="auto"/>
        <w:jc w:val="both"/>
        <w:rPr>
          <w:rFonts w:ascii="Times New Roman" w:hAnsi="Times New Roman"/>
          <w:sz w:val="24"/>
          <w:szCs w:val="24"/>
          <w:lang w:val="uk-UA"/>
        </w:rPr>
      </w:pPr>
      <w:r w:rsidRPr="00923878">
        <w:rPr>
          <w:rFonts w:ascii="Times New Roman" w:hAnsi="Times New Roman"/>
          <w:sz w:val="24"/>
          <w:szCs w:val="24"/>
          <w:lang w:val="uk-UA"/>
        </w:rPr>
        <w:t>1) планування (медична освіта, ресурси і місцевий),</w:t>
      </w:r>
    </w:p>
    <w:p w:rsidR="00672483" w:rsidRPr="00923878" w:rsidRDefault="00672483" w:rsidP="00CF2ED7">
      <w:pPr>
        <w:spacing w:after="0" w:line="360" w:lineRule="auto"/>
        <w:jc w:val="both"/>
        <w:rPr>
          <w:rFonts w:ascii="Times New Roman" w:hAnsi="Times New Roman"/>
          <w:sz w:val="24"/>
          <w:szCs w:val="24"/>
          <w:lang w:val="uk-UA"/>
        </w:rPr>
      </w:pPr>
      <w:r w:rsidRPr="00923878">
        <w:rPr>
          <w:rFonts w:ascii="Times New Roman" w:hAnsi="Times New Roman"/>
          <w:sz w:val="24"/>
          <w:szCs w:val="24"/>
          <w:lang w:val="uk-UA"/>
        </w:rPr>
        <w:t>2) пренатальна паліативної допомоги,</w:t>
      </w:r>
    </w:p>
    <w:p w:rsidR="00672483" w:rsidRPr="00923878" w:rsidRDefault="00672483" w:rsidP="00CF2ED7">
      <w:pPr>
        <w:spacing w:after="0" w:line="360" w:lineRule="auto"/>
        <w:jc w:val="both"/>
        <w:rPr>
          <w:rFonts w:ascii="Times New Roman" w:hAnsi="Times New Roman"/>
          <w:sz w:val="24"/>
          <w:szCs w:val="24"/>
          <w:lang w:val="uk-UA"/>
        </w:rPr>
      </w:pPr>
      <w:r w:rsidRPr="00923878">
        <w:rPr>
          <w:rFonts w:ascii="Times New Roman" w:hAnsi="Times New Roman"/>
          <w:sz w:val="24"/>
          <w:szCs w:val="24"/>
          <w:lang w:val="uk-UA"/>
        </w:rPr>
        <w:t>3) критерії новонароджених, які підлягають паліативної допомозі,</w:t>
      </w:r>
    </w:p>
    <w:p w:rsidR="00672483" w:rsidRPr="00923878" w:rsidRDefault="00672483" w:rsidP="00CF2ED7">
      <w:pPr>
        <w:spacing w:after="0" w:line="360" w:lineRule="auto"/>
        <w:jc w:val="both"/>
        <w:rPr>
          <w:rFonts w:ascii="Times New Roman" w:hAnsi="Times New Roman"/>
          <w:sz w:val="24"/>
          <w:szCs w:val="24"/>
          <w:lang w:val="uk-UA"/>
        </w:rPr>
      </w:pPr>
      <w:r w:rsidRPr="00923878">
        <w:rPr>
          <w:rFonts w:ascii="Times New Roman" w:hAnsi="Times New Roman"/>
          <w:sz w:val="24"/>
          <w:szCs w:val="24"/>
          <w:lang w:val="uk-UA"/>
        </w:rPr>
        <w:t xml:space="preserve">4) потреби та підтримка батьків в щоденному догляді за новонародженим, </w:t>
      </w:r>
    </w:p>
    <w:p w:rsidR="00672483" w:rsidRPr="00923878" w:rsidRDefault="00672483" w:rsidP="00CF2ED7">
      <w:pPr>
        <w:spacing w:after="0" w:line="360" w:lineRule="auto"/>
        <w:jc w:val="both"/>
        <w:rPr>
          <w:rFonts w:ascii="Times New Roman" w:hAnsi="Times New Roman"/>
          <w:sz w:val="24"/>
          <w:szCs w:val="24"/>
          <w:lang w:val="uk-UA"/>
        </w:rPr>
      </w:pPr>
      <w:r w:rsidRPr="00923878">
        <w:rPr>
          <w:rFonts w:ascii="Times New Roman" w:hAnsi="Times New Roman"/>
          <w:sz w:val="24"/>
          <w:szCs w:val="24"/>
          <w:lang w:val="uk-UA"/>
        </w:rPr>
        <w:t>5) потреби лікарів,</w:t>
      </w:r>
    </w:p>
    <w:p w:rsidR="00672483" w:rsidRPr="00923878" w:rsidRDefault="00672483" w:rsidP="00CF2ED7">
      <w:pPr>
        <w:spacing w:after="0" w:line="360" w:lineRule="auto"/>
        <w:jc w:val="both"/>
        <w:rPr>
          <w:rFonts w:ascii="Times New Roman" w:hAnsi="Times New Roman"/>
          <w:sz w:val="24"/>
          <w:szCs w:val="24"/>
          <w:lang w:val="uk-UA"/>
        </w:rPr>
      </w:pPr>
      <w:r w:rsidRPr="00923878">
        <w:rPr>
          <w:rFonts w:ascii="Times New Roman" w:hAnsi="Times New Roman"/>
          <w:sz w:val="24"/>
          <w:szCs w:val="24"/>
          <w:lang w:val="uk-UA"/>
        </w:rPr>
        <w:t>6) симптом болю та управління болем,</w:t>
      </w:r>
    </w:p>
    <w:p w:rsidR="00672483" w:rsidRPr="00923878" w:rsidRDefault="00672483" w:rsidP="00CF2ED7">
      <w:pPr>
        <w:spacing w:after="0" w:line="360" w:lineRule="auto"/>
        <w:jc w:val="both"/>
        <w:rPr>
          <w:rFonts w:ascii="Times New Roman" w:hAnsi="Times New Roman"/>
          <w:sz w:val="24"/>
          <w:szCs w:val="24"/>
          <w:lang w:val="uk-UA"/>
        </w:rPr>
      </w:pPr>
      <w:r w:rsidRPr="00923878">
        <w:rPr>
          <w:rFonts w:ascii="Times New Roman" w:hAnsi="Times New Roman"/>
          <w:sz w:val="24"/>
          <w:szCs w:val="24"/>
          <w:lang w:val="uk-UA"/>
        </w:rPr>
        <w:t>7) протокол «кінця життя» (утримання / зняття вентиляція і зволоження / харчування).</w:t>
      </w:r>
    </w:p>
    <w:p w:rsidR="00672483" w:rsidRPr="00923878" w:rsidRDefault="00672483" w:rsidP="00CF2ED7">
      <w:pPr>
        <w:spacing w:after="0" w:line="360" w:lineRule="auto"/>
        <w:ind w:firstLine="708"/>
        <w:jc w:val="both"/>
        <w:rPr>
          <w:rFonts w:ascii="Times New Roman" w:hAnsi="Times New Roman"/>
          <w:sz w:val="24"/>
          <w:szCs w:val="24"/>
          <w:lang w:val="uk-UA"/>
        </w:rPr>
      </w:pPr>
      <w:r w:rsidRPr="00923878">
        <w:rPr>
          <w:rFonts w:ascii="Times New Roman" w:hAnsi="Times New Roman"/>
          <w:sz w:val="24"/>
          <w:szCs w:val="24"/>
          <w:lang w:val="uk-UA"/>
        </w:rPr>
        <w:lastRenderedPageBreak/>
        <w:t>Як зазначають португальські колеги, даний крок дозволив поліпшити умови для життя і смерті немовлят та їхніх батьків незважаючи на відсутність осітніх програм з паліативної допомоги, а португальські неонатологи показали велику чутливість до етичних і моральних проблем та потреб новонароджених та сімей [20].</w:t>
      </w:r>
    </w:p>
    <w:p w:rsidR="00672483" w:rsidRPr="00923878" w:rsidRDefault="00672483" w:rsidP="00CF2ED7">
      <w:pPr>
        <w:spacing w:after="0" w:line="360" w:lineRule="auto"/>
        <w:ind w:firstLine="708"/>
        <w:jc w:val="both"/>
        <w:rPr>
          <w:rFonts w:ascii="Times New Roman" w:hAnsi="Times New Roman"/>
          <w:sz w:val="24"/>
          <w:szCs w:val="24"/>
          <w:lang w:val="uk-UA"/>
        </w:rPr>
      </w:pPr>
      <w:r w:rsidRPr="00923878">
        <w:rPr>
          <w:rFonts w:ascii="Times New Roman" w:hAnsi="Times New Roman"/>
          <w:sz w:val="24"/>
          <w:szCs w:val="24"/>
          <w:lang w:val="uk-UA"/>
        </w:rPr>
        <w:t xml:space="preserve">В нашому суспільстві прийняти рішення щодо припинення респіраторної підтримки немовля є складним, а й іноді неможливим.  Медичною спільнотою розглядаються питання щодо припинення респіраторної підтримки в ракурсі комфорту для дитини та приватним рішенням родини. Медичні працівники повинні запевнити батьків, що будь-яка спроба запобігти страждання будуть прийняті і що їх дитина буде ставитися з гідністю і досвіду у здійсненні заходів комфорту, а батькам має бути наданий час, щоб відповісти на критичну ситуацію з обов’язковим заповненням необхідної документації щодо їх рішення. Батьки повинні мати можливість провести </w:t>
      </w:r>
      <w:r w:rsidR="00CF2ED7" w:rsidRPr="00923878">
        <w:rPr>
          <w:rFonts w:ascii="Times New Roman" w:hAnsi="Times New Roman"/>
          <w:sz w:val="24"/>
          <w:szCs w:val="24"/>
          <w:lang w:val="uk-UA"/>
        </w:rPr>
        <w:t>релігійну</w:t>
      </w:r>
      <w:r w:rsidRPr="00923878">
        <w:rPr>
          <w:rFonts w:ascii="Times New Roman" w:hAnsi="Times New Roman"/>
          <w:sz w:val="24"/>
          <w:szCs w:val="24"/>
          <w:lang w:val="uk-UA"/>
        </w:rPr>
        <w:t xml:space="preserve"> церемонію. Після того, як рішення прийняте, освіта батьків повинна включати в себе те, що не відбудеться ніяких подальших зусиль щодо реанімації дитини. Все це має бути обговорене та прийнято рішення не лише батьками, а й членами всієї команди, яка залучена до надання паліативної допомоги. В деяких моментах мають бути залученими фахівці з етичного Комітету. Батькам слід пояснити, що не кожен новонароджений помирає відразу після відключення вентилятора. І, якщо дитина виживає після екстубації, батьки мають право вибрати подальший догляд вдома або в хоспісі. Батьки повинні вирішити, хто буде присутній під час екстубаціі. Персонал, в тому числі соціальний працівник, неонатолог, духовний наставник і медичні сестри, повинен бути поруч і доступний для запиту батьків.  Командою паліативної допомоги заздалегідь вирішується, хто бути робити екстубацію. На практиці, фактично виключення вентилятора часто розглядається як обов'язок лікаря. До видалення ендотрахеальної трубки і відключення вентилятора, аварійні сигнали на вентилятор повинен бути вимкнений.  Дитина повинна продовжувати спостерігатися і лікуватися від будь-яких ознак задишки, з</w:t>
      </w:r>
      <w:r w:rsidR="00CF2ED7">
        <w:rPr>
          <w:rFonts w:ascii="Times New Roman" w:hAnsi="Times New Roman"/>
          <w:sz w:val="24"/>
          <w:szCs w:val="24"/>
          <w:lang w:val="uk-UA"/>
        </w:rPr>
        <w:t>будження, або Слід зазначити,</w:t>
      </w:r>
      <w:r w:rsidRPr="00923878">
        <w:rPr>
          <w:rFonts w:ascii="Times New Roman" w:hAnsi="Times New Roman"/>
          <w:sz w:val="24"/>
          <w:szCs w:val="24"/>
          <w:lang w:val="uk-UA"/>
        </w:rPr>
        <w:t xml:space="preserve"> підтримка родини має продовжуватися й після смерті немовля. В план такої підтримки включаються дзвінків від батьків, які зазнали горе, та можливі їх візити. Родину, яка зазнала горя, слід забезпечити контактами з соціальним працівником, необхідним інформаційним пакетом. Бажаним є візит соціального працівника упродовж декілька днів після смерті дитини. В деяких країнах використовують план – дзвінки родині щотижня, потім щомісяця, потім з 6-місячним інтервалом, але все за бажанням батьків. Деякі батьки воліють говорити з консультантами, не пов'язаних з лікарнею, де трапилося горе. </w:t>
      </w:r>
    </w:p>
    <w:p w:rsidR="00672483" w:rsidRPr="00923878" w:rsidRDefault="00672483" w:rsidP="00CF2ED7">
      <w:pPr>
        <w:spacing w:after="0" w:line="360" w:lineRule="auto"/>
        <w:ind w:firstLine="708"/>
        <w:jc w:val="both"/>
        <w:rPr>
          <w:rFonts w:ascii="Times New Roman" w:hAnsi="Times New Roman"/>
          <w:sz w:val="24"/>
          <w:szCs w:val="24"/>
          <w:lang w:val="uk-UA"/>
        </w:rPr>
      </w:pPr>
      <w:r w:rsidRPr="00923878">
        <w:rPr>
          <w:rFonts w:ascii="Times New Roman" w:hAnsi="Times New Roman"/>
          <w:sz w:val="24"/>
          <w:szCs w:val="24"/>
          <w:lang w:val="uk-UA"/>
        </w:rPr>
        <w:lastRenderedPageBreak/>
        <w:t>Як зазначають дослідники в області неонатальної паліативної допомоги, впровадження паліативної допомоги новонародженим серед медичних працівників є досить важким процесом, і більшість авторів натякають про певні бар'єри для цієї практики. Тобто існують перешкоди, які заважають засвоєнню паліативної моделі надання допомоги в перинатальному догляду. Важливим є те, що на сьогодні тривають дослідження, метою яких є придбання розуміння бар'єрів і факторів, що сприяють практиці паліативної допомоги новонароджених. Перш за все, це стосується підготовки медичного персоналу. Так, в австралійському дослідженні, названого Neonatal Palliative Care Attitude Scale (NiPCAS), наведено дані щодо пілотного тестування середнього медичного персоналу та населення, виявлено істотні бар'єри на шляху практики вдосконалення паліативної допомоги новонародженим. Основними бар’єрами були: неадекватне укомплектування штату паліативної допомоги; брак фізичного середовища, що не сприяє практиці паліативної допомоги; і батьківські вимоги. В Австралії тільки 56,7% медичних сестер відповідали вимогам паліативної допомозі. Незважаючи на трудоємкість роботи під час вмирання немовлят 70,4% медичних сестер все ж таки вказали, що у них є достатньо часу, щоб провести його з сім'ями а 62,2? Медичних сестер виходили за рамки власного комфорту при наданні допомоги дітям, які помирають</w:t>
      </w:r>
      <w:r w:rsidRPr="00923878">
        <w:rPr>
          <w:rFonts w:ascii="Times New Roman" w:hAnsi="Times New Roman"/>
          <w:sz w:val="24"/>
          <w:szCs w:val="24"/>
        </w:rPr>
        <w:t xml:space="preserve"> [21]</w:t>
      </w:r>
      <w:r w:rsidRPr="00923878">
        <w:rPr>
          <w:rFonts w:ascii="Times New Roman" w:hAnsi="Times New Roman"/>
          <w:sz w:val="24"/>
          <w:szCs w:val="24"/>
          <w:lang w:val="uk-UA"/>
        </w:rPr>
        <w:t xml:space="preserve">. </w:t>
      </w:r>
    </w:p>
    <w:p w:rsidR="00672483" w:rsidRPr="00923878" w:rsidRDefault="00672483" w:rsidP="00CF2ED7">
      <w:pPr>
        <w:spacing w:after="0" w:line="360" w:lineRule="auto"/>
        <w:ind w:firstLine="708"/>
        <w:jc w:val="both"/>
        <w:rPr>
          <w:rFonts w:ascii="Times New Roman" w:hAnsi="Times New Roman"/>
          <w:sz w:val="24"/>
          <w:szCs w:val="28"/>
          <w:lang w:val="uk-UA"/>
        </w:rPr>
      </w:pPr>
      <w:r w:rsidRPr="00923878">
        <w:rPr>
          <w:rFonts w:ascii="Times New Roman" w:hAnsi="Times New Roman"/>
          <w:sz w:val="24"/>
          <w:szCs w:val="24"/>
          <w:lang w:val="uk-UA"/>
        </w:rPr>
        <w:t xml:space="preserve">Отже на теперішній час неонатальна паліативна допомога має містити в себе вирішення наступних питань: підготовка медичного персоналу та формування команд для паліативного догляду, залучення батьків до прийняття рішень, створення ідеального фізичного середовища для дітей, які помирають, доступність до всіх необхідних консультувань, формування політики та керівних принципів надання паліативної допомоги, освіта персоналу в питаннях спілкування з батьками та багато іншого. І якщо розвиток паліативної допомоги дорослим та діям набуває в країні темпів та поширення, слід враховувати особливості неонатального періоду життя для формування </w:t>
      </w:r>
      <w:r w:rsidRPr="00923878">
        <w:rPr>
          <w:rFonts w:ascii="Times New Roman" w:hAnsi="Times New Roman"/>
          <w:sz w:val="24"/>
          <w:szCs w:val="28"/>
          <w:lang w:val="uk-UA"/>
        </w:rPr>
        <w:t>заходів, спрямованих на безперервну паліативну допомогу цьому контингенту пацієнтів та включення їх в національну концепцію розвитку паліативної допомоги, тим більш актуальною, оскільки Наказ Міністерства охорони здоров’я України № 41 від 21.01.2013 «Про організацію паліативної допомоги в Україні» не містить жодного посилання на існування дитячої паліативної допомоги.</w:t>
      </w:r>
    </w:p>
    <w:p w:rsidR="00672483" w:rsidRPr="00923878" w:rsidRDefault="00672483" w:rsidP="00CF2ED7">
      <w:pPr>
        <w:tabs>
          <w:tab w:val="center" w:pos="709"/>
        </w:tabs>
        <w:spacing w:after="0" w:line="360" w:lineRule="auto"/>
        <w:ind w:firstLine="709"/>
        <w:jc w:val="both"/>
        <w:rPr>
          <w:rFonts w:ascii="Times New Roman" w:hAnsi="Times New Roman"/>
          <w:sz w:val="24"/>
          <w:szCs w:val="24"/>
          <w:lang w:val="uk-UA"/>
        </w:rPr>
      </w:pPr>
    </w:p>
    <w:p w:rsidR="00672483" w:rsidRPr="001B4A2B" w:rsidRDefault="00672483" w:rsidP="00CF2ED7">
      <w:pPr>
        <w:tabs>
          <w:tab w:val="center" w:pos="709"/>
        </w:tabs>
        <w:spacing w:after="0" w:line="360" w:lineRule="auto"/>
        <w:jc w:val="both"/>
        <w:rPr>
          <w:rFonts w:ascii="Times New Roman" w:hAnsi="Times New Roman"/>
          <w:sz w:val="24"/>
          <w:szCs w:val="24"/>
          <w:lang w:val="uk-UA"/>
        </w:rPr>
      </w:pPr>
      <w:r w:rsidRPr="001B4A2B">
        <w:rPr>
          <w:rFonts w:ascii="Times New Roman" w:hAnsi="Times New Roman"/>
          <w:sz w:val="24"/>
          <w:szCs w:val="24"/>
          <w:lang w:val="uk-UA"/>
        </w:rPr>
        <w:t>Резюме.</w:t>
      </w:r>
    </w:p>
    <w:p w:rsidR="00672483" w:rsidRPr="001B4A2B" w:rsidRDefault="00672483" w:rsidP="00CF2ED7">
      <w:pPr>
        <w:spacing w:after="0" w:line="360" w:lineRule="auto"/>
        <w:jc w:val="both"/>
        <w:rPr>
          <w:rFonts w:ascii="Times New Roman" w:hAnsi="Times New Roman"/>
          <w:sz w:val="24"/>
          <w:szCs w:val="24"/>
          <w:lang w:val="uk-UA"/>
        </w:rPr>
      </w:pPr>
      <w:r w:rsidRPr="001B4A2B">
        <w:rPr>
          <w:rFonts w:ascii="Times New Roman" w:hAnsi="Times New Roman"/>
          <w:sz w:val="24"/>
          <w:szCs w:val="24"/>
          <w:lang w:val="uk-UA"/>
        </w:rPr>
        <w:t xml:space="preserve">КРОКИ ДЛЯ СПРИЯННЯ ВПРОВАДЖЕННЯ НЕОНАТАЛЬНОЇ ПАЛІАТИВНОЇ ДОПОМОГИ </w:t>
      </w:r>
    </w:p>
    <w:p w:rsidR="00672483" w:rsidRPr="001B4A2B" w:rsidRDefault="00672483" w:rsidP="00CF2ED7">
      <w:pPr>
        <w:spacing w:after="0" w:line="360" w:lineRule="auto"/>
        <w:jc w:val="both"/>
        <w:rPr>
          <w:rFonts w:ascii="Times New Roman" w:hAnsi="Times New Roman"/>
          <w:sz w:val="24"/>
          <w:szCs w:val="24"/>
          <w:lang w:val="uk-UA"/>
        </w:rPr>
      </w:pPr>
      <w:r w:rsidRPr="001B4A2B">
        <w:rPr>
          <w:rFonts w:ascii="Times New Roman" w:hAnsi="Times New Roman"/>
          <w:sz w:val="24"/>
          <w:szCs w:val="24"/>
          <w:lang w:val="uk-UA"/>
        </w:rPr>
        <w:t>О.О.</w:t>
      </w:r>
      <w:r w:rsidR="00CF2ED7" w:rsidRPr="00CF2ED7">
        <w:rPr>
          <w:rFonts w:ascii="Times New Roman" w:hAnsi="Times New Roman"/>
          <w:sz w:val="24"/>
          <w:szCs w:val="24"/>
          <w:lang w:val="uk-UA"/>
        </w:rPr>
        <w:t xml:space="preserve"> </w:t>
      </w:r>
      <w:r w:rsidR="00CF2ED7" w:rsidRPr="001B4A2B">
        <w:rPr>
          <w:rFonts w:ascii="Times New Roman" w:hAnsi="Times New Roman"/>
          <w:sz w:val="24"/>
          <w:szCs w:val="24"/>
          <w:lang w:val="uk-UA"/>
        </w:rPr>
        <w:t>Ріга</w:t>
      </w:r>
    </w:p>
    <w:p w:rsidR="00672483" w:rsidRPr="001B4A2B" w:rsidRDefault="00672483" w:rsidP="00CF2ED7">
      <w:pPr>
        <w:spacing w:after="0" w:line="360" w:lineRule="auto"/>
        <w:jc w:val="both"/>
        <w:rPr>
          <w:rStyle w:val="hps"/>
          <w:rFonts w:ascii="Times New Roman" w:hAnsi="Times New Roman"/>
          <w:sz w:val="24"/>
          <w:szCs w:val="24"/>
          <w:lang w:val="uk-UA"/>
        </w:rPr>
      </w:pPr>
      <w:r w:rsidRPr="001B4A2B">
        <w:rPr>
          <w:rStyle w:val="hps"/>
          <w:rFonts w:ascii="Times New Roman" w:hAnsi="Times New Roman"/>
          <w:sz w:val="24"/>
          <w:szCs w:val="24"/>
          <w:lang w:val="uk-UA"/>
        </w:rPr>
        <w:lastRenderedPageBreak/>
        <w:t>В статті представлені обґрунтування впровадження та опит іноземних колег стосовно неонатальної паліативної допомоги. Подані сучасні регулюючі міжнародні акти, визначення та філософію ди</w:t>
      </w:r>
      <w:r w:rsidR="00CF2ED7">
        <w:rPr>
          <w:rStyle w:val="hps"/>
          <w:rFonts w:ascii="Times New Roman" w:hAnsi="Times New Roman"/>
          <w:sz w:val="24"/>
          <w:szCs w:val="24"/>
          <w:lang w:val="uk-UA"/>
        </w:rPr>
        <w:t>тячої паліативної допомоги. О</w:t>
      </w:r>
      <w:r w:rsidRPr="001B4A2B">
        <w:rPr>
          <w:rStyle w:val="hps"/>
          <w:rFonts w:ascii="Times New Roman" w:hAnsi="Times New Roman"/>
          <w:sz w:val="24"/>
          <w:szCs w:val="24"/>
          <w:lang w:val="uk-UA"/>
        </w:rPr>
        <w:t>креслені категорії новонароджених, які підлягають включення паліативних команд фахівців для забезпечення їм якості життя. В статті висвітлені питання особливостей роботи з батьками, кроки, сучасний погляд розвитку неонатальної паліативної допомоги та бар’єри для цієї практики. Автор акцентував увагу на відсутність документів, які регламентують неонатальну паліативну допомогу в країні.</w:t>
      </w:r>
    </w:p>
    <w:p w:rsidR="00672483" w:rsidRPr="001B4A2B" w:rsidRDefault="00672483" w:rsidP="00CF2ED7">
      <w:pPr>
        <w:spacing w:after="0" w:line="360" w:lineRule="auto"/>
        <w:jc w:val="both"/>
        <w:rPr>
          <w:rFonts w:ascii="Times New Roman" w:hAnsi="Times New Roman"/>
          <w:sz w:val="24"/>
          <w:szCs w:val="24"/>
          <w:lang w:val="uk-UA"/>
        </w:rPr>
      </w:pPr>
      <w:r w:rsidRPr="001B4A2B">
        <w:rPr>
          <w:rFonts w:ascii="Times New Roman" w:hAnsi="Times New Roman"/>
          <w:bCs/>
          <w:sz w:val="24"/>
          <w:szCs w:val="24"/>
          <w:lang w:val="uk-UA"/>
        </w:rPr>
        <w:t>Ключові слова: новонароджені, паліативна допомога</w:t>
      </w:r>
    </w:p>
    <w:p w:rsidR="00672483" w:rsidRPr="001B4A2B" w:rsidRDefault="00672483" w:rsidP="00CF2ED7">
      <w:pPr>
        <w:tabs>
          <w:tab w:val="center" w:pos="709"/>
        </w:tabs>
        <w:spacing w:after="0" w:line="360" w:lineRule="auto"/>
        <w:ind w:firstLine="709"/>
        <w:jc w:val="both"/>
        <w:rPr>
          <w:rFonts w:ascii="Times New Roman" w:hAnsi="Times New Roman"/>
          <w:sz w:val="24"/>
          <w:szCs w:val="24"/>
          <w:lang w:val="uk-UA"/>
        </w:rPr>
      </w:pPr>
    </w:p>
    <w:p w:rsidR="00672483" w:rsidRPr="00CF2ED7" w:rsidRDefault="00672483" w:rsidP="00CF2ED7">
      <w:pPr>
        <w:tabs>
          <w:tab w:val="center" w:pos="709"/>
        </w:tabs>
        <w:spacing w:after="0" w:line="360" w:lineRule="auto"/>
        <w:jc w:val="both"/>
        <w:rPr>
          <w:rFonts w:ascii="Times New Roman" w:hAnsi="Times New Roman"/>
          <w:sz w:val="24"/>
          <w:szCs w:val="24"/>
        </w:rPr>
      </w:pPr>
      <w:r w:rsidRPr="001B4A2B">
        <w:rPr>
          <w:rFonts w:ascii="Times New Roman" w:hAnsi="Times New Roman"/>
          <w:sz w:val="24"/>
          <w:szCs w:val="24"/>
          <w:lang w:val="en-US"/>
        </w:rPr>
        <w:t>Summary</w:t>
      </w:r>
      <w:r w:rsidRPr="00CF2ED7">
        <w:rPr>
          <w:rFonts w:ascii="Times New Roman" w:hAnsi="Times New Roman"/>
          <w:sz w:val="24"/>
          <w:szCs w:val="24"/>
        </w:rPr>
        <w:t>.</w:t>
      </w:r>
    </w:p>
    <w:p w:rsidR="00672483" w:rsidRPr="001B4A2B" w:rsidRDefault="00672483" w:rsidP="00CF2ED7">
      <w:pPr>
        <w:tabs>
          <w:tab w:val="center" w:pos="709"/>
        </w:tabs>
        <w:spacing w:after="0" w:line="360" w:lineRule="auto"/>
        <w:jc w:val="both"/>
        <w:rPr>
          <w:rFonts w:ascii="Times New Roman" w:hAnsi="Times New Roman"/>
          <w:sz w:val="24"/>
          <w:szCs w:val="24"/>
          <w:lang w:val="en-US"/>
        </w:rPr>
      </w:pPr>
      <w:r w:rsidRPr="001B4A2B">
        <w:rPr>
          <w:rFonts w:ascii="Times New Roman" w:hAnsi="Times New Roman"/>
          <w:sz w:val="24"/>
          <w:szCs w:val="24"/>
          <w:lang w:val="en-US"/>
        </w:rPr>
        <w:t>STEPS FOR PROMOTION OF NEONATAL PALLIATIVE CARE</w:t>
      </w:r>
    </w:p>
    <w:p w:rsidR="00672483" w:rsidRPr="001B4A2B" w:rsidRDefault="00672483" w:rsidP="00CF2ED7">
      <w:pPr>
        <w:tabs>
          <w:tab w:val="center" w:pos="709"/>
        </w:tabs>
        <w:spacing w:after="0" w:line="360" w:lineRule="auto"/>
        <w:jc w:val="both"/>
        <w:rPr>
          <w:rFonts w:ascii="Times New Roman" w:hAnsi="Times New Roman"/>
          <w:sz w:val="24"/>
          <w:szCs w:val="24"/>
          <w:lang w:val="en-US"/>
        </w:rPr>
      </w:pPr>
      <w:r w:rsidRPr="001B4A2B">
        <w:rPr>
          <w:rFonts w:ascii="Times New Roman" w:hAnsi="Times New Roman"/>
          <w:sz w:val="24"/>
          <w:szCs w:val="24"/>
          <w:lang w:val="en-US"/>
        </w:rPr>
        <w:t>O.</w:t>
      </w:r>
      <w:r w:rsidR="00CF2ED7" w:rsidRPr="00CF2ED7">
        <w:rPr>
          <w:rFonts w:ascii="Times New Roman" w:hAnsi="Times New Roman"/>
          <w:sz w:val="24"/>
          <w:szCs w:val="24"/>
          <w:lang w:val="en-US"/>
        </w:rPr>
        <w:t xml:space="preserve"> </w:t>
      </w:r>
      <w:r w:rsidR="00CF2ED7" w:rsidRPr="001B4A2B">
        <w:rPr>
          <w:rFonts w:ascii="Times New Roman" w:hAnsi="Times New Roman"/>
          <w:sz w:val="24"/>
          <w:szCs w:val="24"/>
          <w:lang w:val="en-US"/>
        </w:rPr>
        <w:t>Ri</w:t>
      </w:r>
      <w:r w:rsidR="00CF2ED7" w:rsidRPr="001B4A2B">
        <w:rPr>
          <w:rFonts w:ascii="Times New Roman" w:hAnsi="Times New Roman"/>
          <w:sz w:val="24"/>
          <w:szCs w:val="24"/>
          <w:lang w:val="uk-UA"/>
        </w:rPr>
        <w:t>g</w:t>
      </w:r>
      <w:r w:rsidR="00CF2ED7" w:rsidRPr="001B4A2B">
        <w:rPr>
          <w:rFonts w:ascii="Times New Roman" w:hAnsi="Times New Roman"/>
          <w:sz w:val="24"/>
          <w:szCs w:val="24"/>
          <w:lang w:val="en-US"/>
        </w:rPr>
        <w:t>a</w:t>
      </w:r>
    </w:p>
    <w:p w:rsidR="00672483" w:rsidRPr="001B4A2B" w:rsidRDefault="00672483" w:rsidP="00CF2ED7">
      <w:pPr>
        <w:tabs>
          <w:tab w:val="center" w:pos="709"/>
        </w:tabs>
        <w:spacing w:after="0" w:line="360" w:lineRule="auto"/>
        <w:jc w:val="both"/>
        <w:rPr>
          <w:rFonts w:ascii="Times New Roman" w:hAnsi="Times New Roman"/>
          <w:sz w:val="24"/>
          <w:szCs w:val="24"/>
          <w:lang w:val="en-US"/>
        </w:rPr>
      </w:pPr>
      <w:r w:rsidRPr="001B4A2B">
        <w:rPr>
          <w:rFonts w:ascii="Times New Roman" w:hAnsi="Times New Roman"/>
          <w:sz w:val="24"/>
          <w:szCs w:val="24"/>
          <w:lang w:val="en-US"/>
        </w:rPr>
        <w:t>The article presents a survey study and implementation of foreign colleagues regarding neonatal palliative care. Submitted modern governing international acts, definition and philosophy of children's palliative care have shown. The categories of infants to be included palliative teams of experts to ensure their quality of life. The article highlights the issue features work with parents, step, modern view of neonatal palliative care and barriers to the practice. The author emphasized the lack of documents regulating neonatal palliative care in the country.</w:t>
      </w:r>
    </w:p>
    <w:p w:rsidR="00672483" w:rsidRPr="001B4A2B" w:rsidRDefault="00672483" w:rsidP="00CF2ED7">
      <w:pPr>
        <w:tabs>
          <w:tab w:val="center" w:pos="709"/>
        </w:tabs>
        <w:spacing w:after="0" w:line="360" w:lineRule="auto"/>
        <w:jc w:val="both"/>
        <w:rPr>
          <w:rFonts w:ascii="Times New Roman" w:hAnsi="Times New Roman"/>
          <w:sz w:val="24"/>
          <w:szCs w:val="24"/>
          <w:lang w:val="en-US"/>
        </w:rPr>
      </w:pPr>
      <w:r w:rsidRPr="001B4A2B">
        <w:rPr>
          <w:rFonts w:ascii="Times New Roman" w:hAnsi="Times New Roman"/>
          <w:sz w:val="24"/>
          <w:szCs w:val="24"/>
          <w:lang w:val="en-US"/>
        </w:rPr>
        <w:t>Key words: neonates, palliative care</w:t>
      </w:r>
    </w:p>
    <w:p w:rsidR="00672483" w:rsidRPr="001B4A2B" w:rsidRDefault="00672483" w:rsidP="00CF2ED7">
      <w:pPr>
        <w:tabs>
          <w:tab w:val="center" w:pos="709"/>
        </w:tabs>
        <w:spacing w:after="0" w:line="360" w:lineRule="auto"/>
        <w:ind w:firstLine="709"/>
        <w:jc w:val="both"/>
        <w:rPr>
          <w:rFonts w:ascii="Times New Roman" w:hAnsi="Times New Roman"/>
          <w:sz w:val="24"/>
          <w:szCs w:val="24"/>
          <w:lang w:val="en-US"/>
        </w:rPr>
      </w:pPr>
      <w:r w:rsidRPr="001B4A2B">
        <w:rPr>
          <w:rFonts w:ascii="Times New Roman" w:hAnsi="Times New Roman"/>
          <w:sz w:val="24"/>
          <w:szCs w:val="24"/>
        </w:rPr>
        <w:t>Резюме</w:t>
      </w:r>
      <w:r w:rsidRPr="001B4A2B">
        <w:rPr>
          <w:rFonts w:ascii="Times New Roman" w:hAnsi="Times New Roman"/>
          <w:sz w:val="24"/>
          <w:szCs w:val="24"/>
          <w:lang w:val="en-US"/>
        </w:rPr>
        <w:t xml:space="preserve">. </w:t>
      </w:r>
    </w:p>
    <w:p w:rsidR="00672483" w:rsidRPr="001B4A2B" w:rsidRDefault="00672483" w:rsidP="00CF2ED7">
      <w:pPr>
        <w:tabs>
          <w:tab w:val="center" w:pos="709"/>
        </w:tabs>
        <w:spacing w:after="0" w:line="360" w:lineRule="auto"/>
        <w:ind w:firstLine="709"/>
        <w:jc w:val="both"/>
        <w:rPr>
          <w:rFonts w:ascii="Times New Roman" w:hAnsi="Times New Roman"/>
          <w:sz w:val="24"/>
          <w:szCs w:val="24"/>
        </w:rPr>
      </w:pPr>
      <w:r w:rsidRPr="001B4A2B">
        <w:rPr>
          <w:rFonts w:ascii="Times New Roman" w:hAnsi="Times New Roman"/>
          <w:sz w:val="24"/>
          <w:szCs w:val="24"/>
        </w:rPr>
        <w:t>ШАГИ ДЛЯ ВНЕДРЕНИЯ  НЕОНАТАЛЬНОЙ ПАЛЛИАТИВНОЙ ПОМОЩИ</w:t>
      </w:r>
    </w:p>
    <w:p w:rsidR="00672483" w:rsidRPr="001B4A2B" w:rsidRDefault="00672483" w:rsidP="00CF2ED7">
      <w:pPr>
        <w:tabs>
          <w:tab w:val="center" w:pos="709"/>
        </w:tabs>
        <w:spacing w:after="0" w:line="360" w:lineRule="auto"/>
        <w:ind w:firstLine="709"/>
        <w:jc w:val="both"/>
        <w:rPr>
          <w:rFonts w:ascii="Times New Roman" w:hAnsi="Times New Roman"/>
          <w:sz w:val="24"/>
          <w:szCs w:val="24"/>
        </w:rPr>
      </w:pPr>
      <w:r w:rsidRPr="001B4A2B">
        <w:rPr>
          <w:rFonts w:ascii="Times New Roman" w:hAnsi="Times New Roman"/>
          <w:sz w:val="24"/>
          <w:szCs w:val="24"/>
        </w:rPr>
        <w:t>Е.А.</w:t>
      </w:r>
      <w:r w:rsidR="00CF2ED7" w:rsidRPr="00CF2ED7">
        <w:rPr>
          <w:rFonts w:ascii="Times New Roman" w:hAnsi="Times New Roman"/>
          <w:sz w:val="24"/>
          <w:szCs w:val="24"/>
        </w:rPr>
        <w:t xml:space="preserve"> </w:t>
      </w:r>
      <w:r w:rsidR="00CF2ED7" w:rsidRPr="001B4A2B">
        <w:rPr>
          <w:rFonts w:ascii="Times New Roman" w:hAnsi="Times New Roman"/>
          <w:sz w:val="24"/>
          <w:szCs w:val="24"/>
        </w:rPr>
        <w:t>Рига</w:t>
      </w:r>
    </w:p>
    <w:p w:rsidR="00672483" w:rsidRPr="001B4A2B" w:rsidRDefault="00672483" w:rsidP="00CF2ED7">
      <w:pPr>
        <w:tabs>
          <w:tab w:val="center" w:pos="709"/>
        </w:tabs>
        <w:spacing w:after="0" w:line="360" w:lineRule="auto"/>
        <w:ind w:firstLine="709"/>
        <w:jc w:val="both"/>
        <w:rPr>
          <w:rFonts w:ascii="Times New Roman" w:hAnsi="Times New Roman"/>
          <w:sz w:val="24"/>
          <w:szCs w:val="24"/>
        </w:rPr>
      </w:pPr>
      <w:r w:rsidRPr="001B4A2B">
        <w:rPr>
          <w:rFonts w:ascii="Times New Roman" w:hAnsi="Times New Roman"/>
          <w:sz w:val="24"/>
          <w:szCs w:val="24"/>
        </w:rPr>
        <w:t>В статье представлены обоснования внедрения и опыт иностранных коллег в области неонатальной паллиативной помощи. Представлены современные регулирующие международные акты, определение и философия детской паллиативной помощи. Выделены категории новорожденных, подлежащие включению паллиативных команд специалистов для обеспечения им качества жизни. В статье рассмотрены вопросы особенностей работы с родителями, шаги, современный взгляд развития неонатальной паллиативной помощи и барьеры для этой практики. Автор акцентировал внимание на отсутствие документов, регламентирующих неонатальную паллиативную помощь в стране.</w:t>
      </w:r>
    </w:p>
    <w:p w:rsidR="00672483" w:rsidRPr="001B4A2B" w:rsidRDefault="00672483" w:rsidP="00CF2ED7">
      <w:pPr>
        <w:tabs>
          <w:tab w:val="center" w:pos="709"/>
        </w:tabs>
        <w:spacing w:after="0" w:line="360" w:lineRule="auto"/>
        <w:ind w:firstLine="709"/>
        <w:jc w:val="both"/>
        <w:rPr>
          <w:rFonts w:ascii="Times New Roman" w:hAnsi="Times New Roman"/>
          <w:sz w:val="24"/>
          <w:szCs w:val="24"/>
        </w:rPr>
      </w:pPr>
      <w:r w:rsidRPr="001B4A2B">
        <w:rPr>
          <w:rFonts w:ascii="Times New Roman" w:hAnsi="Times New Roman"/>
          <w:sz w:val="24"/>
          <w:szCs w:val="24"/>
        </w:rPr>
        <w:t>Ключевые слова: новорожденные, паллиативная помощь</w:t>
      </w:r>
    </w:p>
    <w:p w:rsidR="00672483" w:rsidRPr="00730BB8" w:rsidRDefault="00672483" w:rsidP="00CF2ED7">
      <w:pPr>
        <w:spacing w:after="0" w:line="360" w:lineRule="auto"/>
        <w:ind w:firstLine="708"/>
        <w:jc w:val="both"/>
        <w:rPr>
          <w:rFonts w:ascii="Times New Roman" w:hAnsi="Times New Roman"/>
          <w:sz w:val="24"/>
          <w:szCs w:val="24"/>
          <w:lang w:val="uk-UA"/>
        </w:rPr>
      </w:pPr>
      <w:r>
        <w:rPr>
          <w:rFonts w:ascii="Times New Roman" w:hAnsi="Times New Roman"/>
          <w:sz w:val="24"/>
          <w:szCs w:val="24"/>
          <w:lang w:val="uk-UA"/>
        </w:rPr>
        <w:t>ЛІТЕРАТУРА</w:t>
      </w:r>
    </w:p>
    <w:p w:rsidR="00672483" w:rsidRPr="00EC78FA" w:rsidRDefault="00672483" w:rsidP="00CF2ED7">
      <w:pPr>
        <w:numPr>
          <w:ilvl w:val="0"/>
          <w:numId w:val="9"/>
        </w:numPr>
        <w:spacing w:after="0" w:line="360" w:lineRule="auto"/>
        <w:jc w:val="both"/>
        <w:rPr>
          <w:rFonts w:ascii="Times New Roman" w:hAnsi="Times New Roman"/>
          <w:sz w:val="24"/>
          <w:szCs w:val="24"/>
          <w:lang w:val="uk-UA"/>
        </w:rPr>
      </w:pPr>
      <w:r w:rsidRPr="00EC78FA">
        <w:rPr>
          <w:rFonts w:ascii="Times New Roman" w:hAnsi="Times New Roman"/>
          <w:sz w:val="24"/>
          <w:szCs w:val="24"/>
          <w:lang w:val="uk-UA"/>
        </w:rPr>
        <w:lastRenderedPageBreak/>
        <w:t>Доклад о состоянии здравоохранения в мире. ВОЗ, 2013 [Електронний ресурс]</w:t>
      </w:r>
      <w:r w:rsidRPr="00EC78FA">
        <w:rPr>
          <w:rFonts w:ascii="Times New Roman" w:hAnsi="Times New Roman"/>
          <w:sz w:val="24"/>
          <w:szCs w:val="24"/>
        </w:rPr>
        <w:t>/</w:t>
      </w:r>
      <w:r w:rsidRPr="00EC78FA">
        <w:rPr>
          <w:rFonts w:ascii="Times New Roman" w:hAnsi="Times New Roman"/>
          <w:sz w:val="24"/>
          <w:szCs w:val="24"/>
          <w:lang w:val="uk-UA"/>
        </w:rPr>
        <w:t xml:space="preserve"> Режим доступу: </w:t>
      </w:r>
      <w:hyperlink r:id="rId7" w:history="1">
        <w:r w:rsidRPr="00EC78FA">
          <w:rPr>
            <w:rStyle w:val="a3"/>
            <w:rFonts w:ascii="Times New Roman" w:hAnsi="Times New Roman"/>
            <w:color w:val="auto"/>
            <w:sz w:val="24"/>
            <w:szCs w:val="24"/>
            <w:u w:val="none"/>
            <w:lang w:val="uk-UA"/>
          </w:rPr>
          <w:t>http://apps.who.int/iris/bitstream/10665/85761/17/9789240690868_rus.pdf?ua=1</w:t>
        </w:r>
      </w:hyperlink>
    </w:p>
    <w:p w:rsidR="00672483" w:rsidRPr="00EC78FA" w:rsidRDefault="00672483" w:rsidP="00CF2ED7">
      <w:pPr>
        <w:numPr>
          <w:ilvl w:val="0"/>
          <w:numId w:val="9"/>
        </w:numPr>
        <w:spacing w:after="0" w:line="360" w:lineRule="auto"/>
        <w:jc w:val="both"/>
        <w:rPr>
          <w:rFonts w:ascii="Times New Roman" w:hAnsi="Times New Roman"/>
          <w:sz w:val="24"/>
          <w:szCs w:val="24"/>
          <w:lang w:val="uk-UA"/>
        </w:rPr>
      </w:pPr>
      <w:r w:rsidRPr="00EC78FA">
        <w:rPr>
          <w:rFonts w:ascii="Times New Roman" w:hAnsi="Times New Roman"/>
          <w:sz w:val="24"/>
          <w:szCs w:val="24"/>
          <w:lang w:val="uk-UA"/>
        </w:rPr>
        <w:t>Конвенція про права дитини [Електронний ресурс]</w:t>
      </w:r>
      <w:r w:rsidRPr="00EC78FA">
        <w:rPr>
          <w:rFonts w:ascii="Times New Roman" w:hAnsi="Times New Roman"/>
          <w:sz w:val="24"/>
          <w:szCs w:val="24"/>
        </w:rPr>
        <w:t>/</w:t>
      </w:r>
      <w:r w:rsidRPr="00EC78FA">
        <w:rPr>
          <w:rFonts w:ascii="Times New Roman" w:hAnsi="Times New Roman"/>
          <w:sz w:val="24"/>
          <w:szCs w:val="24"/>
          <w:lang w:val="uk-UA"/>
        </w:rPr>
        <w:t xml:space="preserve"> Режим доступу: </w:t>
      </w:r>
      <w:hyperlink r:id="rId8" w:history="1">
        <w:r w:rsidRPr="00EC78FA">
          <w:rPr>
            <w:rStyle w:val="a3"/>
            <w:rFonts w:ascii="Times New Roman" w:hAnsi="Times New Roman"/>
            <w:color w:val="auto"/>
            <w:sz w:val="24"/>
            <w:szCs w:val="24"/>
            <w:u w:val="none"/>
            <w:lang w:val="en-US"/>
          </w:rPr>
          <w:t>http</w:t>
        </w:r>
        <w:r w:rsidRPr="00EC78FA">
          <w:rPr>
            <w:rStyle w:val="a3"/>
            <w:rFonts w:ascii="Times New Roman" w:hAnsi="Times New Roman"/>
            <w:color w:val="auto"/>
            <w:sz w:val="24"/>
            <w:szCs w:val="24"/>
            <w:u w:val="none"/>
            <w:lang w:val="uk-UA"/>
          </w:rPr>
          <w:t>://</w:t>
        </w:r>
        <w:r w:rsidRPr="00EC78FA">
          <w:rPr>
            <w:rStyle w:val="a3"/>
            <w:rFonts w:ascii="Times New Roman" w:hAnsi="Times New Roman"/>
            <w:color w:val="auto"/>
            <w:sz w:val="24"/>
            <w:szCs w:val="24"/>
            <w:u w:val="none"/>
            <w:lang w:val="en-US"/>
          </w:rPr>
          <w:t>zakon</w:t>
        </w:r>
        <w:r w:rsidRPr="00EC78FA">
          <w:rPr>
            <w:rStyle w:val="a3"/>
            <w:rFonts w:ascii="Times New Roman" w:hAnsi="Times New Roman"/>
            <w:color w:val="auto"/>
            <w:sz w:val="24"/>
            <w:szCs w:val="24"/>
            <w:u w:val="none"/>
            <w:lang w:val="uk-UA"/>
          </w:rPr>
          <w:t>4.</w:t>
        </w:r>
        <w:r w:rsidRPr="00EC78FA">
          <w:rPr>
            <w:rStyle w:val="a3"/>
            <w:rFonts w:ascii="Times New Roman" w:hAnsi="Times New Roman"/>
            <w:color w:val="auto"/>
            <w:sz w:val="24"/>
            <w:szCs w:val="24"/>
            <w:u w:val="none"/>
            <w:lang w:val="en-US"/>
          </w:rPr>
          <w:t>rada</w:t>
        </w:r>
        <w:r w:rsidRPr="00EC78FA">
          <w:rPr>
            <w:rStyle w:val="a3"/>
            <w:rFonts w:ascii="Times New Roman" w:hAnsi="Times New Roman"/>
            <w:color w:val="auto"/>
            <w:sz w:val="24"/>
            <w:szCs w:val="24"/>
            <w:u w:val="none"/>
            <w:lang w:val="uk-UA"/>
          </w:rPr>
          <w:t>.</w:t>
        </w:r>
        <w:r w:rsidRPr="00EC78FA">
          <w:rPr>
            <w:rStyle w:val="a3"/>
            <w:rFonts w:ascii="Times New Roman" w:hAnsi="Times New Roman"/>
            <w:color w:val="auto"/>
            <w:sz w:val="24"/>
            <w:szCs w:val="24"/>
            <w:u w:val="none"/>
            <w:lang w:val="en-US"/>
          </w:rPr>
          <w:t>gov</w:t>
        </w:r>
        <w:r w:rsidRPr="00EC78FA">
          <w:rPr>
            <w:rStyle w:val="a3"/>
            <w:rFonts w:ascii="Times New Roman" w:hAnsi="Times New Roman"/>
            <w:color w:val="auto"/>
            <w:sz w:val="24"/>
            <w:szCs w:val="24"/>
            <w:u w:val="none"/>
            <w:lang w:val="uk-UA"/>
          </w:rPr>
          <w:t>.</w:t>
        </w:r>
        <w:r w:rsidRPr="00EC78FA">
          <w:rPr>
            <w:rStyle w:val="a3"/>
            <w:rFonts w:ascii="Times New Roman" w:hAnsi="Times New Roman"/>
            <w:color w:val="auto"/>
            <w:sz w:val="24"/>
            <w:szCs w:val="24"/>
            <w:u w:val="none"/>
            <w:lang w:val="en-US"/>
          </w:rPr>
          <w:t>ua</w:t>
        </w:r>
        <w:r w:rsidRPr="00EC78FA">
          <w:rPr>
            <w:rStyle w:val="a3"/>
            <w:rFonts w:ascii="Times New Roman" w:hAnsi="Times New Roman"/>
            <w:color w:val="auto"/>
            <w:sz w:val="24"/>
            <w:szCs w:val="24"/>
            <w:u w:val="none"/>
            <w:lang w:val="uk-UA"/>
          </w:rPr>
          <w:t>/</w:t>
        </w:r>
        <w:r w:rsidRPr="00EC78FA">
          <w:rPr>
            <w:rStyle w:val="a3"/>
            <w:rFonts w:ascii="Times New Roman" w:hAnsi="Times New Roman"/>
            <w:color w:val="auto"/>
            <w:sz w:val="24"/>
            <w:szCs w:val="24"/>
            <w:u w:val="none"/>
            <w:lang w:val="en-US"/>
          </w:rPr>
          <w:t>laws</w:t>
        </w:r>
        <w:r w:rsidRPr="00EC78FA">
          <w:rPr>
            <w:rStyle w:val="a3"/>
            <w:rFonts w:ascii="Times New Roman" w:hAnsi="Times New Roman"/>
            <w:color w:val="auto"/>
            <w:sz w:val="24"/>
            <w:szCs w:val="24"/>
            <w:u w:val="none"/>
            <w:lang w:val="uk-UA"/>
          </w:rPr>
          <w:t>/</w:t>
        </w:r>
        <w:r w:rsidRPr="00EC78FA">
          <w:rPr>
            <w:rStyle w:val="a3"/>
            <w:rFonts w:ascii="Times New Roman" w:hAnsi="Times New Roman"/>
            <w:color w:val="auto"/>
            <w:sz w:val="24"/>
            <w:szCs w:val="24"/>
            <w:u w:val="none"/>
            <w:lang w:val="en-US"/>
          </w:rPr>
          <w:t>show</w:t>
        </w:r>
        <w:r w:rsidRPr="00EC78FA">
          <w:rPr>
            <w:rStyle w:val="a3"/>
            <w:rFonts w:ascii="Times New Roman" w:hAnsi="Times New Roman"/>
            <w:color w:val="auto"/>
            <w:sz w:val="24"/>
            <w:szCs w:val="24"/>
            <w:u w:val="none"/>
            <w:lang w:val="uk-UA"/>
          </w:rPr>
          <w:t>/995_021</w:t>
        </w:r>
      </w:hyperlink>
    </w:p>
    <w:p w:rsidR="00672483" w:rsidRPr="00EC78FA" w:rsidRDefault="00672483" w:rsidP="00CF2ED7">
      <w:pPr>
        <w:numPr>
          <w:ilvl w:val="0"/>
          <w:numId w:val="9"/>
        </w:numPr>
        <w:shd w:val="clear" w:color="auto" w:fill="FFFFFF"/>
        <w:spacing w:after="0" w:line="360" w:lineRule="auto"/>
        <w:ind w:right="300"/>
        <w:jc w:val="both"/>
        <w:textAlignment w:val="baseline"/>
        <w:rPr>
          <w:rFonts w:ascii="Times New Roman" w:hAnsi="Times New Roman"/>
          <w:sz w:val="24"/>
          <w:szCs w:val="24"/>
          <w:lang w:val="en-US"/>
        </w:rPr>
      </w:pPr>
      <w:r w:rsidRPr="00EC78FA">
        <w:rPr>
          <w:rFonts w:ascii="Times New Roman" w:hAnsi="Times New Roman"/>
          <w:sz w:val="24"/>
          <w:szCs w:val="24"/>
          <w:lang w:val="uk-UA"/>
        </w:rPr>
        <w:t xml:space="preserve"> </w:t>
      </w:r>
      <w:r w:rsidRPr="00EC78FA">
        <w:rPr>
          <w:rFonts w:ascii="Times New Roman" w:hAnsi="Times New Roman"/>
          <w:sz w:val="24"/>
          <w:szCs w:val="24"/>
          <w:lang w:val="en-US"/>
        </w:rPr>
        <w:t xml:space="preserve">WHO Definition of Palliative Care </w:t>
      </w:r>
      <w:r w:rsidRPr="00EC78FA">
        <w:rPr>
          <w:rFonts w:ascii="Times New Roman" w:hAnsi="Times New Roman"/>
          <w:sz w:val="24"/>
          <w:szCs w:val="24"/>
          <w:lang w:val="uk-UA"/>
        </w:rPr>
        <w:t>[Електронний ресурс]</w:t>
      </w:r>
      <w:r w:rsidRPr="00EC78FA">
        <w:rPr>
          <w:rFonts w:ascii="Times New Roman" w:hAnsi="Times New Roman"/>
          <w:sz w:val="24"/>
          <w:szCs w:val="24"/>
          <w:lang w:val="en-US"/>
        </w:rPr>
        <w:t>/</w:t>
      </w:r>
      <w:r w:rsidRPr="00EC78FA">
        <w:rPr>
          <w:rFonts w:ascii="Times New Roman" w:hAnsi="Times New Roman"/>
          <w:sz w:val="24"/>
          <w:szCs w:val="24"/>
          <w:lang w:val="uk-UA"/>
        </w:rPr>
        <w:t xml:space="preserve"> Режим доступу: </w:t>
      </w:r>
      <w:hyperlink r:id="rId9" w:history="1">
        <w:r w:rsidRPr="00EC78FA">
          <w:rPr>
            <w:rStyle w:val="a3"/>
            <w:rFonts w:ascii="Times New Roman" w:hAnsi="Times New Roman"/>
            <w:color w:val="auto"/>
            <w:sz w:val="24"/>
            <w:szCs w:val="24"/>
            <w:u w:val="none"/>
            <w:lang w:val="en-US"/>
          </w:rPr>
          <w:t>http://www.who.int/cancer/palliative/definition/en/</w:t>
        </w:r>
      </w:hyperlink>
    </w:p>
    <w:p w:rsidR="00672483" w:rsidRPr="00EC78FA" w:rsidRDefault="00672483" w:rsidP="00CF2ED7">
      <w:pPr>
        <w:numPr>
          <w:ilvl w:val="0"/>
          <w:numId w:val="9"/>
        </w:numPr>
        <w:shd w:val="clear" w:color="auto" w:fill="FFFFFF"/>
        <w:spacing w:after="0" w:line="360" w:lineRule="auto"/>
        <w:ind w:right="300"/>
        <w:jc w:val="both"/>
        <w:textAlignment w:val="baseline"/>
        <w:rPr>
          <w:rFonts w:ascii="Times New Roman" w:hAnsi="Times New Roman"/>
          <w:sz w:val="24"/>
          <w:szCs w:val="24"/>
          <w:lang w:val="en-US"/>
        </w:rPr>
      </w:pPr>
      <w:r w:rsidRPr="00EC78FA">
        <w:rPr>
          <w:rFonts w:ascii="Times New Roman" w:hAnsi="Times New Roman"/>
          <w:sz w:val="24"/>
          <w:szCs w:val="24"/>
          <w:lang w:val="en-US"/>
        </w:rPr>
        <w:t>Pediatric Palliative Care: Global Perspectives</w:t>
      </w:r>
      <w:r w:rsidRPr="00EC78FA">
        <w:rPr>
          <w:rFonts w:ascii="Times New Roman" w:hAnsi="Times New Roman"/>
          <w:sz w:val="24"/>
          <w:szCs w:val="24"/>
          <w:lang w:val="uk-UA"/>
        </w:rPr>
        <w:t xml:space="preserve"> Електронний ресурс]</w:t>
      </w:r>
      <w:r w:rsidRPr="00EC78FA">
        <w:rPr>
          <w:rFonts w:ascii="Times New Roman" w:hAnsi="Times New Roman"/>
          <w:sz w:val="24"/>
          <w:szCs w:val="24"/>
          <w:lang w:val="en-US"/>
        </w:rPr>
        <w:t>/</w:t>
      </w:r>
      <w:r w:rsidRPr="00EC78FA">
        <w:rPr>
          <w:rFonts w:ascii="Times New Roman" w:hAnsi="Times New Roman"/>
          <w:sz w:val="24"/>
          <w:szCs w:val="24"/>
          <w:lang w:val="uk-UA"/>
        </w:rPr>
        <w:t xml:space="preserve"> Режим доступу: </w:t>
      </w:r>
      <w:hyperlink r:id="rId10" w:history="1">
        <w:r w:rsidRPr="00EC78FA">
          <w:rPr>
            <w:rStyle w:val="a3"/>
            <w:rFonts w:ascii="Times New Roman" w:hAnsi="Times New Roman"/>
            <w:color w:val="auto"/>
            <w:sz w:val="24"/>
            <w:szCs w:val="24"/>
            <w:u w:val="none"/>
            <w:lang w:val="en-US"/>
          </w:rPr>
          <w:t>http://midnurse.umsha.ac.ir/uploads/Pediatric_Palliative_Care_Global_Perspectives.pdf</w:t>
        </w:r>
      </w:hyperlink>
    </w:p>
    <w:p w:rsidR="00672483" w:rsidRDefault="00672483" w:rsidP="00CF2ED7">
      <w:pPr>
        <w:widowControl w:val="0"/>
        <w:numPr>
          <w:ilvl w:val="0"/>
          <w:numId w:val="9"/>
        </w:numPr>
        <w:shd w:val="clear" w:color="auto" w:fill="FFFFFF"/>
        <w:autoSpaceDE w:val="0"/>
        <w:autoSpaceDN w:val="0"/>
        <w:adjustRightInd w:val="0"/>
        <w:spacing w:after="0" w:line="360" w:lineRule="auto"/>
        <w:ind w:right="-19"/>
        <w:jc w:val="both"/>
        <w:textAlignment w:val="baseline"/>
        <w:rPr>
          <w:rFonts w:ascii="Times New Roman" w:hAnsi="Times New Roman"/>
          <w:sz w:val="24"/>
          <w:szCs w:val="24"/>
          <w:lang w:val="en-US"/>
        </w:rPr>
      </w:pPr>
      <w:r w:rsidRPr="00EC78FA">
        <w:rPr>
          <w:rFonts w:ascii="Times New Roman" w:hAnsi="Times New Roman"/>
          <w:sz w:val="24"/>
          <w:szCs w:val="24"/>
          <w:lang w:val="uk-UA"/>
        </w:rPr>
        <w:t xml:space="preserve"> P</w:t>
      </w:r>
      <w:r w:rsidRPr="00EC78FA">
        <w:rPr>
          <w:rFonts w:ascii="Times New Roman" w:hAnsi="Times New Roman"/>
          <w:sz w:val="24"/>
          <w:szCs w:val="24"/>
          <w:lang w:val="en-US"/>
        </w:rPr>
        <w:t>astrana T. A matter of definition – key elements in a discourse analysis of definition of palliative care/ T. Pastrana, S. Jiinger, C. Ostgathe [et al] / Palliate. Med. – 2008</w:t>
      </w:r>
      <w:r>
        <w:rPr>
          <w:rFonts w:ascii="Times New Roman" w:hAnsi="Times New Roman"/>
          <w:sz w:val="24"/>
          <w:szCs w:val="24"/>
          <w:lang w:val="en-US"/>
        </w:rPr>
        <w:t xml:space="preserve">. - </w:t>
      </w:r>
      <w:r w:rsidRPr="00EC78FA">
        <w:rPr>
          <w:rFonts w:ascii="Times New Roman" w:hAnsi="Times New Roman"/>
          <w:sz w:val="24"/>
          <w:szCs w:val="24"/>
          <w:lang w:val="uk-UA"/>
        </w:rPr>
        <w:t>№</w:t>
      </w:r>
      <w:r w:rsidRPr="00EC78FA">
        <w:rPr>
          <w:rFonts w:ascii="Times New Roman" w:hAnsi="Times New Roman"/>
          <w:sz w:val="24"/>
          <w:szCs w:val="24"/>
          <w:lang w:val="en-US"/>
        </w:rPr>
        <w:t xml:space="preserve"> 22</w:t>
      </w:r>
      <w:r w:rsidRPr="00EC78FA">
        <w:rPr>
          <w:rFonts w:ascii="Times New Roman" w:hAnsi="Times New Roman"/>
          <w:sz w:val="24"/>
          <w:szCs w:val="24"/>
          <w:lang w:val="uk-UA"/>
        </w:rPr>
        <w:t>. - Р.</w:t>
      </w:r>
      <w:r w:rsidRPr="00EC78FA">
        <w:rPr>
          <w:rFonts w:ascii="Times New Roman" w:hAnsi="Times New Roman"/>
          <w:sz w:val="24"/>
          <w:szCs w:val="24"/>
          <w:lang w:val="en-US"/>
        </w:rPr>
        <w:t>222</w:t>
      </w:r>
      <w:r w:rsidRPr="00EC78FA">
        <w:rPr>
          <w:rFonts w:ascii="Times New Roman" w:hAnsi="Times New Roman"/>
          <w:sz w:val="24"/>
          <w:szCs w:val="24"/>
          <w:lang w:val="uk-UA"/>
        </w:rPr>
        <w:t xml:space="preserve"> - </w:t>
      </w:r>
      <w:r w:rsidRPr="00EC78FA">
        <w:rPr>
          <w:rFonts w:ascii="Times New Roman" w:hAnsi="Times New Roman"/>
          <w:sz w:val="24"/>
          <w:szCs w:val="24"/>
          <w:lang w:val="en-US"/>
        </w:rPr>
        <w:t>232</w:t>
      </w:r>
      <w:r w:rsidRPr="00EC78FA">
        <w:rPr>
          <w:rFonts w:ascii="Times New Roman" w:hAnsi="Times New Roman"/>
          <w:w w:val="99"/>
          <w:sz w:val="24"/>
          <w:szCs w:val="24"/>
          <w:lang w:val="en-US"/>
        </w:rPr>
        <w:t>.</w:t>
      </w:r>
    </w:p>
    <w:p w:rsidR="00672483" w:rsidRPr="00A631E7" w:rsidRDefault="00672483" w:rsidP="00CF2ED7">
      <w:pPr>
        <w:widowControl w:val="0"/>
        <w:numPr>
          <w:ilvl w:val="0"/>
          <w:numId w:val="9"/>
        </w:numPr>
        <w:shd w:val="clear" w:color="auto" w:fill="FFFFFF"/>
        <w:autoSpaceDE w:val="0"/>
        <w:autoSpaceDN w:val="0"/>
        <w:adjustRightInd w:val="0"/>
        <w:spacing w:after="0" w:line="360" w:lineRule="auto"/>
        <w:ind w:right="300"/>
        <w:jc w:val="both"/>
        <w:textAlignment w:val="baseline"/>
        <w:rPr>
          <w:rFonts w:ascii="Times New Roman" w:hAnsi="Times New Roman"/>
          <w:sz w:val="24"/>
          <w:szCs w:val="24"/>
          <w:lang w:val="uk-UA"/>
        </w:rPr>
      </w:pPr>
      <w:hyperlink r:id="rId11" w:history="1">
        <w:r w:rsidRPr="00A631E7">
          <w:rPr>
            <w:rStyle w:val="a3"/>
            <w:rFonts w:ascii="Times New Roman" w:hAnsi="Times New Roman"/>
            <w:bCs/>
            <w:color w:val="333333"/>
            <w:sz w:val="24"/>
            <w:szCs w:val="24"/>
            <w:u w:val="none"/>
            <w:bdr w:val="none" w:sz="0" w:space="0" w:color="auto" w:frame="1"/>
            <w:lang w:val="en-US"/>
          </w:rPr>
          <w:t>Smith</w:t>
        </w:r>
      </w:hyperlink>
      <w:r w:rsidRPr="00A631E7">
        <w:rPr>
          <w:rStyle w:val="name"/>
          <w:rFonts w:ascii="Times New Roman" w:hAnsi="Times New Roman"/>
          <w:bCs/>
          <w:color w:val="403838"/>
          <w:sz w:val="24"/>
          <w:szCs w:val="24"/>
          <w:bdr w:val="none" w:sz="0" w:space="0" w:color="auto" w:frame="1"/>
          <w:lang w:val="en-US"/>
        </w:rPr>
        <w:t xml:space="preserve"> </w:t>
      </w:r>
      <w:hyperlink r:id="rId12" w:history="1">
        <w:r w:rsidRPr="00A631E7">
          <w:rPr>
            <w:rStyle w:val="a3"/>
            <w:rFonts w:ascii="Times New Roman" w:hAnsi="Times New Roman"/>
            <w:bCs/>
            <w:color w:val="333333"/>
            <w:sz w:val="24"/>
            <w:szCs w:val="24"/>
            <w:u w:val="none"/>
            <w:bdr w:val="none" w:sz="0" w:space="0" w:color="auto" w:frame="1"/>
            <w:lang w:val="en-US"/>
          </w:rPr>
          <w:t xml:space="preserve">A. </w:t>
        </w:r>
      </w:hyperlink>
      <w:r w:rsidRPr="00A631E7">
        <w:rPr>
          <w:rStyle w:val="cit-first-element"/>
          <w:rFonts w:ascii="Times New Roman" w:hAnsi="Times New Roman"/>
          <w:bCs/>
          <w:color w:val="111111"/>
          <w:sz w:val="24"/>
          <w:szCs w:val="24"/>
          <w:bdr w:val="none" w:sz="0" w:space="0" w:color="auto" w:frame="1"/>
          <w:shd w:val="clear" w:color="auto" w:fill="FFFFFF"/>
          <w:lang w:val="en-US"/>
        </w:rPr>
        <w:t>Pediatric Palliative Care and Inpatient Hospital Costs: A Longitudinal Cohort Study/</w:t>
      </w:r>
      <w:r w:rsidRPr="00A631E7">
        <w:rPr>
          <w:rStyle w:val="name"/>
          <w:rFonts w:ascii="Times New Roman" w:hAnsi="Times New Roman"/>
          <w:bCs/>
          <w:color w:val="403838"/>
          <w:sz w:val="24"/>
          <w:szCs w:val="24"/>
          <w:bdr w:val="none" w:sz="0" w:space="0" w:color="auto" w:frame="1"/>
          <w:lang w:val="en-US"/>
        </w:rPr>
        <w:t xml:space="preserve"> </w:t>
      </w:r>
      <w:hyperlink r:id="rId13" w:history="1">
        <w:r w:rsidRPr="00A631E7">
          <w:rPr>
            <w:rStyle w:val="a3"/>
            <w:rFonts w:ascii="Times New Roman" w:hAnsi="Times New Roman"/>
            <w:bCs/>
            <w:color w:val="333333"/>
            <w:sz w:val="24"/>
            <w:szCs w:val="24"/>
            <w:u w:val="none"/>
            <w:bdr w:val="none" w:sz="0" w:space="0" w:color="auto" w:frame="1"/>
            <w:lang w:val="en-US"/>
          </w:rPr>
          <w:t>Andrew G. Smith</w:t>
        </w:r>
      </w:hyperlink>
      <w:r w:rsidRPr="00A631E7">
        <w:rPr>
          <w:rStyle w:val="contrib-degrees"/>
          <w:rFonts w:ascii="Times New Roman" w:hAnsi="Times New Roman"/>
          <w:bCs/>
          <w:color w:val="403838"/>
          <w:sz w:val="24"/>
          <w:szCs w:val="24"/>
          <w:bdr w:val="none" w:sz="0" w:space="0" w:color="auto" w:frame="1"/>
          <w:lang w:val="en-US"/>
        </w:rPr>
        <w:t xml:space="preserve">, </w:t>
      </w:r>
      <w:hyperlink r:id="rId14" w:history="1">
        <w:r w:rsidRPr="00A631E7">
          <w:rPr>
            <w:rStyle w:val="a3"/>
            <w:rFonts w:ascii="Times New Roman" w:hAnsi="Times New Roman"/>
            <w:bCs/>
            <w:color w:val="333333"/>
            <w:sz w:val="24"/>
            <w:szCs w:val="24"/>
            <w:u w:val="none"/>
            <w:bdr w:val="none" w:sz="0" w:space="0" w:color="auto" w:frame="1"/>
            <w:lang w:val="en-US"/>
          </w:rPr>
          <w:t>Seth Andrews</w:t>
        </w:r>
      </w:hyperlink>
      <w:r w:rsidRPr="00A631E7">
        <w:rPr>
          <w:rStyle w:val="contrib-degrees"/>
          <w:rFonts w:ascii="Times New Roman" w:hAnsi="Times New Roman"/>
          <w:bCs/>
          <w:color w:val="403838"/>
          <w:sz w:val="24"/>
          <w:szCs w:val="24"/>
          <w:bdr w:val="none" w:sz="0" w:space="0" w:color="auto" w:frame="1"/>
          <w:lang w:val="en-US"/>
        </w:rPr>
        <w:t xml:space="preserve">, </w:t>
      </w:r>
      <w:hyperlink r:id="rId15" w:history="1">
        <w:r w:rsidRPr="00A631E7">
          <w:rPr>
            <w:rStyle w:val="a3"/>
            <w:rFonts w:ascii="Times New Roman" w:hAnsi="Times New Roman"/>
            <w:bCs/>
            <w:color w:val="333333"/>
            <w:sz w:val="24"/>
            <w:szCs w:val="24"/>
            <w:u w:val="none"/>
            <w:bdr w:val="none" w:sz="0" w:space="0" w:color="auto" w:frame="1"/>
            <w:lang w:val="en-US"/>
          </w:rPr>
          <w:t>Susan L. Bratton</w:t>
        </w:r>
      </w:hyperlink>
      <w:r w:rsidRPr="00A631E7">
        <w:rPr>
          <w:rStyle w:val="contrib-degrees"/>
          <w:rFonts w:ascii="Times New Roman" w:hAnsi="Times New Roman"/>
          <w:bCs/>
          <w:color w:val="403838"/>
          <w:sz w:val="24"/>
          <w:szCs w:val="24"/>
          <w:bdr w:val="none" w:sz="0" w:space="0" w:color="auto" w:frame="1"/>
          <w:lang w:val="en-US"/>
        </w:rPr>
        <w:t xml:space="preserve">, </w:t>
      </w:r>
      <w:hyperlink r:id="rId16" w:history="1">
        <w:r w:rsidRPr="00A631E7">
          <w:rPr>
            <w:rStyle w:val="a3"/>
            <w:rFonts w:ascii="Times New Roman" w:hAnsi="Times New Roman"/>
            <w:bCs/>
            <w:color w:val="333333"/>
            <w:sz w:val="24"/>
            <w:szCs w:val="24"/>
            <w:u w:val="none"/>
            <w:bdr w:val="none" w:sz="0" w:space="0" w:color="auto" w:frame="1"/>
            <w:lang w:val="en-US"/>
          </w:rPr>
          <w:t>Joan Sheetz</w:t>
        </w:r>
      </w:hyperlink>
      <w:r w:rsidRPr="00A631E7">
        <w:rPr>
          <w:rStyle w:val="contrib-degrees"/>
          <w:rFonts w:ascii="Times New Roman" w:hAnsi="Times New Roman"/>
          <w:bCs/>
          <w:color w:val="403838"/>
          <w:sz w:val="24"/>
          <w:szCs w:val="24"/>
          <w:bdr w:val="none" w:sz="0" w:space="0" w:color="auto" w:frame="1"/>
          <w:lang w:val="en-US"/>
        </w:rPr>
        <w:t>, [et al]/</w:t>
      </w:r>
      <w:r w:rsidRPr="00A631E7">
        <w:rPr>
          <w:rStyle w:val="HTML"/>
          <w:rFonts w:ascii="Times New Roman" w:hAnsi="Times New Roman"/>
          <w:i w:val="0"/>
          <w:iCs w:val="0"/>
          <w:color w:val="222222"/>
          <w:sz w:val="24"/>
          <w:szCs w:val="24"/>
          <w:bdr w:val="none" w:sz="0" w:space="0" w:color="auto" w:frame="1"/>
          <w:shd w:val="clear" w:color="auto" w:fill="FFFFFF"/>
          <w:lang w:val="en-US"/>
        </w:rPr>
        <w:t>Pediatrics</w:t>
      </w:r>
      <w:r>
        <w:rPr>
          <w:rStyle w:val="HTML"/>
          <w:rFonts w:ascii="Times New Roman" w:hAnsi="Times New Roman"/>
          <w:i w:val="0"/>
          <w:iCs w:val="0"/>
          <w:color w:val="222222"/>
          <w:sz w:val="24"/>
          <w:szCs w:val="24"/>
          <w:bdr w:val="none" w:sz="0" w:space="0" w:color="auto" w:frame="1"/>
          <w:shd w:val="clear" w:color="auto" w:fill="FFFFFF"/>
          <w:lang w:val="en-US"/>
        </w:rPr>
        <w:t>.</w:t>
      </w:r>
      <w:r w:rsidRPr="00A631E7">
        <w:rPr>
          <w:rStyle w:val="apple-converted-space"/>
          <w:rFonts w:ascii="Times New Roman" w:hAnsi="Times New Roman"/>
          <w:color w:val="222222"/>
          <w:sz w:val="24"/>
          <w:szCs w:val="24"/>
          <w:bdr w:val="none" w:sz="0" w:space="0" w:color="auto" w:frame="1"/>
          <w:shd w:val="clear" w:color="auto" w:fill="FFFFFF"/>
          <w:lang w:val="en-US"/>
        </w:rPr>
        <w:t xml:space="preserve"> - </w:t>
      </w:r>
      <w:r w:rsidRPr="00A631E7">
        <w:rPr>
          <w:rStyle w:val="cit-print-date"/>
          <w:rFonts w:ascii="Times New Roman" w:hAnsi="Times New Roman"/>
          <w:color w:val="222222"/>
          <w:sz w:val="24"/>
          <w:szCs w:val="24"/>
          <w:bdr w:val="none" w:sz="0" w:space="0" w:color="auto" w:frame="1"/>
          <w:shd w:val="clear" w:color="auto" w:fill="FFFFFF"/>
          <w:lang w:val="en-US"/>
        </w:rPr>
        <w:t xml:space="preserve">2015. - </w:t>
      </w:r>
      <w:r w:rsidRPr="00A631E7">
        <w:rPr>
          <w:rFonts w:ascii="Times New Roman" w:hAnsi="Times New Roman"/>
          <w:sz w:val="24"/>
          <w:szCs w:val="24"/>
          <w:lang w:val="uk-UA"/>
        </w:rPr>
        <w:t>№</w:t>
      </w:r>
      <w:r w:rsidRPr="00A631E7">
        <w:rPr>
          <w:rStyle w:val="cit-vol"/>
          <w:rFonts w:ascii="Times New Roman" w:hAnsi="Times New Roman"/>
          <w:color w:val="222222"/>
          <w:sz w:val="24"/>
          <w:szCs w:val="24"/>
          <w:bdr w:val="none" w:sz="0" w:space="0" w:color="auto" w:frame="1"/>
          <w:shd w:val="clear" w:color="auto" w:fill="FFFFFF"/>
          <w:lang w:val="en-US"/>
        </w:rPr>
        <w:t>135</w:t>
      </w:r>
      <w:r w:rsidRPr="00A631E7">
        <w:rPr>
          <w:rStyle w:val="cit-sep"/>
          <w:rFonts w:ascii="Times New Roman" w:hAnsi="Times New Roman"/>
          <w:color w:val="222222"/>
          <w:sz w:val="24"/>
          <w:szCs w:val="24"/>
          <w:bdr w:val="none" w:sz="0" w:space="0" w:color="auto" w:frame="1"/>
          <w:shd w:val="clear" w:color="auto" w:fill="FFFFFF"/>
          <w:lang w:val="en-US"/>
        </w:rPr>
        <w:t>:</w:t>
      </w:r>
      <w:r w:rsidRPr="00A631E7">
        <w:rPr>
          <w:rStyle w:val="cit-issue"/>
          <w:rFonts w:ascii="Times New Roman" w:hAnsi="Times New Roman"/>
          <w:color w:val="222222"/>
          <w:sz w:val="24"/>
          <w:szCs w:val="24"/>
          <w:bdr w:val="none" w:sz="0" w:space="0" w:color="auto" w:frame="1"/>
          <w:shd w:val="clear" w:color="auto" w:fill="FFFFFF"/>
          <w:lang w:val="en-US"/>
        </w:rPr>
        <w:t xml:space="preserve">4. – P. </w:t>
      </w:r>
      <w:r w:rsidRPr="00A631E7">
        <w:rPr>
          <w:rStyle w:val="cit-first-page"/>
          <w:rFonts w:ascii="Times New Roman" w:hAnsi="Times New Roman"/>
          <w:color w:val="222222"/>
          <w:sz w:val="24"/>
          <w:szCs w:val="24"/>
          <w:bdr w:val="none" w:sz="0" w:space="0" w:color="auto" w:frame="1"/>
          <w:shd w:val="clear" w:color="auto" w:fill="FFFFFF"/>
          <w:lang w:val="en-US"/>
        </w:rPr>
        <w:t>694</w:t>
      </w:r>
      <w:r w:rsidRPr="00A631E7">
        <w:rPr>
          <w:rStyle w:val="cit-sep"/>
          <w:rFonts w:ascii="Times New Roman" w:hAnsi="Times New Roman"/>
          <w:color w:val="222222"/>
          <w:sz w:val="24"/>
          <w:szCs w:val="24"/>
          <w:bdr w:val="none" w:sz="0" w:space="0" w:color="auto" w:frame="1"/>
          <w:shd w:val="clear" w:color="auto" w:fill="FFFFFF"/>
          <w:lang w:val="en-US"/>
        </w:rPr>
        <w:t>-</w:t>
      </w:r>
      <w:r w:rsidRPr="00A631E7">
        <w:rPr>
          <w:rStyle w:val="cit-last-page"/>
          <w:rFonts w:ascii="Times New Roman" w:hAnsi="Times New Roman"/>
          <w:color w:val="222222"/>
          <w:sz w:val="24"/>
          <w:szCs w:val="24"/>
          <w:bdr w:val="none" w:sz="0" w:space="0" w:color="auto" w:frame="1"/>
          <w:shd w:val="clear" w:color="auto" w:fill="FFFFFF"/>
          <w:lang w:val="en-US"/>
        </w:rPr>
        <w:t>700</w:t>
      </w:r>
      <w:r w:rsidRPr="00A631E7">
        <w:rPr>
          <w:rFonts w:ascii="Times New Roman" w:hAnsi="Times New Roman"/>
          <w:w w:val="99"/>
          <w:sz w:val="24"/>
          <w:szCs w:val="24"/>
          <w:lang w:val="en-US"/>
        </w:rPr>
        <w:t xml:space="preserve"> DOI 10.1542/peds.2014-3161</w:t>
      </w:r>
    </w:p>
    <w:p w:rsidR="00672483" w:rsidRPr="00EC78FA" w:rsidRDefault="00672483" w:rsidP="00CF2ED7">
      <w:pPr>
        <w:numPr>
          <w:ilvl w:val="0"/>
          <w:numId w:val="9"/>
        </w:numPr>
        <w:shd w:val="clear" w:color="auto" w:fill="FFFFFF"/>
        <w:spacing w:after="0" w:line="360" w:lineRule="auto"/>
        <w:ind w:right="300"/>
        <w:jc w:val="both"/>
        <w:textAlignment w:val="baseline"/>
        <w:rPr>
          <w:rStyle w:val="slug-doi"/>
          <w:rFonts w:ascii="Times New Roman" w:hAnsi="Times New Roman"/>
          <w:bCs/>
          <w:sz w:val="24"/>
          <w:szCs w:val="24"/>
          <w:lang w:val="en-US"/>
        </w:rPr>
      </w:pPr>
      <w:r w:rsidRPr="00A631E7">
        <w:rPr>
          <w:rFonts w:ascii="Times New Roman" w:hAnsi="Times New Roman"/>
          <w:sz w:val="24"/>
          <w:szCs w:val="24"/>
          <w:lang w:val="en-US"/>
        </w:rPr>
        <w:t xml:space="preserve"> </w:t>
      </w:r>
      <w:hyperlink r:id="rId17" w:history="1">
        <w:r w:rsidRPr="00A631E7">
          <w:rPr>
            <w:rStyle w:val="a3"/>
            <w:rFonts w:ascii="Times New Roman" w:hAnsi="Times New Roman"/>
            <w:bCs/>
            <w:color w:val="auto"/>
            <w:sz w:val="24"/>
            <w:szCs w:val="24"/>
            <w:u w:val="none"/>
            <w:bdr w:val="none" w:sz="0" w:space="0" w:color="auto" w:frame="1"/>
            <w:lang w:val="en-US"/>
          </w:rPr>
          <w:t>Feudtner</w:t>
        </w:r>
      </w:hyperlink>
      <w:r>
        <w:rPr>
          <w:rStyle w:val="name"/>
          <w:rFonts w:ascii="Times New Roman" w:hAnsi="Times New Roman"/>
          <w:bCs/>
          <w:sz w:val="24"/>
          <w:szCs w:val="24"/>
          <w:bdr w:val="none" w:sz="0" w:space="0" w:color="auto" w:frame="1"/>
          <w:lang w:val="en-US"/>
        </w:rPr>
        <w:t xml:space="preserve"> </w:t>
      </w:r>
      <w:hyperlink r:id="rId18" w:history="1">
        <w:r w:rsidRPr="00A631E7">
          <w:rPr>
            <w:rStyle w:val="a3"/>
            <w:rFonts w:ascii="Times New Roman" w:hAnsi="Times New Roman"/>
            <w:bCs/>
            <w:color w:val="auto"/>
            <w:sz w:val="24"/>
            <w:szCs w:val="24"/>
            <w:u w:val="none"/>
            <w:bdr w:val="none" w:sz="0" w:space="0" w:color="auto" w:frame="1"/>
            <w:lang w:val="en-US"/>
          </w:rPr>
          <w:t>C</w:t>
        </w:r>
        <w:r>
          <w:rPr>
            <w:rStyle w:val="a3"/>
            <w:rFonts w:ascii="Times New Roman" w:hAnsi="Times New Roman"/>
            <w:bCs/>
            <w:color w:val="auto"/>
            <w:sz w:val="24"/>
            <w:szCs w:val="24"/>
            <w:u w:val="none"/>
            <w:bdr w:val="none" w:sz="0" w:space="0" w:color="auto" w:frame="1"/>
            <w:lang w:val="en-US"/>
          </w:rPr>
          <w:t>.</w:t>
        </w:r>
      </w:hyperlink>
      <w:r>
        <w:rPr>
          <w:rStyle w:val="name"/>
          <w:rFonts w:ascii="Times New Roman" w:hAnsi="Times New Roman"/>
          <w:bCs/>
          <w:sz w:val="24"/>
          <w:szCs w:val="24"/>
          <w:bdr w:val="none" w:sz="0" w:space="0" w:color="auto" w:frame="1"/>
          <w:lang w:val="en-US"/>
        </w:rPr>
        <w:t xml:space="preserve"> </w:t>
      </w:r>
      <w:r w:rsidRPr="00A631E7">
        <w:rPr>
          <w:rFonts w:ascii="Times New Roman" w:hAnsi="Times New Roman"/>
          <w:sz w:val="24"/>
          <w:szCs w:val="24"/>
          <w:lang w:val="en-US"/>
        </w:rPr>
        <w:t>Pediatric Palliative Care Programs in Children’s Hospitals: A Cross-Sectional National Surve</w:t>
      </w:r>
      <w:r w:rsidRPr="00A631E7">
        <w:rPr>
          <w:rFonts w:ascii="Times New Roman" w:hAnsi="Times New Roman"/>
          <w:sz w:val="24"/>
          <w:szCs w:val="24"/>
          <w:lang w:val="uk-UA"/>
        </w:rPr>
        <w:t>y</w:t>
      </w:r>
      <w:r>
        <w:rPr>
          <w:rFonts w:ascii="Times New Roman" w:hAnsi="Times New Roman"/>
          <w:sz w:val="24"/>
          <w:szCs w:val="24"/>
          <w:lang w:val="en-US"/>
        </w:rPr>
        <w:t>/</w:t>
      </w:r>
      <w:r w:rsidRPr="00A631E7">
        <w:rPr>
          <w:rFonts w:ascii="Times New Roman" w:hAnsi="Times New Roman"/>
          <w:bCs/>
          <w:sz w:val="24"/>
          <w:szCs w:val="24"/>
          <w:bdr w:val="none" w:sz="0" w:space="0" w:color="auto" w:frame="1"/>
          <w:lang w:val="uk-UA"/>
        </w:rPr>
        <w:t xml:space="preserve"> </w:t>
      </w:r>
      <w:hyperlink r:id="rId19" w:history="1">
        <w:r w:rsidRPr="00A631E7">
          <w:rPr>
            <w:rStyle w:val="a3"/>
            <w:rFonts w:ascii="Times New Roman" w:hAnsi="Times New Roman"/>
            <w:bCs/>
            <w:color w:val="auto"/>
            <w:sz w:val="24"/>
            <w:szCs w:val="24"/>
            <w:u w:val="none"/>
            <w:bdr w:val="none" w:sz="0" w:space="0" w:color="auto" w:frame="1"/>
            <w:lang w:val="en-US"/>
          </w:rPr>
          <w:t>Chris Feudtner</w:t>
        </w:r>
      </w:hyperlink>
      <w:r>
        <w:rPr>
          <w:rStyle w:val="name"/>
          <w:rFonts w:ascii="Times New Roman" w:hAnsi="Times New Roman"/>
          <w:bCs/>
          <w:sz w:val="24"/>
          <w:szCs w:val="24"/>
          <w:bdr w:val="none" w:sz="0" w:space="0" w:color="auto" w:frame="1"/>
          <w:lang w:val="en-US"/>
        </w:rPr>
        <w:t xml:space="preserve">, </w:t>
      </w:r>
      <w:hyperlink r:id="rId20" w:history="1">
        <w:r w:rsidRPr="00A631E7">
          <w:rPr>
            <w:rStyle w:val="a3"/>
            <w:rFonts w:ascii="Times New Roman" w:hAnsi="Times New Roman"/>
            <w:bCs/>
            <w:color w:val="auto"/>
            <w:sz w:val="24"/>
            <w:szCs w:val="24"/>
            <w:u w:val="none"/>
            <w:bdr w:val="none" w:sz="0" w:space="0" w:color="auto" w:frame="1"/>
            <w:lang w:val="en-US"/>
          </w:rPr>
          <w:t>James Womer</w:t>
        </w:r>
      </w:hyperlink>
      <w:r w:rsidRPr="00A631E7">
        <w:rPr>
          <w:rStyle w:val="contrib-degrees"/>
          <w:rFonts w:ascii="Times New Roman" w:hAnsi="Times New Roman"/>
          <w:bCs/>
          <w:sz w:val="24"/>
          <w:szCs w:val="24"/>
          <w:bdr w:val="none" w:sz="0" w:space="0" w:color="auto" w:frame="1"/>
          <w:lang w:val="en-US"/>
        </w:rPr>
        <w:t xml:space="preserve">, </w:t>
      </w:r>
      <w:hyperlink r:id="rId21" w:history="1">
        <w:r w:rsidRPr="00A631E7">
          <w:rPr>
            <w:rStyle w:val="a3"/>
            <w:rFonts w:ascii="Times New Roman" w:hAnsi="Times New Roman"/>
            <w:bCs/>
            <w:color w:val="auto"/>
            <w:sz w:val="24"/>
            <w:szCs w:val="24"/>
            <w:u w:val="none"/>
            <w:bdr w:val="none" w:sz="0" w:space="0" w:color="auto" w:frame="1"/>
            <w:lang w:val="en-US"/>
          </w:rPr>
          <w:t>Rachel Augustin</w:t>
        </w:r>
      </w:hyperlink>
      <w:r w:rsidRPr="00A631E7">
        <w:rPr>
          <w:rStyle w:val="contrib-degrees"/>
          <w:rFonts w:ascii="Times New Roman" w:hAnsi="Times New Roman"/>
          <w:bCs/>
          <w:sz w:val="24"/>
          <w:szCs w:val="24"/>
          <w:bdr w:val="none" w:sz="0" w:space="0" w:color="auto" w:frame="1"/>
          <w:lang w:val="en-US"/>
        </w:rPr>
        <w:t xml:space="preserve">, </w:t>
      </w:r>
      <w:hyperlink r:id="rId22" w:history="1">
        <w:r w:rsidRPr="00A631E7">
          <w:rPr>
            <w:rStyle w:val="a3"/>
            <w:rFonts w:ascii="Times New Roman" w:hAnsi="Times New Roman"/>
            <w:bCs/>
            <w:color w:val="auto"/>
            <w:sz w:val="24"/>
            <w:szCs w:val="24"/>
            <w:u w:val="none"/>
            <w:bdr w:val="none" w:sz="0" w:space="0" w:color="auto" w:frame="1"/>
            <w:lang w:val="en-US"/>
          </w:rPr>
          <w:t>Stacy Remke</w:t>
        </w:r>
      </w:hyperlink>
      <w:r>
        <w:rPr>
          <w:rStyle w:val="name"/>
          <w:rFonts w:ascii="Times New Roman" w:hAnsi="Times New Roman"/>
          <w:bCs/>
          <w:sz w:val="24"/>
          <w:szCs w:val="24"/>
          <w:bdr w:val="none" w:sz="0" w:space="0" w:color="auto" w:frame="1"/>
          <w:lang w:val="en-US"/>
        </w:rPr>
        <w:t xml:space="preserve"> [et al] /</w:t>
      </w:r>
      <w:hyperlink r:id="rId23" w:history="1">
        <w:r>
          <w:rPr>
            <w:rStyle w:val="a3"/>
            <w:rFonts w:ascii="Times New Roman" w:hAnsi="Times New Roman"/>
            <w:bCs/>
            <w:color w:val="auto"/>
            <w:sz w:val="24"/>
            <w:szCs w:val="24"/>
            <w:u w:val="none"/>
            <w:bdr w:val="none" w:sz="0" w:space="0" w:color="auto" w:frame="1"/>
            <w:lang w:val="en-US"/>
          </w:rPr>
          <w:t>Pediatrics.</w:t>
        </w:r>
      </w:hyperlink>
      <w:r>
        <w:rPr>
          <w:rStyle w:val="name"/>
          <w:rFonts w:ascii="Times New Roman" w:hAnsi="Times New Roman"/>
          <w:bCs/>
          <w:sz w:val="24"/>
          <w:szCs w:val="24"/>
          <w:bdr w:val="none" w:sz="0" w:space="0" w:color="auto" w:frame="1"/>
          <w:lang w:val="en-US"/>
        </w:rPr>
        <w:t xml:space="preserve"> - 2013. - </w:t>
      </w:r>
      <w:r w:rsidRPr="00A631E7">
        <w:rPr>
          <w:rFonts w:ascii="Times New Roman" w:hAnsi="Times New Roman"/>
          <w:sz w:val="24"/>
          <w:szCs w:val="24"/>
          <w:lang w:val="uk-UA"/>
        </w:rPr>
        <w:t>№</w:t>
      </w:r>
      <w:r>
        <w:rPr>
          <w:rFonts w:ascii="Times New Roman" w:hAnsi="Times New Roman"/>
          <w:sz w:val="24"/>
          <w:szCs w:val="24"/>
          <w:lang w:val="en-US"/>
        </w:rPr>
        <w:t>6 (Vol.132). – P. 1063-1070. DOI: 10.1542/peds.2013-1286</w:t>
      </w:r>
    </w:p>
    <w:p w:rsidR="00672483" w:rsidRPr="00EC78FA" w:rsidRDefault="00672483" w:rsidP="00CF2ED7">
      <w:pPr>
        <w:numPr>
          <w:ilvl w:val="0"/>
          <w:numId w:val="9"/>
        </w:numPr>
        <w:shd w:val="clear" w:color="auto" w:fill="FFFFFF"/>
        <w:spacing w:after="0" w:line="360" w:lineRule="auto"/>
        <w:ind w:right="300"/>
        <w:jc w:val="both"/>
        <w:textAlignment w:val="baseline"/>
        <w:rPr>
          <w:rFonts w:ascii="Times New Roman" w:hAnsi="Times New Roman"/>
          <w:bCs/>
          <w:sz w:val="24"/>
          <w:szCs w:val="24"/>
          <w:lang w:val="en-US"/>
        </w:rPr>
      </w:pPr>
      <w:hyperlink r:id="rId24" w:history="1">
        <w:r w:rsidRPr="00EC78FA">
          <w:rPr>
            <w:rStyle w:val="a3"/>
            <w:rFonts w:ascii="Times New Roman" w:hAnsi="Times New Roman"/>
            <w:color w:val="auto"/>
            <w:sz w:val="24"/>
            <w:szCs w:val="24"/>
            <w:u w:val="none"/>
            <w:lang w:val="en-US"/>
          </w:rPr>
          <w:t>Benini</w:t>
        </w:r>
      </w:hyperlink>
      <w:r>
        <w:rPr>
          <w:rFonts w:ascii="Times New Roman" w:hAnsi="Times New Roman"/>
          <w:sz w:val="24"/>
          <w:szCs w:val="24"/>
          <w:lang w:val="en-US"/>
        </w:rPr>
        <w:t xml:space="preserve"> </w:t>
      </w:r>
      <w:hyperlink r:id="rId25" w:history="1">
        <w:r w:rsidRPr="00EC78FA">
          <w:rPr>
            <w:rStyle w:val="a3"/>
            <w:rFonts w:ascii="Times New Roman" w:hAnsi="Times New Roman"/>
            <w:color w:val="auto"/>
            <w:sz w:val="24"/>
            <w:szCs w:val="24"/>
            <w:u w:val="none"/>
            <w:lang w:val="en-US"/>
          </w:rPr>
          <w:t>F</w:t>
        </w:r>
        <w:r>
          <w:rPr>
            <w:rStyle w:val="a3"/>
            <w:rFonts w:ascii="Times New Roman" w:hAnsi="Times New Roman"/>
            <w:color w:val="auto"/>
            <w:sz w:val="24"/>
            <w:szCs w:val="24"/>
            <w:u w:val="none"/>
            <w:lang w:val="en-US"/>
          </w:rPr>
          <w:t xml:space="preserve">. </w:t>
        </w:r>
      </w:hyperlink>
      <w:r w:rsidRPr="00EC78FA">
        <w:rPr>
          <w:rFonts w:ascii="Times New Roman" w:hAnsi="Times New Roman"/>
          <w:sz w:val="24"/>
          <w:szCs w:val="24"/>
          <w:lang w:val="en-US"/>
        </w:rPr>
        <w:t>A charter for the rights of the dying child</w:t>
      </w:r>
      <w:r>
        <w:rPr>
          <w:rFonts w:ascii="Times New Roman" w:hAnsi="Times New Roman"/>
          <w:sz w:val="24"/>
          <w:szCs w:val="24"/>
          <w:lang w:val="en-US"/>
        </w:rPr>
        <w:t>/</w:t>
      </w:r>
      <w:r w:rsidRPr="00EC78FA">
        <w:rPr>
          <w:rFonts w:ascii="Times New Roman" w:hAnsi="Times New Roman"/>
          <w:sz w:val="24"/>
          <w:szCs w:val="24"/>
          <w:lang w:val="uk-UA"/>
        </w:rPr>
        <w:t xml:space="preserve"> </w:t>
      </w:r>
      <w:hyperlink r:id="rId26" w:history="1">
        <w:r w:rsidRPr="00EC78FA">
          <w:rPr>
            <w:rStyle w:val="a3"/>
            <w:rFonts w:ascii="Times New Roman" w:hAnsi="Times New Roman"/>
            <w:color w:val="auto"/>
            <w:sz w:val="24"/>
            <w:szCs w:val="24"/>
            <w:u w:val="none"/>
            <w:lang w:val="en-US"/>
          </w:rPr>
          <w:t>Franca Benini</w:t>
        </w:r>
      </w:hyperlink>
      <w:r>
        <w:rPr>
          <w:rFonts w:ascii="Times New Roman" w:hAnsi="Times New Roman"/>
          <w:sz w:val="24"/>
          <w:szCs w:val="24"/>
          <w:lang w:val="en-US"/>
        </w:rPr>
        <w:t>,</w:t>
      </w:r>
      <w:r w:rsidRPr="00EC78FA">
        <w:rPr>
          <w:rFonts w:ascii="Times New Roman" w:hAnsi="Times New Roman"/>
          <w:noProof/>
          <w:sz w:val="24"/>
          <w:szCs w:val="24"/>
          <w:lang w:val="uk-UA" w:eastAsia="ru-RU"/>
        </w:rPr>
        <w:t xml:space="preserve"> </w:t>
      </w:r>
      <w:hyperlink r:id="rId27" w:history="1">
        <w:r w:rsidRPr="00EC78FA">
          <w:rPr>
            <w:rStyle w:val="a3"/>
            <w:rFonts w:ascii="Times New Roman" w:hAnsi="Times New Roman"/>
            <w:color w:val="auto"/>
            <w:sz w:val="24"/>
            <w:szCs w:val="24"/>
            <w:u w:val="none"/>
            <w:lang w:val="en-US"/>
          </w:rPr>
          <w:t>Roberta Vecchi</w:t>
        </w:r>
      </w:hyperlink>
      <w:r>
        <w:rPr>
          <w:rFonts w:ascii="Times New Roman" w:hAnsi="Times New Roman"/>
          <w:sz w:val="24"/>
          <w:szCs w:val="24"/>
          <w:lang w:val="en-US"/>
        </w:rPr>
        <w:t>,</w:t>
      </w:r>
      <w:r w:rsidRPr="00EC78FA">
        <w:rPr>
          <w:rFonts w:ascii="Times New Roman" w:hAnsi="Times New Roman"/>
          <w:sz w:val="24"/>
          <w:szCs w:val="24"/>
          <w:lang w:val="uk-UA"/>
        </w:rPr>
        <w:t xml:space="preserve"> </w:t>
      </w:r>
      <w:hyperlink r:id="rId28" w:history="1">
        <w:r w:rsidRPr="00EC78FA">
          <w:rPr>
            <w:rStyle w:val="a3"/>
            <w:rFonts w:ascii="Times New Roman" w:hAnsi="Times New Roman"/>
            <w:color w:val="auto"/>
            <w:sz w:val="24"/>
            <w:szCs w:val="24"/>
            <w:u w:val="none"/>
            <w:lang w:val="en-US"/>
          </w:rPr>
          <w:t>Marcello Orzalesi</w:t>
        </w:r>
      </w:hyperlink>
      <w:r>
        <w:rPr>
          <w:rFonts w:ascii="Times New Roman" w:hAnsi="Times New Roman"/>
          <w:sz w:val="24"/>
          <w:szCs w:val="24"/>
          <w:lang w:val="en-US"/>
        </w:rPr>
        <w:t>//</w:t>
      </w:r>
      <w:r w:rsidRPr="00EC78FA">
        <w:rPr>
          <w:rFonts w:ascii="Times New Roman" w:hAnsi="Times New Roman"/>
          <w:sz w:val="24"/>
          <w:szCs w:val="24"/>
          <w:lang w:val="uk-UA"/>
        </w:rPr>
        <w:t xml:space="preserve"> The Lancet</w:t>
      </w:r>
      <w:r>
        <w:rPr>
          <w:rFonts w:ascii="Times New Roman" w:hAnsi="Times New Roman"/>
          <w:sz w:val="24"/>
          <w:szCs w:val="24"/>
          <w:lang w:val="en-US"/>
        </w:rPr>
        <w:t xml:space="preserve">. - 2014. - </w:t>
      </w:r>
      <w:r w:rsidRPr="00A631E7">
        <w:rPr>
          <w:rFonts w:ascii="Times New Roman" w:hAnsi="Times New Roman"/>
          <w:sz w:val="24"/>
          <w:szCs w:val="24"/>
          <w:lang w:val="uk-UA"/>
        </w:rPr>
        <w:t>№</w:t>
      </w:r>
      <w:r>
        <w:rPr>
          <w:rFonts w:ascii="Times New Roman" w:hAnsi="Times New Roman"/>
          <w:sz w:val="24"/>
          <w:szCs w:val="24"/>
          <w:lang w:val="en-US"/>
        </w:rPr>
        <w:t>9928 (Vol.383). – P. 1547 - 1548</w:t>
      </w:r>
      <w:r w:rsidRPr="00EC78FA">
        <w:rPr>
          <w:rFonts w:ascii="Times New Roman" w:hAnsi="Times New Roman"/>
          <w:sz w:val="24"/>
          <w:szCs w:val="24"/>
          <w:lang w:val="uk-UA"/>
        </w:rPr>
        <w:t xml:space="preserve">. </w:t>
      </w:r>
      <w:r w:rsidRPr="00EC78FA">
        <w:rPr>
          <w:rFonts w:ascii="Times New Roman" w:hAnsi="Times New Roman"/>
          <w:sz w:val="24"/>
          <w:szCs w:val="24"/>
          <w:shd w:val="clear" w:color="auto" w:fill="FFFFFF"/>
          <w:lang w:val="en-US"/>
        </w:rPr>
        <w:t>DOI:</w:t>
      </w:r>
      <w:hyperlink r:id="rId29" w:history="1">
        <w:r w:rsidRPr="00EC78FA">
          <w:rPr>
            <w:rStyle w:val="a3"/>
            <w:rFonts w:ascii="Times New Roman" w:hAnsi="Times New Roman"/>
            <w:color w:val="auto"/>
            <w:sz w:val="24"/>
            <w:szCs w:val="24"/>
            <w:u w:val="none"/>
            <w:shd w:val="clear" w:color="auto" w:fill="FFFFFF"/>
            <w:lang w:val="en-US"/>
          </w:rPr>
          <w:t>http://dx.doi.org/10.1016/S0140-6736(14)60746-7</w:t>
        </w:r>
      </w:hyperlink>
    </w:p>
    <w:p w:rsidR="00672483" w:rsidRPr="001B4A2B" w:rsidRDefault="00672483" w:rsidP="00CF2ED7">
      <w:pPr>
        <w:numPr>
          <w:ilvl w:val="0"/>
          <w:numId w:val="9"/>
        </w:numPr>
        <w:shd w:val="clear" w:color="auto" w:fill="FFFFFF"/>
        <w:spacing w:after="0" w:line="360" w:lineRule="auto"/>
        <w:ind w:right="300"/>
        <w:jc w:val="both"/>
        <w:textAlignment w:val="baseline"/>
        <w:rPr>
          <w:rFonts w:ascii="Times New Roman" w:hAnsi="Times New Roman"/>
          <w:bCs/>
          <w:sz w:val="24"/>
          <w:szCs w:val="24"/>
        </w:rPr>
      </w:pPr>
      <w:r w:rsidRPr="00EC78FA">
        <w:rPr>
          <w:rFonts w:ascii="Times New Roman" w:hAnsi="Times New Roman"/>
          <w:sz w:val="24"/>
          <w:szCs w:val="24"/>
          <w:lang w:val="en-US"/>
        </w:rPr>
        <w:t>A Neonatal Pathway for Babies with Palliative Care Needs</w:t>
      </w:r>
      <w:r>
        <w:rPr>
          <w:rFonts w:ascii="Times New Roman" w:hAnsi="Times New Roman"/>
          <w:sz w:val="24"/>
          <w:szCs w:val="24"/>
          <w:lang w:val="en-US"/>
        </w:rPr>
        <w:t>.</w:t>
      </w:r>
      <w:r w:rsidRPr="00EC78FA">
        <w:rPr>
          <w:rFonts w:ascii="Times New Roman" w:hAnsi="Times New Roman"/>
          <w:sz w:val="24"/>
          <w:szCs w:val="24"/>
          <w:lang w:val="en-US"/>
        </w:rPr>
        <w:t xml:space="preserve"> </w:t>
      </w:r>
      <w:r w:rsidRPr="00EC78FA">
        <w:rPr>
          <w:rFonts w:ascii="Times New Roman" w:hAnsi="Times New Roman"/>
          <w:sz w:val="24"/>
          <w:szCs w:val="24"/>
          <w:lang w:val="uk-UA"/>
        </w:rPr>
        <w:t>Електронний ресурс]</w:t>
      </w:r>
      <w:r w:rsidRPr="001B4A2B">
        <w:rPr>
          <w:rFonts w:ascii="Times New Roman" w:hAnsi="Times New Roman"/>
          <w:sz w:val="24"/>
          <w:szCs w:val="24"/>
        </w:rPr>
        <w:t>/</w:t>
      </w:r>
      <w:r w:rsidRPr="00EC78FA">
        <w:rPr>
          <w:rFonts w:ascii="Times New Roman" w:hAnsi="Times New Roman"/>
          <w:sz w:val="24"/>
          <w:szCs w:val="24"/>
          <w:lang w:val="uk-UA"/>
        </w:rPr>
        <w:t xml:space="preserve"> Режим доступу: </w:t>
      </w:r>
      <w:hyperlink r:id="rId30" w:history="1">
        <w:r w:rsidRPr="00EC78FA">
          <w:rPr>
            <w:rStyle w:val="a3"/>
            <w:rFonts w:ascii="Times New Roman" w:hAnsi="Times New Roman"/>
            <w:color w:val="auto"/>
            <w:sz w:val="24"/>
            <w:szCs w:val="24"/>
            <w:u w:val="none"/>
            <w:lang w:val="en-US"/>
          </w:rPr>
          <w:t>http</w:t>
        </w:r>
        <w:r w:rsidRPr="001B4A2B">
          <w:rPr>
            <w:rStyle w:val="a3"/>
            <w:rFonts w:ascii="Times New Roman" w:hAnsi="Times New Roman"/>
            <w:color w:val="auto"/>
            <w:sz w:val="24"/>
            <w:szCs w:val="24"/>
            <w:u w:val="none"/>
          </w:rPr>
          <w:t>://</w:t>
        </w:r>
        <w:r w:rsidRPr="00EC78FA">
          <w:rPr>
            <w:rStyle w:val="a3"/>
            <w:rFonts w:ascii="Times New Roman" w:hAnsi="Times New Roman"/>
            <w:color w:val="auto"/>
            <w:sz w:val="24"/>
            <w:szCs w:val="24"/>
            <w:u w:val="none"/>
            <w:lang w:val="en-US"/>
          </w:rPr>
          <w:t>www</w:t>
        </w:r>
        <w:r w:rsidRPr="001B4A2B">
          <w:rPr>
            <w:rStyle w:val="a3"/>
            <w:rFonts w:ascii="Times New Roman" w:hAnsi="Times New Roman"/>
            <w:color w:val="auto"/>
            <w:sz w:val="24"/>
            <w:szCs w:val="24"/>
            <w:u w:val="none"/>
          </w:rPr>
          <w:t>.</w:t>
        </w:r>
        <w:r w:rsidRPr="00EC78FA">
          <w:rPr>
            <w:rStyle w:val="a3"/>
            <w:rFonts w:ascii="Times New Roman" w:hAnsi="Times New Roman"/>
            <w:color w:val="auto"/>
            <w:sz w:val="24"/>
            <w:szCs w:val="24"/>
            <w:u w:val="none"/>
            <w:lang w:val="en-US"/>
          </w:rPr>
          <w:t>togetherforshortlives</w:t>
        </w:r>
        <w:r w:rsidRPr="001B4A2B">
          <w:rPr>
            <w:rStyle w:val="a3"/>
            <w:rFonts w:ascii="Times New Roman" w:hAnsi="Times New Roman"/>
            <w:color w:val="auto"/>
            <w:sz w:val="24"/>
            <w:szCs w:val="24"/>
            <w:u w:val="none"/>
          </w:rPr>
          <w:t>.</w:t>
        </w:r>
        <w:r w:rsidRPr="00EC78FA">
          <w:rPr>
            <w:rStyle w:val="a3"/>
            <w:rFonts w:ascii="Times New Roman" w:hAnsi="Times New Roman"/>
            <w:color w:val="auto"/>
            <w:sz w:val="24"/>
            <w:szCs w:val="24"/>
            <w:u w:val="none"/>
            <w:lang w:val="en-US"/>
          </w:rPr>
          <w:t>org</w:t>
        </w:r>
        <w:r w:rsidRPr="001B4A2B">
          <w:rPr>
            <w:rStyle w:val="a3"/>
            <w:rFonts w:ascii="Times New Roman" w:hAnsi="Times New Roman"/>
            <w:color w:val="auto"/>
            <w:sz w:val="24"/>
            <w:szCs w:val="24"/>
            <w:u w:val="none"/>
          </w:rPr>
          <w:t>.</w:t>
        </w:r>
        <w:r w:rsidRPr="00EC78FA">
          <w:rPr>
            <w:rStyle w:val="a3"/>
            <w:rFonts w:ascii="Times New Roman" w:hAnsi="Times New Roman"/>
            <w:color w:val="auto"/>
            <w:sz w:val="24"/>
            <w:szCs w:val="24"/>
            <w:u w:val="none"/>
            <w:lang w:val="en-US"/>
          </w:rPr>
          <w:t>uk</w:t>
        </w:r>
        <w:r w:rsidRPr="001B4A2B">
          <w:rPr>
            <w:rStyle w:val="a3"/>
            <w:rFonts w:ascii="Times New Roman" w:hAnsi="Times New Roman"/>
            <w:color w:val="auto"/>
            <w:sz w:val="24"/>
            <w:szCs w:val="24"/>
            <w:u w:val="none"/>
          </w:rPr>
          <w:t>/</w:t>
        </w:r>
        <w:r w:rsidRPr="00EC78FA">
          <w:rPr>
            <w:rStyle w:val="a3"/>
            <w:rFonts w:ascii="Times New Roman" w:hAnsi="Times New Roman"/>
            <w:color w:val="auto"/>
            <w:sz w:val="24"/>
            <w:szCs w:val="24"/>
            <w:u w:val="none"/>
            <w:lang w:val="en-US"/>
          </w:rPr>
          <w:t>assets</w:t>
        </w:r>
        <w:r w:rsidRPr="001B4A2B">
          <w:rPr>
            <w:rStyle w:val="a3"/>
            <w:rFonts w:ascii="Times New Roman" w:hAnsi="Times New Roman"/>
            <w:color w:val="auto"/>
            <w:sz w:val="24"/>
            <w:szCs w:val="24"/>
            <w:u w:val="none"/>
          </w:rPr>
          <w:t>/0000/7095/</w:t>
        </w:r>
        <w:r w:rsidRPr="00EC78FA">
          <w:rPr>
            <w:rStyle w:val="a3"/>
            <w:rFonts w:ascii="Times New Roman" w:hAnsi="Times New Roman"/>
            <w:color w:val="auto"/>
            <w:sz w:val="24"/>
            <w:szCs w:val="24"/>
            <w:u w:val="none"/>
            <w:lang w:val="en-US"/>
          </w:rPr>
          <w:t>Neonatal</w:t>
        </w:r>
        <w:r w:rsidRPr="001B4A2B">
          <w:rPr>
            <w:rStyle w:val="a3"/>
            <w:rFonts w:ascii="Times New Roman" w:hAnsi="Times New Roman"/>
            <w:color w:val="auto"/>
            <w:sz w:val="24"/>
            <w:szCs w:val="24"/>
            <w:u w:val="none"/>
          </w:rPr>
          <w:t>_</w:t>
        </w:r>
        <w:r w:rsidRPr="00EC78FA">
          <w:rPr>
            <w:rStyle w:val="a3"/>
            <w:rFonts w:ascii="Times New Roman" w:hAnsi="Times New Roman"/>
            <w:color w:val="auto"/>
            <w:sz w:val="24"/>
            <w:szCs w:val="24"/>
            <w:u w:val="none"/>
            <w:lang w:val="en-US"/>
          </w:rPr>
          <w:t>Pathway</w:t>
        </w:r>
        <w:r w:rsidRPr="001B4A2B">
          <w:rPr>
            <w:rStyle w:val="a3"/>
            <w:rFonts w:ascii="Times New Roman" w:hAnsi="Times New Roman"/>
            <w:color w:val="auto"/>
            <w:sz w:val="24"/>
            <w:szCs w:val="24"/>
            <w:u w:val="none"/>
          </w:rPr>
          <w:t>_</w:t>
        </w:r>
        <w:r w:rsidRPr="00EC78FA">
          <w:rPr>
            <w:rStyle w:val="a3"/>
            <w:rFonts w:ascii="Times New Roman" w:hAnsi="Times New Roman"/>
            <w:color w:val="auto"/>
            <w:sz w:val="24"/>
            <w:szCs w:val="24"/>
            <w:u w:val="none"/>
            <w:lang w:val="en-US"/>
          </w:rPr>
          <w:t>for</w:t>
        </w:r>
        <w:r w:rsidRPr="001B4A2B">
          <w:rPr>
            <w:rStyle w:val="a3"/>
            <w:rFonts w:ascii="Times New Roman" w:hAnsi="Times New Roman"/>
            <w:color w:val="auto"/>
            <w:sz w:val="24"/>
            <w:szCs w:val="24"/>
            <w:u w:val="none"/>
          </w:rPr>
          <w:t>_</w:t>
        </w:r>
        <w:r w:rsidRPr="00EC78FA">
          <w:rPr>
            <w:rStyle w:val="a3"/>
            <w:rFonts w:ascii="Times New Roman" w:hAnsi="Times New Roman"/>
            <w:color w:val="auto"/>
            <w:sz w:val="24"/>
            <w:szCs w:val="24"/>
            <w:u w:val="none"/>
            <w:lang w:val="en-US"/>
          </w:rPr>
          <w:t>Babies</w:t>
        </w:r>
        <w:r w:rsidRPr="001B4A2B">
          <w:rPr>
            <w:rStyle w:val="a3"/>
            <w:rFonts w:ascii="Times New Roman" w:hAnsi="Times New Roman"/>
            <w:color w:val="auto"/>
            <w:sz w:val="24"/>
            <w:szCs w:val="24"/>
            <w:u w:val="none"/>
          </w:rPr>
          <w:t>_5.</w:t>
        </w:r>
        <w:r w:rsidRPr="00EC78FA">
          <w:rPr>
            <w:rStyle w:val="a3"/>
            <w:rFonts w:ascii="Times New Roman" w:hAnsi="Times New Roman"/>
            <w:color w:val="auto"/>
            <w:sz w:val="24"/>
            <w:szCs w:val="24"/>
            <w:u w:val="none"/>
            <w:lang w:val="en-US"/>
          </w:rPr>
          <w:t>pdf</w:t>
        </w:r>
      </w:hyperlink>
      <w:r w:rsidRPr="001B4A2B">
        <w:rPr>
          <w:rFonts w:ascii="Times New Roman" w:hAnsi="Times New Roman"/>
          <w:sz w:val="24"/>
          <w:szCs w:val="24"/>
        </w:rPr>
        <w:t xml:space="preserve"> </w:t>
      </w:r>
    </w:p>
    <w:p w:rsidR="00672483" w:rsidRPr="00EC78FA" w:rsidRDefault="00672483" w:rsidP="00CF2ED7">
      <w:pPr>
        <w:numPr>
          <w:ilvl w:val="0"/>
          <w:numId w:val="9"/>
        </w:numPr>
        <w:shd w:val="clear" w:color="auto" w:fill="FFFFFF"/>
        <w:spacing w:after="0" w:line="360" w:lineRule="auto"/>
        <w:ind w:right="300"/>
        <w:jc w:val="both"/>
        <w:textAlignment w:val="baseline"/>
        <w:rPr>
          <w:rFonts w:ascii="Times New Roman" w:hAnsi="Times New Roman"/>
          <w:bCs/>
          <w:sz w:val="24"/>
          <w:szCs w:val="24"/>
          <w:lang w:val="en-US"/>
        </w:rPr>
      </w:pPr>
      <w:r w:rsidRPr="00EC78FA">
        <w:rPr>
          <w:rFonts w:ascii="Times New Roman" w:hAnsi="Times New Roman"/>
          <w:sz w:val="24"/>
          <w:szCs w:val="24"/>
          <w:lang w:val="en-US"/>
        </w:rPr>
        <w:t>Catlin A</w:t>
      </w:r>
      <w:r>
        <w:rPr>
          <w:rFonts w:ascii="Times New Roman" w:hAnsi="Times New Roman"/>
          <w:sz w:val="24"/>
          <w:szCs w:val="24"/>
          <w:lang w:val="en-US"/>
        </w:rPr>
        <w:t xml:space="preserve">. </w:t>
      </w:r>
      <w:r w:rsidRPr="00EC78FA">
        <w:rPr>
          <w:rFonts w:ascii="Times New Roman" w:hAnsi="Times New Roman"/>
          <w:sz w:val="24"/>
          <w:szCs w:val="24"/>
          <w:lang w:val="en-US"/>
        </w:rPr>
        <w:t>Creation of a Neonatal End-of-Life Palliative Care Protocol / Anita Catlin</w:t>
      </w:r>
      <w:r>
        <w:rPr>
          <w:rFonts w:ascii="Times New Roman" w:hAnsi="Times New Roman"/>
          <w:sz w:val="24"/>
          <w:szCs w:val="24"/>
          <w:lang w:val="en-US"/>
        </w:rPr>
        <w:t xml:space="preserve">, </w:t>
      </w:r>
      <w:r w:rsidRPr="00EC78FA">
        <w:rPr>
          <w:rFonts w:ascii="Times New Roman" w:hAnsi="Times New Roman"/>
          <w:sz w:val="24"/>
          <w:szCs w:val="24"/>
          <w:lang w:val="en-US"/>
        </w:rPr>
        <w:t>Brian Carter</w:t>
      </w:r>
      <w:r>
        <w:rPr>
          <w:rFonts w:ascii="Times New Roman" w:hAnsi="Times New Roman"/>
          <w:sz w:val="24"/>
          <w:szCs w:val="24"/>
          <w:lang w:val="en-US"/>
        </w:rPr>
        <w:t>/</w:t>
      </w:r>
      <w:r w:rsidRPr="00EC78FA">
        <w:rPr>
          <w:rFonts w:ascii="Times New Roman" w:hAnsi="Times New Roman"/>
          <w:sz w:val="24"/>
          <w:szCs w:val="24"/>
          <w:lang w:val="en-US"/>
        </w:rPr>
        <w:t>J</w:t>
      </w:r>
      <w:r>
        <w:rPr>
          <w:rFonts w:ascii="Times New Roman" w:hAnsi="Times New Roman"/>
          <w:sz w:val="24"/>
          <w:szCs w:val="24"/>
          <w:lang w:val="en-US"/>
        </w:rPr>
        <w:t>.</w:t>
      </w:r>
      <w:r w:rsidRPr="00EC78FA">
        <w:rPr>
          <w:rFonts w:ascii="Times New Roman" w:hAnsi="Times New Roman"/>
          <w:sz w:val="24"/>
          <w:szCs w:val="24"/>
          <w:lang w:val="en-US"/>
        </w:rPr>
        <w:t xml:space="preserve"> of Perinatology</w:t>
      </w:r>
      <w:r>
        <w:rPr>
          <w:rFonts w:ascii="Times New Roman" w:hAnsi="Times New Roman"/>
          <w:sz w:val="24"/>
          <w:szCs w:val="24"/>
          <w:lang w:val="en-US"/>
        </w:rPr>
        <w:t xml:space="preserve">. -2002. - </w:t>
      </w:r>
      <w:r w:rsidRPr="00A631E7">
        <w:rPr>
          <w:rFonts w:ascii="Times New Roman" w:hAnsi="Times New Roman"/>
          <w:sz w:val="24"/>
          <w:szCs w:val="24"/>
          <w:lang w:val="uk-UA"/>
        </w:rPr>
        <w:t>№</w:t>
      </w:r>
      <w:r>
        <w:rPr>
          <w:rFonts w:ascii="Times New Roman" w:hAnsi="Times New Roman"/>
          <w:sz w:val="24"/>
          <w:szCs w:val="24"/>
          <w:lang w:val="en-US"/>
        </w:rPr>
        <w:t xml:space="preserve">3 (Vol.22). P. </w:t>
      </w:r>
      <w:r w:rsidRPr="00EC78FA">
        <w:rPr>
          <w:rFonts w:ascii="Times New Roman" w:hAnsi="Times New Roman"/>
          <w:bCs/>
          <w:sz w:val="24"/>
          <w:szCs w:val="24"/>
          <w:lang w:val="en-US"/>
        </w:rPr>
        <w:t>184-195</w:t>
      </w:r>
      <w:r>
        <w:rPr>
          <w:rFonts w:ascii="Times New Roman" w:hAnsi="Times New Roman"/>
          <w:bCs/>
          <w:sz w:val="24"/>
          <w:szCs w:val="24"/>
          <w:lang w:val="en-US"/>
        </w:rPr>
        <w:t>.</w:t>
      </w:r>
    </w:p>
    <w:p w:rsidR="00672483" w:rsidRPr="00EC78FA" w:rsidRDefault="00672483" w:rsidP="00CF2ED7">
      <w:pPr>
        <w:numPr>
          <w:ilvl w:val="0"/>
          <w:numId w:val="9"/>
        </w:numPr>
        <w:shd w:val="clear" w:color="auto" w:fill="FFFFFF"/>
        <w:spacing w:after="0" w:line="360" w:lineRule="auto"/>
        <w:ind w:right="300"/>
        <w:jc w:val="both"/>
        <w:textAlignment w:val="baseline"/>
        <w:rPr>
          <w:rFonts w:ascii="Times New Roman" w:hAnsi="Times New Roman"/>
          <w:bCs/>
          <w:sz w:val="24"/>
          <w:szCs w:val="24"/>
          <w:lang w:val="en-US"/>
        </w:rPr>
      </w:pPr>
      <w:r w:rsidRPr="00EC78FA">
        <w:rPr>
          <w:rFonts w:ascii="Times New Roman" w:hAnsi="Times New Roman"/>
          <w:bCs/>
          <w:sz w:val="24"/>
          <w:szCs w:val="24"/>
          <w:lang w:val="en-US"/>
        </w:rPr>
        <w:t>Carter</w:t>
      </w:r>
      <w:r>
        <w:rPr>
          <w:rFonts w:ascii="Times New Roman" w:hAnsi="Times New Roman"/>
          <w:bCs/>
          <w:sz w:val="24"/>
          <w:szCs w:val="24"/>
          <w:lang w:val="en-US"/>
        </w:rPr>
        <w:t xml:space="preserve"> B. </w:t>
      </w:r>
      <w:r w:rsidRPr="00EC78FA">
        <w:rPr>
          <w:rFonts w:ascii="Times New Roman" w:hAnsi="Times New Roman"/>
          <w:bCs/>
          <w:sz w:val="24"/>
          <w:szCs w:val="24"/>
          <w:lang w:val="en-US"/>
        </w:rPr>
        <w:t>Comfort</w:t>
      </w:r>
      <w:r>
        <w:rPr>
          <w:rFonts w:ascii="Times New Roman" w:hAnsi="Times New Roman"/>
          <w:bCs/>
          <w:sz w:val="24"/>
          <w:szCs w:val="24"/>
          <w:lang w:val="en-US"/>
        </w:rPr>
        <w:t xml:space="preserve"> </w:t>
      </w:r>
      <w:r w:rsidRPr="00EC78FA">
        <w:rPr>
          <w:rFonts w:ascii="Times New Roman" w:hAnsi="Times New Roman"/>
          <w:bCs/>
          <w:sz w:val="24"/>
          <w:szCs w:val="24"/>
          <w:lang w:val="en-US"/>
        </w:rPr>
        <w:t xml:space="preserve">Palliative Care Guidelines for Neonatal Practice:Development and Implementation in an Academic Medical Center </w:t>
      </w:r>
      <w:r>
        <w:rPr>
          <w:rFonts w:ascii="Times New Roman" w:hAnsi="Times New Roman"/>
          <w:bCs/>
          <w:sz w:val="24"/>
          <w:szCs w:val="24"/>
          <w:lang w:val="en-US"/>
        </w:rPr>
        <w:t>/</w:t>
      </w:r>
      <w:r w:rsidRPr="00A631E7">
        <w:rPr>
          <w:rFonts w:ascii="Times New Roman" w:hAnsi="Times New Roman"/>
          <w:bCs/>
          <w:sz w:val="24"/>
          <w:szCs w:val="24"/>
          <w:lang w:val="en-US"/>
        </w:rPr>
        <w:t xml:space="preserve"> </w:t>
      </w:r>
      <w:r w:rsidRPr="00EC78FA">
        <w:rPr>
          <w:rFonts w:ascii="Times New Roman" w:hAnsi="Times New Roman"/>
          <w:bCs/>
          <w:sz w:val="24"/>
          <w:szCs w:val="24"/>
          <w:lang w:val="en-US"/>
        </w:rPr>
        <w:t xml:space="preserve">Brian S. Carter, Jatinder Bhatia </w:t>
      </w:r>
      <w:r>
        <w:rPr>
          <w:rFonts w:ascii="Times New Roman" w:hAnsi="Times New Roman"/>
          <w:bCs/>
          <w:sz w:val="24"/>
          <w:szCs w:val="24"/>
          <w:lang w:val="en-US"/>
        </w:rPr>
        <w:t>//</w:t>
      </w:r>
      <w:r w:rsidRPr="00EC78FA">
        <w:rPr>
          <w:rFonts w:ascii="Times New Roman" w:hAnsi="Times New Roman"/>
          <w:bCs/>
          <w:sz w:val="24"/>
          <w:szCs w:val="24"/>
          <w:lang w:val="en-US"/>
        </w:rPr>
        <w:t>Journal of Perinatology</w:t>
      </w:r>
      <w:r>
        <w:rPr>
          <w:rFonts w:ascii="Times New Roman" w:hAnsi="Times New Roman"/>
          <w:bCs/>
          <w:sz w:val="24"/>
          <w:szCs w:val="24"/>
          <w:lang w:val="en-US"/>
        </w:rPr>
        <w:t>. –</w:t>
      </w:r>
      <w:r w:rsidRPr="00EC78FA">
        <w:rPr>
          <w:rFonts w:ascii="Times New Roman" w:hAnsi="Times New Roman"/>
          <w:bCs/>
          <w:sz w:val="24"/>
          <w:szCs w:val="24"/>
          <w:lang w:val="en-US"/>
        </w:rPr>
        <w:t xml:space="preserve"> 2001</w:t>
      </w:r>
      <w:r>
        <w:rPr>
          <w:rFonts w:ascii="Times New Roman" w:hAnsi="Times New Roman"/>
          <w:bCs/>
          <w:sz w:val="24"/>
          <w:szCs w:val="24"/>
          <w:lang w:val="en-US"/>
        </w:rPr>
        <w:t xml:space="preserve">. - </w:t>
      </w:r>
      <w:r w:rsidRPr="00A631E7">
        <w:rPr>
          <w:rFonts w:ascii="Times New Roman" w:hAnsi="Times New Roman"/>
          <w:sz w:val="24"/>
          <w:szCs w:val="24"/>
          <w:lang w:val="uk-UA"/>
        </w:rPr>
        <w:t>№</w:t>
      </w:r>
      <w:r>
        <w:rPr>
          <w:rFonts w:ascii="Times New Roman" w:hAnsi="Times New Roman"/>
          <w:sz w:val="24"/>
          <w:szCs w:val="24"/>
          <w:lang w:val="en-US"/>
        </w:rPr>
        <w:t>21. – P.</w:t>
      </w:r>
      <w:r w:rsidRPr="00EC78FA">
        <w:rPr>
          <w:rFonts w:ascii="Times New Roman" w:hAnsi="Times New Roman"/>
          <w:bCs/>
          <w:sz w:val="24"/>
          <w:szCs w:val="24"/>
          <w:lang w:val="en-US"/>
        </w:rPr>
        <w:t>279 – 283</w:t>
      </w:r>
      <w:r>
        <w:rPr>
          <w:rFonts w:ascii="Times New Roman" w:hAnsi="Times New Roman"/>
          <w:bCs/>
          <w:sz w:val="24"/>
          <w:szCs w:val="24"/>
          <w:lang w:val="en-US"/>
        </w:rPr>
        <w:t>.</w:t>
      </w:r>
    </w:p>
    <w:p w:rsidR="00672483" w:rsidRPr="00EC78FA" w:rsidRDefault="00672483" w:rsidP="00CF2ED7">
      <w:pPr>
        <w:numPr>
          <w:ilvl w:val="0"/>
          <w:numId w:val="9"/>
        </w:numPr>
        <w:shd w:val="clear" w:color="auto" w:fill="FFFFFF"/>
        <w:spacing w:after="0" w:line="360" w:lineRule="auto"/>
        <w:ind w:right="300"/>
        <w:jc w:val="both"/>
        <w:textAlignment w:val="baseline"/>
        <w:rPr>
          <w:rFonts w:ascii="Times New Roman" w:hAnsi="Times New Roman"/>
          <w:bCs/>
          <w:sz w:val="24"/>
          <w:szCs w:val="24"/>
          <w:lang w:val="en-US"/>
        </w:rPr>
      </w:pPr>
      <w:r w:rsidRPr="00EC78FA">
        <w:rPr>
          <w:rFonts w:ascii="Times New Roman" w:hAnsi="Times New Roman"/>
          <w:sz w:val="24"/>
          <w:szCs w:val="24"/>
          <w:lang w:val="en-US" w:eastAsia="ru-RU"/>
        </w:rPr>
        <w:t>Carbajal</w:t>
      </w:r>
      <w:r w:rsidRPr="00EC78FA">
        <w:rPr>
          <w:rFonts w:ascii="Times New Roman" w:hAnsi="Times New Roman"/>
          <w:sz w:val="24"/>
          <w:szCs w:val="24"/>
          <w:bdr w:val="none" w:sz="0" w:space="0" w:color="auto" w:frame="1"/>
          <w:lang w:val="en-US"/>
        </w:rPr>
        <w:t xml:space="preserve"> </w:t>
      </w:r>
      <w:r>
        <w:rPr>
          <w:rFonts w:ascii="Times New Roman" w:hAnsi="Times New Roman"/>
          <w:sz w:val="24"/>
          <w:szCs w:val="24"/>
          <w:bdr w:val="none" w:sz="0" w:space="0" w:color="auto" w:frame="1"/>
          <w:lang w:val="en-US"/>
        </w:rPr>
        <w:t xml:space="preserve">RF. </w:t>
      </w:r>
      <w:r w:rsidRPr="00EC78FA">
        <w:rPr>
          <w:rFonts w:ascii="Times New Roman" w:hAnsi="Times New Roman"/>
          <w:sz w:val="24"/>
          <w:szCs w:val="24"/>
          <w:bdr w:val="none" w:sz="0" w:space="0" w:color="auto" w:frame="1"/>
          <w:lang w:val="en-US"/>
        </w:rPr>
        <w:t>Epidemiology and Treatment of Painful Procedures in Neonates in Intensive Care Units</w:t>
      </w:r>
      <w:r>
        <w:rPr>
          <w:rFonts w:ascii="Times New Roman" w:hAnsi="Times New Roman"/>
          <w:sz w:val="24"/>
          <w:szCs w:val="24"/>
          <w:bdr w:val="none" w:sz="0" w:space="0" w:color="auto" w:frame="1"/>
          <w:lang w:val="en-US"/>
        </w:rPr>
        <w:t xml:space="preserve"> /</w:t>
      </w:r>
      <w:r w:rsidRPr="00EC78FA">
        <w:rPr>
          <w:rFonts w:ascii="Times New Roman" w:hAnsi="Times New Roman"/>
          <w:caps/>
          <w:sz w:val="24"/>
          <w:szCs w:val="24"/>
          <w:lang w:val="en-US"/>
        </w:rPr>
        <w:t>F</w:t>
      </w:r>
      <w:r>
        <w:rPr>
          <w:rFonts w:ascii="Times New Roman" w:hAnsi="Times New Roman"/>
          <w:caps/>
          <w:sz w:val="24"/>
          <w:szCs w:val="24"/>
          <w:lang w:val="en-US"/>
        </w:rPr>
        <w:t xml:space="preserve"> </w:t>
      </w:r>
      <w:r w:rsidRPr="00EC78FA">
        <w:rPr>
          <w:rFonts w:ascii="Times New Roman" w:hAnsi="Times New Roman"/>
          <w:sz w:val="24"/>
          <w:szCs w:val="24"/>
          <w:lang w:val="en-US" w:eastAsia="ru-RU"/>
        </w:rPr>
        <w:t xml:space="preserve">Ricardo Carbajal, André Rousset, Claude Danan, Sarah </w:t>
      </w:r>
      <w:r w:rsidRPr="00EC78FA">
        <w:rPr>
          <w:rFonts w:ascii="Times New Roman" w:hAnsi="Times New Roman"/>
          <w:sz w:val="24"/>
          <w:szCs w:val="24"/>
          <w:lang w:val="en-US" w:eastAsia="ru-RU"/>
        </w:rPr>
        <w:lastRenderedPageBreak/>
        <w:t>Coquery</w:t>
      </w:r>
      <w:r>
        <w:rPr>
          <w:rFonts w:ascii="Times New Roman" w:hAnsi="Times New Roman"/>
          <w:sz w:val="24"/>
          <w:szCs w:val="24"/>
          <w:lang w:val="en-US" w:eastAsia="ru-RU"/>
        </w:rPr>
        <w:t xml:space="preserve"> [et al] /</w:t>
      </w:r>
      <w:r w:rsidRPr="0022020C">
        <w:rPr>
          <w:rFonts w:ascii="Times New Roman" w:hAnsi="Times New Roman"/>
          <w:iCs/>
          <w:sz w:val="24"/>
          <w:szCs w:val="24"/>
          <w:bdr w:val="none" w:sz="0" w:space="0" w:color="auto" w:frame="1"/>
          <w:lang w:val="en-US"/>
        </w:rPr>
        <w:t>JAMA</w:t>
      </w:r>
      <w:r w:rsidRPr="00EC78FA">
        <w:rPr>
          <w:rFonts w:ascii="Times New Roman" w:hAnsi="Times New Roman"/>
          <w:i/>
          <w:iCs/>
          <w:sz w:val="24"/>
          <w:szCs w:val="24"/>
          <w:bdr w:val="none" w:sz="0" w:space="0" w:color="auto" w:frame="1"/>
          <w:lang w:val="en-US"/>
        </w:rPr>
        <w:t>.</w:t>
      </w:r>
      <w:r>
        <w:rPr>
          <w:rStyle w:val="apple-converted-space"/>
          <w:rFonts w:ascii="Times New Roman" w:hAnsi="Times New Roman"/>
          <w:i/>
          <w:iCs/>
          <w:sz w:val="24"/>
          <w:szCs w:val="24"/>
          <w:bdr w:val="none" w:sz="0" w:space="0" w:color="auto" w:frame="1"/>
          <w:lang w:val="en-US"/>
        </w:rPr>
        <w:t xml:space="preserve"> – </w:t>
      </w:r>
      <w:r w:rsidRPr="00EC78FA">
        <w:rPr>
          <w:rFonts w:ascii="Times New Roman" w:hAnsi="Times New Roman"/>
          <w:sz w:val="24"/>
          <w:szCs w:val="24"/>
          <w:bdr w:val="none" w:sz="0" w:space="0" w:color="auto" w:frame="1"/>
          <w:lang w:val="en-US"/>
        </w:rPr>
        <w:t>2008</w:t>
      </w:r>
      <w:r>
        <w:rPr>
          <w:rFonts w:ascii="Times New Roman" w:hAnsi="Times New Roman"/>
          <w:sz w:val="24"/>
          <w:szCs w:val="24"/>
          <w:bdr w:val="none" w:sz="0" w:space="0" w:color="auto" w:frame="1"/>
          <w:lang w:val="en-US"/>
        </w:rPr>
        <w:t xml:space="preserve">. - </w:t>
      </w:r>
      <w:r w:rsidRPr="00A631E7">
        <w:rPr>
          <w:rFonts w:ascii="Times New Roman" w:hAnsi="Times New Roman"/>
          <w:sz w:val="24"/>
          <w:szCs w:val="24"/>
          <w:lang w:val="uk-UA"/>
        </w:rPr>
        <w:t>№</w:t>
      </w:r>
      <w:r>
        <w:rPr>
          <w:rFonts w:ascii="Times New Roman" w:hAnsi="Times New Roman"/>
          <w:sz w:val="24"/>
          <w:szCs w:val="24"/>
          <w:bdr w:val="none" w:sz="0" w:space="0" w:color="auto" w:frame="1"/>
          <w:lang w:val="en-US"/>
        </w:rPr>
        <w:t>1 (</w:t>
      </w:r>
      <w:r w:rsidRPr="0022020C">
        <w:rPr>
          <w:rFonts w:ascii="Times New Roman" w:hAnsi="Times New Roman"/>
          <w:sz w:val="24"/>
          <w:szCs w:val="24"/>
          <w:bdr w:val="none" w:sz="0" w:space="0" w:color="auto" w:frame="1"/>
          <w:lang w:val="en-US"/>
        </w:rPr>
        <w:t>Vol</w:t>
      </w:r>
      <w:r>
        <w:rPr>
          <w:rFonts w:ascii="Times New Roman" w:hAnsi="Times New Roman"/>
          <w:sz w:val="24"/>
          <w:szCs w:val="24"/>
          <w:bdr w:val="none" w:sz="0" w:space="0" w:color="auto" w:frame="1"/>
          <w:lang w:val="en-US"/>
        </w:rPr>
        <w:t xml:space="preserve">. 300). – P. </w:t>
      </w:r>
      <w:r w:rsidRPr="00EC78FA">
        <w:rPr>
          <w:rFonts w:ascii="Times New Roman" w:hAnsi="Times New Roman"/>
          <w:sz w:val="24"/>
          <w:szCs w:val="24"/>
          <w:bdr w:val="none" w:sz="0" w:space="0" w:color="auto" w:frame="1"/>
          <w:lang w:val="en-US"/>
        </w:rPr>
        <w:t>60-70. DOI:10.1001/jama.300.1.60.</w:t>
      </w:r>
    </w:p>
    <w:p w:rsidR="00672483" w:rsidRDefault="00672483" w:rsidP="00CF2ED7">
      <w:pPr>
        <w:numPr>
          <w:ilvl w:val="0"/>
          <w:numId w:val="9"/>
        </w:numPr>
        <w:shd w:val="clear" w:color="auto" w:fill="FFFFFF"/>
        <w:spacing w:after="0" w:line="360" w:lineRule="auto"/>
        <w:ind w:right="300"/>
        <w:jc w:val="both"/>
        <w:textAlignment w:val="baseline"/>
        <w:rPr>
          <w:rFonts w:ascii="Times New Roman" w:hAnsi="Times New Roman"/>
          <w:bCs/>
          <w:sz w:val="24"/>
          <w:szCs w:val="24"/>
          <w:lang w:val="en-US"/>
        </w:rPr>
      </w:pPr>
      <w:r>
        <w:rPr>
          <w:rStyle w:val="search-term-highlight"/>
          <w:rFonts w:ascii="Times New Roman" w:hAnsi="Times New Roman"/>
          <w:sz w:val="24"/>
          <w:szCs w:val="24"/>
          <w:bdr w:val="none" w:sz="0" w:space="0" w:color="auto" w:frame="1"/>
          <w:lang w:val="en-US"/>
        </w:rPr>
        <w:t xml:space="preserve">Anand K. </w:t>
      </w:r>
      <w:r w:rsidRPr="00EC78FA">
        <w:rPr>
          <w:rStyle w:val="search-term-highlight"/>
          <w:rFonts w:ascii="Times New Roman" w:hAnsi="Times New Roman"/>
          <w:sz w:val="24"/>
          <w:szCs w:val="24"/>
          <w:bdr w:val="none" w:sz="0" w:space="0" w:color="auto" w:frame="1"/>
          <w:lang w:val="en-US"/>
        </w:rPr>
        <w:t>Summary</w:t>
      </w:r>
      <w:r>
        <w:rPr>
          <w:rStyle w:val="search-term-highlight"/>
          <w:rFonts w:ascii="Times New Roman" w:hAnsi="Times New Roman"/>
          <w:sz w:val="24"/>
          <w:szCs w:val="24"/>
          <w:bdr w:val="none" w:sz="0" w:space="0" w:color="auto" w:frame="1"/>
          <w:lang w:val="en-US"/>
        </w:rPr>
        <w:t xml:space="preserve"> </w:t>
      </w:r>
      <w:r w:rsidRPr="00EC78FA">
        <w:rPr>
          <w:rStyle w:val="search-term-highlight"/>
          <w:rFonts w:ascii="Times New Roman" w:hAnsi="Times New Roman"/>
          <w:sz w:val="24"/>
          <w:szCs w:val="24"/>
          <w:bdr w:val="none" w:sz="0" w:space="0" w:color="auto" w:frame="1"/>
          <w:lang w:val="en-US"/>
        </w:rPr>
        <w:t>Proceedings</w:t>
      </w:r>
      <w:r>
        <w:rPr>
          <w:rStyle w:val="apple-converted-space"/>
          <w:rFonts w:ascii="Times New Roman" w:hAnsi="Times New Roman"/>
          <w:sz w:val="24"/>
          <w:szCs w:val="24"/>
          <w:lang w:val="en-US"/>
        </w:rPr>
        <w:t xml:space="preserve"> </w:t>
      </w:r>
      <w:r w:rsidRPr="00EC78FA">
        <w:rPr>
          <w:rStyle w:val="search-term-highlight"/>
          <w:rFonts w:ascii="Times New Roman" w:hAnsi="Times New Roman"/>
          <w:sz w:val="24"/>
          <w:szCs w:val="24"/>
          <w:bdr w:val="none" w:sz="0" w:space="0" w:color="auto" w:frame="1"/>
          <w:lang w:val="en-US"/>
        </w:rPr>
        <w:t>From</w:t>
      </w:r>
      <w:r>
        <w:rPr>
          <w:rStyle w:val="apple-converted-space"/>
          <w:rFonts w:ascii="Times New Roman" w:hAnsi="Times New Roman"/>
          <w:sz w:val="24"/>
          <w:szCs w:val="24"/>
          <w:lang w:val="en-US"/>
        </w:rPr>
        <w:t xml:space="preserve"> </w:t>
      </w:r>
      <w:r w:rsidRPr="00EC78FA">
        <w:rPr>
          <w:rStyle w:val="search-term-highlight"/>
          <w:rFonts w:ascii="Times New Roman" w:hAnsi="Times New Roman"/>
          <w:sz w:val="24"/>
          <w:szCs w:val="24"/>
          <w:bdr w:val="none" w:sz="0" w:space="0" w:color="auto" w:frame="1"/>
          <w:lang w:val="en-US"/>
        </w:rPr>
        <w:t>the</w:t>
      </w:r>
      <w:r>
        <w:rPr>
          <w:rStyle w:val="apple-converted-space"/>
          <w:rFonts w:ascii="Times New Roman" w:hAnsi="Times New Roman"/>
          <w:sz w:val="24"/>
          <w:szCs w:val="24"/>
          <w:lang w:val="en-US"/>
        </w:rPr>
        <w:t xml:space="preserve"> </w:t>
      </w:r>
      <w:r w:rsidRPr="00EC78FA">
        <w:rPr>
          <w:rStyle w:val="search-term-highlight"/>
          <w:rFonts w:ascii="Times New Roman" w:hAnsi="Times New Roman"/>
          <w:sz w:val="24"/>
          <w:szCs w:val="24"/>
          <w:bdr w:val="none" w:sz="0" w:space="0" w:color="auto" w:frame="1"/>
          <w:lang w:val="en-US"/>
        </w:rPr>
        <w:t>Neonatal</w:t>
      </w:r>
      <w:r>
        <w:rPr>
          <w:rStyle w:val="search-term-highlight"/>
          <w:rFonts w:ascii="Times New Roman" w:hAnsi="Times New Roman"/>
          <w:sz w:val="24"/>
          <w:szCs w:val="24"/>
          <w:bdr w:val="none" w:sz="0" w:space="0" w:color="auto" w:frame="1"/>
          <w:lang w:val="en-US"/>
        </w:rPr>
        <w:t xml:space="preserve"> </w:t>
      </w:r>
      <w:r w:rsidRPr="00EC78FA">
        <w:rPr>
          <w:rStyle w:val="search-term-highlight"/>
          <w:rFonts w:ascii="Times New Roman" w:hAnsi="Times New Roman"/>
          <w:sz w:val="24"/>
          <w:szCs w:val="24"/>
          <w:bdr w:val="none" w:sz="0" w:space="0" w:color="auto" w:frame="1"/>
          <w:lang w:val="en-US"/>
        </w:rPr>
        <w:t>Pain-Control</w:t>
      </w:r>
      <w:r>
        <w:rPr>
          <w:rStyle w:val="apple-converted-space"/>
          <w:rFonts w:ascii="Times New Roman" w:hAnsi="Times New Roman"/>
          <w:sz w:val="24"/>
          <w:szCs w:val="24"/>
          <w:lang w:val="en-US"/>
        </w:rPr>
        <w:t>/</w:t>
      </w:r>
      <w:hyperlink r:id="rId31" w:history="1">
        <w:r w:rsidRPr="00EC78FA">
          <w:rPr>
            <w:rStyle w:val="a3"/>
            <w:rFonts w:ascii="Times New Roman" w:hAnsi="Times New Roman"/>
            <w:bCs/>
            <w:color w:val="auto"/>
            <w:sz w:val="24"/>
            <w:szCs w:val="24"/>
            <w:u w:val="none"/>
            <w:bdr w:val="none" w:sz="0" w:space="0" w:color="auto" w:frame="1"/>
            <w:lang w:val="en-US"/>
          </w:rPr>
          <w:t>Kanwaljeet J.S. Anand</w:t>
        </w:r>
      </w:hyperlink>
      <w:r w:rsidRPr="00EC78FA">
        <w:rPr>
          <w:rStyle w:val="contrib-degrees"/>
          <w:rFonts w:ascii="Times New Roman" w:hAnsi="Times New Roman"/>
          <w:bCs/>
          <w:sz w:val="24"/>
          <w:szCs w:val="24"/>
          <w:bdr w:val="none" w:sz="0" w:space="0" w:color="auto" w:frame="1"/>
          <w:lang w:val="en-US"/>
        </w:rPr>
        <w:t>, DPhil,</w:t>
      </w:r>
      <w:r w:rsidRPr="00EC78FA">
        <w:rPr>
          <w:rStyle w:val="apple-converted-space"/>
          <w:rFonts w:ascii="Times New Roman" w:hAnsi="Times New Roman"/>
          <w:bCs/>
          <w:sz w:val="24"/>
          <w:szCs w:val="24"/>
          <w:lang w:val="en-US"/>
        </w:rPr>
        <w:t xml:space="preserve"> </w:t>
      </w:r>
      <w:hyperlink r:id="rId32" w:history="1">
        <w:r w:rsidRPr="00EC78FA">
          <w:rPr>
            <w:rStyle w:val="a3"/>
            <w:rFonts w:ascii="Times New Roman" w:hAnsi="Times New Roman"/>
            <w:bCs/>
            <w:color w:val="auto"/>
            <w:sz w:val="24"/>
            <w:szCs w:val="24"/>
            <w:u w:val="none"/>
            <w:bdr w:val="none" w:sz="0" w:space="0" w:color="auto" w:frame="1"/>
            <w:lang w:val="en-US"/>
          </w:rPr>
          <w:t>Jacob V. Aranda</w:t>
        </w:r>
      </w:hyperlink>
      <w:r w:rsidRPr="00EC78FA">
        <w:rPr>
          <w:rStyle w:val="contrib-degrees"/>
          <w:rFonts w:ascii="Times New Roman" w:hAnsi="Times New Roman"/>
          <w:bCs/>
          <w:sz w:val="24"/>
          <w:szCs w:val="24"/>
          <w:bdr w:val="none" w:sz="0" w:space="0" w:color="auto" w:frame="1"/>
          <w:lang w:val="en-US"/>
        </w:rPr>
        <w:t xml:space="preserve">, </w:t>
      </w:r>
      <w:hyperlink r:id="rId33" w:history="1">
        <w:r w:rsidRPr="00EC78FA">
          <w:rPr>
            <w:rStyle w:val="a3"/>
            <w:rFonts w:ascii="Times New Roman" w:hAnsi="Times New Roman"/>
            <w:bCs/>
            <w:color w:val="auto"/>
            <w:sz w:val="24"/>
            <w:szCs w:val="24"/>
            <w:u w:val="none"/>
            <w:bdr w:val="none" w:sz="0" w:space="0" w:color="auto" w:frame="1"/>
            <w:lang w:val="en-US"/>
          </w:rPr>
          <w:t>Charles B. Berde</w:t>
        </w:r>
      </w:hyperlink>
      <w:r w:rsidRPr="00EC78FA">
        <w:rPr>
          <w:rStyle w:val="contrib-degrees"/>
          <w:rFonts w:ascii="Times New Roman" w:hAnsi="Times New Roman"/>
          <w:bCs/>
          <w:sz w:val="24"/>
          <w:szCs w:val="24"/>
          <w:bdr w:val="none" w:sz="0" w:space="0" w:color="auto" w:frame="1"/>
          <w:lang w:val="en-US"/>
        </w:rPr>
        <w:t xml:space="preserve">, </w:t>
      </w:r>
      <w:r>
        <w:rPr>
          <w:rStyle w:val="contrib-degrees"/>
          <w:rFonts w:ascii="Times New Roman" w:hAnsi="Times New Roman"/>
          <w:bCs/>
          <w:sz w:val="24"/>
          <w:szCs w:val="24"/>
          <w:bdr w:val="none" w:sz="0" w:space="0" w:color="auto" w:frame="1"/>
          <w:lang w:val="en-US"/>
        </w:rPr>
        <w:t>[</w:t>
      </w:r>
      <w:r w:rsidRPr="00EC78FA">
        <w:rPr>
          <w:rStyle w:val="apple-converted-space"/>
          <w:rFonts w:ascii="Times New Roman" w:hAnsi="Times New Roman"/>
          <w:bCs/>
          <w:sz w:val="24"/>
          <w:szCs w:val="24"/>
          <w:lang w:val="en-US"/>
        </w:rPr>
        <w:t>et al</w:t>
      </w:r>
      <w:r>
        <w:rPr>
          <w:rStyle w:val="apple-converted-space"/>
          <w:rFonts w:ascii="Times New Roman" w:hAnsi="Times New Roman"/>
          <w:bCs/>
          <w:sz w:val="24"/>
          <w:szCs w:val="24"/>
          <w:lang w:val="en-US"/>
        </w:rPr>
        <w:t>]/</w:t>
      </w:r>
      <w:r w:rsidRPr="00EC78FA">
        <w:rPr>
          <w:rStyle w:val="apple-converted-space"/>
          <w:rFonts w:ascii="Times New Roman" w:hAnsi="Times New Roman"/>
          <w:bCs/>
          <w:sz w:val="24"/>
          <w:szCs w:val="24"/>
          <w:lang w:val="en-US"/>
        </w:rPr>
        <w:t xml:space="preserve"> </w:t>
      </w:r>
      <w:r>
        <w:rPr>
          <w:rFonts w:ascii="Times New Roman" w:hAnsi="Times New Roman"/>
          <w:sz w:val="24"/>
          <w:szCs w:val="24"/>
          <w:lang w:val="en-US" w:eastAsia="ru-RU"/>
        </w:rPr>
        <w:t>P</w:t>
      </w:r>
      <w:r w:rsidRPr="00EC78FA">
        <w:rPr>
          <w:rFonts w:ascii="Times New Roman" w:hAnsi="Times New Roman"/>
          <w:sz w:val="24"/>
          <w:szCs w:val="24"/>
          <w:lang w:val="en-US" w:eastAsia="ru-RU"/>
        </w:rPr>
        <w:t>ediatrics</w:t>
      </w:r>
      <w:r>
        <w:rPr>
          <w:rFonts w:ascii="Times New Roman" w:hAnsi="Times New Roman"/>
          <w:sz w:val="24"/>
          <w:szCs w:val="24"/>
          <w:lang w:val="en-US" w:eastAsia="ru-RU"/>
        </w:rPr>
        <w:t xml:space="preserve">. -2006. - </w:t>
      </w:r>
      <w:r w:rsidRPr="00A631E7">
        <w:rPr>
          <w:rFonts w:ascii="Times New Roman" w:hAnsi="Times New Roman"/>
          <w:sz w:val="24"/>
          <w:szCs w:val="24"/>
          <w:lang w:val="uk-UA"/>
        </w:rPr>
        <w:t>№</w:t>
      </w:r>
      <w:r>
        <w:rPr>
          <w:rFonts w:ascii="Times New Roman" w:hAnsi="Times New Roman"/>
          <w:sz w:val="24"/>
          <w:szCs w:val="24"/>
          <w:bdr w:val="none" w:sz="0" w:space="0" w:color="auto" w:frame="1"/>
          <w:lang w:val="en-US"/>
        </w:rPr>
        <w:t>1 (</w:t>
      </w:r>
      <w:r w:rsidRPr="00EC78FA">
        <w:rPr>
          <w:rFonts w:ascii="Times New Roman" w:hAnsi="Times New Roman"/>
          <w:sz w:val="24"/>
          <w:szCs w:val="24"/>
          <w:lang w:val="en-US" w:eastAsia="ru-RU"/>
        </w:rPr>
        <w:t>Vo</w:t>
      </w:r>
      <w:r>
        <w:rPr>
          <w:rFonts w:ascii="Times New Roman" w:hAnsi="Times New Roman"/>
          <w:sz w:val="24"/>
          <w:szCs w:val="24"/>
          <w:lang w:val="en-US" w:eastAsia="ru-RU"/>
        </w:rPr>
        <w:t xml:space="preserve">l. 117). – P. </w:t>
      </w:r>
      <w:r w:rsidRPr="00EC78FA">
        <w:rPr>
          <w:rFonts w:ascii="Times New Roman" w:hAnsi="Times New Roman"/>
          <w:sz w:val="24"/>
          <w:szCs w:val="24"/>
          <w:lang w:val="en-US" w:eastAsia="ru-RU"/>
        </w:rPr>
        <w:t>S9 -S22</w:t>
      </w:r>
      <w:r>
        <w:rPr>
          <w:rFonts w:ascii="Times New Roman" w:hAnsi="Times New Roman"/>
          <w:sz w:val="24"/>
          <w:szCs w:val="24"/>
          <w:lang w:val="en-US" w:eastAsia="ru-RU"/>
        </w:rPr>
        <w:t xml:space="preserve">. </w:t>
      </w:r>
      <w:r w:rsidRPr="00EC78FA">
        <w:rPr>
          <w:rFonts w:ascii="Times New Roman" w:hAnsi="Times New Roman"/>
          <w:sz w:val="24"/>
          <w:szCs w:val="24"/>
          <w:lang w:val="en-US" w:eastAsia="ru-RU"/>
        </w:rPr>
        <w:t>DOI</w:t>
      </w:r>
      <w:r>
        <w:rPr>
          <w:rFonts w:ascii="Times New Roman" w:hAnsi="Times New Roman"/>
          <w:sz w:val="24"/>
          <w:szCs w:val="24"/>
          <w:lang w:val="en-US" w:eastAsia="ru-RU"/>
        </w:rPr>
        <w:t>: 10.1542/peds.2005-0620C</w:t>
      </w:r>
    </w:p>
    <w:p w:rsidR="00672483" w:rsidRPr="00B775CD" w:rsidRDefault="00672483" w:rsidP="00CF2ED7">
      <w:pPr>
        <w:numPr>
          <w:ilvl w:val="0"/>
          <w:numId w:val="9"/>
        </w:numPr>
        <w:shd w:val="clear" w:color="auto" w:fill="FFFFFF"/>
        <w:spacing w:after="0" w:line="360" w:lineRule="auto"/>
        <w:ind w:right="300"/>
        <w:jc w:val="both"/>
        <w:textAlignment w:val="baseline"/>
        <w:rPr>
          <w:rFonts w:ascii="Times New Roman" w:hAnsi="Times New Roman"/>
          <w:bCs/>
          <w:sz w:val="24"/>
          <w:szCs w:val="24"/>
          <w:lang w:val="en-US"/>
        </w:rPr>
      </w:pPr>
      <w:hyperlink r:id="rId34" w:history="1">
        <w:r w:rsidRPr="00B775CD">
          <w:rPr>
            <w:rStyle w:val="a3"/>
            <w:rFonts w:ascii="Times New Roman" w:hAnsi="Times New Roman"/>
            <w:bCs/>
            <w:color w:val="333333"/>
            <w:sz w:val="24"/>
            <w:szCs w:val="24"/>
            <w:u w:val="none"/>
            <w:bdr w:val="none" w:sz="0" w:space="0" w:color="auto" w:frame="1"/>
            <w:lang w:val="en-US"/>
          </w:rPr>
          <w:t>Hirsh</w:t>
        </w:r>
      </w:hyperlink>
      <w:r>
        <w:rPr>
          <w:rStyle w:val="name"/>
          <w:rFonts w:ascii="Times New Roman" w:hAnsi="Times New Roman"/>
          <w:bCs/>
          <w:color w:val="403838"/>
          <w:sz w:val="24"/>
          <w:szCs w:val="24"/>
          <w:bdr w:val="none" w:sz="0" w:space="0" w:color="auto" w:frame="1"/>
          <w:lang w:val="en-US"/>
        </w:rPr>
        <w:t xml:space="preserve"> D. C. </w:t>
      </w:r>
      <w:r w:rsidRPr="00B775CD">
        <w:rPr>
          <w:rStyle w:val="cit-first-element"/>
          <w:rFonts w:ascii="Times New Roman" w:hAnsi="Times New Roman"/>
          <w:bCs/>
          <w:sz w:val="24"/>
          <w:szCs w:val="24"/>
          <w:bdr w:val="none" w:sz="0" w:space="0" w:color="auto" w:frame="1"/>
          <w:shd w:val="clear" w:color="auto" w:fill="FFFFFF"/>
          <w:lang w:val="en-US"/>
        </w:rPr>
        <w:t>Primary Pediatric Palliative Care: Psychological and Social Support for Children and Families /</w:t>
      </w:r>
      <w:hyperlink r:id="rId35" w:history="1">
        <w:r w:rsidRPr="00B775CD">
          <w:rPr>
            <w:rStyle w:val="a3"/>
            <w:rFonts w:ascii="Times New Roman" w:hAnsi="Times New Roman"/>
            <w:bCs/>
            <w:color w:val="333333"/>
            <w:sz w:val="24"/>
            <w:szCs w:val="24"/>
            <w:u w:val="none"/>
            <w:bdr w:val="none" w:sz="0" w:space="0" w:color="auto" w:frame="1"/>
            <w:lang w:val="en-US"/>
          </w:rPr>
          <w:t>Cassandra D. Hirsh</w:t>
        </w:r>
      </w:hyperlink>
      <w:r w:rsidRPr="00B775CD">
        <w:rPr>
          <w:rStyle w:val="contrib-degrees"/>
          <w:rFonts w:ascii="Times New Roman" w:hAnsi="Times New Roman"/>
          <w:bCs/>
          <w:color w:val="403838"/>
          <w:sz w:val="24"/>
          <w:szCs w:val="24"/>
          <w:bdr w:val="none" w:sz="0" w:space="0" w:color="auto" w:frame="1"/>
          <w:lang w:val="en-US"/>
        </w:rPr>
        <w:t xml:space="preserve">, </w:t>
      </w:r>
      <w:hyperlink r:id="rId36" w:history="1">
        <w:r w:rsidRPr="00B775CD">
          <w:rPr>
            <w:rStyle w:val="a3"/>
            <w:rFonts w:ascii="Times New Roman" w:hAnsi="Times New Roman"/>
            <w:bCs/>
            <w:color w:val="333333"/>
            <w:sz w:val="24"/>
            <w:szCs w:val="24"/>
            <w:u w:val="none"/>
            <w:bdr w:val="none" w:sz="0" w:space="0" w:color="auto" w:frame="1"/>
            <w:lang w:val="en-US"/>
          </w:rPr>
          <w:t>Sarah Friebert</w:t>
        </w:r>
      </w:hyperlink>
      <w:r>
        <w:rPr>
          <w:rStyle w:val="contrib-degrees"/>
          <w:rFonts w:ascii="Times New Roman" w:hAnsi="Times New Roman"/>
          <w:bCs/>
          <w:color w:val="403838"/>
          <w:sz w:val="24"/>
          <w:szCs w:val="24"/>
          <w:bdr w:val="none" w:sz="0" w:space="0" w:color="auto" w:frame="1"/>
          <w:lang w:val="en-US"/>
        </w:rPr>
        <w:t>//</w:t>
      </w:r>
      <w:r w:rsidRPr="00B775CD">
        <w:rPr>
          <w:rStyle w:val="HTML"/>
          <w:rFonts w:ascii="Times New Roman" w:hAnsi="Times New Roman"/>
          <w:i w:val="0"/>
          <w:iCs w:val="0"/>
          <w:sz w:val="24"/>
          <w:szCs w:val="24"/>
          <w:bdr w:val="none" w:sz="0" w:space="0" w:color="auto" w:frame="1"/>
          <w:shd w:val="clear" w:color="auto" w:fill="FFFFFF"/>
          <w:lang w:val="en-US"/>
        </w:rPr>
        <w:t xml:space="preserve"> Pediatr. Rev.</w:t>
      </w:r>
      <w:r>
        <w:rPr>
          <w:rStyle w:val="apple-converted-space"/>
          <w:rFonts w:ascii="Times New Roman" w:hAnsi="Times New Roman"/>
          <w:sz w:val="24"/>
          <w:szCs w:val="24"/>
          <w:bdr w:val="none" w:sz="0" w:space="0" w:color="auto" w:frame="1"/>
          <w:shd w:val="clear" w:color="auto" w:fill="FFFFFF"/>
          <w:lang w:val="en-US"/>
        </w:rPr>
        <w:t xml:space="preserve"> – </w:t>
      </w:r>
      <w:r w:rsidRPr="00B775CD">
        <w:rPr>
          <w:rStyle w:val="cit-print-date"/>
          <w:rFonts w:ascii="Times New Roman" w:hAnsi="Times New Roman"/>
          <w:sz w:val="24"/>
          <w:szCs w:val="24"/>
          <w:bdr w:val="none" w:sz="0" w:space="0" w:color="auto" w:frame="1"/>
          <w:shd w:val="clear" w:color="auto" w:fill="FFFFFF"/>
          <w:lang w:val="en-US"/>
        </w:rPr>
        <w:t>2014</w:t>
      </w:r>
      <w:r>
        <w:rPr>
          <w:rStyle w:val="cit-print-date"/>
          <w:rFonts w:ascii="Times New Roman" w:hAnsi="Times New Roman"/>
          <w:sz w:val="24"/>
          <w:szCs w:val="24"/>
          <w:bdr w:val="none" w:sz="0" w:space="0" w:color="auto" w:frame="1"/>
          <w:shd w:val="clear" w:color="auto" w:fill="FFFFFF"/>
          <w:lang w:val="en-US"/>
        </w:rPr>
        <w:t xml:space="preserve">. - </w:t>
      </w:r>
      <w:r w:rsidRPr="00A631E7">
        <w:rPr>
          <w:rFonts w:ascii="Times New Roman" w:hAnsi="Times New Roman"/>
          <w:sz w:val="24"/>
          <w:szCs w:val="24"/>
          <w:lang w:val="uk-UA"/>
        </w:rPr>
        <w:t>№</w:t>
      </w:r>
      <w:r>
        <w:rPr>
          <w:rFonts w:ascii="Times New Roman" w:hAnsi="Times New Roman"/>
          <w:sz w:val="24"/>
          <w:szCs w:val="24"/>
          <w:bdr w:val="none" w:sz="0" w:space="0" w:color="auto" w:frame="1"/>
          <w:lang w:val="en-US"/>
        </w:rPr>
        <w:t>9 (</w:t>
      </w:r>
      <w:r w:rsidRPr="0022020C">
        <w:rPr>
          <w:rFonts w:ascii="Times New Roman" w:hAnsi="Times New Roman"/>
          <w:sz w:val="24"/>
          <w:szCs w:val="24"/>
          <w:bdr w:val="none" w:sz="0" w:space="0" w:color="auto" w:frame="1"/>
          <w:lang w:val="en-US"/>
        </w:rPr>
        <w:t>Vol</w:t>
      </w:r>
      <w:r>
        <w:rPr>
          <w:rFonts w:ascii="Times New Roman" w:hAnsi="Times New Roman"/>
          <w:sz w:val="24"/>
          <w:szCs w:val="24"/>
          <w:bdr w:val="none" w:sz="0" w:space="0" w:color="auto" w:frame="1"/>
          <w:lang w:val="en-US"/>
        </w:rPr>
        <w:t xml:space="preserve">. 35). – P. </w:t>
      </w:r>
      <w:r w:rsidRPr="00B775CD">
        <w:rPr>
          <w:rStyle w:val="cit-first-page"/>
          <w:rFonts w:ascii="Times New Roman" w:hAnsi="Times New Roman"/>
          <w:sz w:val="24"/>
          <w:szCs w:val="24"/>
          <w:bdr w:val="none" w:sz="0" w:space="0" w:color="auto" w:frame="1"/>
          <w:shd w:val="clear" w:color="auto" w:fill="FFFFFF"/>
          <w:lang w:val="en-US"/>
        </w:rPr>
        <w:t>390</w:t>
      </w:r>
      <w:r>
        <w:rPr>
          <w:rStyle w:val="cit-first-page"/>
          <w:rFonts w:ascii="Times New Roman" w:hAnsi="Times New Roman"/>
          <w:sz w:val="24"/>
          <w:szCs w:val="24"/>
          <w:bdr w:val="none" w:sz="0" w:space="0" w:color="auto" w:frame="1"/>
          <w:shd w:val="clear" w:color="auto" w:fill="FFFFFF"/>
          <w:lang w:val="en-US"/>
        </w:rPr>
        <w:t xml:space="preserve"> </w:t>
      </w:r>
      <w:r w:rsidRPr="00B775CD">
        <w:rPr>
          <w:rStyle w:val="cit-sep"/>
          <w:rFonts w:ascii="Times New Roman" w:hAnsi="Times New Roman"/>
          <w:sz w:val="24"/>
          <w:szCs w:val="24"/>
          <w:bdr w:val="none" w:sz="0" w:space="0" w:color="auto" w:frame="1"/>
          <w:shd w:val="clear" w:color="auto" w:fill="FFFFFF"/>
          <w:lang w:val="en-US"/>
        </w:rPr>
        <w:t>-</w:t>
      </w:r>
      <w:r>
        <w:rPr>
          <w:rStyle w:val="cit-sep"/>
          <w:rFonts w:ascii="Times New Roman" w:hAnsi="Times New Roman"/>
          <w:sz w:val="24"/>
          <w:szCs w:val="24"/>
          <w:bdr w:val="none" w:sz="0" w:space="0" w:color="auto" w:frame="1"/>
          <w:shd w:val="clear" w:color="auto" w:fill="FFFFFF"/>
          <w:lang w:val="en-US"/>
        </w:rPr>
        <w:t xml:space="preserve"> </w:t>
      </w:r>
      <w:r w:rsidRPr="00B775CD">
        <w:rPr>
          <w:rStyle w:val="cit-last-page"/>
          <w:rFonts w:ascii="Times New Roman" w:hAnsi="Times New Roman"/>
          <w:sz w:val="24"/>
          <w:szCs w:val="24"/>
          <w:bdr w:val="none" w:sz="0" w:space="0" w:color="auto" w:frame="1"/>
          <w:shd w:val="clear" w:color="auto" w:fill="FFFFFF"/>
          <w:lang w:val="en-US"/>
        </w:rPr>
        <w:t xml:space="preserve">395. </w:t>
      </w:r>
      <w:r w:rsidRPr="00B775CD">
        <w:rPr>
          <w:rFonts w:ascii="Times New Roman" w:hAnsi="Times New Roman"/>
          <w:sz w:val="24"/>
          <w:szCs w:val="24"/>
          <w:lang w:val="en-US" w:eastAsia="ru-RU"/>
        </w:rPr>
        <w:t>DOI: 10.1542/pir.35-9-390</w:t>
      </w:r>
    </w:p>
    <w:p w:rsidR="00672483" w:rsidRDefault="00672483" w:rsidP="00CF2ED7">
      <w:pPr>
        <w:numPr>
          <w:ilvl w:val="0"/>
          <w:numId w:val="9"/>
        </w:numPr>
        <w:shd w:val="clear" w:color="auto" w:fill="FFFFFF"/>
        <w:spacing w:after="0" w:line="360" w:lineRule="auto"/>
        <w:ind w:right="300"/>
        <w:jc w:val="both"/>
        <w:textAlignment w:val="baseline"/>
        <w:rPr>
          <w:rStyle w:val="cit-lpage"/>
          <w:rFonts w:ascii="Times New Roman" w:hAnsi="Times New Roman"/>
          <w:bCs/>
          <w:sz w:val="24"/>
          <w:szCs w:val="24"/>
          <w:lang w:val="en-US"/>
        </w:rPr>
      </w:pPr>
      <w:r w:rsidRPr="00EC78FA">
        <w:rPr>
          <w:rStyle w:val="cit-first-element"/>
          <w:rFonts w:ascii="Times New Roman" w:hAnsi="Times New Roman"/>
          <w:bCs/>
          <w:sz w:val="24"/>
          <w:szCs w:val="24"/>
          <w:bdr w:val="none" w:sz="0" w:space="0" w:color="auto" w:frame="1"/>
          <w:shd w:val="clear" w:color="auto" w:fill="FFFFFF"/>
          <w:lang w:val="en-US"/>
        </w:rPr>
        <w:t xml:space="preserve"> </w:t>
      </w:r>
      <w:r w:rsidRPr="00EC78FA">
        <w:rPr>
          <w:rStyle w:val="cit-auth"/>
          <w:rFonts w:ascii="Times New Roman" w:hAnsi="Times New Roman"/>
          <w:sz w:val="24"/>
          <w:szCs w:val="24"/>
          <w:bdr w:val="none" w:sz="0" w:space="0" w:color="auto" w:frame="1"/>
          <w:shd w:val="clear" w:color="auto" w:fill="FFFFFF"/>
          <w:lang w:val="en-US"/>
        </w:rPr>
        <w:t>American Academy of Pediatrics Committee on Bioethics and Committee on Hospital Care</w:t>
      </w:r>
      <w:r w:rsidRPr="00EC78FA">
        <w:rPr>
          <w:rFonts w:ascii="Times New Roman" w:hAnsi="Times New Roman"/>
          <w:sz w:val="24"/>
          <w:szCs w:val="24"/>
          <w:shd w:val="clear" w:color="auto" w:fill="FFFFFF"/>
          <w:lang w:val="en-US"/>
        </w:rPr>
        <w:t>.</w:t>
      </w:r>
      <w:r w:rsidRPr="00B775CD">
        <w:rPr>
          <w:rStyle w:val="cit-article-title"/>
          <w:rFonts w:ascii="Times New Roman" w:hAnsi="Times New Roman"/>
          <w:sz w:val="24"/>
          <w:szCs w:val="24"/>
          <w:bdr w:val="none" w:sz="0" w:space="0" w:color="auto" w:frame="1"/>
          <w:shd w:val="clear" w:color="auto" w:fill="FFFFFF"/>
          <w:lang w:val="en-US"/>
        </w:rPr>
        <w:t>Palliative care for children</w:t>
      </w:r>
      <w:r>
        <w:rPr>
          <w:rFonts w:ascii="Times New Roman" w:hAnsi="Times New Roman"/>
          <w:sz w:val="24"/>
          <w:szCs w:val="24"/>
          <w:shd w:val="clear" w:color="auto" w:fill="FFFFFF"/>
          <w:lang w:val="en-US"/>
        </w:rPr>
        <w:t>/</w:t>
      </w:r>
      <w:r w:rsidRPr="00B775CD">
        <w:rPr>
          <w:rFonts w:ascii="Times New Roman" w:hAnsi="Times New Roman"/>
          <w:sz w:val="24"/>
          <w:szCs w:val="24"/>
          <w:lang w:val="en-US"/>
        </w:rPr>
        <w:t>Pediatrics</w:t>
      </w:r>
      <w:r w:rsidRPr="00B775CD">
        <w:rPr>
          <w:rFonts w:ascii="Times New Roman" w:hAnsi="Times New Roman"/>
          <w:sz w:val="24"/>
          <w:szCs w:val="24"/>
          <w:shd w:val="clear" w:color="auto" w:fill="FFFFFF"/>
          <w:lang w:val="en-US"/>
        </w:rPr>
        <w:t>.</w:t>
      </w:r>
      <w:r>
        <w:rPr>
          <w:rStyle w:val="apple-converted-space"/>
          <w:rFonts w:ascii="Times New Roman" w:hAnsi="Times New Roman"/>
          <w:sz w:val="24"/>
          <w:szCs w:val="24"/>
          <w:shd w:val="clear" w:color="auto" w:fill="FFFFFF"/>
          <w:lang w:val="en-US"/>
        </w:rPr>
        <w:t xml:space="preserve"> – </w:t>
      </w:r>
      <w:r w:rsidRPr="00B775CD">
        <w:rPr>
          <w:rStyle w:val="cit-pub-date"/>
          <w:rFonts w:ascii="Times New Roman" w:hAnsi="Times New Roman"/>
          <w:sz w:val="24"/>
          <w:szCs w:val="24"/>
          <w:bdr w:val="none" w:sz="0" w:space="0" w:color="auto" w:frame="1"/>
          <w:shd w:val="clear" w:color="auto" w:fill="FFFFFF"/>
          <w:lang w:val="en-US"/>
        </w:rPr>
        <w:t>2000</w:t>
      </w:r>
      <w:r>
        <w:rPr>
          <w:rStyle w:val="cit-pub-date"/>
          <w:rFonts w:ascii="Times New Roman" w:hAnsi="Times New Roman"/>
          <w:sz w:val="24"/>
          <w:szCs w:val="24"/>
          <w:bdr w:val="none" w:sz="0" w:space="0" w:color="auto" w:frame="1"/>
          <w:shd w:val="clear" w:color="auto" w:fill="FFFFFF"/>
          <w:lang w:val="en-US"/>
        </w:rPr>
        <w:t>. – Vol.</w:t>
      </w:r>
      <w:r w:rsidRPr="00B775CD">
        <w:rPr>
          <w:rStyle w:val="cit-vol"/>
          <w:rFonts w:ascii="Times New Roman" w:hAnsi="Times New Roman"/>
          <w:sz w:val="24"/>
          <w:szCs w:val="24"/>
          <w:bdr w:val="none" w:sz="0" w:space="0" w:color="auto" w:frame="1"/>
          <w:shd w:val="clear" w:color="auto" w:fill="FFFFFF"/>
          <w:lang w:val="en-US"/>
        </w:rPr>
        <w:t>106</w:t>
      </w:r>
      <w:r>
        <w:rPr>
          <w:rStyle w:val="cit-vol"/>
          <w:rFonts w:ascii="Times New Roman" w:hAnsi="Times New Roman"/>
          <w:sz w:val="24"/>
          <w:szCs w:val="24"/>
          <w:bdr w:val="none" w:sz="0" w:space="0" w:color="auto" w:frame="1"/>
          <w:shd w:val="clear" w:color="auto" w:fill="FFFFFF"/>
          <w:lang w:val="en-US"/>
        </w:rPr>
        <w:t xml:space="preserve"> </w:t>
      </w:r>
      <w:r w:rsidRPr="00B775CD">
        <w:rPr>
          <w:rFonts w:ascii="Times New Roman" w:hAnsi="Times New Roman"/>
          <w:sz w:val="24"/>
          <w:szCs w:val="24"/>
          <w:shd w:val="clear" w:color="auto" w:fill="FFFFFF"/>
          <w:lang w:val="en-US"/>
        </w:rPr>
        <w:t>(</w:t>
      </w:r>
      <w:r w:rsidRPr="00B775CD">
        <w:rPr>
          <w:rStyle w:val="cit-issue"/>
          <w:rFonts w:ascii="Times New Roman" w:hAnsi="Times New Roman"/>
          <w:sz w:val="24"/>
          <w:szCs w:val="24"/>
          <w:bdr w:val="none" w:sz="0" w:space="0" w:color="auto" w:frame="1"/>
          <w:shd w:val="clear" w:color="auto" w:fill="FFFFFF"/>
          <w:lang w:val="en-US"/>
        </w:rPr>
        <w:t>2 pt 1</w:t>
      </w:r>
      <w:r w:rsidRPr="00B775CD">
        <w:rPr>
          <w:rFonts w:ascii="Times New Roman" w:hAnsi="Times New Roman"/>
          <w:sz w:val="24"/>
          <w:szCs w:val="24"/>
          <w:shd w:val="clear" w:color="auto" w:fill="FFFFFF"/>
          <w:lang w:val="en-US"/>
        </w:rPr>
        <w:t>)</w:t>
      </w:r>
      <w:r>
        <w:rPr>
          <w:rFonts w:ascii="Times New Roman" w:hAnsi="Times New Roman"/>
          <w:sz w:val="24"/>
          <w:szCs w:val="24"/>
          <w:shd w:val="clear" w:color="auto" w:fill="FFFFFF"/>
          <w:lang w:val="en-US"/>
        </w:rPr>
        <w:t xml:space="preserve">. – P. </w:t>
      </w:r>
      <w:r w:rsidRPr="00B775CD">
        <w:rPr>
          <w:rStyle w:val="cit-fpage"/>
          <w:rFonts w:ascii="Times New Roman" w:hAnsi="Times New Roman"/>
          <w:sz w:val="24"/>
          <w:szCs w:val="24"/>
          <w:bdr w:val="none" w:sz="0" w:space="0" w:color="auto" w:frame="1"/>
          <w:shd w:val="clear" w:color="auto" w:fill="FFFFFF"/>
          <w:lang w:val="en-US"/>
        </w:rPr>
        <w:t>351</w:t>
      </w:r>
      <w:r w:rsidRPr="00B775CD">
        <w:rPr>
          <w:rFonts w:ascii="Times New Roman" w:hAnsi="Times New Roman"/>
          <w:sz w:val="24"/>
          <w:szCs w:val="24"/>
          <w:shd w:val="clear" w:color="auto" w:fill="FFFFFF"/>
          <w:lang w:val="en-US"/>
        </w:rPr>
        <w:t>–</w:t>
      </w:r>
      <w:r w:rsidRPr="00B775CD">
        <w:rPr>
          <w:rStyle w:val="cit-lpage"/>
          <w:rFonts w:ascii="Times New Roman" w:hAnsi="Times New Roman"/>
          <w:sz w:val="24"/>
          <w:szCs w:val="24"/>
          <w:bdr w:val="none" w:sz="0" w:space="0" w:color="auto" w:frame="1"/>
          <w:shd w:val="clear" w:color="auto" w:fill="FFFFFF"/>
          <w:lang w:val="en-US"/>
        </w:rPr>
        <w:t>357</w:t>
      </w:r>
      <w:r>
        <w:rPr>
          <w:rStyle w:val="cit-lpage"/>
          <w:rFonts w:ascii="Times New Roman" w:hAnsi="Times New Roman"/>
          <w:sz w:val="24"/>
          <w:szCs w:val="24"/>
          <w:bdr w:val="none" w:sz="0" w:space="0" w:color="auto" w:frame="1"/>
          <w:shd w:val="clear" w:color="auto" w:fill="FFFFFF"/>
          <w:lang w:val="en-US"/>
        </w:rPr>
        <w:t>.</w:t>
      </w:r>
    </w:p>
    <w:p w:rsidR="00672483" w:rsidRPr="00C461AA" w:rsidRDefault="00672483" w:rsidP="00CF2ED7">
      <w:pPr>
        <w:pStyle w:val="ListParagraph"/>
        <w:numPr>
          <w:ilvl w:val="0"/>
          <w:numId w:val="9"/>
        </w:numPr>
        <w:shd w:val="clear" w:color="auto" w:fill="FFFFFF"/>
        <w:spacing w:after="0" w:line="360" w:lineRule="auto"/>
        <w:jc w:val="both"/>
        <w:textAlignment w:val="baseline"/>
        <w:rPr>
          <w:rFonts w:ascii="Times New Roman" w:hAnsi="Times New Roman"/>
          <w:bCs/>
          <w:color w:val="403838"/>
          <w:sz w:val="24"/>
          <w:szCs w:val="24"/>
          <w:lang w:val="en-US"/>
        </w:rPr>
      </w:pPr>
      <w:hyperlink r:id="rId37" w:history="1">
        <w:r w:rsidRPr="00C461AA">
          <w:rPr>
            <w:rStyle w:val="a3"/>
            <w:rFonts w:ascii="Times New Roman" w:hAnsi="Times New Roman"/>
            <w:bCs/>
            <w:color w:val="333333"/>
            <w:sz w:val="24"/>
            <w:szCs w:val="24"/>
            <w:u w:val="none"/>
            <w:bdr w:val="none" w:sz="0" w:space="0" w:color="auto" w:frame="1"/>
            <w:lang w:val="en-US"/>
          </w:rPr>
          <w:t>Liberman</w:t>
        </w:r>
      </w:hyperlink>
      <w:r>
        <w:rPr>
          <w:rStyle w:val="contrib-degrees"/>
          <w:rFonts w:ascii="Times New Roman" w:hAnsi="Times New Roman"/>
          <w:bCs/>
          <w:color w:val="403838"/>
          <w:sz w:val="24"/>
          <w:szCs w:val="24"/>
          <w:bdr w:val="none" w:sz="0" w:space="0" w:color="auto" w:frame="1"/>
          <w:lang w:val="en-US"/>
        </w:rPr>
        <w:t xml:space="preserve"> </w:t>
      </w:r>
      <w:r w:rsidRPr="00C461AA">
        <w:rPr>
          <w:rStyle w:val="contrib-degrees"/>
          <w:rFonts w:ascii="Times New Roman" w:hAnsi="Times New Roman"/>
          <w:bCs/>
          <w:color w:val="403838"/>
          <w:sz w:val="24"/>
          <w:szCs w:val="24"/>
          <w:bdr w:val="none" w:sz="0" w:space="0" w:color="auto" w:frame="1"/>
          <w:lang w:val="en-US"/>
        </w:rPr>
        <w:t>D</w:t>
      </w:r>
      <w:r>
        <w:rPr>
          <w:rStyle w:val="contrib-degrees"/>
          <w:rFonts w:ascii="Times New Roman" w:hAnsi="Times New Roman"/>
          <w:bCs/>
          <w:color w:val="403838"/>
          <w:sz w:val="24"/>
          <w:szCs w:val="24"/>
          <w:bdr w:val="none" w:sz="0" w:space="0" w:color="auto" w:frame="1"/>
          <w:lang w:val="en-US"/>
        </w:rPr>
        <w:t xml:space="preserve">. </w:t>
      </w:r>
      <w:r w:rsidRPr="00C461AA">
        <w:rPr>
          <w:rStyle w:val="cit-first-element"/>
          <w:rFonts w:ascii="Times New Roman" w:hAnsi="Times New Roman"/>
          <w:bCs/>
          <w:sz w:val="24"/>
          <w:szCs w:val="24"/>
          <w:bdr w:val="none" w:sz="0" w:space="0" w:color="auto" w:frame="1"/>
          <w:shd w:val="clear" w:color="auto" w:fill="FFFFFF"/>
          <w:lang w:val="en-US"/>
        </w:rPr>
        <w:t>Pediatric Advance Directives: Parents' Knowledge, Experience, and Preferences /</w:t>
      </w:r>
      <w:hyperlink r:id="rId38" w:history="1">
        <w:r w:rsidRPr="00C461AA">
          <w:rPr>
            <w:rStyle w:val="a3"/>
            <w:rFonts w:ascii="Times New Roman" w:hAnsi="Times New Roman"/>
            <w:bCs/>
            <w:color w:val="333333"/>
            <w:sz w:val="24"/>
            <w:szCs w:val="24"/>
            <w:u w:val="none"/>
            <w:bdr w:val="none" w:sz="0" w:space="0" w:color="auto" w:frame="1"/>
            <w:lang w:val="en-US"/>
          </w:rPr>
          <w:t>Danica B. Liberman</w:t>
        </w:r>
      </w:hyperlink>
      <w:r w:rsidRPr="00C461AA">
        <w:rPr>
          <w:rStyle w:val="contrib-degrees"/>
          <w:rFonts w:ascii="Times New Roman" w:hAnsi="Times New Roman"/>
          <w:bCs/>
          <w:color w:val="403838"/>
          <w:sz w:val="24"/>
          <w:szCs w:val="24"/>
          <w:bdr w:val="none" w:sz="0" w:space="0" w:color="auto" w:frame="1"/>
          <w:lang w:val="en-US"/>
        </w:rPr>
        <w:t xml:space="preserve">, </w:t>
      </w:r>
      <w:hyperlink r:id="rId39" w:history="1">
        <w:r w:rsidRPr="00C461AA">
          <w:rPr>
            <w:rStyle w:val="a3"/>
            <w:rFonts w:ascii="Times New Roman" w:hAnsi="Times New Roman"/>
            <w:bCs/>
            <w:color w:val="333333"/>
            <w:sz w:val="24"/>
            <w:szCs w:val="24"/>
            <w:u w:val="none"/>
            <w:bdr w:val="none" w:sz="0" w:space="0" w:color="auto" w:frame="1"/>
            <w:lang w:val="en-US"/>
          </w:rPr>
          <w:t>Phung K. Pham</w:t>
        </w:r>
      </w:hyperlink>
      <w:r w:rsidRPr="00C461AA">
        <w:rPr>
          <w:rStyle w:val="contrib-degrees"/>
          <w:rFonts w:ascii="Times New Roman" w:hAnsi="Times New Roman"/>
          <w:bCs/>
          <w:color w:val="403838"/>
          <w:sz w:val="24"/>
          <w:szCs w:val="24"/>
          <w:bdr w:val="none" w:sz="0" w:space="0" w:color="auto" w:frame="1"/>
          <w:lang w:val="en-US"/>
        </w:rPr>
        <w:t xml:space="preserve">, </w:t>
      </w:r>
      <w:hyperlink r:id="rId40" w:history="1">
        <w:r w:rsidRPr="00C461AA">
          <w:rPr>
            <w:rStyle w:val="a3"/>
            <w:rFonts w:ascii="Times New Roman" w:hAnsi="Times New Roman"/>
            <w:bCs/>
            <w:color w:val="333333"/>
            <w:sz w:val="24"/>
            <w:szCs w:val="24"/>
            <w:u w:val="none"/>
            <w:bdr w:val="none" w:sz="0" w:space="0" w:color="auto" w:frame="1"/>
            <w:lang w:val="en-US"/>
          </w:rPr>
          <w:t>Alan L. Nager</w:t>
        </w:r>
      </w:hyperlink>
      <w:r>
        <w:rPr>
          <w:rStyle w:val="contrib-degrees"/>
          <w:rFonts w:ascii="Times New Roman" w:hAnsi="Times New Roman"/>
          <w:bCs/>
          <w:color w:val="403838"/>
          <w:sz w:val="24"/>
          <w:szCs w:val="24"/>
          <w:bdr w:val="none" w:sz="0" w:space="0" w:color="auto" w:frame="1"/>
          <w:lang w:val="en-US"/>
        </w:rPr>
        <w:t xml:space="preserve"> //</w:t>
      </w:r>
      <w:r w:rsidRPr="00C461AA">
        <w:rPr>
          <w:rStyle w:val="HTML"/>
          <w:rFonts w:ascii="Times New Roman" w:hAnsi="Times New Roman"/>
          <w:i w:val="0"/>
          <w:iCs w:val="0"/>
          <w:sz w:val="24"/>
          <w:szCs w:val="24"/>
          <w:bdr w:val="none" w:sz="0" w:space="0" w:color="auto" w:frame="1"/>
          <w:shd w:val="clear" w:color="auto" w:fill="FFFFFF"/>
          <w:lang w:val="en-US"/>
        </w:rPr>
        <w:t>Pediatrics</w:t>
      </w:r>
      <w:r>
        <w:rPr>
          <w:rStyle w:val="HTML"/>
          <w:rFonts w:ascii="Times New Roman" w:hAnsi="Times New Roman"/>
          <w:i w:val="0"/>
          <w:iCs w:val="0"/>
          <w:sz w:val="24"/>
          <w:szCs w:val="24"/>
          <w:bdr w:val="none" w:sz="0" w:space="0" w:color="auto" w:frame="1"/>
          <w:shd w:val="clear" w:color="auto" w:fill="FFFFFF"/>
          <w:lang w:val="en-US"/>
        </w:rPr>
        <w:t xml:space="preserve">. – </w:t>
      </w:r>
      <w:r w:rsidRPr="00C461AA">
        <w:rPr>
          <w:rStyle w:val="cit-print-date"/>
          <w:rFonts w:ascii="Times New Roman" w:hAnsi="Times New Roman"/>
          <w:sz w:val="24"/>
          <w:szCs w:val="24"/>
          <w:bdr w:val="none" w:sz="0" w:space="0" w:color="auto" w:frame="1"/>
          <w:shd w:val="clear" w:color="auto" w:fill="FFFFFF"/>
          <w:lang w:val="en-US"/>
        </w:rPr>
        <w:t>2014</w:t>
      </w:r>
      <w:r>
        <w:rPr>
          <w:rStyle w:val="cit-print-date"/>
          <w:rFonts w:ascii="Times New Roman" w:hAnsi="Times New Roman"/>
          <w:sz w:val="24"/>
          <w:szCs w:val="24"/>
          <w:bdr w:val="none" w:sz="0" w:space="0" w:color="auto" w:frame="1"/>
          <w:shd w:val="clear" w:color="auto" w:fill="FFFFFF"/>
          <w:lang w:val="en-US"/>
        </w:rPr>
        <w:t xml:space="preserve">. - </w:t>
      </w:r>
      <w:r w:rsidRPr="00A631E7">
        <w:rPr>
          <w:rFonts w:ascii="Times New Roman" w:hAnsi="Times New Roman"/>
          <w:sz w:val="24"/>
          <w:szCs w:val="24"/>
          <w:lang w:val="uk-UA"/>
        </w:rPr>
        <w:t>№</w:t>
      </w:r>
      <w:r>
        <w:rPr>
          <w:rFonts w:ascii="Times New Roman" w:hAnsi="Times New Roman"/>
          <w:sz w:val="24"/>
          <w:szCs w:val="24"/>
          <w:bdr w:val="none" w:sz="0" w:space="0" w:color="auto" w:frame="1"/>
          <w:lang w:val="en-US"/>
        </w:rPr>
        <w:t>92 (</w:t>
      </w:r>
      <w:r w:rsidRPr="0022020C">
        <w:rPr>
          <w:rFonts w:ascii="Times New Roman" w:hAnsi="Times New Roman"/>
          <w:sz w:val="24"/>
          <w:szCs w:val="24"/>
          <w:bdr w:val="none" w:sz="0" w:space="0" w:color="auto" w:frame="1"/>
          <w:lang w:val="en-US"/>
        </w:rPr>
        <w:t>Vol</w:t>
      </w:r>
      <w:r>
        <w:rPr>
          <w:rFonts w:ascii="Times New Roman" w:hAnsi="Times New Roman"/>
          <w:sz w:val="24"/>
          <w:szCs w:val="24"/>
          <w:bdr w:val="none" w:sz="0" w:space="0" w:color="auto" w:frame="1"/>
          <w:lang w:val="en-US"/>
        </w:rPr>
        <w:t xml:space="preserve">. 134). –P. </w:t>
      </w:r>
      <w:r w:rsidRPr="00C461AA">
        <w:rPr>
          <w:rStyle w:val="cit-first-page"/>
          <w:rFonts w:ascii="Times New Roman" w:hAnsi="Times New Roman"/>
          <w:sz w:val="24"/>
          <w:szCs w:val="24"/>
          <w:bdr w:val="none" w:sz="0" w:space="0" w:color="auto" w:frame="1"/>
          <w:shd w:val="clear" w:color="auto" w:fill="FFFFFF"/>
          <w:lang w:val="en-US"/>
        </w:rPr>
        <w:t>e436</w:t>
      </w:r>
      <w:r w:rsidRPr="00C461AA">
        <w:rPr>
          <w:rStyle w:val="cit-sep"/>
          <w:rFonts w:ascii="Times New Roman" w:hAnsi="Times New Roman"/>
          <w:sz w:val="24"/>
          <w:szCs w:val="24"/>
          <w:bdr w:val="none" w:sz="0" w:space="0" w:color="auto" w:frame="1"/>
          <w:shd w:val="clear" w:color="auto" w:fill="FFFFFF"/>
          <w:lang w:val="en-US"/>
        </w:rPr>
        <w:t>-</w:t>
      </w:r>
      <w:r w:rsidRPr="00C461AA">
        <w:rPr>
          <w:rStyle w:val="cit-last-page"/>
          <w:rFonts w:ascii="Times New Roman" w:hAnsi="Times New Roman"/>
          <w:sz w:val="24"/>
          <w:szCs w:val="24"/>
          <w:bdr w:val="none" w:sz="0" w:space="0" w:color="auto" w:frame="1"/>
          <w:shd w:val="clear" w:color="auto" w:fill="FFFFFF"/>
          <w:lang w:val="en-US"/>
        </w:rPr>
        <w:t>e443</w:t>
      </w:r>
      <w:r>
        <w:rPr>
          <w:rStyle w:val="cit-last-page"/>
          <w:rFonts w:ascii="Times New Roman" w:hAnsi="Times New Roman"/>
          <w:sz w:val="24"/>
          <w:szCs w:val="24"/>
          <w:bdr w:val="none" w:sz="0" w:space="0" w:color="auto" w:frame="1"/>
          <w:shd w:val="clear" w:color="auto" w:fill="FFFFFF"/>
          <w:lang w:val="en-US"/>
        </w:rPr>
        <w:t xml:space="preserve">. </w:t>
      </w:r>
      <w:r w:rsidRPr="00B775CD">
        <w:rPr>
          <w:rFonts w:ascii="Times New Roman" w:hAnsi="Times New Roman"/>
          <w:sz w:val="24"/>
          <w:szCs w:val="24"/>
          <w:lang w:val="en-US" w:eastAsia="ru-RU"/>
        </w:rPr>
        <w:t>DOI: 10.1542/p</w:t>
      </w:r>
      <w:r>
        <w:rPr>
          <w:rFonts w:ascii="Times New Roman" w:hAnsi="Times New Roman"/>
          <w:sz w:val="24"/>
          <w:szCs w:val="24"/>
          <w:lang w:val="en-US" w:eastAsia="ru-RU"/>
        </w:rPr>
        <w:t>eds</w:t>
      </w:r>
      <w:r w:rsidRPr="00B775CD">
        <w:rPr>
          <w:rFonts w:ascii="Times New Roman" w:hAnsi="Times New Roman"/>
          <w:sz w:val="24"/>
          <w:szCs w:val="24"/>
          <w:lang w:val="en-US" w:eastAsia="ru-RU"/>
        </w:rPr>
        <w:t>.</w:t>
      </w:r>
      <w:r>
        <w:rPr>
          <w:rFonts w:ascii="Times New Roman" w:hAnsi="Times New Roman"/>
          <w:sz w:val="24"/>
          <w:szCs w:val="24"/>
          <w:lang w:val="en-US" w:eastAsia="ru-RU"/>
        </w:rPr>
        <w:t>2013-3124</w:t>
      </w:r>
    </w:p>
    <w:p w:rsidR="00672483" w:rsidRPr="00EC78FA" w:rsidRDefault="00672483" w:rsidP="00CF2ED7">
      <w:pPr>
        <w:numPr>
          <w:ilvl w:val="0"/>
          <w:numId w:val="9"/>
        </w:numPr>
        <w:shd w:val="clear" w:color="auto" w:fill="FFFFFF"/>
        <w:spacing w:after="0" w:line="360" w:lineRule="auto"/>
        <w:ind w:right="300"/>
        <w:jc w:val="both"/>
        <w:textAlignment w:val="baseline"/>
        <w:rPr>
          <w:rFonts w:ascii="Times New Roman" w:hAnsi="Times New Roman"/>
          <w:bCs/>
          <w:sz w:val="24"/>
          <w:szCs w:val="24"/>
          <w:lang w:val="en-US"/>
        </w:rPr>
      </w:pPr>
      <w:r w:rsidRPr="00EC78FA">
        <w:rPr>
          <w:rFonts w:ascii="Times New Roman" w:hAnsi="Times New Roman"/>
          <w:sz w:val="24"/>
          <w:szCs w:val="24"/>
          <w:lang w:val="en-US"/>
        </w:rPr>
        <w:t>ACT/RCPCH. A guide to the development of children's palliative care services. 1 ed. Bristol and London: ACT/RCPCH; 1997.</w:t>
      </w:r>
      <w:r>
        <w:rPr>
          <w:rFonts w:ascii="Times New Roman" w:hAnsi="Times New Roman"/>
          <w:sz w:val="24"/>
          <w:szCs w:val="24"/>
          <w:lang w:val="en-US"/>
        </w:rPr>
        <w:t xml:space="preserve"> </w:t>
      </w:r>
    </w:p>
    <w:p w:rsidR="00672483" w:rsidRPr="00EC78FA" w:rsidRDefault="00672483" w:rsidP="00CF2ED7">
      <w:pPr>
        <w:numPr>
          <w:ilvl w:val="0"/>
          <w:numId w:val="9"/>
        </w:numPr>
        <w:shd w:val="clear" w:color="auto" w:fill="FFFFFF"/>
        <w:spacing w:after="0" w:line="360" w:lineRule="auto"/>
        <w:ind w:right="300"/>
        <w:jc w:val="both"/>
        <w:textAlignment w:val="baseline"/>
        <w:rPr>
          <w:rFonts w:ascii="Times New Roman" w:hAnsi="Times New Roman"/>
          <w:bCs/>
          <w:sz w:val="24"/>
          <w:szCs w:val="24"/>
        </w:rPr>
      </w:pPr>
      <w:r w:rsidRPr="00EC78FA">
        <w:rPr>
          <w:rFonts w:ascii="Times New Roman" w:hAnsi="Times New Roman"/>
          <w:sz w:val="24"/>
          <w:szCs w:val="24"/>
          <w:lang w:val="en-US"/>
        </w:rPr>
        <w:t>Hain et al.: Paediatric palliative care: development and pilot study of a ‘Directory’ of life-limiting conditions. BMC</w:t>
      </w:r>
      <w:r w:rsidRPr="00EC78FA">
        <w:rPr>
          <w:rFonts w:ascii="Times New Roman" w:hAnsi="Times New Roman"/>
          <w:sz w:val="24"/>
          <w:szCs w:val="24"/>
        </w:rPr>
        <w:t xml:space="preserve"> </w:t>
      </w:r>
      <w:r w:rsidRPr="00EC78FA">
        <w:rPr>
          <w:rFonts w:ascii="Times New Roman" w:hAnsi="Times New Roman"/>
          <w:sz w:val="24"/>
          <w:szCs w:val="24"/>
          <w:lang w:val="en-US"/>
        </w:rPr>
        <w:t>Palliative</w:t>
      </w:r>
      <w:r w:rsidRPr="00EC78FA">
        <w:rPr>
          <w:rFonts w:ascii="Times New Roman" w:hAnsi="Times New Roman"/>
          <w:sz w:val="24"/>
          <w:szCs w:val="24"/>
        </w:rPr>
        <w:t xml:space="preserve"> </w:t>
      </w:r>
      <w:r w:rsidRPr="00EC78FA">
        <w:rPr>
          <w:rFonts w:ascii="Times New Roman" w:hAnsi="Times New Roman"/>
          <w:sz w:val="24"/>
          <w:szCs w:val="24"/>
          <w:lang w:val="en-US"/>
        </w:rPr>
        <w:t>Care</w:t>
      </w:r>
      <w:r w:rsidRPr="00EC78FA">
        <w:rPr>
          <w:rFonts w:ascii="Times New Roman" w:hAnsi="Times New Roman"/>
          <w:sz w:val="24"/>
          <w:szCs w:val="24"/>
        </w:rPr>
        <w:t xml:space="preserve"> 2013</w:t>
      </w:r>
      <w:r w:rsidRPr="00EC78FA">
        <w:rPr>
          <w:rFonts w:ascii="Times New Roman" w:hAnsi="Times New Roman"/>
          <w:sz w:val="24"/>
          <w:szCs w:val="24"/>
          <w:lang w:val="uk-UA"/>
        </w:rPr>
        <w:t>[Електронний ресурс]</w:t>
      </w:r>
      <w:r w:rsidRPr="00EC78FA">
        <w:rPr>
          <w:rFonts w:ascii="Times New Roman" w:hAnsi="Times New Roman"/>
          <w:sz w:val="24"/>
          <w:szCs w:val="24"/>
        </w:rPr>
        <w:t>/</w:t>
      </w:r>
      <w:r w:rsidRPr="00EC78FA">
        <w:rPr>
          <w:rFonts w:ascii="Times New Roman" w:hAnsi="Times New Roman"/>
          <w:sz w:val="24"/>
          <w:szCs w:val="24"/>
          <w:lang w:val="uk-UA"/>
        </w:rPr>
        <w:t xml:space="preserve"> Режим доступу:</w:t>
      </w:r>
      <w:r w:rsidRPr="00EC78FA">
        <w:rPr>
          <w:rFonts w:ascii="Times New Roman" w:hAnsi="Times New Roman"/>
          <w:sz w:val="24"/>
          <w:szCs w:val="24"/>
        </w:rPr>
        <w:t xml:space="preserve"> </w:t>
      </w:r>
      <w:hyperlink r:id="rId41" w:history="1">
        <w:r w:rsidRPr="00150AE6">
          <w:rPr>
            <w:rStyle w:val="a3"/>
            <w:rFonts w:ascii="Times New Roman" w:hAnsi="Times New Roman"/>
            <w:sz w:val="24"/>
            <w:szCs w:val="24"/>
            <w:lang w:val="en-US"/>
          </w:rPr>
          <w:t>http</w:t>
        </w:r>
        <w:r w:rsidRPr="00150AE6">
          <w:rPr>
            <w:rStyle w:val="a3"/>
            <w:rFonts w:ascii="Times New Roman" w:hAnsi="Times New Roman"/>
            <w:sz w:val="24"/>
            <w:szCs w:val="24"/>
          </w:rPr>
          <w:t>://</w:t>
        </w:r>
        <w:r w:rsidRPr="00150AE6">
          <w:rPr>
            <w:rStyle w:val="a3"/>
            <w:rFonts w:ascii="Times New Roman" w:hAnsi="Times New Roman"/>
            <w:sz w:val="24"/>
            <w:szCs w:val="24"/>
            <w:lang w:val="en-US"/>
          </w:rPr>
          <w:t>www</w:t>
        </w:r>
        <w:r w:rsidRPr="00150AE6">
          <w:rPr>
            <w:rStyle w:val="a3"/>
            <w:rFonts w:ascii="Times New Roman" w:hAnsi="Times New Roman"/>
            <w:sz w:val="24"/>
            <w:szCs w:val="24"/>
          </w:rPr>
          <w:t>.</w:t>
        </w:r>
        <w:r w:rsidRPr="00150AE6">
          <w:rPr>
            <w:rStyle w:val="a3"/>
            <w:rFonts w:ascii="Times New Roman" w:hAnsi="Times New Roman"/>
            <w:sz w:val="24"/>
            <w:szCs w:val="24"/>
            <w:lang w:val="en-US"/>
          </w:rPr>
          <w:t>biomedcentral</w:t>
        </w:r>
        <w:r w:rsidRPr="00150AE6">
          <w:rPr>
            <w:rStyle w:val="a3"/>
            <w:rFonts w:ascii="Times New Roman" w:hAnsi="Times New Roman"/>
            <w:sz w:val="24"/>
            <w:szCs w:val="24"/>
          </w:rPr>
          <w:t>.</w:t>
        </w:r>
        <w:r w:rsidRPr="00150AE6">
          <w:rPr>
            <w:rStyle w:val="a3"/>
            <w:rFonts w:ascii="Times New Roman" w:hAnsi="Times New Roman"/>
            <w:sz w:val="24"/>
            <w:szCs w:val="24"/>
            <w:lang w:val="en-US"/>
          </w:rPr>
          <w:t>com</w:t>
        </w:r>
        <w:r w:rsidRPr="00150AE6">
          <w:rPr>
            <w:rStyle w:val="a3"/>
            <w:rFonts w:ascii="Times New Roman" w:hAnsi="Times New Roman"/>
            <w:sz w:val="24"/>
            <w:szCs w:val="24"/>
          </w:rPr>
          <w:t>/1472-684</w:t>
        </w:r>
        <w:r w:rsidRPr="00150AE6">
          <w:rPr>
            <w:rStyle w:val="a3"/>
            <w:rFonts w:ascii="Times New Roman" w:hAnsi="Times New Roman"/>
            <w:sz w:val="24"/>
            <w:szCs w:val="24"/>
            <w:lang w:val="en-US"/>
          </w:rPr>
          <w:t>X</w:t>
        </w:r>
        <w:r w:rsidRPr="00150AE6">
          <w:rPr>
            <w:rStyle w:val="a3"/>
            <w:rFonts w:ascii="Times New Roman" w:hAnsi="Times New Roman"/>
            <w:sz w:val="24"/>
            <w:szCs w:val="24"/>
          </w:rPr>
          <w:t>/12/43</w:t>
        </w:r>
      </w:hyperlink>
    </w:p>
    <w:p w:rsidR="00672483" w:rsidRPr="00EC78FA" w:rsidRDefault="00672483" w:rsidP="00CF2ED7">
      <w:pPr>
        <w:numPr>
          <w:ilvl w:val="0"/>
          <w:numId w:val="9"/>
        </w:numPr>
        <w:shd w:val="clear" w:color="auto" w:fill="FFFFFF"/>
        <w:spacing w:after="0" w:line="360" w:lineRule="auto"/>
        <w:ind w:right="300"/>
        <w:jc w:val="both"/>
        <w:textAlignment w:val="baseline"/>
        <w:rPr>
          <w:rFonts w:ascii="Times New Roman" w:hAnsi="Times New Roman"/>
          <w:bCs/>
          <w:sz w:val="24"/>
          <w:szCs w:val="24"/>
        </w:rPr>
      </w:pPr>
      <w:r w:rsidRPr="00EC78FA">
        <w:rPr>
          <w:rFonts w:ascii="Times New Roman" w:hAnsi="Times New Roman"/>
          <w:sz w:val="24"/>
          <w:szCs w:val="24"/>
        </w:rPr>
        <w:t>Міжнародн</w:t>
      </w:r>
      <w:r w:rsidRPr="00EC78FA">
        <w:rPr>
          <w:rFonts w:ascii="Times New Roman" w:hAnsi="Times New Roman"/>
          <w:sz w:val="24"/>
          <w:szCs w:val="24"/>
          <w:lang w:val="uk-UA"/>
        </w:rPr>
        <w:t>а</w:t>
      </w:r>
      <w:r w:rsidRPr="00EC78FA">
        <w:rPr>
          <w:rFonts w:ascii="Times New Roman" w:hAnsi="Times New Roman"/>
          <w:sz w:val="24"/>
          <w:szCs w:val="24"/>
        </w:rPr>
        <w:t xml:space="preserve"> статистичн</w:t>
      </w:r>
      <w:r w:rsidRPr="00EC78FA">
        <w:rPr>
          <w:rFonts w:ascii="Times New Roman" w:hAnsi="Times New Roman"/>
          <w:sz w:val="24"/>
          <w:szCs w:val="24"/>
          <w:lang w:val="uk-UA"/>
        </w:rPr>
        <w:t>а</w:t>
      </w:r>
      <w:r w:rsidRPr="00EC78FA">
        <w:rPr>
          <w:rFonts w:ascii="Times New Roman" w:hAnsi="Times New Roman"/>
          <w:sz w:val="24"/>
          <w:szCs w:val="24"/>
        </w:rPr>
        <w:t xml:space="preserve"> класифікаці</w:t>
      </w:r>
      <w:r w:rsidRPr="00EC78FA">
        <w:rPr>
          <w:rFonts w:ascii="Times New Roman" w:hAnsi="Times New Roman"/>
          <w:sz w:val="24"/>
          <w:szCs w:val="24"/>
          <w:lang w:val="uk-UA"/>
        </w:rPr>
        <w:t>я</w:t>
      </w:r>
      <w:r w:rsidRPr="00EC78FA">
        <w:rPr>
          <w:rFonts w:ascii="Times New Roman" w:hAnsi="Times New Roman"/>
          <w:sz w:val="24"/>
          <w:szCs w:val="24"/>
        </w:rPr>
        <w:t xml:space="preserve"> хвороб та споріднених проблем охорони здоров'я  десятого перегляду (МКХ-10)</w:t>
      </w:r>
      <w:r w:rsidRPr="00EC78FA">
        <w:rPr>
          <w:rFonts w:ascii="Times New Roman" w:hAnsi="Times New Roman"/>
          <w:sz w:val="24"/>
          <w:szCs w:val="24"/>
          <w:lang w:val="uk-UA"/>
        </w:rPr>
        <w:t xml:space="preserve"> [Електронний ресурс]</w:t>
      </w:r>
      <w:r w:rsidRPr="00EC78FA">
        <w:rPr>
          <w:rFonts w:ascii="Times New Roman" w:hAnsi="Times New Roman"/>
          <w:sz w:val="24"/>
          <w:szCs w:val="24"/>
        </w:rPr>
        <w:t>/</w:t>
      </w:r>
      <w:r w:rsidRPr="00EC78FA">
        <w:rPr>
          <w:rFonts w:ascii="Times New Roman" w:hAnsi="Times New Roman"/>
          <w:sz w:val="24"/>
          <w:szCs w:val="24"/>
          <w:lang w:val="uk-UA"/>
        </w:rPr>
        <w:t xml:space="preserve"> Режим доступу: http://mkb-10.com/</w:t>
      </w:r>
    </w:p>
    <w:p w:rsidR="00672483" w:rsidRPr="00EC78FA" w:rsidRDefault="00672483" w:rsidP="00CF2ED7">
      <w:pPr>
        <w:numPr>
          <w:ilvl w:val="0"/>
          <w:numId w:val="9"/>
        </w:numPr>
        <w:shd w:val="clear" w:color="auto" w:fill="FFFFFF"/>
        <w:spacing w:after="0" w:line="360" w:lineRule="auto"/>
        <w:ind w:right="300"/>
        <w:jc w:val="both"/>
        <w:textAlignment w:val="baseline"/>
        <w:rPr>
          <w:rFonts w:ascii="Times New Roman" w:hAnsi="Times New Roman"/>
          <w:bCs/>
          <w:sz w:val="24"/>
          <w:szCs w:val="24"/>
          <w:lang w:val="en-US"/>
        </w:rPr>
      </w:pPr>
      <w:r w:rsidRPr="001B4A2B">
        <w:rPr>
          <w:rFonts w:ascii="Times New Roman" w:hAnsi="Times New Roman"/>
          <w:bCs/>
          <w:sz w:val="24"/>
          <w:szCs w:val="24"/>
        </w:rPr>
        <w:t xml:space="preserve"> </w:t>
      </w:r>
      <w:r w:rsidRPr="00EC78FA">
        <w:rPr>
          <w:rFonts w:ascii="Times New Roman" w:hAnsi="Times New Roman"/>
          <w:bCs/>
          <w:sz w:val="24"/>
          <w:szCs w:val="24"/>
          <w:lang w:val="en-US"/>
        </w:rPr>
        <w:t>Mendes J</w:t>
      </w:r>
      <w:r>
        <w:rPr>
          <w:rFonts w:ascii="Times New Roman" w:hAnsi="Times New Roman"/>
          <w:bCs/>
          <w:sz w:val="24"/>
          <w:szCs w:val="24"/>
          <w:lang w:val="en-US"/>
        </w:rPr>
        <w:t xml:space="preserve">. </w:t>
      </w:r>
      <w:r w:rsidRPr="00EC78FA">
        <w:rPr>
          <w:rFonts w:ascii="Times New Roman" w:hAnsi="Times New Roman"/>
          <w:bCs/>
          <w:sz w:val="24"/>
          <w:szCs w:val="24"/>
          <w:lang w:val="en-US"/>
        </w:rPr>
        <w:t xml:space="preserve">Neonatal Palliative Care and End of Life Care - Consensus Using Delphi Method in Portugal </w:t>
      </w:r>
      <w:r>
        <w:rPr>
          <w:rFonts w:ascii="Times New Roman" w:hAnsi="Times New Roman"/>
          <w:bCs/>
          <w:sz w:val="24"/>
          <w:szCs w:val="24"/>
          <w:lang w:val="en-US"/>
        </w:rPr>
        <w:t>/</w:t>
      </w:r>
      <w:r w:rsidRPr="00EC78FA">
        <w:rPr>
          <w:rFonts w:ascii="Times New Roman" w:hAnsi="Times New Roman"/>
          <w:bCs/>
          <w:sz w:val="24"/>
          <w:szCs w:val="24"/>
          <w:lang w:val="en-US"/>
        </w:rPr>
        <w:t>Mendes J., Justo da Silva L.</w:t>
      </w:r>
      <w:r>
        <w:rPr>
          <w:rFonts w:ascii="Times New Roman" w:hAnsi="Times New Roman"/>
          <w:bCs/>
          <w:sz w:val="24"/>
          <w:szCs w:val="24"/>
          <w:lang w:val="en-US"/>
        </w:rPr>
        <w:t>/</w:t>
      </w:r>
      <w:r w:rsidRPr="00EC78FA">
        <w:rPr>
          <w:rFonts w:ascii="Times New Roman" w:hAnsi="Times New Roman"/>
          <w:sz w:val="24"/>
          <w:szCs w:val="24"/>
          <w:lang w:val="en-US"/>
        </w:rPr>
        <w:t xml:space="preserve"> </w:t>
      </w:r>
      <w:r>
        <w:rPr>
          <w:rFonts w:ascii="Times New Roman" w:hAnsi="Times New Roman"/>
          <w:sz w:val="24"/>
          <w:szCs w:val="24"/>
          <w:lang w:val="en-US"/>
        </w:rPr>
        <w:t>A</w:t>
      </w:r>
      <w:r w:rsidRPr="00EC78FA">
        <w:rPr>
          <w:rFonts w:ascii="Times New Roman" w:hAnsi="Times New Roman"/>
          <w:sz w:val="24"/>
          <w:szCs w:val="24"/>
          <w:lang w:val="en-US"/>
        </w:rPr>
        <w:t xml:space="preserve">bstract book of </w:t>
      </w:r>
      <w:r>
        <w:rPr>
          <w:rFonts w:ascii="Times New Roman" w:hAnsi="Times New Roman"/>
          <w:bCs/>
          <w:sz w:val="24"/>
          <w:szCs w:val="24"/>
          <w:lang w:val="en-US"/>
        </w:rPr>
        <w:t>2nd Congress on Paediatric Palliative C</w:t>
      </w:r>
      <w:r w:rsidRPr="00EC78FA">
        <w:rPr>
          <w:rFonts w:ascii="Times New Roman" w:hAnsi="Times New Roman"/>
          <w:bCs/>
          <w:sz w:val="24"/>
          <w:szCs w:val="24"/>
          <w:lang w:val="en-US"/>
        </w:rPr>
        <w:t xml:space="preserve">are </w:t>
      </w:r>
      <w:r>
        <w:rPr>
          <w:rFonts w:ascii="Times New Roman" w:hAnsi="Times New Roman"/>
          <w:bCs/>
          <w:sz w:val="24"/>
          <w:szCs w:val="24"/>
          <w:lang w:val="en-US"/>
        </w:rPr>
        <w:t>(</w:t>
      </w:r>
      <w:r w:rsidRPr="00EC78FA">
        <w:rPr>
          <w:rFonts w:ascii="Times New Roman" w:hAnsi="Times New Roman"/>
          <w:bCs/>
          <w:sz w:val="24"/>
          <w:szCs w:val="24"/>
          <w:lang w:val="en-US"/>
        </w:rPr>
        <w:t>Rome 19</w:t>
      </w:r>
      <w:r w:rsidRPr="00EC78FA">
        <w:rPr>
          <w:rFonts w:ascii="Times New Roman" w:hAnsi="Times New Roman"/>
          <w:bCs/>
          <w:sz w:val="24"/>
          <w:szCs w:val="24"/>
          <w:vertAlign w:val="superscript"/>
          <w:lang w:val="en-US"/>
        </w:rPr>
        <w:t>th</w:t>
      </w:r>
      <w:r w:rsidRPr="00EC78FA">
        <w:rPr>
          <w:rFonts w:ascii="Times New Roman" w:hAnsi="Times New Roman"/>
          <w:bCs/>
          <w:sz w:val="24"/>
          <w:szCs w:val="24"/>
          <w:lang w:val="uk-UA"/>
        </w:rPr>
        <w:t xml:space="preserve"> </w:t>
      </w:r>
      <w:r w:rsidRPr="00EC78FA">
        <w:rPr>
          <w:rFonts w:ascii="Times New Roman" w:hAnsi="Times New Roman"/>
          <w:bCs/>
          <w:sz w:val="24"/>
          <w:szCs w:val="24"/>
          <w:lang w:val="en-US"/>
        </w:rPr>
        <w:t xml:space="preserve"> – 21</w:t>
      </w:r>
      <w:r w:rsidRPr="00EC78FA">
        <w:rPr>
          <w:rFonts w:ascii="Times New Roman" w:hAnsi="Times New Roman"/>
          <w:bCs/>
          <w:sz w:val="24"/>
          <w:szCs w:val="24"/>
          <w:vertAlign w:val="superscript"/>
          <w:lang w:val="en-US"/>
        </w:rPr>
        <w:t>st</w:t>
      </w:r>
      <w:r w:rsidRPr="00EC78FA">
        <w:rPr>
          <w:rFonts w:ascii="Times New Roman" w:hAnsi="Times New Roman"/>
          <w:bCs/>
          <w:sz w:val="24"/>
          <w:szCs w:val="24"/>
          <w:lang w:val="uk-UA"/>
        </w:rPr>
        <w:t xml:space="preserve"> </w:t>
      </w:r>
      <w:r w:rsidRPr="00EC78FA">
        <w:rPr>
          <w:rFonts w:ascii="Times New Roman" w:hAnsi="Times New Roman"/>
          <w:bCs/>
          <w:sz w:val="24"/>
          <w:szCs w:val="24"/>
          <w:lang w:val="en-US"/>
        </w:rPr>
        <w:t xml:space="preserve"> November 2014</w:t>
      </w:r>
      <w:r>
        <w:rPr>
          <w:rFonts w:ascii="Times New Roman" w:hAnsi="Times New Roman"/>
          <w:bCs/>
          <w:sz w:val="24"/>
          <w:szCs w:val="24"/>
          <w:lang w:val="en-US"/>
        </w:rPr>
        <w:t xml:space="preserve">) – P. </w:t>
      </w:r>
      <w:r w:rsidRPr="00EC78FA">
        <w:rPr>
          <w:rFonts w:ascii="Times New Roman" w:hAnsi="Times New Roman"/>
          <w:bCs/>
          <w:sz w:val="24"/>
          <w:szCs w:val="24"/>
          <w:lang w:val="en-US"/>
        </w:rPr>
        <w:t>81</w:t>
      </w:r>
    </w:p>
    <w:p w:rsidR="00672483" w:rsidRPr="00EC78FA" w:rsidRDefault="00672483" w:rsidP="00CF2ED7">
      <w:pPr>
        <w:numPr>
          <w:ilvl w:val="0"/>
          <w:numId w:val="9"/>
        </w:numPr>
        <w:shd w:val="clear" w:color="auto" w:fill="FFFFFF"/>
        <w:spacing w:after="0" w:line="360" w:lineRule="auto"/>
        <w:ind w:right="300"/>
        <w:jc w:val="both"/>
        <w:textAlignment w:val="baseline"/>
        <w:rPr>
          <w:rFonts w:ascii="Times New Roman" w:hAnsi="Times New Roman"/>
          <w:bCs/>
          <w:sz w:val="24"/>
          <w:szCs w:val="24"/>
          <w:lang w:val="en-US"/>
        </w:rPr>
      </w:pPr>
      <w:r>
        <w:rPr>
          <w:rFonts w:ascii="Times New Roman" w:hAnsi="Times New Roman"/>
          <w:bCs/>
          <w:kern w:val="36"/>
          <w:sz w:val="24"/>
          <w:szCs w:val="24"/>
          <w:lang w:val="en-US" w:eastAsia="ru-RU"/>
        </w:rPr>
        <w:t xml:space="preserve">Kain V. </w:t>
      </w:r>
      <w:r w:rsidRPr="00EC78FA">
        <w:rPr>
          <w:rFonts w:ascii="Times New Roman" w:hAnsi="Times New Roman"/>
          <w:bCs/>
          <w:kern w:val="36"/>
          <w:sz w:val="24"/>
          <w:szCs w:val="24"/>
          <w:lang w:val="en-US" w:eastAsia="ru-RU"/>
        </w:rPr>
        <w:t>Neonatal</w:t>
      </w:r>
      <w:r>
        <w:rPr>
          <w:rFonts w:ascii="Times New Roman" w:hAnsi="Times New Roman"/>
          <w:bCs/>
          <w:kern w:val="36"/>
          <w:sz w:val="24"/>
          <w:szCs w:val="24"/>
          <w:lang w:val="en-US" w:eastAsia="ru-RU"/>
        </w:rPr>
        <w:t xml:space="preserve"> </w:t>
      </w:r>
      <w:r w:rsidRPr="00EC78FA">
        <w:rPr>
          <w:rFonts w:ascii="Times New Roman" w:hAnsi="Times New Roman"/>
          <w:bCs/>
          <w:kern w:val="36"/>
          <w:sz w:val="24"/>
          <w:szCs w:val="24"/>
          <w:lang w:val="en-US" w:eastAsia="ru-RU"/>
        </w:rPr>
        <w:t>Palliative</w:t>
      </w:r>
      <w:r>
        <w:rPr>
          <w:rFonts w:ascii="Times New Roman" w:hAnsi="Times New Roman"/>
          <w:bCs/>
          <w:kern w:val="36"/>
          <w:sz w:val="24"/>
          <w:szCs w:val="24"/>
          <w:lang w:val="en-US" w:eastAsia="ru-RU"/>
        </w:rPr>
        <w:t xml:space="preserve"> </w:t>
      </w:r>
      <w:r w:rsidRPr="00EC78FA">
        <w:rPr>
          <w:rFonts w:ascii="Times New Roman" w:hAnsi="Times New Roman"/>
          <w:bCs/>
          <w:kern w:val="36"/>
          <w:sz w:val="24"/>
          <w:szCs w:val="24"/>
          <w:lang w:val="en-US" w:eastAsia="ru-RU"/>
        </w:rPr>
        <w:t>Care Attitude Scale: Development of an Instrument to Measure the Barriers to and Facilitators of</w:t>
      </w:r>
      <w:r>
        <w:rPr>
          <w:rFonts w:ascii="Times New Roman" w:hAnsi="Times New Roman"/>
          <w:bCs/>
          <w:kern w:val="36"/>
          <w:sz w:val="24"/>
          <w:szCs w:val="24"/>
          <w:lang w:val="en-US" w:eastAsia="ru-RU"/>
        </w:rPr>
        <w:t xml:space="preserve"> </w:t>
      </w:r>
      <w:r w:rsidRPr="00EC78FA">
        <w:rPr>
          <w:rFonts w:ascii="Times New Roman" w:hAnsi="Times New Roman"/>
          <w:bCs/>
          <w:kern w:val="36"/>
          <w:sz w:val="24"/>
          <w:szCs w:val="24"/>
          <w:lang w:val="en-US" w:eastAsia="ru-RU"/>
        </w:rPr>
        <w:t>Palliative</w:t>
      </w:r>
      <w:r>
        <w:rPr>
          <w:rFonts w:ascii="Times New Roman" w:hAnsi="Times New Roman"/>
          <w:bCs/>
          <w:kern w:val="36"/>
          <w:sz w:val="24"/>
          <w:szCs w:val="24"/>
          <w:lang w:val="en-US" w:eastAsia="ru-RU"/>
        </w:rPr>
        <w:t xml:space="preserve"> </w:t>
      </w:r>
      <w:r w:rsidRPr="00EC78FA">
        <w:rPr>
          <w:rFonts w:ascii="Times New Roman" w:hAnsi="Times New Roman"/>
          <w:bCs/>
          <w:kern w:val="36"/>
          <w:sz w:val="24"/>
          <w:szCs w:val="24"/>
          <w:lang w:val="en-US" w:eastAsia="ru-RU"/>
        </w:rPr>
        <w:t>Care in Neonatal Nursing</w:t>
      </w:r>
      <w:r>
        <w:rPr>
          <w:rFonts w:ascii="Times New Roman" w:hAnsi="Times New Roman"/>
          <w:bCs/>
          <w:kern w:val="36"/>
          <w:sz w:val="24"/>
          <w:szCs w:val="24"/>
          <w:lang w:val="en-US" w:eastAsia="ru-RU"/>
        </w:rPr>
        <w:t>/</w:t>
      </w:r>
      <w:r w:rsidRPr="00EC78FA">
        <w:rPr>
          <w:rFonts w:ascii="Times New Roman" w:hAnsi="Times New Roman"/>
          <w:bCs/>
          <w:sz w:val="24"/>
          <w:szCs w:val="24"/>
          <w:lang w:val="uk-UA"/>
        </w:rPr>
        <w:t xml:space="preserve"> </w:t>
      </w:r>
      <w:hyperlink r:id="rId42" w:history="1">
        <w:r w:rsidRPr="00EC78FA">
          <w:rPr>
            <w:rFonts w:ascii="Times New Roman" w:hAnsi="Times New Roman"/>
            <w:bCs/>
            <w:sz w:val="24"/>
            <w:szCs w:val="24"/>
            <w:lang w:val="en-US" w:eastAsia="ru-RU"/>
          </w:rPr>
          <w:t>Victoria Kain</w:t>
        </w:r>
      </w:hyperlink>
      <w:r w:rsidRPr="00EC78FA">
        <w:rPr>
          <w:rFonts w:ascii="Times New Roman" w:hAnsi="Times New Roman"/>
          <w:bCs/>
          <w:sz w:val="24"/>
          <w:szCs w:val="24"/>
          <w:lang w:val="en-US" w:eastAsia="ru-RU"/>
        </w:rPr>
        <w:t xml:space="preserve">, </w:t>
      </w:r>
      <w:hyperlink r:id="rId43" w:history="1">
        <w:r w:rsidRPr="00EC78FA">
          <w:rPr>
            <w:rFonts w:ascii="Times New Roman" w:hAnsi="Times New Roman"/>
            <w:bCs/>
            <w:sz w:val="24"/>
            <w:szCs w:val="24"/>
            <w:lang w:val="en-US" w:eastAsia="ru-RU"/>
          </w:rPr>
          <w:t>Glenn Gardner</w:t>
        </w:r>
      </w:hyperlink>
      <w:r w:rsidRPr="00EC78FA">
        <w:rPr>
          <w:rFonts w:ascii="Times New Roman" w:hAnsi="Times New Roman"/>
          <w:bCs/>
          <w:sz w:val="24"/>
          <w:szCs w:val="24"/>
          <w:lang w:val="en-US" w:eastAsia="ru-RU"/>
        </w:rPr>
        <w:t>,</w:t>
      </w:r>
      <w:r>
        <w:rPr>
          <w:rFonts w:ascii="Times New Roman" w:hAnsi="Times New Roman"/>
          <w:bCs/>
          <w:sz w:val="24"/>
          <w:szCs w:val="24"/>
          <w:lang w:val="en-US" w:eastAsia="ru-RU"/>
        </w:rPr>
        <w:t xml:space="preserve"> </w:t>
      </w:r>
      <w:hyperlink r:id="rId44" w:history="1">
        <w:r w:rsidRPr="00EC78FA">
          <w:rPr>
            <w:rFonts w:ascii="Times New Roman" w:hAnsi="Times New Roman"/>
            <w:bCs/>
            <w:sz w:val="24"/>
            <w:szCs w:val="24"/>
            <w:lang w:val="en-US" w:eastAsia="ru-RU"/>
          </w:rPr>
          <w:t>Patsy Yates</w:t>
        </w:r>
      </w:hyperlink>
      <w:r>
        <w:rPr>
          <w:rFonts w:ascii="Times New Roman" w:hAnsi="Times New Roman"/>
          <w:bCs/>
          <w:sz w:val="24"/>
          <w:szCs w:val="24"/>
          <w:lang w:val="en-US" w:eastAsia="ru-RU"/>
        </w:rPr>
        <w:t xml:space="preserve">/ </w:t>
      </w:r>
      <w:r>
        <w:rPr>
          <w:rFonts w:ascii="Times New Roman" w:hAnsi="Times New Roman"/>
          <w:sz w:val="24"/>
          <w:szCs w:val="24"/>
          <w:lang w:val="en-US" w:eastAsia="ru-RU"/>
        </w:rPr>
        <w:t>P</w:t>
      </w:r>
      <w:r w:rsidRPr="00EC78FA">
        <w:rPr>
          <w:rFonts w:ascii="Times New Roman" w:hAnsi="Times New Roman"/>
          <w:sz w:val="24"/>
          <w:szCs w:val="24"/>
          <w:lang w:val="en-US" w:eastAsia="ru-RU"/>
        </w:rPr>
        <w:t>ediatrics</w:t>
      </w:r>
      <w:r>
        <w:rPr>
          <w:rFonts w:ascii="Times New Roman" w:hAnsi="Times New Roman"/>
          <w:sz w:val="24"/>
          <w:szCs w:val="24"/>
          <w:lang w:val="en-US" w:eastAsia="ru-RU"/>
        </w:rPr>
        <w:t xml:space="preserve">. - 2009. - </w:t>
      </w:r>
      <w:r w:rsidRPr="00A631E7">
        <w:rPr>
          <w:rFonts w:ascii="Times New Roman" w:hAnsi="Times New Roman"/>
          <w:sz w:val="24"/>
          <w:szCs w:val="24"/>
          <w:lang w:val="uk-UA"/>
        </w:rPr>
        <w:t>№</w:t>
      </w:r>
      <w:r>
        <w:rPr>
          <w:rFonts w:ascii="Times New Roman" w:hAnsi="Times New Roman"/>
          <w:sz w:val="24"/>
          <w:szCs w:val="24"/>
          <w:bdr w:val="none" w:sz="0" w:space="0" w:color="auto" w:frame="1"/>
          <w:lang w:val="en-US"/>
        </w:rPr>
        <w:t>2 (</w:t>
      </w:r>
      <w:r w:rsidRPr="0022020C">
        <w:rPr>
          <w:rFonts w:ascii="Times New Roman" w:hAnsi="Times New Roman"/>
          <w:sz w:val="24"/>
          <w:szCs w:val="24"/>
          <w:bdr w:val="none" w:sz="0" w:space="0" w:color="auto" w:frame="1"/>
          <w:lang w:val="en-US"/>
        </w:rPr>
        <w:t>Vol</w:t>
      </w:r>
      <w:r>
        <w:rPr>
          <w:rFonts w:ascii="Times New Roman" w:hAnsi="Times New Roman"/>
          <w:sz w:val="24"/>
          <w:szCs w:val="24"/>
          <w:bdr w:val="none" w:sz="0" w:space="0" w:color="auto" w:frame="1"/>
          <w:lang w:val="en-US"/>
        </w:rPr>
        <w:t>. 123).</w:t>
      </w:r>
      <w:r>
        <w:rPr>
          <w:rFonts w:ascii="Times New Roman" w:hAnsi="Times New Roman"/>
          <w:sz w:val="24"/>
          <w:szCs w:val="24"/>
          <w:lang w:val="en-US" w:eastAsia="ru-RU"/>
        </w:rPr>
        <w:t>- P. e207 -e213.</w:t>
      </w:r>
      <w:r w:rsidRPr="00EC78FA">
        <w:rPr>
          <w:rFonts w:ascii="Times New Roman" w:hAnsi="Times New Roman"/>
          <w:sz w:val="24"/>
          <w:szCs w:val="24"/>
          <w:lang w:val="uk-UA" w:eastAsia="ru-RU"/>
        </w:rPr>
        <w:t xml:space="preserve"> </w:t>
      </w:r>
      <w:r w:rsidRPr="00EC78FA">
        <w:rPr>
          <w:rFonts w:ascii="Times New Roman" w:hAnsi="Times New Roman"/>
          <w:sz w:val="24"/>
          <w:szCs w:val="24"/>
          <w:lang w:val="en-US" w:eastAsia="ru-RU"/>
        </w:rPr>
        <w:t>DOI: 10.1542/peds.2008-2774</w:t>
      </w:r>
      <w:r>
        <w:rPr>
          <w:rFonts w:ascii="Times New Roman" w:hAnsi="Times New Roman"/>
          <w:sz w:val="24"/>
          <w:szCs w:val="24"/>
          <w:lang w:val="en-US" w:eastAsia="ru-RU"/>
        </w:rPr>
        <w:t>.</w:t>
      </w:r>
    </w:p>
    <w:p w:rsidR="00672483" w:rsidRPr="00C461AA" w:rsidRDefault="00672483" w:rsidP="00CF2ED7">
      <w:pPr>
        <w:numPr>
          <w:ilvl w:val="0"/>
          <w:numId w:val="9"/>
        </w:numPr>
        <w:shd w:val="clear" w:color="auto" w:fill="FFFFFF"/>
        <w:spacing w:after="0" w:line="360" w:lineRule="auto"/>
        <w:ind w:right="300"/>
        <w:jc w:val="both"/>
        <w:textAlignment w:val="baseline"/>
        <w:rPr>
          <w:rFonts w:ascii="Times New Roman" w:hAnsi="Times New Roman"/>
          <w:bCs/>
          <w:sz w:val="24"/>
          <w:szCs w:val="24"/>
        </w:rPr>
      </w:pPr>
      <w:r w:rsidRPr="00EC78FA">
        <w:rPr>
          <w:rFonts w:ascii="Times New Roman" w:hAnsi="Times New Roman"/>
          <w:sz w:val="24"/>
          <w:szCs w:val="24"/>
          <w:lang w:val="uk-UA"/>
        </w:rPr>
        <w:t>Наказ Міністерства охорони здоров’я України № 41 від 21.01.2013 «Про організацію паліативної допомоги в Україні» Електронний ресурс]</w:t>
      </w:r>
      <w:r w:rsidRPr="00EC78FA">
        <w:rPr>
          <w:rFonts w:ascii="Times New Roman" w:hAnsi="Times New Roman"/>
          <w:sz w:val="24"/>
          <w:szCs w:val="24"/>
        </w:rPr>
        <w:t>/</w:t>
      </w:r>
      <w:r w:rsidRPr="00EC78FA">
        <w:rPr>
          <w:rFonts w:ascii="Times New Roman" w:hAnsi="Times New Roman"/>
          <w:sz w:val="24"/>
          <w:szCs w:val="24"/>
          <w:lang w:val="uk-UA"/>
        </w:rPr>
        <w:t xml:space="preserve"> Режим доступу</w:t>
      </w:r>
      <w:r w:rsidRPr="00923878">
        <w:rPr>
          <w:rFonts w:ascii="Times New Roman" w:hAnsi="Times New Roman"/>
          <w:sz w:val="24"/>
          <w:szCs w:val="24"/>
        </w:rPr>
        <w:t>:</w:t>
      </w:r>
      <w:r w:rsidRPr="00EC78FA">
        <w:rPr>
          <w:rFonts w:ascii="Times New Roman" w:hAnsi="Times New Roman"/>
          <w:sz w:val="24"/>
          <w:szCs w:val="24"/>
          <w:lang w:val="uk-UA"/>
        </w:rPr>
        <w:t xml:space="preserve"> </w:t>
      </w:r>
      <w:hyperlink r:id="rId45" w:history="1">
        <w:r w:rsidRPr="00150AE6">
          <w:rPr>
            <w:rStyle w:val="a3"/>
            <w:rFonts w:ascii="Times New Roman" w:hAnsi="Times New Roman"/>
            <w:sz w:val="24"/>
            <w:szCs w:val="24"/>
            <w:lang w:val="uk-UA"/>
          </w:rPr>
          <w:t>http://zakon4.rada.gov.ua/laws/show/z0229-13</w:t>
        </w:r>
      </w:hyperlink>
    </w:p>
    <w:p w:rsidR="00672483" w:rsidRPr="00923878" w:rsidRDefault="00672483" w:rsidP="00CF2ED7">
      <w:pPr>
        <w:shd w:val="clear" w:color="auto" w:fill="FFFFFF"/>
        <w:spacing w:after="0" w:line="360" w:lineRule="auto"/>
        <w:ind w:left="720" w:right="300"/>
        <w:jc w:val="both"/>
        <w:textAlignment w:val="baseline"/>
        <w:rPr>
          <w:rFonts w:ascii="Times New Roman" w:hAnsi="Times New Roman"/>
          <w:bCs/>
          <w:sz w:val="24"/>
          <w:szCs w:val="24"/>
        </w:rPr>
      </w:pPr>
    </w:p>
    <w:sectPr w:rsidR="00672483" w:rsidRPr="00923878" w:rsidSect="008B5F2B">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4399" w:rsidRDefault="00564399" w:rsidP="00026A77">
      <w:pPr>
        <w:spacing w:after="0" w:line="240" w:lineRule="auto"/>
      </w:pPr>
      <w:r>
        <w:separator/>
      </w:r>
    </w:p>
  </w:endnote>
  <w:endnote w:type="continuationSeparator" w:id="0">
    <w:p w:rsidR="00564399" w:rsidRDefault="00564399" w:rsidP="00026A7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4399" w:rsidRDefault="00564399" w:rsidP="00026A77">
      <w:pPr>
        <w:spacing w:after="0" w:line="240" w:lineRule="auto"/>
      </w:pPr>
      <w:r>
        <w:separator/>
      </w:r>
    </w:p>
  </w:footnote>
  <w:footnote w:type="continuationSeparator" w:id="0">
    <w:p w:rsidR="00564399" w:rsidRDefault="00564399" w:rsidP="00026A7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C95814"/>
    <w:multiLevelType w:val="multilevel"/>
    <w:tmpl w:val="94B0A800"/>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
    <w:nsid w:val="0EF8057D"/>
    <w:multiLevelType w:val="multilevel"/>
    <w:tmpl w:val="881C1FD6"/>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
    <w:nsid w:val="21A55C65"/>
    <w:multiLevelType w:val="multilevel"/>
    <w:tmpl w:val="B59CBDCA"/>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
    <w:nsid w:val="23CA2562"/>
    <w:multiLevelType w:val="multilevel"/>
    <w:tmpl w:val="C80048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nsid w:val="272B4FC9"/>
    <w:multiLevelType w:val="multilevel"/>
    <w:tmpl w:val="12BE743A"/>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5">
    <w:nsid w:val="305868BD"/>
    <w:multiLevelType w:val="multilevel"/>
    <w:tmpl w:val="CE6EE4FE"/>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6">
    <w:nsid w:val="31D0261D"/>
    <w:multiLevelType w:val="hybridMultilevel"/>
    <w:tmpl w:val="A912A086"/>
    <w:lvl w:ilvl="0" w:tplc="D8FAAEFA">
      <w:start w:val="1"/>
      <w:numFmt w:val="decimal"/>
      <w:lvlText w:val="%1."/>
      <w:lvlJc w:val="left"/>
      <w:pPr>
        <w:tabs>
          <w:tab w:val="num" w:pos="720"/>
        </w:tabs>
        <w:ind w:left="720" w:hanging="360"/>
      </w:pPr>
      <w:rPr>
        <w:rFonts w:cs="Times New Roman" w:hint="default"/>
        <w:b w:val="0"/>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7">
    <w:nsid w:val="320E71BD"/>
    <w:multiLevelType w:val="multilevel"/>
    <w:tmpl w:val="730022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nsid w:val="4A49212F"/>
    <w:multiLevelType w:val="multilevel"/>
    <w:tmpl w:val="6E0639F0"/>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9">
    <w:nsid w:val="4F3A254F"/>
    <w:multiLevelType w:val="hybridMultilevel"/>
    <w:tmpl w:val="292E2E8C"/>
    <w:lvl w:ilvl="0" w:tplc="FD82ECEA">
      <w:start w:val="1"/>
      <w:numFmt w:val="decimal"/>
      <w:lvlText w:val="%1."/>
      <w:lvlJc w:val="left"/>
      <w:pPr>
        <w:ind w:left="720" w:hanging="360"/>
      </w:pPr>
      <w:rPr>
        <w:rFonts w:ascii="Times New Roman" w:eastAsia="Times New Roman" w:hAnsi="Times New Roman" w:cs="Times New Roman"/>
        <w:i w:val="0"/>
        <w:iCs w:val="0"/>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0">
    <w:nsid w:val="506B6879"/>
    <w:multiLevelType w:val="hybridMultilevel"/>
    <w:tmpl w:val="81D672F4"/>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1">
    <w:nsid w:val="556019FB"/>
    <w:multiLevelType w:val="multilevel"/>
    <w:tmpl w:val="F6720A1E"/>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2">
    <w:nsid w:val="5C027E1E"/>
    <w:multiLevelType w:val="multilevel"/>
    <w:tmpl w:val="15A6CA3E"/>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3">
    <w:nsid w:val="5FB166BE"/>
    <w:multiLevelType w:val="hybridMultilevel"/>
    <w:tmpl w:val="A912A086"/>
    <w:lvl w:ilvl="0" w:tplc="D8FAAEFA">
      <w:start w:val="1"/>
      <w:numFmt w:val="decimal"/>
      <w:lvlText w:val="%1."/>
      <w:lvlJc w:val="left"/>
      <w:pPr>
        <w:tabs>
          <w:tab w:val="num" w:pos="720"/>
        </w:tabs>
        <w:ind w:left="720" w:hanging="360"/>
      </w:pPr>
      <w:rPr>
        <w:rFonts w:cs="Times New Roman" w:hint="default"/>
        <w:b w:val="0"/>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4">
    <w:nsid w:val="639F22D0"/>
    <w:multiLevelType w:val="hybridMultilevel"/>
    <w:tmpl w:val="3F7E2342"/>
    <w:lvl w:ilvl="0" w:tplc="8E527036">
      <w:numFmt w:val="bullet"/>
      <w:lvlText w:val="-"/>
      <w:lvlJc w:val="left"/>
      <w:pPr>
        <w:ind w:left="1128" w:hanging="360"/>
      </w:pPr>
      <w:rPr>
        <w:rFonts w:ascii="Times New Roman" w:eastAsia="Times New Roman" w:hAnsi="Times New Roman" w:hint="default"/>
      </w:rPr>
    </w:lvl>
    <w:lvl w:ilvl="1" w:tplc="04190003">
      <w:start w:val="1"/>
      <w:numFmt w:val="bullet"/>
      <w:lvlText w:val="o"/>
      <w:lvlJc w:val="left"/>
      <w:pPr>
        <w:ind w:left="1848" w:hanging="360"/>
      </w:pPr>
      <w:rPr>
        <w:rFonts w:ascii="Courier New" w:hAnsi="Courier New" w:hint="default"/>
      </w:rPr>
    </w:lvl>
    <w:lvl w:ilvl="2" w:tplc="04190005">
      <w:start w:val="1"/>
      <w:numFmt w:val="bullet"/>
      <w:lvlText w:val=""/>
      <w:lvlJc w:val="left"/>
      <w:pPr>
        <w:ind w:left="2568" w:hanging="360"/>
      </w:pPr>
      <w:rPr>
        <w:rFonts w:ascii="Wingdings" w:hAnsi="Wingdings" w:hint="default"/>
      </w:rPr>
    </w:lvl>
    <w:lvl w:ilvl="3" w:tplc="04190001">
      <w:start w:val="1"/>
      <w:numFmt w:val="bullet"/>
      <w:lvlText w:val=""/>
      <w:lvlJc w:val="left"/>
      <w:pPr>
        <w:ind w:left="3288" w:hanging="360"/>
      </w:pPr>
      <w:rPr>
        <w:rFonts w:ascii="Symbol" w:hAnsi="Symbol" w:hint="default"/>
      </w:rPr>
    </w:lvl>
    <w:lvl w:ilvl="4" w:tplc="04190003">
      <w:start w:val="1"/>
      <w:numFmt w:val="bullet"/>
      <w:lvlText w:val="o"/>
      <w:lvlJc w:val="left"/>
      <w:pPr>
        <w:ind w:left="4008" w:hanging="360"/>
      </w:pPr>
      <w:rPr>
        <w:rFonts w:ascii="Courier New" w:hAnsi="Courier New" w:hint="default"/>
      </w:rPr>
    </w:lvl>
    <w:lvl w:ilvl="5" w:tplc="04190005">
      <w:start w:val="1"/>
      <w:numFmt w:val="bullet"/>
      <w:lvlText w:val=""/>
      <w:lvlJc w:val="left"/>
      <w:pPr>
        <w:ind w:left="4728" w:hanging="360"/>
      </w:pPr>
      <w:rPr>
        <w:rFonts w:ascii="Wingdings" w:hAnsi="Wingdings" w:hint="default"/>
      </w:rPr>
    </w:lvl>
    <w:lvl w:ilvl="6" w:tplc="04190001">
      <w:start w:val="1"/>
      <w:numFmt w:val="bullet"/>
      <w:lvlText w:val=""/>
      <w:lvlJc w:val="left"/>
      <w:pPr>
        <w:ind w:left="5448" w:hanging="360"/>
      </w:pPr>
      <w:rPr>
        <w:rFonts w:ascii="Symbol" w:hAnsi="Symbol" w:hint="default"/>
      </w:rPr>
    </w:lvl>
    <w:lvl w:ilvl="7" w:tplc="04190003">
      <w:start w:val="1"/>
      <w:numFmt w:val="bullet"/>
      <w:lvlText w:val="o"/>
      <w:lvlJc w:val="left"/>
      <w:pPr>
        <w:ind w:left="6168" w:hanging="360"/>
      </w:pPr>
      <w:rPr>
        <w:rFonts w:ascii="Courier New" w:hAnsi="Courier New" w:hint="default"/>
      </w:rPr>
    </w:lvl>
    <w:lvl w:ilvl="8" w:tplc="04190005">
      <w:start w:val="1"/>
      <w:numFmt w:val="bullet"/>
      <w:lvlText w:val=""/>
      <w:lvlJc w:val="left"/>
      <w:pPr>
        <w:ind w:left="6888" w:hanging="360"/>
      </w:pPr>
      <w:rPr>
        <w:rFonts w:ascii="Wingdings" w:hAnsi="Wingdings" w:hint="default"/>
      </w:rPr>
    </w:lvl>
  </w:abstractNum>
  <w:abstractNum w:abstractNumId="15">
    <w:nsid w:val="6B101624"/>
    <w:multiLevelType w:val="multilevel"/>
    <w:tmpl w:val="73200E1A"/>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num w:numId="1">
    <w:abstractNumId w:val="15"/>
  </w:num>
  <w:num w:numId="2">
    <w:abstractNumId w:val="12"/>
  </w:num>
  <w:num w:numId="3">
    <w:abstractNumId w:val="7"/>
  </w:num>
  <w:num w:numId="4">
    <w:abstractNumId w:val="5"/>
  </w:num>
  <w:num w:numId="5">
    <w:abstractNumId w:val="3"/>
  </w:num>
  <w:num w:numId="6">
    <w:abstractNumId w:val="9"/>
  </w:num>
  <w:num w:numId="7">
    <w:abstractNumId w:val="10"/>
  </w:num>
  <w:num w:numId="8">
    <w:abstractNumId w:val="14"/>
  </w:num>
  <w:num w:numId="9">
    <w:abstractNumId w:val="13"/>
  </w:num>
  <w:num w:numId="10">
    <w:abstractNumId w:val="8"/>
  </w:num>
  <w:num w:numId="11">
    <w:abstractNumId w:val="1"/>
  </w:num>
  <w:num w:numId="12">
    <w:abstractNumId w:val="6"/>
  </w:num>
  <w:num w:numId="13">
    <w:abstractNumId w:val="0"/>
  </w:num>
  <w:num w:numId="14">
    <w:abstractNumId w:val="11"/>
  </w:num>
  <w:num w:numId="15">
    <w:abstractNumId w:val="2"/>
  </w:num>
  <w:num w:numId="1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defaultTabStop w:val="708"/>
  <w:doNotHyphenateCaps/>
  <w:characterSpacingControl w:val="doNotCompress"/>
  <w:doNotValidateAgainstSchema/>
  <w:doNotDemarcateInvalidXml/>
  <w:footnotePr>
    <w:footnote w:id="-1"/>
    <w:footnote w:id="0"/>
  </w:footnotePr>
  <w:endnotePr>
    <w:endnote w:id="-1"/>
    <w:endnote w:id="0"/>
  </w:endnotePr>
  <w:compat/>
  <w:rsids>
    <w:rsidRoot w:val="0006572D"/>
    <w:rsid w:val="00000F45"/>
    <w:rsid w:val="00001452"/>
    <w:rsid w:val="000014D3"/>
    <w:rsid w:val="000022BC"/>
    <w:rsid w:val="00011196"/>
    <w:rsid w:val="000128DC"/>
    <w:rsid w:val="0001525E"/>
    <w:rsid w:val="00015AB7"/>
    <w:rsid w:val="00015CA4"/>
    <w:rsid w:val="00017251"/>
    <w:rsid w:val="00022030"/>
    <w:rsid w:val="0002207B"/>
    <w:rsid w:val="0002332F"/>
    <w:rsid w:val="00024CE9"/>
    <w:rsid w:val="00026A77"/>
    <w:rsid w:val="00026EE7"/>
    <w:rsid w:val="000306D7"/>
    <w:rsid w:val="00030C75"/>
    <w:rsid w:val="000314B9"/>
    <w:rsid w:val="00031F0E"/>
    <w:rsid w:val="00031FAF"/>
    <w:rsid w:val="00034C2C"/>
    <w:rsid w:val="00034D5A"/>
    <w:rsid w:val="00041F2D"/>
    <w:rsid w:val="00042C48"/>
    <w:rsid w:val="000437D5"/>
    <w:rsid w:val="0004551E"/>
    <w:rsid w:val="00047933"/>
    <w:rsid w:val="0005052D"/>
    <w:rsid w:val="00050722"/>
    <w:rsid w:val="000518B9"/>
    <w:rsid w:val="00051A5C"/>
    <w:rsid w:val="00054281"/>
    <w:rsid w:val="000552D2"/>
    <w:rsid w:val="0005696C"/>
    <w:rsid w:val="000579F1"/>
    <w:rsid w:val="000611E4"/>
    <w:rsid w:val="000635E0"/>
    <w:rsid w:val="00064309"/>
    <w:rsid w:val="00064F74"/>
    <w:rsid w:val="000650C5"/>
    <w:rsid w:val="000655DE"/>
    <w:rsid w:val="0006572D"/>
    <w:rsid w:val="00066CF1"/>
    <w:rsid w:val="0006706F"/>
    <w:rsid w:val="0006714D"/>
    <w:rsid w:val="00067FC5"/>
    <w:rsid w:val="00072450"/>
    <w:rsid w:val="000729C5"/>
    <w:rsid w:val="00072D8B"/>
    <w:rsid w:val="00073F30"/>
    <w:rsid w:val="00074D23"/>
    <w:rsid w:val="00075F6D"/>
    <w:rsid w:val="00076774"/>
    <w:rsid w:val="0007685B"/>
    <w:rsid w:val="0007758B"/>
    <w:rsid w:val="00080392"/>
    <w:rsid w:val="0008190F"/>
    <w:rsid w:val="00082187"/>
    <w:rsid w:val="00082563"/>
    <w:rsid w:val="000849B8"/>
    <w:rsid w:val="00084BEA"/>
    <w:rsid w:val="0008557D"/>
    <w:rsid w:val="000874D3"/>
    <w:rsid w:val="00087609"/>
    <w:rsid w:val="00090C05"/>
    <w:rsid w:val="000912DB"/>
    <w:rsid w:val="0009289D"/>
    <w:rsid w:val="00096DA3"/>
    <w:rsid w:val="00096E4E"/>
    <w:rsid w:val="000977AD"/>
    <w:rsid w:val="000A0EEA"/>
    <w:rsid w:val="000A108B"/>
    <w:rsid w:val="000A1F6C"/>
    <w:rsid w:val="000A22EC"/>
    <w:rsid w:val="000A322B"/>
    <w:rsid w:val="000A50FA"/>
    <w:rsid w:val="000A5CD6"/>
    <w:rsid w:val="000A6009"/>
    <w:rsid w:val="000A6A8F"/>
    <w:rsid w:val="000A7E8B"/>
    <w:rsid w:val="000B0B83"/>
    <w:rsid w:val="000B1E40"/>
    <w:rsid w:val="000B23A2"/>
    <w:rsid w:val="000B5A44"/>
    <w:rsid w:val="000B6621"/>
    <w:rsid w:val="000B706E"/>
    <w:rsid w:val="000B7CFB"/>
    <w:rsid w:val="000C01E0"/>
    <w:rsid w:val="000C0569"/>
    <w:rsid w:val="000C1290"/>
    <w:rsid w:val="000C1E4C"/>
    <w:rsid w:val="000C2195"/>
    <w:rsid w:val="000C2637"/>
    <w:rsid w:val="000C3700"/>
    <w:rsid w:val="000C47FD"/>
    <w:rsid w:val="000C6217"/>
    <w:rsid w:val="000C633E"/>
    <w:rsid w:val="000D1694"/>
    <w:rsid w:val="000D16D6"/>
    <w:rsid w:val="000D1D28"/>
    <w:rsid w:val="000D24AF"/>
    <w:rsid w:val="000D4044"/>
    <w:rsid w:val="000D75EE"/>
    <w:rsid w:val="000D78FD"/>
    <w:rsid w:val="000E0303"/>
    <w:rsid w:val="000E0AF4"/>
    <w:rsid w:val="000E1098"/>
    <w:rsid w:val="000E1AAF"/>
    <w:rsid w:val="000E1FC7"/>
    <w:rsid w:val="000E3C92"/>
    <w:rsid w:val="000E4526"/>
    <w:rsid w:val="000E7733"/>
    <w:rsid w:val="000F023E"/>
    <w:rsid w:val="000F04DB"/>
    <w:rsid w:val="000F1CA2"/>
    <w:rsid w:val="000F3900"/>
    <w:rsid w:val="000F3948"/>
    <w:rsid w:val="000F3FFD"/>
    <w:rsid w:val="000F42F8"/>
    <w:rsid w:val="000F4E29"/>
    <w:rsid w:val="000F5A67"/>
    <w:rsid w:val="001000DF"/>
    <w:rsid w:val="001002AF"/>
    <w:rsid w:val="00100432"/>
    <w:rsid w:val="00101B1B"/>
    <w:rsid w:val="00103360"/>
    <w:rsid w:val="001036DF"/>
    <w:rsid w:val="00103C46"/>
    <w:rsid w:val="001040B5"/>
    <w:rsid w:val="00105CB3"/>
    <w:rsid w:val="001071D6"/>
    <w:rsid w:val="001078FE"/>
    <w:rsid w:val="0011105E"/>
    <w:rsid w:val="001158F8"/>
    <w:rsid w:val="00115ACC"/>
    <w:rsid w:val="00115FA2"/>
    <w:rsid w:val="001172D0"/>
    <w:rsid w:val="00117FDF"/>
    <w:rsid w:val="00122FBD"/>
    <w:rsid w:val="001244AA"/>
    <w:rsid w:val="00124967"/>
    <w:rsid w:val="00124C6B"/>
    <w:rsid w:val="00124CC7"/>
    <w:rsid w:val="001259FD"/>
    <w:rsid w:val="00127C3A"/>
    <w:rsid w:val="001315D3"/>
    <w:rsid w:val="001332D9"/>
    <w:rsid w:val="001335BA"/>
    <w:rsid w:val="00135B5E"/>
    <w:rsid w:val="001361AA"/>
    <w:rsid w:val="00136878"/>
    <w:rsid w:val="0014070A"/>
    <w:rsid w:val="00141089"/>
    <w:rsid w:val="001417E8"/>
    <w:rsid w:val="001432D8"/>
    <w:rsid w:val="00143E8E"/>
    <w:rsid w:val="00144272"/>
    <w:rsid w:val="001444B6"/>
    <w:rsid w:val="00145C93"/>
    <w:rsid w:val="00145E3B"/>
    <w:rsid w:val="0014636A"/>
    <w:rsid w:val="00146C20"/>
    <w:rsid w:val="00150185"/>
    <w:rsid w:val="0015056F"/>
    <w:rsid w:val="00150AE6"/>
    <w:rsid w:val="00150E98"/>
    <w:rsid w:val="0015100D"/>
    <w:rsid w:val="0015185C"/>
    <w:rsid w:val="00151EFD"/>
    <w:rsid w:val="00152647"/>
    <w:rsid w:val="0015267E"/>
    <w:rsid w:val="00152E56"/>
    <w:rsid w:val="00153C1C"/>
    <w:rsid w:val="00153D33"/>
    <w:rsid w:val="00154EDF"/>
    <w:rsid w:val="00156A7E"/>
    <w:rsid w:val="00162CAA"/>
    <w:rsid w:val="00166E52"/>
    <w:rsid w:val="00167929"/>
    <w:rsid w:val="00167B80"/>
    <w:rsid w:val="00167C6C"/>
    <w:rsid w:val="00167DD2"/>
    <w:rsid w:val="001708CC"/>
    <w:rsid w:val="00170FF6"/>
    <w:rsid w:val="0017145F"/>
    <w:rsid w:val="0018075C"/>
    <w:rsid w:val="001812C0"/>
    <w:rsid w:val="00181F94"/>
    <w:rsid w:val="001827F5"/>
    <w:rsid w:val="00182BAE"/>
    <w:rsid w:val="00183F64"/>
    <w:rsid w:val="001901F8"/>
    <w:rsid w:val="001906C8"/>
    <w:rsid w:val="001922BA"/>
    <w:rsid w:val="00192900"/>
    <w:rsid w:val="001929F3"/>
    <w:rsid w:val="001931F4"/>
    <w:rsid w:val="0019342C"/>
    <w:rsid w:val="00194181"/>
    <w:rsid w:val="001951F0"/>
    <w:rsid w:val="001956DD"/>
    <w:rsid w:val="0019597B"/>
    <w:rsid w:val="00195A6D"/>
    <w:rsid w:val="001A0969"/>
    <w:rsid w:val="001A50DB"/>
    <w:rsid w:val="001A7D8A"/>
    <w:rsid w:val="001A7EF2"/>
    <w:rsid w:val="001B0698"/>
    <w:rsid w:val="001B0913"/>
    <w:rsid w:val="001B0E01"/>
    <w:rsid w:val="001B3515"/>
    <w:rsid w:val="001B4A2B"/>
    <w:rsid w:val="001B50B3"/>
    <w:rsid w:val="001B6D45"/>
    <w:rsid w:val="001C02A8"/>
    <w:rsid w:val="001C0695"/>
    <w:rsid w:val="001C5320"/>
    <w:rsid w:val="001C5650"/>
    <w:rsid w:val="001C5FF3"/>
    <w:rsid w:val="001C7483"/>
    <w:rsid w:val="001D11D4"/>
    <w:rsid w:val="001D1585"/>
    <w:rsid w:val="001D2062"/>
    <w:rsid w:val="001D333C"/>
    <w:rsid w:val="001D37A6"/>
    <w:rsid w:val="001D4A44"/>
    <w:rsid w:val="001E18F0"/>
    <w:rsid w:val="001E19A6"/>
    <w:rsid w:val="001E1E16"/>
    <w:rsid w:val="001E1EBB"/>
    <w:rsid w:val="001E1FF3"/>
    <w:rsid w:val="001E2D17"/>
    <w:rsid w:val="001E401F"/>
    <w:rsid w:val="001E63CF"/>
    <w:rsid w:val="001F1461"/>
    <w:rsid w:val="001F239F"/>
    <w:rsid w:val="001F3281"/>
    <w:rsid w:val="001F68CC"/>
    <w:rsid w:val="00203D05"/>
    <w:rsid w:val="00204B01"/>
    <w:rsid w:val="00205AAB"/>
    <w:rsid w:val="002064DE"/>
    <w:rsid w:val="0020653B"/>
    <w:rsid w:val="00206807"/>
    <w:rsid w:val="002070D7"/>
    <w:rsid w:val="002071FB"/>
    <w:rsid w:val="00210A5C"/>
    <w:rsid w:val="00210B92"/>
    <w:rsid w:val="00211A88"/>
    <w:rsid w:val="00212456"/>
    <w:rsid w:val="00213B34"/>
    <w:rsid w:val="0021690F"/>
    <w:rsid w:val="0021761D"/>
    <w:rsid w:val="002176C7"/>
    <w:rsid w:val="0022020C"/>
    <w:rsid w:val="00220688"/>
    <w:rsid w:val="002227E7"/>
    <w:rsid w:val="00222EC3"/>
    <w:rsid w:val="00225229"/>
    <w:rsid w:val="00225451"/>
    <w:rsid w:val="00225ABE"/>
    <w:rsid w:val="002266A5"/>
    <w:rsid w:val="00226B86"/>
    <w:rsid w:val="00227826"/>
    <w:rsid w:val="00231C04"/>
    <w:rsid w:val="00232C9F"/>
    <w:rsid w:val="00232F95"/>
    <w:rsid w:val="0023332E"/>
    <w:rsid w:val="002334BB"/>
    <w:rsid w:val="0023441F"/>
    <w:rsid w:val="00235097"/>
    <w:rsid w:val="002357FC"/>
    <w:rsid w:val="00235BC8"/>
    <w:rsid w:val="00237969"/>
    <w:rsid w:val="00240600"/>
    <w:rsid w:val="002411FB"/>
    <w:rsid w:val="00244633"/>
    <w:rsid w:val="00247A23"/>
    <w:rsid w:val="002502CC"/>
    <w:rsid w:val="002505C2"/>
    <w:rsid w:val="00251700"/>
    <w:rsid w:val="0025213E"/>
    <w:rsid w:val="00253C0E"/>
    <w:rsid w:val="00254675"/>
    <w:rsid w:val="0025500C"/>
    <w:rsid w:val="00255066"/>
    <w:rsid w:val="00256246"/>
    <w:rsid w:val="002567E0"/>
    <w:rsid w:val="00262564"/>
    <w:rsid w:val="0026416A"/>
    <w:rsid w:val="00264F9C"/>
    <w:rsid w:val="00265195"/>
    <w:rsid w:val="002654F6"/>
    <w:rsid w:val="0026645F"/>
    <w:rsid w:val="002716FB"/>
    <w:rsid w:val="00272282"/>
    <w:rsid w:val="00273C62"/>
    <w:rsid w:val="00274D7E"/>
    <w:rsid w:val="00276B8B"/>
    <w:rsid w:val="0028358B"/>
    <w:rsid w:val="0028366F"/>
    <w:rsid w:val="0028461E"/>
    <w:rsid w:val="00284DDB"/>
    <w:rsid w:val="002857FE"/>
    <w:rsid w:val="00286E08"/>
    <w:rsid w:val="00287288"/>
    <w:rsid w:val="00290464"/>
    <w:rsid w:val="00290AC0"/>
    <w:rsid w:val="00290BA7"/>
    <w:rsid w:val="00290C17"/>
    <w:rsid w:val="002921A8"/>
    <w:rsid w:val="002934E5"/>
    <w:rsid w:val="002A0B51"/>
    <w:rsid w:val="002A11D2"/>
    <w:rsid w:val="002A1803"/>
    <w:rsid w:val="002A2FD9"/>
    <w:rsid w:val="002A300B"/>
    <w:rsid w:val="002A3047"/>
    <w:rsid w:val="002A3654"/>
    <w:rsid w:val="002A4C57"/>
    <w:rsid w:val="002A4FDE"/>
    <w:rsid w:val="002A7EB9"/>
    <w:rsid w:val="002B0AB2"/>
    <w:rsid w:val="002B13AC"/>
    <w:rsid w:val="002B158D"/>
    <w:rsid w:val="002B1876"/>
    <w:rsid w:val="002B1E4D"/>
    <w:rsid w:val="002B2976"/>
    <w:rsid w:val="002B2DDA"/>
    <w:rsid w:val="002B2ED4"/>
    <w:rsid w:val="002B4BC6"/>
    <w:rsid w:val="002B69B8"/>
    <w:rsid w:val="002B6DC8"/>
    <w:rsid w:val="002C06BA"/>
    <w:rsid w:val="002C0734"/>
    <w:rsid w:val="002C0CB1"/>
    <w:rsid w:val="002C1157"/>
    <w:rsid w:val="002C117E"/>
    <w:rsid w:val="002C3416"/>
    <w:rsid w:val="002C5891"/>
    <w:rsid w:val="002D21BE"/>
    <w:rsid w:val="002D25C5"/>
    <w:rsid w:val="002D28FA"/>
    <w:rsid w:val="002D3A29"/>
    <w:rsid w:val="002E0F9A"/>
    <w:rsid w:val="002E18D8"/>
    <w:rsid w:val="002E1D8F"/>
    <w:rsid w:val="002E4AB7"/>
    <w:rsid w:val="002E53B1"/>
    <w:rsid w:val="002E61DE"/>
    <w:rsid w:val="002E72C7"/>
    <w:rsid w:val="002F03A6"/>
    <w:rsid w:val="002F0D1E"/>
    <w:rsid w:val="002F1C3E"/>
    <w:rsid w:val="002F40FD"/>
    <w:rsid w:val="002F4465"/>
    <w:rsid w:val="002F6958"/>
    <w:rsid w:val="00300306"/>
    <w:rsid w:val="00300786"/>
    <w:rsid w:val="00300F77"/>
    <w:rsid w:val="00301094"/>
    <w:rsid w:val="003020CB"/>
    <w:rsid w:val="003036B0"/>
    <w:rsid w:val="00303D11"/>
    <w:rsid w:val="00304B72"/>
    <w:rsid w:val="00305043"/>
    <w:rsid w:val="00307412"/>
    <w:rsid w:val="003105A1"/>
    <w:rsid w:val="003155DD"/>
    <w:rsid w:val="00315DC4"/>
    <w:rsid w:val="00317694"/>
    <w:rsid w:val="00321CE7"/>
    <w:rsid w:val="0032468A"/>
    <w:rsid w:val="0032491C"/>
    <w:rsid w:val="00325149"/>
    <w:rsid w:val="00326D6A"/>
    <w:rsid w:val="00327E9F"/>
    <w:rsid w:val="0033047C"/>
    <w:rsid w:val="00330B2C"/>
    <w:rsid w:val="00330D81"/>
    <w:rsid w:val="00332ABE"/>
    <w:rsid w:val="0033472B"/>
    <w:rsid w:val="00335380"/>
    <w:rsid w:val="00336F0D"/>
    <w:rsid w:val="0033745F"/>
    <w:rsid w:val="00340809"/>
    <w:rsid w:val="00340CD7"/>
    <w:rsid w:val="003423C5"/>
    <w:rsid w:val="00342490"/>
    <w:rsid w:val="003450F7"/>
    <w:rsid w:val="003453F6"/>
    <w:rsid w:val="003468A9"/>
    <w:rsid w:val="00346AB7"/>
    <w:rsid w:val="00350287"/>
    <w:rsid w:val="00350871"/>
    <w:rsid w:val="003513E4"/>
    <w:rsid w:val="003517E9"/>
    <w:rsid w:val="003517EF"/>
    <w:rsid w:val="00352ADD"/>
    <w:rsid w:val="00354A3C"/>
    <w:rsid w:val="00354AC0"/>
    <w:rsid w:val="00356356"/>
    <w:rsid w:val="00356A45"/>
    <w:rsid w:val="00356CDC"/>
    <w:rsid w:val="003573E3"/>
    <w:rsid w:val="00360818"/>
    <w:rsid w:val="00361F27"/>
    <w:rsid w:val="003621FE"/>
    <w:rsid w:val="00362901"/>
    <w:rsid w:val="00363028"/>
    <w:rsid w:val="0036382E"/>
    <w:rsid w:val="0036580B"/>
    <w:rsid w:val="003658F2"/>
    <w:rsid w:val="003659A5"/>
    <w:rsid w:val="00367558"/>
    <w:rsid w:val="0037210D"/>
    <w:rsid w:val="003721A1"/>
    <w:rsid w:val="00372242"/>
    <w:rsid w:val="0037239B"/>
    <w:rsid w:val="00372569"/>
    <w:rsid w:val="003729C3"/>
    <w:rsid w:val="003736A8"/>
    <w:rsid w:val="00374260"/>
    <w:rsid w:val="0037582D"/>
    <w:rsid w:val="00375B39"/>
    <w:rsid w:val="00375BB6"/>
    <w:rsid w:val="00375C9C"/>
    <w:rsid w:val="00375CFF"/>
    <w:rsid w:val="00380134"/>
    <w:rsid w:val="00380AE1"/>
    <w:rsid w:val="00380DB5"/>
    <w:rsid w:val="0038150B"/>
    <w:rsid w:val="0038169A"/>
    <w:rsid w:val="00381EC4"/>
    <w:rsid w:val="00383897"/>
    <w:rsid w:val="00385EFC"/>
    <w:rsid w:val="00386740"/>
    <w:rsid w:val="003872E7"/>
    <w:rsid w:val="00387CBA"/>
    <w:rsid w:val="00390E73"/>
    <w:rsid w:val="00391441"/>
    <w:rsid w:val="00393A52"/>
    <w:rsid w:val="00394215"/>
    <w:rsid w:val="00394759"/>
    <w:rsid w:val="003974CD"/>
    <w:rsid w:val="003A1E38"/>
    <w:rsid w:val="003A29B4"/>
    <w:rsid w:val="003A34A9"/>
    <w:rsid w:val="003A481C"/>
    <w:rsid w:val="003A6916"/>
    <w:rsid w:val="003A7ECC"/>
    <w:rsid w:val="003B12D4"/>
    <w:rsid w:val="003B2480"/>
    <w:rsid w:val="003B25FF"/>
    <w:rsid w:val="003B36FB"/>
    <w:rsid w:val="003B3887"/>
    <w:rsid w:val="003B4554"/>
    <w:rsid w:val="003B4945"/>
    <w:rsid w:val="003B574D"/>
    <w:rsid w:val="003B5A31"/>
    <w:rsid w:val="003B72DD"/>
    <w:rsid w:val="003B76EC"/>
    <w:rsid w:val="003C1583"/>
    <w:rsid w:val="003C293C"/>
    <w:rsid w:val="003C2DD3"/>
    <w:rsid w:val="003C2FD7"/>
    <w:rsid w:val="003C6670"/>
    <w:rsid w:val="003C746B"/>
    <w:rsid w:val="003D012F"/>
    <w:rsid w:val="003D0DFD"/>
    <w:rsid w:val="003D2DF7"/>
    <w:rsid w:val="003D3BC5"/>
    <w:rsid w:val="003D50C9"/>
    <w:rsid w:val="003D61BE"/>
    <w:rsid w:val="003D7CA1"/>
    <w:rsid w:val="003D7F2F"/>
    <w:rsid w:val="003E0523"/>
    <w:rsid w:val="003E2BFA"/>
    <w:rsid w:val="003E437C"/>
    <w:rsid w:val="003E4825"/>
    <w:rsid w:val="003E708C"/>
    <w:rsid w:val="003E7CD3"/>
    <w:rsid w:val="003E7CF2"/>
    <w:rsid w:val="003F0C53"/>
    <w:rsid w:val="003F0F0E"/>
    <w:rsid w:val="003F0F95"/>
    <w:rsid w:val="003F0FB9"/>
    <w:rsid w:val="003F18A9"/>
    <w:rsid w:val="003F2918"/>
    <w:rsid w:val="003F40A9"/>
    <w:rsid w:val="003F426E"/>
    <w:rsid w:val="003F5562"/>
    <w:rsid w:val="003F5C20"/>
    <w:rsid w:val="003F5CB8"/>
    <w:rsid w:val="003F600C"/>
    <w:rsid w:val="003F6C22"/>
    <w:rsid w:val="003F6FDD"/>
    <w:rsid w:val="003F70A0"/>
    <w:rsid w:val="00400664"/>
    <w:rsid w:val="0040072D"/>
    <w:rsid w:val="0040089C"/>
    <w:rsid w:val="00402822"/>
    <w:rsid w:val="004049AE"/>
    <w:rsid w:val="00406212"/>
    <w:rsid w:val="00407EEC"/>
    <w:rsid w:val="0041041A"/>
    <w:rsid w:val="004109D8"/>
    <w:rsid w:val="004112C2"/>
    <w:rsid w:val="004118E0"/>
    <w:rsid w:val="00411CD2"/>
    <w:rsid w:val="004120BF"/>
    <w:rsid w:val="00412AE0"/>
    <w:rsid w:val="00413C41"/>
    <w:rsid w:val="00414FF4"/>
    <w:rsid w:val="00415E39"/>
    <w:rsid w:val="004166D2"/>
    <w:rsid w:val="00421330"/>
    <w:rsid w:val="0042154C"/>
    <w:rsid w:val="00423D2D"/>
    <w:rsid w:val="004244B0"/>
    <w:rsid w:val="004248CC"/>
    <w:rsid w:val="00424D90"/>
    <w:rsid w:val="00425208"/>
    <w:rsid w:val="00426F3E"/>
    <w:rsid w:val="00430117"/>
    <w:rsid w:val="00430F44"/>
    <w:rsid w:val="00432D33"/>
    <w:rsid w:val="0043364B"/>
    <w:rsid w:val="0043427C"/>
    <w:rsid w:val="00434BEA"/>
    <w:rsid w:val="0044046C"/>
    <w:rsid w:val="00441025"/>
    <w:rsid w:val="00441DFD"/>
    <w:rsid w:val="00442326"/>
    <w:rsid w:val="00444AF5"/>
    <w:rsid w:val="004457DE"/>
    <w:rsid w:val="0044595E"/>
    <w:rsid w:val="00445CB8"/>
    <w:rsid w:val="00451347"/>
    <w:rsid w:val="004514C7"/>
    <w:rsid w:val="00452B05"/>
    <w:rsid w:val="004542E6"/>
    <w:rsid w:val="004561D7"/>
    <w:rsid w:val="004567DE"/>
    <w:rsid w:val="00456877"/>
    <w:rsid w:val="00456D60"/>
    <w:rsid w:val="004570BF"/>
    <w:rsid w:val="00457D2A"/>
    <w:rsid w:val="00460162"/>
    <w:rsid w:val="0046020A"/>
    <w:rsid w:val="00462933"/>
    <w:rsid w:val="004634FC"/>
    <w:rsid w:val="00464DBB"/>
    <w:rsid w:val="004656DC"/>
    <w:rsid w:val="00465F20"/>
    <w:rsid w:val="004663A2"/>
    <w:rsid w:val="00467399"/>
    <w:rsid w:val="00472074"/>
    <w:rsid w:val="004725DB"/>
    <w:rsid w:val="00472CEE"/>
    <w:rsid w:val="00473631"/>
    <w:rsid w:val="0047765B"/>
    <w:rsid w:val="00477E56"/>
    <w:rsid w:val="004816A7"/>
    <w:rsid w:val="00481ED2"/>
    <w:rsid w:val="00484124"/>
    <w:rsid w:val="00484BA5"/>
    <w:rsid w:val="0048736D"/>
    <w:rsid w:val="004874C8"/>
    <w:rsid w:val="004905C6"/>
    <w:rsid w:val="00491D98"/>
    <w:rsid w:val="00492457"/>
    <w:rsid w:val="00495EE4"/>
    <w:rsid w:val="004A0F2C"/>
    <w:rsid w:val="004A4B2B"/>
    <w:rsid w:val="004B0489"/>
    <w:rsid w:val="004B08FA"/>
    <w:rsid w:val="004B1A63"/>
    <w:rsid w:val="004B337F"/>
    <w:rsid w:val="004B39D7"/>
    <w:rsid w:val="004B4020"/>
    <w:rsid w:val="004B686A"/>
    <w:rsid w:val="004B7769"/>
    <w:rsid w:val="004C19BB"/>
    <w:rsid w:val="004C22F1"/>
    <w:rsid w:val="004C2D9E"/>
    <w:rsid w:val="004C303E"/>
    <w:rsid w:val="004C375A"/>
    <w:rsid w:val="004C4643"/>
    <w:rsid w:val="004C4659"/>
    <w:rsid w:val="004C4D3C"/>
    <w:rsid w:val="004C5883"/>
    <w:rsid w:val="004C5976"/>
    <w:rsid w:val="004C5DC7"/>
    <w:rsid w:val="004D08A7"/>
    <w:rsid w:val="004D0EB9"/>
    <w:rsid w:val="004D2F20"/>
    <w:rsid w:val="004D3050"/>
    <w:rsid w:val="004D315B"/>
    <w:rsid w:val="004D33F3"/>
    <w:rsid w:val="004D3A69"/>
    <w:rsid w:val="004D3CCB"/>
    <w:rsid w:val="004D4798"/>
    <w:rsid w:val="004D56C2"/>
    <w:rsid w:val="004D5D84"/>
    <w:rsid w:val="004D5F1F"/>
    <w:rsid w:val="004E1126"/>
    <w:rsid w:val="004E14FA"/>
    <w:rsid w:val="004E2B8E"/>
    <w:rsid w:val="004E3221"/>
    <w:rsid w:val="004E46EE"/>
    <w:rsid w:val="004E498A"/>
    <w:rsid w:val="004E6195"/>
    <w:rsid w:val="004E72FD"/>
    <w:rsid w:val="004F18A8"/>
    <w:rsid w:val="004F47D6"/>
    <w:rsid w:val="004F484F"/>
    <w:rsid w:val="004F4C39"/>
    <w:rsid w:val="004F648D"/>
    <w:rsid w:val="00502FE2"/>
    <w:rsid w:val="005031DF"/>
    <w:rsid w:val="00503372"/>
    <w:rsid w:val="0050394B"/>
    <w:rsid w:val="00506429"/>
    <w:rsid w:val="00506C3D"/>
    <w:rsid w:val="00507320"/>
    <w:rsid w:val="00507924"/>
    <w:rsid w:val="00510A63"/>
    <w:rsid w:val="0051178F"/>
    <w:rsid w:val="00513308"/>
    <w:rsid w:val="0051450C"/>
    <w:rsid w:val="005151A9"/>
    <w:rsid w:val="00515E85"/>
    <w:rsid w:val="0051655B"/>
    <w:rsid w:val="00522335"/>
    <w:rsid w:val="00534191"/>
    <w:rsid w:val="00534493"/>
    <w:rsid w:val="00534EEA"/>
    <w:rsid w:val="00535281"/>
    <w:rsid w:val="005375C2"/>
    <w:rsid w:val="00540C9D"/>
    <w:rsid w:val="00541512"/>
    <w:rsid w:val="0054172A"/>
    <w:rsid w:val="005427CA"/>
    <w:rsid w:val="005429F4"/>
    <w:rsid w:val="00542C1F"/>
    <w:rsid w:val="00545115"/>
    <w:rsid w:val="0054599E"/>
    <w:rsid w:val="00545DFA"/>
    <w:rsid w:val="005464B2"/>
    <w:rsid w:val="0054691A"/>
    <w:rsid w:val="005504C0"/>
    <w:rsid w:val="00550A9E"/>
    <w:rsid w:val="00551A94"/>
    <w:rsid w:val="0055350F"/>
    <w:rsid w:val="005559F1"/>
    <w:rsid w:val="00556F1A"/>
    <w:rsid w:val="00557F90"/>
    <w:rsid w:val="00560AAA"/>
    <w:rsid w:val="005624D9"/>
    <w:rsid w:val="00564399"/>
    <w:rsid w:val="00565F89"/>
    <w:rsid w:val="00566795"/>
    <w:rsid w:val="00566F6B"/>
    <w:rsid w:val="005670C5"/>
    <w:rsid w:val="00567EF3"/>
    <w:rsid w:val="005703A4"/>
    <w:rsid w:val="00570F87"/>
    <w:rsid w:val="00571C92"/>
    <w:rsid w:val="0057224B"/>
    <w:rsid w:val="0057404C"/>
    <w:rsid w:val="005751AF"/>
    <w:rsid w:val="0058243A"/>
    <w:rsid w:val="00583073"/>
    <w:rsid w:val="00583238"/>
    <w:rsid w:val="00583243"/>
    <w:rsid w:val="00583AE3"/>
    <w:rsid w:val="00585141"/>
    <w:rsid w:val="00585EFC"/>
    <w:rsid w:val="00586A98"/>
    <w:rsid w:val="00587956"/>
    <w:rsid w:val="00590640"/>
    <w:rsid w:val="005909CC"/>
    <w:rsid w:val="00591828"/>
    <w:rsid w:val="00593A76"/>
    <w:rsid w:val="00593D90"/>
    <w:rsid w:val="00593EB1"/>
    <w:rsid w:val="00593EDC"/>
    <w:rsid w:val="005942C3"/>
    <w:rsid w:val="005947A1"/>
    <w:rsid w:val="00595062"/>
    <w:rsid w:val="00595D47"/>
    <w:rsid w:val="005961E6"/>
    <w:rsid w:val="0059640D"/>
    <w:rsid w:val="0059695F"/>
    <w:rsid w:val="00596E4D"/>
    <w:rsid w:val="0059713A"/>
    <w:rsid w:val="005A20E4"/>
    <w:rsid w:val="005A37C4"/>
    <w:rsid w:val="005A49A4"/>
    <w:rsid w:val="005A5826"/>
    <w:rsid w:val="005A701B"/>
    <w:rsid w:val="005A76ED"/>
    <w:rsid w:val="005A77E2"/>
    <w:rsid w:val="005A79BD"/>
    <w:rsid w:val="005A7FB5"/>
    <w:rsid w:val="005B0AEE"/>
    <w:rsid w:val="005B10F1"/>
    <w:rsid w:val="005B223A"/>
    <w:rsid w:val="005B27FB"/>
    <w:rsid w:val="005B2C19"/>
    <w:rsid w:val="005B32DE"/>
    <w:rsid w:val="005B3574"/>
    <w:rsid w:val="005B5D14"/>
    <w:rsid w:val="005B5DD1"/>
    <w:rsid w:val="005B6667"/>
    <w:rsid w:val="005B6D85"/>
    <w:rsid w:val="005B74D3"/>
    <w:rsid w:val="005B7BCD"/>
    <w:rsid w:val="005C1AA8"/>
    <w:rsid w:val="005C287A"/>
    <w:rsid w:val="005C34C9"/>
    <w:rsid w:val="005C49DC"/>
    <w:rsid w:val="005C5FE5"/>
    <w:rsid w:val="005C6C87"/>
    <w:rsid w:val="005C7395"/>
    <w:rsid w:val="005C79D9"/>
    <w:rsid w:val="005D556F"/>
    <w:rsid w:val="005D57AD"/>
    <w:rsid w:val="005D5C89"/>
    <w:rsid w:val="005D617E"/>
    <w:rsid w:val="005D67F7"/>
    <w:rsid w:val="005D7531"/>
    <w:rsid w:val="005D7AA9"/>
    <w:rsid w:val="005D7AC5"/>
    <w:rsid w:val="005E00C1"/>
    <w:rsid w:val="005E075A"/>
    <w:rsid w:val="005E0D22"/>
    <w:rsid w:val="005E3DCE"/>
    <w:rsid w:val="005E3F03"/>
    <w:rsid w:val="005E5284"/>
    <w:rsid w:val="005F06FC"/>
    <w:rsid w:val="005F6193"/>
    <w:rsid w:val="005F61A1"/>
    <w:rsid w:val="005F750C"/>
    <w:rsid w:val="00600950"/>
    <w:rsid w:val="00601C39"/>
    <w:rsid w:val="00602329"/>
    <w:rsid w:val="00603654"/>
    <w:rsid w:val="006044FE"/>
    <w:rsid w:val="00604FF2"/>
    <w:rsid w:val="006074CC"/>
    <w:rsid w:val="006112DE"/>
    <w:rsid w:val="00612EA6"/>
    <w:rsid w:val="006148D7"/>
    <w:rsid w:val="00614E6E"/>
    <w:rsid w:val="00615842"/>
    <w:rsid w:val="00615DF7"/>
    <w:rsid w:val="006215D3"/>
    <w:rsid w:val="00621B0B"/>
    <w:rsid w:val="00622D07"/>
    <w:rsid w:val="0062332E"/>
    <w:rsid w:val="00623DF0"/>
    <w:rsid w:val="00625D65"/>
    <w:rsid w:val="0062605C"/>
    <w:rsid w:val="00626CF8"/>
    <w:rsid w:val="006274B5"/>
    <w:rsid w:val="006309A2"/>
    <w:rsid w:val="00631A24"/>
    <w:rsid w:val="006335BA"/>
    <w:rsid w:val="00635911"/>
    <w:rsid w:val="00635B3C"/>
    <w:rsid w:val="006379DF"/>
    <w:rsid w:val="006379F5"/>
    <w:rsid w:val="00637F26"/>
    <w:rsid w:val="0064000C"/>
    <w:rsid w:val="00640997"/>
    <w:rsid w:val="00640CF9"/>
    <w:rsid w:val="00642E64"/>
    <w:rsid w:val="006471E5"/>
    <w:rsid w:val="00647A99"/>
    <w:rsid w:val="00651EB5"/>
    <w:rsid w:val="006521D0"/>
    <w:rsid w:val="00652231"/>
    <w:rsid w:val="0065249D"/>
    <w:rsid w:val="00652F41"/>
    <w:rsid w:val="00653ACA"/>
    <w:rsid w:val="00653E82"/>
    <w:rsid w:val="0065506E"/>
    <w:rsid w:val="006554FC"/>
    <w:rsid w:val="00655EAC"/>
    <w:rsid w:val="00656C78"/>
    <w:rsid w:val="00657F51"/>
    <w:rsid w:val="00661067"/>
    <w:rsid w:val="00661341"/>
    <w:rsid w:val="00662116"/>
    <w:rsid w:val="00664765"/>
    <w:rsid w:val="00664AD3"/>
    <w:rsid w:val="006662F9"/>
    <w:rsid w:val="0067031C"/>
    <w:rsid w:val="00670E58"/>
    <w:rsid w:val="00670F81"/>
    <w:rsid w:val="00672483"/>
    <w:rsid w:val="00673900"/>
    <w:rsid w:val="006771FE"/>
    <w:rsid w:val="00680B31"/>
    <w:rsid w:val="0068181E"/>
    <w:rsid w:val="006822E1"/>
    <w:rsid w:val="00683309"/>
    <w:rsid w:val="00684666"/>
    <w:rsid w:val="006846C5"/>
    <w:rsid w:val="0068549E"/>
    <w:rsid w:val="006859B8"/>
    <w:rsid w:val="0068689D"/>
    <w:rsid w:val="00687D0E"/>
    <w:rsid w:val="00692CD2"/>
    <w:rsid w:val="0069369F"/>
    <w:rsid w:val="006939E7"/>
    <w:rsid w:val="00693B21"/>
    <w:rsid w:val="00693C46"/>
    <w:rsid w:val="00695BE3"/>
    <w:rsid w:val="00696B12"/>
    <w:rsid w:val="00697368"/>
    <w:rsid w:val="006A17D5"/>
    <w:rsid w:val="006A1A8F"/>
    <w:rsid w:val="006A2DB4"/>
    <w:rsid w:val="006A370F"/>
    <w:rsid w:val="006A5147"/>
    <w:rsid w:val="006A5D75"/>
    <w:rsid w:val="006A69B5"/>
    <w:rsid w:val="006A7862"/>
    <w:rsid w:val="006B1044"/>
    <w:rsid w:val="006B1B16"/>
    <w:rsid w:val="006B2F86"/>
    <w:rsid w:val="006B3286"/>
    <w:rsid w:val="006B39C9"/>
    <w:rsid w:val="006B3CC3"/>
    <w:rsid w:val="006B54CB"/>
    <w:rsid w:val="006B625F"/>
    <w:rsid w:val="006B774C"/>
    <w:rsid w:val="006C2E2A"/>
    <w:rsid w:val="006C314D"/>
    <w:rsid w:val="006C321A"/>
    <w:rsid w:val="006C40FC"/>
    <w:rsid w:val="006C4203"/>
    <w:rsid w:val="006C4A80"/>
    <w:rsid w:val="006C522A"/>
    <w:rsid w:val="006C57F1"/>
    <w:rsid w:val="006C5A36"/>
    <w:rsid w:val="006C703C"/>
    <w:rsid w:val="006C793D"/>
    <w:rsid w:val="006C7E9F"/>
    <w:rsid w:val="006D09A4"/>
    <w:rsid w:val="006D3A20"/>
    <w:rsid w:val="006D3A90"/>
    <w:rsid w:val="006D425E"/>
    <w:rsid w:val="006D4936"/>
    <w:rsid w:val="006D632E"/>
    <w:rsid w:val="006D690B"/>
    <w:rsid w:val="006D6994"/>
    <w:rsid w:val="006D6D67"/>
    <w:rsid w:val="006D76A9"/>
    <w:rsid w:val="006E0525"/>
    <w:rsid w:val="006E2ECC"/>
    <w:rsid w:val="006E3E5B"/>
    <w:rsid w:val="006E3E8B"/>
    <w:rsid w:val="006E4835"/>
    <w:rsid w:val="006E58BD"/>
    <w:rsid w:val="006E6431"/>
    <w:rsid w:val="006E746F"/>
    <w:rsid w:val="006E76C3"/>
    <w:rsid w:val="006E791C"/>
    <w:rsid w:val="006F0266"/>
    <w:rsid w:val="006F118B"/>
    <w:rsid w:val="006F238C"/>
    <w:rsid w:val="006F4045"/>
    <w:rsid w:val="006F5020"/>
    <w:rsid w:val="006F6B52"/>
    <w:rsid w:val="0070020F"/>
    <w:rsid w:val="00700D9E"/>
    <w:rsid w:val="0070248A"/>
    <w:rsid w:val="0070272A"/>
    <w:rsid w:val="007040D7"/>
    <w:rsid w:val="00704823"/>
    <w:rsid w:val="00704C06"/>
    <w:rsid w:val="00704D3C"/>
    <w:rsid w:val="00705481"/>
    <w:rsid w:val="00705898"/>
    <w:rsid w:val="00705BE1"/>
    <w:rsid w:val="007074A5"/>
    <w:rsid w:val="00707A02"/>
    <w:rsid w:val="00714B44"/>
    <w:rsid w:val="00714E08"/>
    <w:rsid w:val="00717E72"/>
    <w:rsid w:val="007212AF"/>
    <w:rsid w:val="00722031"/>
    <w:rsid w:val="007237F7"/>
    <w:rsid w:val="00724C9E"/>
    <w:rsid w:val="00724CA8"/>
    <w:rsid w:val="00725476"/>
    <w:rsid w:val="00725EF0"/>
    <w:rsid w:val="00730BB8"/>
    <w:rsid w:val="007320ED"/>
    <w:rsid w:val="00732BF6"/>
    <w:rsid w:val="00733E42"/>
    <w:rsid w:val="00733FAA"/>
    <w:rsid w:val="00735A94"/>
    <w:rsid w:val="00736342"/>
    <w:rsid w:val="00741672"/>
    <w:rsid w:val="007429F5"/>
    <w:rsid w:val="00743381"/>
    <w:rsid w:val="007455C2"/>
    <w:rsid w:val="00746B56"/>
    <w:rsid w:val="00747EDC"/>
    <w:rsid w:val="00751BF7"/>
    <w:rsid w:val="00751C5C"/>
    <w:rsid w:val="00752920"/>
    <w:rsid w:val="00754EB4"/>
    <w:rsid w:val="007554BE"/>
    <w:rsid w:val="00755DDB"/>
    <w:rsid w:val="00757FE5"/>
    <w:rsid w:val="007607E0"/>
    <w:rsid w:val="0076081D"/>
    <w:rsid w:val="007614CB"/>
    <w:rsid w:val="00761557"/>
    <w:rsid w:val="007615EF"/>
    <w:rsid w:val="0076195B"/>
    <w:rsid w:val="00761DC9"/>
    <w:rsid w:val="00765E77"/>
    <w:rsid w:val="00767248"/>
    <w:rsid w:val="007676EB"/>
    <w:rsid w:val="0077198C"/>
    <w:rsid w:val="0077208C"/>
    <w:rsid w:val="00772BEE"/>
    <w:rsid w:val="0077342F"/>
    <w:rsid w:val="007742AA"/>
    <w:rsid w:val="0077680F"/>
    <w:rsid w:val="007768CF"/>
    <w:rsid w:val="00777A32"/>
    <w:rsid w:val="00780EA4"/>
    <w:rsid w:val="00783222"/>
    <w:rsid w:val="00783309"/>
    <w:rsid w:val="00784471"/>
    <w:rsid w:val="0078470B"/>
    <w:rsid w:val="00784A74"/>
    <w:rsid w:val="00785495"/>
    <w:rsid w:val="007857AB"/>
    <w:rsid w:val="00786801"/>
    <w:rsid w:val="00787549"/>
    <w:rsid w:val="007911AF"/>
    <w:rsid w:val="00791807"/>
    <w:rsid w:val="0079375B"/>
    <w:rsid w:val="00793EBA"/>
    <w:rsid w:val="00794856"/>
    <w:rsid w:val="00795264"/>
    <w:rsid w:val="00796D1F"/>
    <w:rsid w:val="00797B26"/>
    <w:rsid w:val="007A1435"/>
    <w:rsid w:val="007A1FD5"/>
    <w:rsid w:val="007A2156"/>
    <w:rsid w:val="007A36C5"/>
    <w:rsid w:val="007A47A3"/>
    <w:rsid w:val="007A4CD3"/>
    <w:rsid w:val="007A54DE"/>
    <w:rsid w:val="007A5DF0"/>
    <w:rsid w:val="007A7FF7"/>
    <w:rsid w:val="007B07D4"/>
    <w:rsid w:val="007B1A75"/>
    <w:rsid w:val="007B234F"/>
    <w:rsid w:val="007B25D3"/>
    <w:rsid w:val="007B289C"/>
    <w:rsid w:val="007B4781"/>
    <w:rsid w:val="007B4EC1"/>
    <w:rsid w:val="007B7484"/>
    <w:rsid w:val="007C06C6"/>
    <w:rsid w:val="007C0B7D"/>
    <w:rsid w:val="007C239C"/>
    <w:rsid w:val="007C4338"/>
    <w:rsid w:val="007C45C8"/>
    <w:rsid w:val="007C62AF"/>
    <w:rsid w:val="007C6535"/>
    <w:rsid w:val="007C6948"/>
    <w:rsid w:val="007C6A32"/>
    <w:rsid w:val="007D0B82"/>
    <w:rsid w:val="007D1DDC"/>
    <w:rsid w:val="007D3E1F"/>
    <w:rsid w:val="007D431A"/>
    <w:rsid w:val="007D6AE3"/>
    <w:rsid w:val="007D783C"/>
    <w:rsid w:val="007E0D99"/>
    <w:rsid w:val="007E1BCD"/>
    <w:rsid w:val="007E2525"/>
    <w:rsid w:val="007E30C8"/>
    <w:rsid w:val="007E4167"/>
    <w:rsid w:val="007E4509"/>
    <w:rsid w:val="007E5B41"/>
    <w:rsid w:val="007F0D44"/>
    <w:rsid w:val="007F12F9"/>
    <w:rsid w:val="007F2E77"/>
    <w:rsid w:val="007F2ECB"/>
    <w:rsid w:val="007F5006"/>
    <w:rsid w:val="00804827"/>
    <w:rsid w:val="0081032B"/>
    <w:rsid w:val="00813370"/>
    <w:rsid w:val="00813F06"/>
    <w:rsid w:val="00813F0F"/>
    <w:rsid w:val="0081421C"/>
    <w:rsid w:val="00814F20"/>
    <w:rsid w:val="00816A1A"/>
    <w:rsid w:val="00817D6B"/>
    <w:rsid w:val="00817D70"/>
    <w:rsid w:val="00820D5A"/>
    <w:rsid w:val="00821F0E"/>
    <w:rsid w:val="0082256A"/>
    <w:rsid w:val="008233D6"/>
    <w:rsid w:val="00825D24"/>
    <w:rsid w:val="00827119"/>
    <w:rsid w:val="00827781"/>
    <w:rsid w:val="00827850"/>
    <w:rsid w:val="00831A38"/>
    <w:rsid w:val="00832E07"/>
    <w:rsid w:val="00833986"/>
    <w:rsid w:val="00833C3B"/>
    <w:rsid w:val="008362D2"/>
    <w:rsid w:val="0084027D"/>
    <w:rsid w:val="0084260C"/>
    <w:rsid w:val="008432AA"/>
    <w:rsid w:val="00846DA3"/>
    <w:rsid w:val="00847282"/>
    <w:rsid w:val="00847A20"/>
    <w:rsid w:val="00851B34"/>
    <w:rsid w:val="00851D9C"/>
    <w:rsid w:val="00854D7A"/>
    <w:rsid w:val="0085537C"/>
    <w:rsid w:val="00855596"/>
    <w:rsid w:val="0086031C"/>
    <w:rsid w:val="0086077A"/>
    <w:rsid w:val="0086078F"/>
    <w:rsid w:val="0086111B"/>
    <w:rsid w:val="008628FC"/>
    <w:rsid w:val="00863AF7"/>
    <w:rsid w:val="00863CDB"/>
    <w:rsid w:val="00864188"/>
    <w:rsid w:val="00866CEF"/>
    <w:rsid w:val="00866F32"/>
    <w:rsid w:val="0087032A"/>
    <w:rsid w:val="00870BF2"/>
    <w:rsid w:val="00870FBE"/>
    <w:rsid w:val="00871B76"/>
    <w:rsid w:val="00871C5A"/>
    <w:rsid w:val="00871D00"/>
    <w:rsid w:val="00871FD1"/>
    <w:rsid w:val="00872D33"/>
    <w:rsid w:val="008730DB"/>
    <w:rsid w:val="00874332"/>
    <w:rsid w:val="0087503A"/>
    <w:rsid w:val="00876460"/>
    <w:rsid w:val="0087699A"/>
    <w:rsid w:val="0087760B"/>
    <w:rsid w:val="008777CB"/>
    <w:rsid w:val="008779D7"/>
    <w:rsid w:val="00881173"/>
    <w:rsid w:val="00881BC6"/>
    <w:rsid w:val="008834F6"/>
    <w:rsid w:val="00883861"/>
    <w:rsid w:val="00883E06"/>
    <w:rsid w:val="00887F5D"/>
    <w:rsid w:val="008910C5"/>
    <w:rsid w:val="00891BE4"/>
    <w:rsid w:val="00891C74"/>
    <w:rsid w:val="00891EB9"/>
    <w:rsid w:val="008945E9"/>
    <w:rsid w:val="00894BDE"/>
    <w:rsid w:val="0089542F"/>
    <w:rsid w:val="00895A5D"/>
    <w:rsid w:val="00895D53"/>
    <w:rsid w:val="00895E50"/>
    <w:rsid w:val="00895FCB"/>
    <w:rsid w:val="00896367"/>
    <w:rsid w:val="008978E8"/>
    <w:rsid w:val="008A0AF9"/>
    <w:rsid w:val="008A2291"/>
    <w:rsid w:val="008A2C37"/>
    <w:rsid w:val="008A333C"/>
    <w:rsid w:val="008A3DCB"/>
    <w:rsid w:val="008A5942"/>
    <w:rsid w:val="008A5FE6"/>
    <w:rsid w:val="008B0E75"/>
    <w:rsid w:val="008B1E0F"/>
    <w:rsid w:val="008B2A3E"/>
    <w:rsid w:val="008B2FE1"/>
    <w:rsid w:val="008B4D4C"/>
    <w:rsid w:val="008B4D74"/>
    <w:rsid w:val="008B5F2B"/>
    <w:rsid w:val="008C0807"/>
    <w:rsid w:val="008C28FF"/>
    <w:rsid w:val="008C3256"/>
    <w:rsid w:val="008C3A51"/>
    <w:rsid w:val="008C4D78"/>
    <w:rsid w:val="008C5858"/>
    <w:rsid w:val="008C7A08"/>
    <w:rsid w:val="008C7C6F"/>
    <w:rsid w:val="008D0135"/>
    <w:rsid w:val="008D155C"/>
    <w:rsid w:val="008D19B3"/>
    <w:rsid w:val="008D39D3"/>
    <w:rsid w:val="008D3F20"/>
    <w:rsid w:val="008D4310"/>
    <w:rsid w:val="008D4D5D"/>
    <w:rsid w:val="008D51F0"/>
    <w:rsid w:val="008D5343"/>
    <w:rsid w:val="008D71BD"/>
    <w:rsid w:val="008D7F46"/>
    <w:rsid w:val="008E0969"/>
    <w:rsid w:val="008E1B8C"/>
    <w:rsid w:val="008E26B8"/>
    <w:rsid w:val="008E37F2"/>
    <w:rsid w:val="008E3F9D"/>
    <w:rsid w:val="008E621E"/>
    <w:rsid w:val="008E78BA"/>
    <w:rsid w:val="008F0984"/>
    <w:rsid w:val="008F0F39"/>
    <w:rsid w:val="008F2242"/>
    <w:rsid w:val="008F2E85"/>
    <w:rsid w:val="008F31DA"/>
    <w:rsid w:val="008F43FA"/>
    <w:rsid w:val="008F5A11"/>
    <w:rsid w:val="008F62E8"/>
    <w:rsid w:val="009003F3"/>
    <w:rsid w:val="009032F2"/>
    <w:rsid w:val="00904598"/>
    <w:rsid w:val="00905023"/>
    <w:rsid w:val="009066C0"/>
    <w:rsid w:val="0091030E"/>
    <w:rsid w:val="009113CE"/>
    <w:rsid w:val="009127C7"/>
    <w:rsid w:val="009128EF"/>
    <w:rsid w:val="00912E82"/>
    <w:rsid w:val="00914950"/>
    <w:rsid w:val="00914FF0"/>
    <w:rsid w:val="00915200"/>
    <w:rsid w:val="009152AA"/>
    <w:rsid w:val="00917ABF"/>
    <w:rsid w:val="0092060F"/>
    <w:rsid w:val="00921B63"/>
    <w:rsid w:val="00923878"/>
    <w:rsid w:val="00924473"/>
    <w:rsid w:val="009250F0"/>
    <w:rsid w:val="00926A74"/>
    <w:rsid w:val="00926DAD"/>
    <w:rsid w:val="00930B8D"/>
    <w:rsid w:val="00932AE3"/>
    <w:rsid w:val="00932F4F"/>
    <w:rsid w:val="009330E2"/>
    <w:rsid w:val="00933330"/>
    <w:rsid w:val="00933475"/>
    <w:rsid w:val="00937462"/>
    <w:rsid w:val="00940681"/>
    <w:rsid w:val="009407B6"/>
    <w:rsid w:val="00943D55"/>
    <w:rsid w:val="00944EAD"/>
    <w:rsid w:val="0094607C"/>
    <w:rsid w:val="00946E0A"/>
    <w:rsid w:val="0094724D"/>
    <w:rsid w:val="00950E74"/>
    <w:rsid w:val="0095122F"/>
    <w:rsid w:val="00951865"/>
    <w:rsid w:val="00952BF7"/>
    <w:rsid w:val="00953EDA"/>
    <w:rsid w:val="0095541E"/>
    <w:rsid w:val="00955CFA"/>
    <w:rsid w:val="00960923"/>
    <w:rsid w:val="00961506"/>
    <w:rsid w:val="00961BE8"/>
    <w:rsid w:val="00962C78"/>
    <w:rsid w:val="00963041"/>
    <w:rsid w:val="009633D2"/>
    <w:rsid w:val="00966483"/>
    <w:rsid w:val="00966F96"/>
    <w:rsid w:val="0096708D"/>
    <w:rsid w:val="00970515"/>
    <w:rsid w:val="00972DF4"/>
    <w:rsid w:val="0097343F"/>
    <w:rsid w:val="009736CC"/>
    <w:rsid w:val="00973F63"/>
    <w:rsid w:val="00975757"/>
    <w:rsid w:val="009762EC"/>
    <w:rsid w:val="00983C4B"/>
    <w:rsid w:val="00984C67"/>
    <w:rsid w:val="00985392"/>
    <w:rsid w:val="0098601B"/>
    <w:rsid w:val="00986EF5"/>
    <w:rsid w:val="00987184"/>
    <w:rsid w:val="009911B0"/>
    <w:rsid w:val="00991929"/>
    <w:rsid w:val="0099283B"/>
    <w:rsid w:val="00993F37"/>
    <w:rsid w:val="0099466D"/>
    <w:rsid w:val="00994909"/>
    <w:rsid w:val="0099689C"/>
    <w:rsid w:val="00996958"/>
    <w:rsid w:val="00996BAB"/>
    <w:rsid w:val="009A1174"/>
    <w:rsid w:val="009A234F"/>
    <w:rsid w:val="009A4134"/>
    <w:rsid w:val="009A6ADC"/>
    <w:rsid w:val="009A6C37"/>
    <w:rsid w:val="009A7209"/>
    <w:rsid w:val="009B2045"/>
    <w:rsid w:val="009B20B7"/>
    <w:rsid w:val="009B2A8A"/>
    <w:rsid w:val="009B30C9"/>
    <w:rsid w:val="009B3BF3"/>
    <w:rsid w:val="009B4050"/>
    <w:rsid w:val="009B4BE5"/>
    <w:rsid w:val="009B5F7B"/>
    <w:rsid w:val="009C0022"/>
    <w:rsid w:val="009C0FA4"/>
    <w:rsid w:val="009C1C0D"/>
    <w:rsid w:val="009C2EE7"/>
    <w:rsid w:val="009C36E1"/>
    <w:rsid w:val="009C4891"/>
    <w:rsid w:val="009C5CDC"/>
    <w:rsid w:val="009C5FCE"/>
    <w:rsid w:val="009C6155"/>
    <w:rsid w:val="009C6BCD"/>
    <w:rsid w:val="009D0B63"/>
    <w:rsid w:val="009D0D71"/>
    <w:rsid w:val="009D1A98"/>
    <w:rsid w:val="009D2E82"/>
    <w:rsid w:val="009D51C1"/>
    <w:rsid w:val="009D69C8"/>
    <w:rsid w:val="009D6CD5"/>
    <w:rsid w:val="009E0299"/>
    <w:rsid w:val="009E1FDB"/>
    <w:rsid w:val="009E2876"/>
    <w:rsid w:val="009E28FD"/>
    <w:rsid w:val="009E2F9B"/>
    <w:rsid w:val="009E3BE0"/>
    <w:rsid w:val="009E5B4D"/>
    <w:rsid w:val="009E71FA"/>
    <w:rsid w:val="009E7281"/>
    <w:rsid w:val="009E7B05"/>
    <w:rsid w:val="009F13F2"/>
    <w:rsid w:val="009F2F5C"/>
    <w:rsid w:val="009F3156"/>
    <w:rsid w:val="009F6E06"/>
    <w:rsid w:val="00A046C1"/>
    <w:rsid w:val="00A059B5"/>
    <w:rsid w:val="00A070F5"/>
    <w:rsid w:val="00A074CF"/>
    <w:rsid w:val="00A10990"/>
    <w:rsid w:val="00A1151F"/>
    <w:rsid w:val="00A132A0"/>
    <w:rsid w:val="00A13AA0"/>
    <w:rsid w:val="00A14DA1"/>
    <w:rsid w:val="00A15902"/>
    <w:rsid w:val="00A15966"/>
    <w:rsid w:val="00A17326"/>
    <w:rsid w:val="00A20F11"/>
    <w:rsid w:val="00A22001"/>
    <w:rsid w:val="00A230D0"/>
    <w:rsid w:val="00A238D2"/>
    <w:rsid w:val="00A26FEF"/>
    <w:rsid w:val="00A30B20"/>
    <w:rsid w:val="00A323B8"/>
    <w:rsid w:val="00A35793"/>
    <w:rsid w:val="00A37DB2"/>
    <w:rsid w:val="00A41498"/>
    <w:rsid w:val="00A41596"/>
    <w:rsid w:val="00A41AA5"/>
    <w:rsid w:val="00A41F19"/>
    <w:rsid w:val="00A423D8"/>
    <w:rsid w:val="00A42DFD"/>
    <w:rsid w:val="00A44634"/>
    <w:rsid w:val="00A46BA0"/>
    <w:rsid w:val="00A502E2"/>
    <w:rsid w:val="00A50641"/>
    <w:rsid w:val="00A52121"/>
    <w:rsid w:val="00A52CC7"/>
    <w:rsid w:val="00A53243"/>
    <w:rsid w:val="00A533B4"/>
    <w:rsid w:val="00A548E8"/>
    <w:rsid w:val="00A54DA7"/>
    <w:rsid w:val="00A55477"/>
    <w:rsid w:val="00A561A2"/>
    <w:rsid w:val="00A56349"/>
    <w:rsid w:val="00A57031"/>
    <w:rsid w:val="00A5744B"/>
    <w:rsid w:val="00A57825"/>
    <w:rsid w:val="00A61814"/>
    <w:rsid w:val="00A631E7"/>
    <w:rsid w:val="00A66C31"/>
    <w:rsid w:val="00A704D8"/>
    <w:rsid w:val="00A7073F"/>
    <w:rsid w:val="00A71BBE"/>
    <w:rsid w:val="00A7229B"/>
    <w:rsid w:val="00A73403"/>
    <w:rsid w:val="00A73496"/>
    <w:rsid w:val="00A74251"/>
    <w:rsid w:val="00A74A17"/>
    <w:rsid w:val="00A7642D"/>
    <w:rsid w:val="00A76885"/>
    <w:rsid w:val="00A77A14"/>
    <w:rsid w:val="00A81264"/>
    <w:rsid w:val="00A81C75"/>
    <w:rsid w:val="00A8371A"/>
    <w:rsid w:val="00A87A22"/>
    <w:rsid w:val="00A87A5B"/>
    <w:rsid w:val="00A87CC6"/>
    <w:rsid w:val="00A92B58"/>
    <w:rsid w:val="00A92C5E"/>
    <w:rsid w:val="00AA02BD"/>
    <w:rsid w:val="00AA0307"/>
    <w:rsid w:val="00AA05E8"/>
    <w:rsid w:val="00AA16FA"/>
    <w:rsid w:val="00AA2AF8"/>
    <w:rsid w:val="00AA2BA6"/>
    <w:rsid w:val="00AA2DD9"/>
    <w:rsid w:val="00AA3102"/>
    <w:rsid w:val="00AA3DB3"/>
    <w:rsid w:val="00AA40FD"/>
    <w:rsid w:val="00AA6B27"/>
    <w:rsid w:val="00AA7ED1"/>
    <w:rsid w:val="00AB152F"/>
    <w:rsid w:val="00AB2DA6"/>
    <w:rsid w:val="00AB2E6B"/>
    <w:rsid w:val="00AB3129"/>
    <w:rsid w:val="00AB5273"/>
    <w:rsid w:val="00AB5CD3"/>
    <w:rsid w:val="00AB7C3A"/>
    <w:rsid w:val="00AC36EE"/>
    <w:rsid w:val="00AC6143"/>
    <w:rsid w:val="00AC699A"/>
    <w:rsid w:val="00AC74DA"/>
    <w:rsid w:val="00AC7DA8"/>
    <w:rsid w:val="00AD12F5"/>
    <w:rsid w:val="00AD318F"/>
    <w:rsid w:val="00AD508A"/>
    <w:rsid w:val="00AD6137"/>
    <w:rsid w:val="00AD666F"/>
    <w:rsid w:val="00AD7853"/>
    <w:rsid w:val="00AE082A"/>
    <w:rsid w:val="00AE3AA1"/>
    <w:rsid w:val="00AE3C5B"/>
    <w:rsid w:val="00AE5E65"/>
    <w:rsid w:val="00AE5FF0"/>
    <w:rsid w:val="00AE678E"/>
    <w:rsid w:val="00AE7060"/>
    <w:rsid w:val="00AE7660"/>
    <w:rsid w:val="00AF005A"/>
    <w:rsid w:val="00AF3A15"/>
    <w:rsid w:val="00AF4231"/>
    <w:rsid w:val="00AF451C"/>
    <w:rsid w:val="00AF4809"/>
    <w:rsid w:val="00AF5F77"/>
    <w:rsid w:val="00AF6900"/>
    <w:rsid w:val="00AF6BA6"/>
    <w:rsid w:val="00B005CB"/>
    <w:rsid w:val="00B009D0"/>
    <w:rsid w:val="00B01605"/>
    <w:rsid w:val="00B02167"/>
    <w:rsid w:val="00B03C39"/>
    <w:rsid w:val="00B03F44"/>
    <w:rsid w:val="00B04299"/>
    <w:rsid w:val="00B04FC6"/>
    <w:rsid w:val="00B058ED"/>
    <w:rsid w:val="00B06081"/>
    <w:rsid w:val="00B072A8"/>
    <w:rsid w:val="00B07488"/>
    <w:rsid w:val="00B0772E"/>
    <w:rsid w:val="00B1005A"/>
    <w:rsid w:val="00B125F1"/>
    <w:rsid w:val="00B14D62"/>
    <w:rsid w:val="00B16137"/>
    <w:rsid w:val="00B16910"/>
    <w:rsid w:val="00B16E55"/>
    <w:rsid w:val="00B20475"/>
    <w:rsid w:val="00B205D9"/>
    <w:rsid w:val="00B20DB1"/>
    <w:rsid w:val="00B21400"/>
    <w:rsid w:val="00B22E75"/>
    <w:rsid w:val="00B24551"/>
    <w:rsid w:val="00B2480E"/>
    <w:rsid w:val="00B24B13"/>
    <w:rsid w:val="00B25C53"/>
    <w:rsid w:val="00B25CD7"/>
    <w:rsid w:val="00B25FD5"/>
    <w:rsid w:val="00B2626D"/>
    <w:rsid w:val="00B2638E"/>
    <w:rsid w:val="00B30254"/>
    <w:rsid w:val="00B3028D"/>
    <w:rsid w:val="00B3106E"/>
    <w:rsid w:val="00B3238D"/>
    <w:rsid w:val="00B32862"/>
    <w:rsid w:val="00B330E3"/>
    <w:rsid w:val="00B33517"/>
    <w:rsid w:val="00B33B17"/>
    <w:rsid w:val="00B4183A"/>
    <w:rsid w:val="00B424DA"/>
    <w:rsid w:val="00B446B3"/>
    <w:rsid w:val="00B4472A"/>
    <w:rsid w:val="00B47553"/>
    <w:rsid w:val="00B5015A"/>
    <w:rsid w:val="00B52808"/>
    <w:rsid w:val="00B52972"/>
    <w:rsid w:val="00B54057"/>
    <w:rsid w:val="00B57088"/>
    <w:rsid w:val="00B60F55"/>
    <w:rsid w:val="00B6155F"/>
    <w:rsid w:val="00B61DC8"/>
    <w:rsid w:val="00B62462"/>
    <w:rsid w:val="00B62C07"/>
    <w:rsid w:val="00B62CD0"/>
    <w:rsid w:val="00B630DC"/>
    <w:rsid w:val="00B633D2"/>
    <w:rsid w:val="00B657E2"/>
    <w:rsid w:val="00B70869"/>
    <w:rsid w:val="00B713E9"/>
    <w:rsid w:val="00B726C9"/>
    <w:rsid w:val="00B74AC7"/>
    <w:rsid w:val="00B74E3F"/>
    <w:rsid w:val="00B775CD"/>
    <w:rsid w:val="00B7794C"/>
    <w:rsid w:val="00B77988"/>
    <w:rsid w:val="00B77EE7"/>
    <w:rsid w:val="00B811FC"/>
    <w:rsid w:val="00B84B97"/>
    <w:rsid w:val="00B8589C"/>
    <w:rsid w:val="00B858BF"/>
    <w:rsid w:val="00B86AC7"/>
    <w:rsid w:val="00B90004"/>
    <w:rsid w:val="00B91BFE"/>
    <w:rsid w:val="00B92C76"/>
    <w:rsid w:val="00B943AF"/>
    <w:rsid w:val="00B94950"/>
    <w:rsid w:val="00B95539"/>
    <w:rsid w:val="00B963BF"/>
    <w:rsid w:val="00B96A36"/>
    <w:rsid w:val="00B96D77"/>
    <w:rsid w:val="00B974FA"/>
    <w:rsid w:val="00B979BF"/>
    <w:rsid w:val="00B97CFD"/>
    <w:rsid w:val="00B97EB2"/>
    <w:rsid w:val="00BA0058"/>
    <w:rsid w:val="00BA0313"/>
    <w:rsid w:val="00BA06DC"/>
    <w:rsid w:val="00BA09C5"/>
    <w:rsid w:val="00BA0B5D"/>
    <w:rsid w:val="00BA1024"/>
    <w:rsid w:val="00BA1408"/>
    <w:rsid w:val="00BA234C"/>
    <w:rsid w:val="00BA32A1"/>
    <w:rsid w:val="00BA3E8A"/>
    <w:rsid w:val="00BA465D"/>
    <w:rsid w:val="00BA75C2"/>
    <w:rsid w:val="00BA7642"/>
    <w:rsid w:val="00BA7BA2"/>
    <w:rsid w:val="00BB02EA"/>
    <w:rsid w:val="00BB0CF0"/>
    <w:rsid w:val="00BB1527"/>
    <w:rsid w:val="00BB1860"/>
    <w:rsid w:val="00BB26ED"/>
    <w:rsid w:val="00BB41B7"/>
    <w:rsid w:val="00BB47BD"/>
    <w:rsid w:val="00BB6ADB"/>
    <w:rsid w:val="00BB6B65"/>
    <w:rsid w:val="00BB7311"/>
    <w:rsid w:val="00BC0DEF"/>
    <w:rsid w:val="00BC20E4"/>
    <w:rsid w:val="00BC4094"/>
    <w:rsid w:val="00BC58D5"/>
    <w:rsid w:val="00BC5F8A"/>
    <w:rsid w:val="00BC64AF"/>
    <w:rsid w:val="00BC65B5"/>
    <w:rsid w:val="00BC6D86"/>
    <w:rsid w:val="00BC758A"/>
    <w:rsid w:val="00BD13C7"/>
    <w:rsid w:val="00BD3B3E"/>
    <w:rsid w:val="00BD4D90"/>
    <w:rsid w:val="00BD57CB"/>
    <w:rsid w:val="00BD5831"/>
    <w:rsid w:val="00BD5B9E"/>
    <w:rsid w:val="00BD5CC2"/>
    <w:rsid w:val="00BD5E70"/>
    <w:rsid w:val="00BD6E9A"/>
    <w:rsid w:val="00BD733B"/>
    <w:rsid w:val="00BE0BB0"/>
    <w:rsid w:val="00BE0F47"/>
    <w:rsid w:val="00BE120F"/>
    <w:rsid w:val="00BE2CC9"/>
    <w:rsid w:val="00BE3775"/>
    <w:rsid w:val="00BE620B"/>
    <w:rsid w:val="00BE74F0"/>
    <w:rsid w:val="00BF27AA"/>
    <w:rsid w:val="00BF2C5A"/>
    <w:rsid w:val="00BF4903"/>
    <w:rsid w:val="00C01D8D"/>
    <w:rsid w:val="00C03736"/>
    <w:rsid w:val="00C03829"/>
    <w:rsid w:val="00C04FD5"/>
    <w:rsid w:val="00C066A6"/>
    <w:rsid w:val="00C078CA"/>
    <w:rsid w:val="00C1181A"/>
    <w:rsid w:val="00C12DDD"/>
    <w:rsid w:val="00C131CF"/>
    <w:rsid w:val="00C1408A"/>
    <w:rsid w:val="00C14A29"/>
    <w:rsid w:val="00C20648"/>
    <w:rsid w:val="00C20BB3"/>
    <w:rsid w:val="00C20C93"/>
    <w:rsid w:val="00C20D3C"/>
    <w:rsid w:val="00C20EE6"/>
    <w:rsid w:val="00C2122D"/>
    <w:rsid w:val="00C2147C"/>
    <w:rsid w:val="00C229FA"/>
    <w:rsid w:val="00C24B23"/>
    <w:rsid w:val="00C254A0"/>
    <w:rsid w:val="00C27935"/>
    <w:rsid w:val="00C318BB"/>
    <w:rsid w:val="00C3341B"/>
    <w:rsid w:val="00C33DF6"/>
    <w:rsid w:val="00C3486B"/>
    <w:rsid w:val="00C34891"/>
    <w:rsid w:val="00C34DC9"/>
    <w:rsid w:val="00C350B8"/>
    <w:rsid w:val="00C3599E"/>
    <w:rsid w:val="00C360D2"/>
    <w:rsid w:val="00C366F6"/>
    <w:rsid w:val="00C36965"/>
    <w:rsid w:val="00C411F7"/>
    <w:rsid w:val="00C4286C"/>
    <w:rsid w:val="00C42E48"/>
    <w:rsid w:val="00C43940"/>
    <w:rsid w:val="00C43FCA"/>
    <w:rsid w:val="00C4448B"/>
    <w:rsid w:val="00C44607"/>
    <w:rsid w:val="00C45B2B"/>
    <w:rsid w:val="00C461AA"/>
    <w:rsid w:val="00C46E0D"/>
    <w:rsid w:val="00C46EC6"/>
    <w:rsid w:val="00C516AA"/>
    <w:rsid w:val="00C53084"/>
    <w:rsid w:val="00C53282"/>
    <w:rsid w:val="00C555F6"/>
    <w:rsid w:val="00C60E45"/>
    <w:rsid w:val="00C617F0"/>
    <w:rsid w:val="00C61D86"/>
    <w:rsid w:val="00C62F5F"/>
    <w:rsid w:val="00C630E7"/>
    <w:rsid w:val="00C63698"/>
    <w:rsid w:val="00C6420C"/>
    <w:rsid w:val="00C6448F"/>
    <w:rsid w:val="00C6728F"/>
    <w:rsid w:val="00C702EC"/>
    <w:rsid w:val="00C70CE6"/>
    <w:rsid w:val="00C728B3"/>
    <w:rsid w:val="00C7441E"/>
    <w:rsid w:val="00C74889"/>
    <w:rsid w:val="00C75842"/>
    <w:rsid w:val="00C76E80"/>
    <w:rsid w:val="00C77033"/>
    <w:rsid w:val="00C7773E"/>
    <w:rsid w:val="00C83102"/>
    <w:rsid w:val="00C839E3"/>
    <w:rsid w:val="00C8429D"/>
    <w:rsid w:val="00C855A6"/>
    <w:rsid w:val="00C8696E"/>
    <w:rsid w:val="00C917CC"/>
    <w:rsid w:val="00C92937"/>
    <w:rsid w:val="00C93096"/>
    <w:rsid w:val="00C93E2D"/>
    <w:rsid w:val="00C94105"/>
    <w:rsid w:val="00C94371"/>
    <w:rsid w:val="00C94EF6"/>
    <w:rsid w:val="00C9585A"/>
    <w:rsid w:val="00C97337"/>
    <w:rsid w:val="00C978EC"/>
    <w:rsid w:val="00CA0134"/>
    <w:rsid w:val="00CA04AE"/>
    <w:rsid w:val="00CA283A"/>
    <w:rsid w:val="00CA2C4A"/>
    <w:rsid w:val="00CA3DF9"/>
    <w:rsid w:val="00CA444B"/>
    <w:rsid w:val="00CA4C2F"/>
    <w:rsid w:val="00CA4C31"/>
    <w:rsid w:val="00CA4E43"/>
    <w:rsid w:val="00CA59C7"/>
    <w:rsid w:val="00CB1B8B"/>
    <w:rsid w:val="00CB4B39"/>
    <w:rsid w:val="00CB5C74"/>
    <w:rsid w:val="00CB6294"/>
    <w:rsid w:val="00CC04A4"/>
    <w:rsid w:val="00CC0803"/>
    <w:rsid w:val="00CC0B25"/>
    <w:rsid w:val="00CC0F5A"/>
    <w:rsid w:val="00CC1434"/>
    <w:rsid w:val="00CC1603"/>
    <w:rsid w:val="00CC1A84"/>
    <w:rsid w:val="00CC3D0D"/>
    <w:rsid w:val="00CC4F99"/>
    <w:rsid w:val="00CC5243"/>
    <w:rsid w:val="00CC6527"/>
    <w:rsid w:val="00CC71AE"/>
    <w:rsid w:val="00CC77F4"/>
    <w:rsid w:val="00CD1188"/>
    <w:rsid w:val="00CD3049"/>
    <w:rsid w:val="00CD371C"/>
    <w:rsid w:val="00CD3BA3"/>
    <w:rsid w:val="00CD4003"/>
    <w:rsid w:val="00CD5EA7"/>
    <w:rsid w:val="00CE2645"/>
    <w:rsid w:val="00CE2B6A"/>
    <w:rsid w:val="00CE3C3F"/>
    <w:rsid w:val="00CE4FB6"/>
    <w:rsid w:val="00CE59CA"/>
    <w:rsid w:val="00CE6EFA"/>
    <w:rsid w:val="00CE7FF1"/>
    <w:rsid w:val="00CF0C3F"/>
    <w:rsid w:val="00CF2ED7"/>
    <w:rsid w:val="00CF2FE7"/>
    <w:rsid w:val="00CF39FD"/>
    <w:rsid w:val="00CF3CF0"/>
    <w:rsid w:val="00CF409C"/>
    <w:rsid w:val="00CF4728"/>
    <w:rsid w:val="00CF505E"/>
    <w:rsid w:val="00CF533C"/>
    <w:rsid w:val="00CF59AB"/>
    <w:rsid w:val="00CF7AED"/>
    <w:rsid w:val="00D02103"/>
    <w:rsid w:val="00D02656"/>
    <w:rsid w:val="00D02878"/>
    <w:rsid w:val="00D0336A"/>
    <w:rsid w:val="00D047B8"/>
    <w:rsid w:val="00D05C00"/>
    <w:rsid w:val="00D06AB1"/>
    <w:rsid w:val="00D0785C"/>
    <w:rsid w:val="00D10823"/>
    <w:rsid w:val="00D115E4"/>
    <w:rsid w:val="00D11CC9"/>
    <w:rsid w:val="00D145E0"/>
    <w:rsid w:val="00D17A85"/>
    <w:rsid w:val="00D208BF"/>
    <w:rsid w:val="00D20DCD"/>
    <w:rsid w:val="00D21D9B"/>
    <w:rsid w:val="00D22666"/>
    <w:rsid w:val="00D22A6E"/>
    <w:rsid w:val="00D231A6"/>
    <w:rsid w:val="00D2382A"/>
    <w:rsid w:val="00D25DC2"/>
    <w:rsid w:val="00D261EC"/>
    <w:rsid w:val="00D31186"/>
    <w:rsid w:val="00D32AFF"/>
    <w:rsid w:val="00D3305A"/>
    <w:rsid w:val="00D33297"/>
    <w:rsid w:val="00D33917"/>
    <w:rsid w:val="00D3458A"/>
    <w:rsid w:val="00D354B1"/>
    <w:rsid w:val="00D379D6"/>
    <w:rsid w:val="00D40D6D"/>
    <w:rsid w:val="00D41DCA"/>
    <w:rsid w:val="00D4484E"/>
    <w:rsid w:val="00D46C37"/>
    <w:rsid w:val="00D47597"/>
    <w:rsid w:val="00D475DE"/>
    <w:rsid w:val="00D47B83"/>
    <w:rsid w:val="00D52715"/>
    <w:rsid w:val="00D530EC"/>
    <w:rsid w:val="00D53601"/>
    <w:rsid w:val="00D55486"/>
    <w:rsid w:val="00D55703"/>
    <w:rsid w:val="00D562C1"/>
    <w:rsid w:val="00D56EFA"/>
    <w:rsid w:val="00D6017E"/>
    <w:rsid w:val="00D623DA"/>
    <w:rsid w:val="00D64093"/>
    <w:rsid w:val="00D64276"/>
    <w:rsid w:val="00D64299"/>
    <w:rsid w:val="00D64473"/>
    <w:rsid w:val="00D6567A"/>
    <w:rsid w:val="00D80FB9"/>
    <w:rsid w:val="00D816F2"/>
    <w:rsid w:val="00D826DF"/>
    <w:rsid w:val="00D8330E"/>
    <w:rsid w:val="00D836F0"/>
    <w:rsid w:val="00D84EBE"/>
    <w:rsid w:val="00D8754A"/>
    <w:rsid w:val="00D87707"/>
    <w:rsid w:val="00D878AB"/>
    <w:rsid w:val="00D90148"/>
    <w:rsid w:val="00D923FF"/>
    <w:rsid w:val="00D92650"/>
    <w:rsid w:val="00D93C9A"/>
    <w:rsid w:val="00D93D91"/>
    <w:rsid w:val="00D9415B"/>
    <w:rsid w:val="00D944D0"/>
    <w:rsid w:val="00D94D8B"/>
    <w:rsid w:val="00D94E02"/>
    <w:rsid w:val="00D95242"/>
    <w:rsid w:val="00D9537F"/>
    <w:rsid w:val="00D956A9"/>
    <w:rsid w:val="00D96D49"/>
    <w:rsid w:val="00D973C1"/>
    <w:rsid w:val="00DA1DA8"/>
    <w:rsid w:val="00DA39BF"/>
    <w:rsid w:val="00DA3B4A"/>
    <w:rsid w:val="00DA3E1D"/>
    <w:rsid w:val="00DA586B"/>
    <w:rsid w:val="00DA5B38"/>
    <w:rsid w:val="00DA654F"/>
    <w:rsid w:val="00DB1978"/>
    <w:rsid w:val="00DB1CFA"/>
    <w:rsid w:val="00DB3529"/>
    <w:rsid w:val="00DB3915"/>
    <w:rsid w:val="00DB45E8"/>
    <w:rsid w:val="00DB655F"/>
    <w:rsid w:val="00DB70A0"/>
    <w:rsid w:val="00DB7565"/>
    <w:rsid w:val="00DC040D"/>
    <w:rsid w:val="00DC0492"/>
    <w:rsid w:val="00DC14AF"/>
    <w:rsid w:val="00DC2573"/>
    <w:rsid w:val="00DC2813"/>
    <w:rsid w:val="00DC47BB"/>
    <w:rsid w:val="00DC5630"/>
    <w:rsid w:val="00DC6EA5"/>
    <w:rsid w:val="00DD08E0"/>
    <w:rsid w:val="00DD1C3E"/>
    <w:rsid w:val="00DD2D5B"/>
    <w:rsid w:val="00DD3EA8"/>
    <w:rsid w:val="00DD6FB9"/>
    <w:rsid w:val="00DE09DE"/>
    <w:rsid w:val="00DE0C91"/>
    <w:rsid w:val="00DE240F"/>
    <w:rsid w:val="00DE2B78"/>
    <w:rsid w:val="00DE3362"/>
    <w:rsid w:val="00DE4B7C"/>
    <w:rsid w:val="00DF2EF7"/>
    <w:rsid w:val="00DF380C"/>
    <w:rsid w:val="00DF4B85"/>
    <w:rsid w:val="00DF4F34"/>
    <w:rsid w:val="00DF69AE"/>
    <w:rsid w:val="00DF6D97"/>
    <w:rsid w:val="00DF7F38"/>
    <w:rsid w:val="00E0041F"/>
    <w:rsid w:val="00E00D88"/>
    <w:rsid w:val="00E01C59"/>
    <w:rsid w:val="00E0412F"/>
    <w:rsid w:val="00E04F96"/>
    <w:rsid w:val="00E04FEC"/>
    <w:rsid w:val="00E05D84"/>
    <w:rsid w:val="00E06013"/>
    <w:rsid w:val="00E077CC"/>
    <w:rsid w:val="00E078D0"/>
    <w:rsid w:val="00E1229D"/>
    <w:rsid w:val="00E13F3E"/>
    <w:rsid w:val="00E14DE9"/>
    <w:rsid w:val="00E1514A"/>
    <w:rsid w:val="00E160EA"/>
    <w:rsid w:val="00E161BB"/>
    <w:rsid w:val="00E16231"/>
    <w:rsid w:val="00E163C5"/>
    <w:rsid w:val="00E1665B"/>
    <w:rsid w:val="00E17416"/>
    <w:rsid w:val="00E17A6A"/>
    <w:rsid w:val="00E212A8"/>
    <w:rsid w:val="00E23EDF"/>
    <w:rsid w:val="00E24F59"/>
    <w:rsid w:val="00E26915"/>
    <w:rsid w:val="00E27865"/>
    <w:rsid w:val="00E27C4C"/>
    <w:rsid w:val="00E30564"/>
    <w:rsid w:val="00E3209A"/>
    <w:rsid w:val="00E327B6"/>
    <w:rsid w:val="00E32B1E"/>
    <w:rsid w:val="00E32FBE"/>
    <w:rsid w:val="00E33391"/>
    <w:rsid w:val="00E33C5D"/>
    <w:rsid w:val="00E3453A"/>
    <w:rsid w:val="00E348E1"/>
    <w:rsid w:val="00E34AF1"/>
    <w:rsid w:val="00E35E65"/>
    <w:rsid w:val="00E36F4D"/>
    <w:rsid w:val="00E3738D"/>
    <w:rsid w:val="00E37682"/>
    <w:rsid w:val="00E40639"/>
    <w:rsid w:val="00E40A97"/>
    <w:rsid w:val="00E40F85"/>
    <w:rsid w:val="00E42B79"/>
    <w:rsid w:val="00E44DAB"/>
    <w:rsid w:val="00E452FE"/>
    <w:rsid w:val="00E462EB"/>
    <w:rsid w:val="00E47D42"/>
    <w:rsid w:val="00E5083C"/>
    <w:rsid w:val="00E51A17"/>
    <w:rsid w:val="00E5286D"/>
    <w:rsid w:val="00E53320"/>
    <w:rsid w:val="00E54A82"/>
    <w:rsid w:val="00E5569C"/>
    <w:rsid w:val="00E55FB1"/>
    <w:rsid w:val="00E563F2"/>
    <w:rsid w:val="00E566DB"/>
    <w:rsid w:val="00E608AF"/>
    <w:rsid w:val="00E60A9C"/>
    <w:rsid w:val="00E6156F"/>
    <w:rsid w:val="00E6165D"/>
    <w:rsid w:val="00E6541F"/>
    <w:rsid w:val="00E7101F"/>
    <w:rsid w:val="00E74E47"/>
    <w:rsid w:val="00E74E49"/>
    <w:rsid w:val="00E74EE3"/>
    <w:rsid w:val="00E75536"/>
    <w:rsid w:val="00E76112"/>
    <w:rsid w:val="00E76693"/>
    <w:rsid w:val="00E76710"/>
    <w:rsid w:val="00E76A45"/>
    <w:rsid w:val="00E76C07"/>
    <w:rsid w:val="00E76C69"/>
    <w:rsid w:val="00E775D9"/>
    <w:rsid w:val="00E80584"/>
    <w:rsid w:val="00E8120B"/>
    <w:rsid w:val="00E81C22"/>
    <w:rsid w:val="00E82B8E"/>
    <w:rsid w:val="00E85A36"/>
    <w:rsid w:val="00E8711D"/>
    <w:rsid w:val="00E87257"/>
    <w:rsid w:val="00E914BC"/>
    <w:rsid w:val="00E97324"/>
    <w:rsid w:val="00EA13D3"/>
    <w:rsid w:val="00EA1DD3"/>
    <w:rsid w:val="00EA2B64"/>
    <w:rsid w:val="00EA4255"/>
    <w:rsid w:val="00EA4BEA"/>
    <w:rsid w:val="00EA521F"/>
    <w:rsid w:val="00EA5EAE"/>
    <w:rsid w:val="00EA6247"/>
    <w:rsid w:val="00EA7F0C"/>
    <w:rsid w:val="00EB0AFA"/>
    <w:rsid w:val="00EB0E9D"/>
    <w:rsid w:val="00EB31F5"/>
    <w:rsid w:val="00EB3CE8"/>
    <w:rsid w:val="00EB4A68"/>
    <w:rsid w:val="00EB4C98"/>
    <w:rsid w:val="00EB52B2"/>
    <w:rsid w:val="00EB6991"/>
    <w:rsid w:val="00EB7F56"/>
    <w:rsid w:val="00EC0092"/>
    <w:rsid w:val="00EC18D3"/>
    <w:rsid w:val="00EC1E6B"/>
    <w:rsid w:val="00EC2118"/>
    <w:rsid w:val="00EC2345"/>
    <w:rsid w:val="00EC2806"/>
    <w:rsid w:val="00EC30CE"/>
    <w:rsid w:val="00EC31FE"/>
    <w:rsid w:val="00EC3FA4"/>
    <w:rsid w:val="00EC3FB9"/>
    <w:rsid w:val="00EC436B"/>
    <w:rsid w:val="00EC6FD0"/>
    <w:rsid w:val="00EC7160"/>
    <w:rsid w:val="00EC78FA"/>
    <w:rsid w:val="00EC7C7E"/>
    <w:rsid w:val="00ED2A9A"/>
    <w:rsid w:val="00ED2C14"/>
    <w:rsid w:val="00ED2C87"/>
    <w:rsid w:val="00ED3185"/>
    <w:rsid w:val="00ED4897"/>
    <w:rsid w:val="00ED5462"/>
    <w:rsid w:val="00ED54CC"/>
    <w:rsid w:val="00ED78C8"/>
    <w:rsid w:val="00EE1CA9"/>
    <w:rsid w:val="00EE23BC"/>
    <w:rsid w:val="00EE2C5E"/>
    <w:rsid w:val="00EE35B8"/>
    <w:rsid w:val="00EE4E61"/>
    <w:rsid w:val="00EE5559"/>
    <w:rsid w:val="00EE7565"/>
    <w:rsid w:val="00EE75E0"/>
    <w:rsid w:val="00EE7CFD"/>
    <w:rsid w:val="00EF19A7"/>
    <w:rsid w:val="00EF229A"/>
    <w:rsid w:val="00EF28FD"/>
    <w:rsid w:val="00EF4B51"/>
    <w:rsid w:val="00EF57E0"/>
    <w:rsid w:val="00EF6D27"/>
    <w:rsid w:val="00F01D28"/>
    <w:rsid w:val="00F01E4C"/>
    <w:rsid w:val="00F0217C"/>
    <w:rsid w:val="00F04B6E"/>
    <w:rsid w:val="00F06B7F"/>
    <w:rsid w:val="00F06FA3"/>
    <w:rsid w:val="00F07EEB"/>
    <w:rsid w:val="00F102CC"/>
    <w:rsid w:val="00F1084E"/>
    <w:rsid w:val="00F10FFE"/>
    <w:rsid w:val="00F116F4"/>
    <w:rsid w:val="00F11884"/>
    <w:rsid w:val="00F11BC4"/>
    <w:rsid w:val="00F133DA"/>
    <w:rsid w:val="00F14A96"/>
    <w:rsid w:val="00F15531"/>
    <w:rsid w:val="00F16D9F"/>
    <w:rsid w:val="00F16E12"/>
    <w:rsid w:val="00F21413"/>
    <w:rsid w:val="00F218E7"/>
    <w:rsid w:val="00F21FA9"/>
    <w:rsid w:val="00F231EE"/>
    <w:rsid w:val="00F246EC"/>
    <w:rsid w:val="00F27109"/>
    <w:rsid w:val="00F303F7"/>
    <w:rsid w:val="00F30DEA"/>
    <w:rsid w:val="00F31427"/>
    <w:rsid w:val="00F31D00"/>
    <w:rsid w:val="00F3253A"/>
    <w:rsid w:val="00F34B50"/>
    <w:rsid w:val="00F3529D"/>
    <w:rsid w:val="00F352C3"/>
    <w:rsid w:val="00F37318"/>
    <w:rsid w:val="00F37DEA"/>
    <w:rsid w:val="00F413BD"/>
    <w:rsid w:val="00F41872"/>
    <w:rsid w:val="00F42FDA"/>
    <w:rsid w:val="00F435AF"/>
    <w:rsid w:val="00F44464"/>
    <w:rsid w:val="00F46EDA"/>
    <w:rsid w:val="00F4767E"/>
    <w:rsid w:val="00F5150B"/>
    <w:rsid w:val="00F51F1F"/>
    <w:rsid w:val="00F52F9D"/>
    <w:rsid w:val="00F53A3B"/>
    <w:rsid w:val="00F53D12"/>
    <w:rsid w:val="00F55424"/>
    <w:rsid w:val="00F562F6"/>
    <w:rsid w:val="00F57F45"/>
    <w:rsid w:val="00F6341D"/>
    <w:rsid w:val="00F63A0A"/>
    <w:rsid w:val="00F63B9B"/>
    <w:rsid w:val="00F63D17"/>
    <w:rsid w:val="00F646BC"/>
    <w:rsid w:val="00F65BA7"/>
    <w:rsid w:val="00F67BA5"/>
    <w:rsid w:val="00F70489"/>
    <w:rsid w:val="00F70CDD"/>
    <w:rsid w:val="00F70E21"/>
    <w:rsid w:val="00F724B7"/>
    <w:rsid w:val="00F72E12"/>
    <w:rsid w:val="00F72EFC"/>
    <w:rsid w:val="00F73DA9"/>
    <w:rsid w:val="00F75524"/>
    <w:rsid w:val="00F771E5"/>
    <w:rsid w:val="00F80BE9"/>
    <w:rsid w:val="00F81F3C"/>
    <w:rsid w:val="00F83270"/>
    <w:rsid w:val="00F83403"/>
    <w:rsid w:val="00F8422D"/>
    <w:rsid w:val="00F84691"/>
    <w:rsid w:val="00F84980"/>
    <w:rsid w:val="00F84CDF"/>
    <w:rsid w:val="00F8500C"/>
    <w:rsid w:val="00F866EB"/>
    <w:rsid w:val="00F86F79"/>
    <w:rsid w:val="00F8718B"/>
    <w:rsid w:val="00F90AAC"/>
    <w:rsid w:val="00F92CBD"/>
    <w:rsid w:val="00F9388F"/>
    <w:rsid w:val="00F94B81"/>
    <w:rsid w:val="00F94FCF"/>
    <w:rsid w:val="00F95D42"/>
    <w:rsid w:val="00F97666"/>
    <w:rsid w:val="00F976DE"/>
    <w:rsid w:val="00F97B3C"/>
    <w:rsid w:val="00FA1A53"/>
    <w:rsid w:val="00FA1DAD"/>
    <w:rsid w:val="00FA251E"/>
    <w:rsid w:val="00FA4651"/>
    <w:rsid w:val="00FA4652"/>
    <w:rsid w:val="00FA496D"/>
    <w:rsid w:val="00FA5CED"/>
    <w:rsid w:val="00FA77A9"/>
    <w:rsid w:val="00FB0955"/>
    <w:rsid w:val="00FB0ECB"/>
    <w:rsid w:val="00FB184E"/>
    <w:rsid w:val="00FB19EC"/>
    <w:rsid w:val="00FB35AE"/>
    <w:rsid w:val="00FB373D"/>
    <w:rsid w:val="00FB3774"/>
    <w:rsid w:val="00FB505F"/>
    <w:rsid w:val="00FB5FDE"/>
    <w:rsid w:val="00FB6523"/>
    <w:rsid w:val="00FB7419"/>
    <w:rsid w:val="00FC038B"/>
    <w:rsid w:val="00FC1802"/>
    <w:rsid w:val="00FC2350"/>
    <w:rsid w:val="00FC2A44"/>
    <w:rsid w:val="00FC34E9"/>
    <w:rsid w:val="00FC3A2A"/>
    <w:rsid w:val="00FC4DA4"/>
    <w:rsid w:val="00FC4DB1"/>
    <w:rsid w:val="00FC5140"/>
    <w:rsid w:val="00FC536A"/>
    <w:rsid w:val="00FC584E"/>
    <w:rsid w:val="00FC6080"/>
    <w:rsid w:val="00FC6999"/>
    <w:rsid w:val="00FC7198"/>
    <w:rsid w:val="00FD0349"/>
    <w:rsid w:val="00FD0717"/>
    <w:rsid w:val="00FD07BB"/>
    <w:rsid w:val="00FD0F6D"/>
    <w:rsid w:val="00FD2EBA"/>
    <w:rsid w:val="00FD3D26"/>
    <w:rsid w:val="00FD4292"/>
    <w:rsid w:val="00FD4A6F"/>
    <w:rsid w:val="00FD4DC8"/>
    <w:rsid w:val="00FD5039"/>
    <w:rsid w:val="00FD559C"/>
    <w:rsid w:val="00FD629D"/>
    <w:rsid w:val="00FE0BCF"/>
    <w:rsid w:val="00FE198C"/>
    <w:rsid w:val="00FE496A"/>
    <w:rsid w:val="00FE4A0E"/>
    <w:rsid w:val="00FE5651"/>
    <w:rsid w:val="00FE56FC"/>
    <w:rsid w:val="00FE58E7"/>
    <w:rsid w:val="00FE6407"/>
    <w:rsid w:val="00FE7FF8"/>
    <w:rsid w:val="00FF029A"/>
    <w:rsid w:val="00FF3856"/>
    <w:rsid w:val="00FF4267"/>
    <w:rsid w:val="00FF495B"/>
    <w:rsid w:val="00FF4CB1"/>
    <w:rsid w:val="00FF5E6A"/>
    <w:rsid w:val="00FF6098"/>
    <w:rsid w:val="00FF646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semiHidden="1" w:unhideWhenUsed="1" w:qFormat="1"/>
    <w:lsdException w:name="heading 5" w:locked="1" w:semiHidden="1" w:unhideWhenUs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B5F2B"/>
    <w:pPr>
      <w:spacing w:after="200" w:line="276" w:lineRule="auto"/>
    </w:pPr>
    <w:rPr>
      <w:rFonts w:eastAsia="Times New Roman"/>
      <w:sz w:val="22"/>
      <w:szCs w:val="22"/>
      <w:lang w:eastAsia="en-US"/>
    </w:rPr>
  </w:style>
  <w:style w:type="paragraph" w:styleId="1">
    <w:name w:val="heading 1"/>
    <w:basedOn w:val="a"/>
    <w:link w:val="10"/>
    <w:qFormat/>
    <w:rsid w:val="004244B0"/>
    <w:pPr>
      <w:spacing w:before="100" w:beforeAutospacing="1" w:after="100" w:afterAutospacing="1" w:line="240" w:lineRule="auto"/>
      <w:outlineLvl w:val="0"/>
    </w:pPr>
    <w:rPr>
      <w:rFonts w:ascii="Times New Roman" w:eastAsia="Calibri" w:hAnsi="Times New Roman"/>
      <w:b/>
      <w:bCs/>
      <w:kern w:val="36"/>
      <w:sz w:val="48"/>
      <w:szCs w:val="48"/>
      <w:lang w:eastAsia="ru-RU"/>
    </w:rPr>
  </w:style>
  <w:style w:type="paragraph" w:styleId="2">
    <w:name w:val="heading 2"/>
    <w:basedOn w:val="a"/>
    <w:next w:val="a"/>
    <w:link w:val="20"/>
    <w:qFormat/>
    <w:rsid w:val="004244B0"/>
    <w:pPr>
      <w:keepNext/>
      <w:keepLines/>
      <w:spacing w:before="200" w:after="0"/>
      <w:outlineLvl w:val="1"/>
    </w:pPr>
    <w:rPr>
      <w:rFonts w:ascii="Cambria" w:eastAsia="Calibri" w:hAnsi="Cambria"/>
      <w:b/>
      <w:bCs/>
      <w:color w:val="4F81BD"/>
      <w:sz w:val="26"/>
      <w:szCs w:val="26"/>
    </w:rPr>
  </w:style>
  <w:style w:type="paragraph" w:styleId="3">
    <w:name w:val="heading 3"/>
    <w:basedOn w:val="a"/>
    <w:next w:val="a"/>
    <w:link w:val="30"/>
    <w:qFormat/>
    <w:rsid w:val="004244B0"/>
    <w:pPr>
      <w:keepNext/>
      <w:keepLines/>
      <w:spacing w:before="200" w:after="0"/>
      <w:outlineLvl w:val="2"/>
    </w:pPr>
    <w:rPr>
      <w:rFonts w:ascii="Cambria" w:eastAsia="Calibri" w:hAnsi="Cambria"/>
      <w:b/>
      <w:bCs/>
      <w:color w:val="4F81BD"/>
    </w:rPr>
  </w:style>
  <w:style w:type="paragraph" w:styleId="6">
    <w:name w:val="heading 6"/>
    <w:basedOn w:val="a"/>
    <w:next w:val="a"/>
    <w:link w:val="60"/>
    <w:qFormat/>
    <w:rsid w:val="00FE58E7"/>
    <w:pPr>
      <w:keepNext/>
      <w:keepLines/>
      <w:spacing w:before="200" w:after="0"/>
      <w:outlineLvl w:val="5"/>
    </w:pPr>
    <w:rPr>
      <w:rFonts w:ascii="Cambria" w:eastAsia="Calibri" w:hAnsi="Cambria"/>
      <w:i/>
      <w:iCs/>
      <w:color w:val="243F60"/>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character" w:customStyle="1" w:styleId="apple-style-span">
    <w:name w:val="apple-style-span"/>
    <w:basedOn w:val="a0"/>
    <w:rsid w:val="0006572D"/>
    <w:rPr>
      <w:rFonts w:cs="Times New Roman"/>
    </w:rPr>
  </w:style>
  <w:style w:type="character" w:customStyle="1" w:styleId="10">
    <w:name w:val="Заголовок 1 Знак"/>
    <w:basedOn w:val="a0"/>
    <w:link w:val="1"/>
    <w:locked/>
    <w:rsid w:val="004244B0"/>
    <w:rPr>
      <w:rFonts w:ascii="Times New Roman" w:hAnsi="Times New Roman" w:cs="Times New Roman"/>
      <w:b/>
      <w:bCs/>
      <w:kern w:val="36"/>
      <w:sz w:val="48"/>
      <w:szCs w:val="48"/>
      <w:lang w:eastAsia="ru-RU"/>
    </w:rPr>
  </w:style>
  <w:style w:type="character" w:customStyle="1" w:styleId="apple-converted-space">
    <w:name w:val="apple-converted-space"/>
    <w:basedOn w:val="a0"/>
    <w:rsid w:val="004244B0"/>
    <w:rPr>
      <w:rFonts w:cs="Times New Roman"/>
    </w:rPr>
  </w:style>
  <w:style w:type="character" w:customStyle="1" w:styleId="search-term-highlight">
    <w:name w:val="search-term-highlight"/>
    <w:basedOn w:val="a0"/>
    <w:rsid w:val="004244B0"/>
    <w:rPr>
      <w:rFonts w:cs="Times New Roman"/>
    </w:rPr>
  </w:style>
  <w:style w:type="character" w:customStyle="1" w:styleId="name">
    <w:name w:val="name"/>
    <w:basedOn w:val="a0"/>
    <w:rsid w:val="004244B0"/>
    <w:rPr>
      <w:rFonts w:cs="Times New Roman"/>
    </w:rPr>
  </w:style>
  <w:style w:type="character" w:styleId="a3">
    <w:name w:val="Hyperlink"/>
    <w:basedOn w:val="a0"/>
    <w:rsid w:val="004244B0"/>
    <w:rPr>
      <w:rFonts w:cs="Times New Roman"/>
      <w:color w:val="0000FF"/>
      <w:u w:val="single"/>
    </w:rPr>
  </w:style>
  <w:style w:type="character" w:customStyle="1" w:styleId="contrib-degrees">
    <w:name w:val="contrib-degrees"/>
    <w:basedOn w:val="a0"/>
    <w:rsid w:val="004244B0"/>
    <w:rPr>
      <w:rFonts w:cs="Times New Roman"/>
    </w:rPr>
  </w:style>
  <w:style w:type="character" w:styleId="HTML">
    <w:name w:val="HTML Cite"/>
    <w:basedOn w:val="a0"/>
    <w:semiHidden/>
    <w:rsid w:val="004244B0"/>
    <w:rPr>
      <w:rFonts w:cs="Times New Roman"/>
      <w:i/>
      <w:iCs/>
    </w:rPr>
  </w:style>
  <w:style w:type="character" w:customStyle="1" w:styleId="slug-vol">
    <w:name w:val="slug-vol"/>
    <w:basedOn w:val="a0"/>
    <w:rsid w:val="004244B0"/>
    <w:rPr>
      <w:rFonts w:cs="Times New Roman"/>
    </w:rPr>
  </w:style>
  <w:style w:type="character" w:customStyle="1" w:styleId="slug-issue">
    <w:name w:val="slug-issue"/>
    <w:basedOn w:val="a0"/>
    <w:rsid w:val="004244B0"/>
    <w:rPr>
      <w:rFonts w:cs="Times New Roman"/>
    </w:rPr>
  </w:style>
  <w:style w:type="character" w:customStyle="1" w:styleId="slug-pub-date">
    <w:name w:val="slug-pub-date"/>
    <w:basedOn w:val="a0"/>
    <w:rsid w:val="004244B0"/>
    <w:rPr>
      <w:rFonts w:cs="Times New Roman"/>
    </w:rPr>
  </w:style>
  <w:style w:type="character" w:customStyle="1" w:styleId="slug-pages">
    <w:name w:val="slug-pages"/>
    <w:basedOn w:val="a0"/>
    <w:rsid w:val="004244B0"/>
    <w:rPr>
      <w:rFonts w:cs="Times New Roman"/>
    </w:rPr>
  </w:style>
  <w:style w:type="character" w:customStyle="1" w:styleId="slug-doi">
    <w:name w:val="slug-doi"/>
    <w:basedOn w:val="a0"/>
    <w:rsid w:val="004244B0"/>
    <w:rPr>
      <w:rFonts w:cs="Times New Roman"/>
    </w:rPr>
  </w:style>
  <w:style w:type="character" w:customStyle="1" w:styleId="20">
    <w:name w:val="Заголовок 2 Знак"/>
    <w:basedOn w:val="a0"/>
    <w:link w:val="2"/>
    <w:locked/>
    <w:rsid w:val="004244B0"/>
    <w:rPr>
      <w:rFonts w:ascii="Cambria" w:hAnsi="Cambria" w:cs="Times New Roman"/>
      <w:b/>
      <w:bCs/>
      <w:color w:val="4F81BD"/>
      <w:sz w:val="26"/>
      <w:szCs w:val="26"/>
    </w:rPr>
  </w:style>
  <w:style w:type="character" w:customStyle="1" w:styleId="30">
    <w:name w:val="Заголовок 3 Знак"/>
    <w:basedOn w:val="a0"/>
    <w:link w:val="3"/>
    <w:semiHidden/>
    <w:locked/>
    <w:rsid w:val="004244B0"/>
    <w:rPr>
      <w:rFonts w:ascii="Cambria" w:hAnsi="Cambria" w:cs="Times New Roman"/>
      <w:b/>
      <w:bCs/>
      <w:color w:val="4F81BD"/>
    </w:rPr>
  </w:style>
  <w:style w:type="paragraph" w:styleId="a4">
    <w:name w:val="Normal (Web)"/>
    <w:basedOn w:val="a"/>
    <w:rsid w:val="004244B0"/>
    <w:pPr>
      <w:spacing w:before="100" w:beforeAutospacing="1" w:after="100" w:afterAutospacing="1" w:line="240" w:lineRule="auto"/>
    </w:pPr>
    <w:rPr>
      <w:rFonts w:ascii="Times New Roman" w:eastAsia="Calibri" w:hAnsi="Times New Roman"/>
      <w:sz w:val="24"/>
      <w:szCs w:val="24"/>
      <w:lang w:eastAsia="ru-RU"/>
    </w:rPr>
  </w:style>
  <w:style w:type="character" w:styleId="a5">
    <w:name w:val="Emphasis"/>
    <w:basedOn w:val="a0"/>
    <w:qFormat/>
    <w:rsid w:val="004244B0"/>
    <w:rPr>
      <w:rFonts w:cs="Times New Roman"/>
      <w:i/>
      <w:iCs/>
    </w:rPr>
  </w:style>
  <w:style w:type="paragraph" w:customStyle="1" w:styleId="ListParagraph">
    <w:name w:val="List Paragraph"/>
    <w:basedOn w:val="a"/>
    <w:rsid w:val="004244B0"/>
    <w:pPr>
      <w:ind w:left="720"/>
    </w:pPr>
  </w:style>
  <w:style w:type="character" w:styleId="a6">
    <w:name w:val="Strong"/>
    <w:basedOn w:val="a0"/>
    <w:qFormat/>
    <w:rsid w:val="004244B0"/>
    <w:rPr>
      <w:rFonts w:cs="Times New Roman"/>
      <w:b/>
      <w:bCs/>
    </w:rPr>
  </w:style>
  <w:style w:type="character" w:customStyle="1" w:styleId="cit-source">
    <w:name w:val="cit-source"/>
    <w:basedOn w:val="a0"/>
    <w:rsid w:val="004244B0"/>
    <w:rPr>
      <w:rFonts w:cs="Times New Roman"/>
    </w:rPr>
  </w:style>
  <w:style w:type="character" w:customStyle="1" w:styleId="cit-pub-date">
    <w:name w:val="cit-pub-date"/>
    <w:basedOn w:val="a0"/>
    <w:rsid w:val="004244B0"/>
    <w:rPr>
      <w:rFonts w:cs="Times New Roman"/>
    </w:rPr>
  </w:style>
  <w:style w:type="character" w:customStyle="1" w:styleId="cit-vol">
    <w:name w:val="cit-vol"/>
    <w:basedOn w:val="a0"/>
    <w:rsid w:val="004244B0"/>
    <w:rPr>
      <w:rFonts w:cs="Times New Roman"/>
    </w:rPr>
  </w:style>
  <w:style w:type="character" w:customStyle="1" w:styleId="cit-fpage">
    <w:name w:val="cit-fpage"/>
    <w:basedOn w:val="a0"/>
    <w:rsid w:val="004244B0"/>
    <w:rPr>
      <w:rFonts w:cs="Times New Roman"/>
    </w:rPr>
  </w:style>
  <w:style w:type="character" w:customStyle="1" w:styleId="cit-reflinks-abstract">
    <w:name w:val="cit-reflinks-abstract"/>
    <w:basedOn w:val="a0"/>
    <w:rsid w:val="004244B0"/>
    <w:rPr>
      <w:rFonts w:cs="Times New Roman"/>
    </w:rPr>
  </w:style>
  <w:style w:type="character" w:customStyle="1" w:styleId="cit-sep">
    <w:name w:val="cit-sep"/>
    <w:basedOn w:val="a0"/>
    <w:rsid w:val="004244B0"/>
    <w:rPr>
      <w:rFonts w:cs="Times New Roman"/>
    </w:rPr>
  </w:style>
  <w:style w:type="character" w:customStyle="1" w:styleId="cit-reflinks-full-text">
    <w:name w:val="cit-reflinks-full-text"/>
    <w:basedOn w:val="a0"/>
    <w:rsid w:val="004244B0"/>
    <w:rPr>
      <w:rFonts w:cs="Times New Roman"/>
    </w:rPr>
  </w:style>
  <w:style w:type="character" w:customStyle="1" w:styleId="free-full-text">
    <w:name w:val="free-full-text"/>
    <w:basedOn w:val="a0"/>
    <w:rsid w:val="004244B0"/>
    <w:rPr>
      <w:rFonts w:cs="Times New Roman"/>
    </w:rPr>
  </w:style>
  <w:style w:type="character" w:customStyle="1" w:styleId="flag">
    <w:name w:val="flag"/>
    <w:basedOn w:val="a0"/>
    <w:rsid w:val="00FE58E7"/>
    <w:rPr>
      <w:rFonts w:cs="Times New Roman"/>
    </w:rPr>
  </w:style>
  <w:style w:type="character" w:customStyle="1" w:styleId="authornames">
    <w:name w:val="authornames"/>
    <w:basedOn w:val="a0"/>
    <w:rsid w:val="00FE58E7"/>
    <w:rPr>
      <w:rFonts w:cs="Times New Roman"/>
    </w:rPr>
  </w:style>
  <w:style w:type="character" w:customStyle="1" w:styleId="60">
    <w:name w:val="Заголовок 6 Знак"/>
    <w:basedOn w:val="a0"/>
    <w:link w:val="6"/>
    <w:locked/>
    <w:rsid w:val="00FE58E7"/>
    <w:rPr>
      <w:rFonts w:ascii="Cambria" w:hAnsi="Cambria" w:cs="Times New Roman"/>
      <w:i/>
      <w:iCs/>
      <w:color w:val="243F60"/>
    </w:rPr>
  </w:style>
  <w:style w:type="character" w:styleId="a7">
    <w:name w:val="FollowedHyperlink"/>
    <w:basedOn w:val="a0"/>
    <w:semiHidden/>
    <w:rsid w:val="00FE58E7"/>
    <w:rPr>
      <w:rFonts w:cs="Times New Roman"/>
      <w:color w:val="800080"/>
      <w:u w:val="single"/>
    </w:rPr>
  </w:style>
  <w:style w:type="character" w:customStyle="1" w:styleId="articletype">
    <w:name w:val="articletype"/>
    <w:basedOn w:val="a0"/>
    <w:rsid w:val="00FE58E7"/>
    <w:rPr>
      <w:rFonts w:cs="Times New Roman"/>
    </w:rPr>
  </w:style>
  <w:style w:type="character" w:customStyle="1" w:styleId="separator">
    <w:name w:val="separator"/>
    <w:basedOn w:val="a0"/>
    <w:rsid w:val="00FE58E7"/>
    <w:rPr>
      <w:rFonts w:cs="Times New Roman"/>
    </w:rPr>
  </w:style>
  <w:style w:type="character" w:customStyle="1" w:styleId="contentdate">
    <w:name w:val="contentdate"/>
    <w:basedOn w:val="a0"/>
    <w:rsid w:val="00FE58E7"/>
    <w:rPr>
      <w:rFonts w:cs="Times New Roman"/>
    </w:rPr>
  </w:style>
  <w:style w:type="character" w:customStyle="1" w:styleId="spanplus">
    <w:name w:val="spanplus"/>
    <w:basedOn w:val="a0"/>
    <w:rsid w:val="00FE58E7"/>
    <w:rPr>
      <w:rFonts w:cs="Times New Roman"/>
    </w:rPr>
  </w:style>
  <w:style w:type="character" w:customStyle="1" w:styleId="abstract">
    <w:name w:val="abstract"/>
    <w:basedOn w:val="a0"/>
    <w:rsid w:val="00FE58E7"/>
    <w:rPr>
      <w:rFonts w:cs="Times New Roman"/>
    </w:rPr>
  </w:style>
  <w:style w:type="character" w:customStyle="1" w:styleId="paragraph">
    <w:name w:val="paragraph"/>
    <w:basedOn w:val="a0"/>
    <w:rsid w:val="00FE58E7"/>
    <w:rPr>
      <w:rFonts w:cs="Times New Roman"/>
    </w:rPr>
  </w:style>
  <w:style w:type="paragraph" w:customStyle="1" w:styleId="para">
    <w:name w:val="para"/>
    <w:basedOn w:val="a"/>
    <w:rsid w:val="00FE58E7"/>
    <w:pPr>
      <w:spacing w:before="100" w:beforeAutospacing="1" w:after="100" w:afterAutospacing="1" w:line="240" w:lineRule="auto"/>
    </w:pPr>
    <w:rPr>
      <w:rFonts w:ascii="Times New Roman" w:eastAsia="Calibri" w:hAnsi="Times New Roman"/>
      <w:sz w:val="24"/>
      <w:szCs w:val="24"/>
      <w:lang w:eastAsia="ru-RU"/>
    </w:rPr>
  </w:style>
  <w:style w:type="character" w:customStyle="1" w:styleId="lblsubtitle">
    <w:name w:val="lblsubtitle"/>
    <w:basedOn w:val="a0"/>
    <w:rsid w:val="00FE58E7"/>
    <w:rPr>
      <w:rFonts w:cs="Times New Roman"/>
    </w:rPr>
  </w:style>
  <w:style w:type="character" w:customStyle="1" w:styleId="table">
    <w:name w:val="table"/>
    <w:basedOn w:val="a0"/>
    <w:rsid w:val="00FE58E7"/>
    <w:rPr>
      <w:rFonts w:cs="Times New Roman"/>
    </w:rPr>
  </w:style>
  <w:style w:type="character" w:customStyle="1" w:styleId="enlargeimage">
    <w:name w:val="enlargeimage"/>
    <w:basedOn w:val="a0"/>
    <w:rsid w:val="00FE58E7"/>
    <w:rPr>
      <w:rFonts w:cs="Times New Roman"/>
    </w:rPr>
  </w:style>
  <w:style w:type="character" w:customStyle="1" w:styleId="inlinefigureimagecontainer">
    <w:name w:val="inlinefigureimagecontainer"/>
    <w:basedOn w:val="a0"/>
    <w:rsid w:val="00FE58E7"/>
    <w:rPr>
      <w:rFonts w:cs="Times New Roman"/>
    </w:rPr>
  </w:style>
  <w:style w:type="character" w:customStyle="1" w:styleId="figure">
    <w:name w:val="figure"/>
    <w:basedOn w:val="a0"/>
    <w:rsid w:val="00FE58E7"/>
    <w:rPr>
      <w:rFonts w:cs="Times New Roman"/>
    </w:rPr>
  </w:style>
  <w:style w:type="character" w:customStyle="1" w:styleId="acknowledgements">
    <w:name w:val="acknowledgements"/>
    <w:basedOn w:val="a0"/>
    <w:rsid w:val="00FE58E7"/>
    <w:rPr>
      <w:rFonts w:cs="Times New Roman"/>
    </w:rPr>
  </w:style>
  <w:style w:type="paragraph" w:customStyle="1" w:styleId="authorinfosection">
    <w:name w:val="authorinfosection"/>
    <w:basedOn w:val="a"/>
    <w:rsid w:val="00FE58E7"/>
    <w:pPr>
      <w:spacing w:before="100" w:beforeAutospacing="1" w:after="100" w:afterAutospacing="1" w:line="240" w:lineRule="auto"/>
    </w:pPr>
    <w:rPr>
      <w:rFonts w:ascii="Times New Roman" w:eastAsia="Calibri" w:hAnsi="Times New Roman"/>
      <w:sz w:val="24"/>
      <w:szCs w:val="24"/>
      <w:lang w:eastAsia="ru-RU"/>
    </w:rPr>
  </w:style>
  <w:style w:type="character" w:customStyle="1" w:styleId="references">
    <w:name w:val="references"/>
    <w:basedOn w:val="a0"/>
    <w:rsid w:val="00FE58E7"/>
    <w:rPr>
      <w:rFonts w:cs="Times New Roman"/>
    </w:rPr>
  </w:style>
  <w:style w:type="character" w:customStyle="1" w:styleId="pubmedlink">
    <w:name w:val="pubmedlink"/>
    <w:basedOn w:val="a0"/>
    <w:rsid w:val="00FE58E7"/>
    <w:rPr>
      <w:rFonts w:cs="Times New Roman"/>
    </w:rPr>
  </w:style>
  <w:style w:type="character" w:customStyle="1" w:styleId="crossrefdoi">
    <w:name w:val="crossrefdoi"/>
    <w:basedOn w:val="a0"/>
    <w:rsid w:val="00FE58E7"/>
    <w:rPr>
      <w:rFonts w:cs="Times New Roman"/>
    </w:rPr>
  </w:style>
  <w:style w:type="character" w:customStyle="1" w:styleId="reftext">
    <w:name w:val="reftext"/>
    <w:basedOn w:val="a0"/>
    <w:rsid w:val="00FE58E7"/>
    <w:rPr>
      <w:rFonts w:cs="Times New Roman"/>
    </w:rPr>
  </w:style>
  <w:style w:type="paragraph" w:styleId="a8">
    <w:name w:val="footnote text"/>
    <w:basedOn w:val="a"/>
    <w:link w:val="a9"/>
    <w:semiHidden/>
    <w:rsid w:val="00026A77"/>
    <w:rPr>
      <w:rFonts w:eastAsia="Calibri"/>
      <w:sz w:val="20"/>
      <w:szCs w:val="20"/>
      <w:lang w:val="uk-UA" w:eastAsia="uk-UA"/>
    </w:rPr>
  </w:style>
  <w:style w:type="character" w:customStyle="1" w:styleId="a9">
    <w:name w:val="Текст сноски Знак"/>
    <w:basedOn w:val="a0"/>
    <w:link w:val="a8"/>
    <w:locked/>
    <w:rsid w:val="00026A77"/>
    <w:rPr>
      <w:rFonts w:eastAsia="Times New Roman" w:cs="Times New Roman"/>
      <w:sz w:val="20"/>
      <w:szCs w:val="20"/>
      <w:lang w:val="uk-UA" w:eastAsia="uk-UA"/>
    </w:rPr>
  </w:style>
  <w:style w:type="character" w:styleId="aa">
    <w:name w:val="footnote reference"/>
    <w:basedOn w:val="a0"/>
    <w:semiHidden/>
    <w:rsid w:val="00026A77"/>
    <w:rPr>
      <w:rFonts w:cs="Times New Roman"/>
      <w:vertAlign w:val="superscript"/>
    </w:rPr>
  </w:style>
  <w:style w:type="character" w:customStyle="1" w:styleId="rvts9">
    <w:name w:val="rvts9"/>
    <w:basedOn w:val="a0"/>
    <w:rsid w:val="00E608AF"/>
    <w:rPr>
      <w:rFonts w:cs="Times New Roman"/>
    </w:rPr>
  </w:style>
  <w:style w:type="paragraph" w:customStyle="1" w:styleId="rvps2">
    <w:name w:val="rvps2"/>
    <w:basedOn w:val="a"/>
    <w:rsid w:val="00E608AF"/>
    <w:pPr>
      <w:spacing w:before="100" w:beforeAutospacing="1" w:after="100" w:afterAutospacing="1" w:line="240" w:lineRule="auto"/>
    </w:pPr>
    <w:rPr>
      <w:rFonts w:ascii="Times New Roman" w:eastAsia="Calibri" w:hAnsi="Times New Roman"/>
      <w:sz w:val="24"/>
      <w:szCs w:val="24"/>
      <w:lang w:eastAsia="ru-RU"/>
    </w:rPr>
  </w:style>
  <w:style w:type="paragraph" w:customStyle="1" w:styleId="rvps7">
    <w:name w:val="rvps7"/>
    <w:basedOn w:val="a"/>
    <w:rsid w:val="00E608AF"/>
    <w:pPr>
      <w:spacing w:before="100" w:beforeAutospacing="1" w:after="100" w:afterAutospacing="1" w:line="240" w:lineRule="auto"/>
    </w:pPr>
    <w:rPr>
      <w:rFonts w:ascii="Times New Roman" w:eastAsia="Calibri" w:hAnsi="Times New Roman"/>
      <w:sz w:val="24"/>
      <w:szCs w:val="24"/>
      <w:lang w:eastAsia="ru-RU"/>
    </w:rPr>
  </w:style>
  <w:style w:type="character" w:customStyle="1" w:styleId="hps">
    <w:name w:val="hps"/>
    <w:basedOn w:val="a0"/>
    <w:rsid w:val="006B625F"/>
    <w:rPr>
      <w:rFonts w:cs="Times New Roman"/>
    </w:rPr>
  </w:style>
  <w:style w:type="character" w:customStyle="1" w:styleId="xref-sep">
    <w:name w:val="xref-sep"/>
    <w:basedOn w:val="a0"/>
    <w:rsid w:val="00375CFF"/>
    <w:rPr>
      <w:rFonts w:cs="Times New Roman"/>
    </w:rPr>
  </w:style>
  <w:style w:type="character" w:customStyle="1" w:styleId="cit-first-element">
    <w:name w:val="cit-first-element"/>
    <w:basedOn w:val="a0"/>
    <w:rsid w:val="00D53601"/>
    <w:rPr>
      <w:rFonts w:cs="Times New Roman"/>
    </w:rPr>
  </w:style>
  <w:style w:type="character" w:customStyle="1" w:styleId="cit-print-date">
    <w:name w:val="cit-print-date"/>
    <w:basedOn w:val="a0"/>
    <w:rsid w:val="00D53601"/>
    <w:rPr>
      <w:rFonts w:cs="Times New Roman"/>
    </w:rPr>
  </w:style>
  <w:style w:type="character" w:customStyle="1" w:styleId="cit-issue">
    <w:name w:val="cit-issue"/>
    <w:basedOn w:val="a0"/>
    <w:rsid w:val="00D53601"/>
    <w:rPr>
      <w:rFonts w:cs="Times New Roman"/>
    </w:rPr>
  </w:style>
  <w:style w:type="character" w:customStyle="1" w:styleId="cit-first-page">
    <w:name w:val="cit-first-page"/>
    <w:basedOn w:val="a0"/>
    <w:rsid w:val="00D53601"/>
    <w:rPr>
      <w:rFonts w:cs="Times New Roman"/>
    </w:rPr>
  </w:style>
  <w:style w:type="character" w:customStyle="1" w:styleId="cit-last-page">
    <w:name w:val="cit-last-page"/>
    <w:basedOn w:val="a0"/>
    <w:rsid w:val="00D53601"/>
    <w:rPr>
      <w:rFonts w:cs="Times New Roman"/>
    </w:rPr>
  </w:style>
  <w:style w:type="character" w:customStyle="1" w:styleId="cit-auth">
    <w:name w:val="cit-auth"/>
    <w:basedOn w:val="a0"/>
    <w:rsid w:val="00D53601"/>
    <w:rPr>
      <w:rFonts w:cs="Times New Roman"/>
    </w:rPr>
  </w:style>
  <w:style w:type="character" w:customStyle="1" w:styleId="cit-article-title">
    <w:name w:val="cit-article-title"/>
    <w:basedOn w:val="a0"/>
    <w:rsid w:val="00D53601"/>
    <w:rPr>
      <w:rFonts w:cs="Times New Roman"/>
    </w:rPr>
  </w:style>
  <w:style w:type="character" w:customStyle="1" w:styleId="cit-lpage">
    <w:name w:val="cit-lpage"/>
    <w:basedOn w:val="a0"/>
    <w:rsid w:val="00D53601"/>
    <w:rPr>
      <w:rFonts w:cs="Times New Roman"/>
    </w:rPr>
  </w:style>
</w:styles>
</file>

<file path=word/webSettings.xml><?xml version="1.0" encoding="utf-8"?>
<w:webSettings xmlns:r="http://schemas.openxmlformats.org/officeDocument/2006/relationships" xmlns:w="http://schemas.openxmlformats.org/wordprocessingml/2006/main">
  <w:divs>
    <w:div w:id="24">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sChild>
        <w:div w:id="79">
          <w:marLeft w:val="0"/>
          <w:marRight w:val="0"/>
          <w:marTop w:val="0"/>
          <w:marBottom w:val="150"/>
          <w:divBdr>
            <w:top w:val="none" w:sz="0" w:space="0" w:color="auto"/>
            <w:left w:val="none" w:sz="0" w:space="0" w:color="auto"/>
            <w:bottom w:val="none" w:sz="0" w:space="0" w:color="auto"/>
            <w:right w:val="none" w:sz="0" w:space="0" w:color="auto"/>
          </w:divBdr>
        </w:div>
      </w:divsChild>
    </w:div>
    <w:div w:id="31">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sChild>
        <w:div w:id="239">
          <w:marLeft w:val="0"/>
          <w:marRight w:val="0"/>
          <w:marTop w:val="0"/>
          <w:marBottom w:val="0"/>
          <w:divBdr>
            <w:top w:val="none" w:sz="0" w:space="0" w:color="auto"/>
            <w:left w:val="none" w:sz="0" w:space="0" w:color="auto"/>
            <w:bottom w:val="none" w:sz="0" w:space="0" w:color="auto"/>
            <w:right w:val="none" w:sz="0" w:space="0" w:color="auto"/>
          </w:divBdr>
          <w:divsChild>
            <w:div w:id="46">
              <w:marLeft w:val="0"/>
              <w:marRight w:val="0"/>
              <w:marTop w:val="0"/>
              <w:marBottom w:val="0"/>
              <w:divBdr>
                <w:top w:val="single" w:sz="6" w:space="12" w:color="CCCCCC"/>
                <w:left w:val="single" w:sz="6" w:space="12" w:color="CCCCCC"/>
                <w:bottom w:val="single" w:sz="6" w:space="3" w:color="AAAAAA"/>
                <w:right w:val="single" w:sz="6" w:space="12" w:color="AAAAAA"/>
              </w:divBdr>
            </w:div>
          </w:divsChild>
        </w:div>
      </w:divsChild>
    </w:div>
    <w:div w:id="59">
      <w:marLeft w:val="0"/>
      <w:marRight w:val="0"/>
      <w:marTop w:val="0"/>
      <w:marBottom w:val="0"/>
      <w:divBdr>
        <w:top w:val="none" w:sz="0" w:space="0" w:color="auto"/>
        <w:left w:val="none" w:sz="0" w:space="0" w:color="auto"/>
        <w:bottom w:val="none" w:sz="0" w:space="0" w:color="auto"/>
        <w:right w:val="none" w:sz="0" w:space="0" w:color="auto"/>
      </w:divBdr>
      <w:divsChild>
        <w:div w:id="112">
          <w:marLeft w:val="0"/>
          <w:marRight w:val="0"/>
          <w:marTop w:val="0"/>
          <w:marBottom w:val="150"/>
          <w:divBdr>
            <w:top w:val="none" w:sz="0" w:space="0" w:color="auto"/>
            <w:left w:val="none" w:sz="0" w:space="0" w:color="auto"/>
            <w:bottom w:val="none" w:sz="0" w:space="0" w:color="auto"/>
            <w:right w:val="none" w:sz="0" w:space="0" w:color="auto"/>
          </w:divBdr>
        </w:div>
      </w:divsChild>
    </w:div>
    <w:div w:id="140">
      <w:marLeft w:val="0"/>
      <w:marRight w:val="0"/>
      <w:marTop w:val="0"/>
      <w:marBottom w:val="0"/>
      <w:divBdr>
        <w:top w:val="none" w:sz="0" w:space="0" w:color="auto"/>
        <w:left w:val="none" w:sz="0" w:space="0" w:color="auto"/>
        <w:bottom w:val="none" w:sz="0" w:space="0" w:color="auto"/>
        <w:right w:val="none" w:sz="0" w:space="0" w:color="auto"/>
      </w:divBdr>
      <w:divsChild>
        <w:div w:id="6">
          <w:marLeft w:val="0"/>
          <w:marRight w:val="0"/>
          <w:marTop w:val="0"/>
          <w:marBottom w:val="0"/>
          <w:divBdr>
            <w:top w:val="none" w:sz="0" w:space="0" w:color="auto"/>
            <w:left w:val="none" w:sz="0" w:space="0" w:color="auto"/>
            <w:bottom w:val="none" w:sz="0" w:space="0" w:color="auto"/>
            <w:right w:val="none" w:sz="0" w:space="0" w:color="auto"/>
          </w:divBdr>
          <w:divsChild>
            <w:div w:id="161">
              <w:marLeft w:val="0"/>
              <w:marRight w:val="0"/>
              <w:marTop w:val="0"/>
              <w:marBottom w:val="0"/>
              <w:divBdr>
                <w:top w:val="single" w:sz="6" w:space="12" w:color="CCCCCC"/>
                <w:left w:val="single" w:sz="6" w:space="12" w:color="CCCCCC"/>
                <w:bottom w:val="single" w:sz="6" w:space="3" w:color="AAAAAA"/>
                <w:right w:val="single" w:sz="6" w:space="12" w:color="AAAAAA"/>
              </w:divBdr>
            </w:div>
          </w:divsChild>
        </w:div>
      </w:divsChild>
    </w:div>
    <w:div w:id="165">
      <w:marLeft w:val="0"/>
      <w:marRight w:val="0"/>
      <w:marTop w:val="0"/>
      <w:marBottom w:val="0"/>
      <w:divBdr>
        <w:top w:val="none" w:sz="0" w:space="0" w:color="auto"/>
        <w:left w:val="none" w:sz="0" w:space="0" w:color="auto"/>
        <w:bottom w:val="none" w:sz="0" w:space="0" w:color="auto"/>
        <w:right w:val="none" w:sz="0" w:space="0" w:color="auto"/>
      </w:divBdr>
    </w:div>
    <w:div w:id="175">
      <w:marLeft w:val="0"/>
      <w:marRight w:val="0"/>
      <w:marTop w:val="0"/>
      <w:marBottom w:val="0"/>
      <w:divBdr>
        <w:top w:val="none" w:sz="0" w:space="0" w:color="auto"/>
        <w:left w:val="none" w:sz="0" w:space="0" w:color="auto"/>
        <w:bottom w:val="none" w:sz="0" w:space="0" w:color="auto"/>
        <w:right w:val="none" w:sz="0" w:space="0" w:color="auto"/>
      </w:divBdr>
    </w:div>
    <w:div w:id="200">
      <w:marLeft w:val="0"/>
      <w:marRight w:val="0"/>
      <w:marTop w:val="0"/>
      <w:marBottom w:val="0"/>
      <w:divBdr>
        <w:top w:val="none" w:sz="0" w:space="0" w:color="auto"/>
        <w:left w:val="none" w:sz="0" w:space="0" w:color="auto"/>
        <w:bottom w:val="none" w:sz="0" w:space="0" w:color="auto"/>
        <w:right w:val="none" w:sz="0" w:space="0" w:color="auto"/>
      </w:divBdr>
      <w:divsChild>
        <w:div w:id="70">
          <w:marLeft w:val="0"/>
          <w:marRight w:val="0"/>
          <w:marTop w:val="0"/>
          <w:marBottom w:val="0"/>
          <w:divBdr>
            <w:top w:val="none" w:sz="0" w:space="0" w:color="auto"/>
            <w:left w:val="none" w:sz="0" w:space="0" w:color="auto"/>
            <w:bottom w:val="none" w:sz="0" w:space="0" w:color="auto"/>
            <w:right w:val="none" w:sz="0" w:space="0" w:color="auto"/>
          </w:divBdr>
        </w:div>
        <w:div w:id="362">
          <w:marLeft w:val="0"/>
          <w:marRight w:val="0"/>
          <w:marTop w:val="0"/>
          <w:marBottom w:val="0"/>
          <w:divBdr>
            <w:top w:val="none" w:sz="0" w:space="0" w:color="auto"/>
            <w:left w:val="none" w:sz="0" w:space="0" w:color="auto"/>
            <w:bottom w:val="none" w:sz="0" w:space="0" w:color="auto"/>
            <w:right w:val="none" w:sz="0" w:space="0" w:color="auto"/>
          </w:divBdr>
        </w:div>
        <w:div w:id="363">
          <w:marLeft w:val="0"/>
          <w:marRight w:val="0"/>
          <w:marTop w:val="0"/>
          <w:marBottom w:val="0"/>
          <w:divBdr>
            <w:top w:val="none" w:sz="0" w:space="0" w:color="auto"/>
            <w:left w:val="none" w:sz="0" w:space="0" w:color="auto"/>
            <w:bottom w:val="none" w:sz="0" w:space="0" w:color="auto"/>
            <w:right w:val="none" w:sz="0" w:space="0" w:color="auto"/>
          </w:divBdr>
        </w:div>
      </w:divsChild>
    </w:div>
    <w:div w:id="214">
      <w:marLeft w:val="0"/>
      <w:marRight w:val="0"/>
      <w:marTop w:val="0"/>
      <w:marBottom w:val="0"/>
      <w:divBdr>
        <w:top w:val="none" w:sz="0" w:space="0" w:color="auto"/>
        <w:left w:val="none" w:sz="0" w:space="0" w:color="auto"/>
        <w:bottom w:val="none" w:sz="0" w:space="0" w:color="auto"/>
        <w:right w:val="none" w:sz="0" w:space="0" w:color="auto"/>
      </w:divBdr>
    </w:div>
    <w:div w:id="219">
      <w:marLeft w:val="0"/>
      <w:marRight w:val="0"/>
      <w:marTop w:val="0"/>
      <w:marBottom w:val="0"/>
      <w:divBdr>
        <w:top w:val="none" w:sz="0" w:space="0" w:color="auto"/>
        <w:left w:val="none" w:sz="0" w:space="0" w:color="auto"/>
        <w:bottom w:val="none" w:sz="0" w:space="0" w:color="auto"/>
        <w:right w:val="none" w:sz="0" w:space="0" w:color="auto"/>
      </w:divBdr>
      <w:divsChild>
        <w:div w:id="40">
          <w:marLeft w:val="0"/>
          <w:marRight w:val="0"/>
          <w:marTop w:val="0"/>
          <w:marBottom w:val="0"/>
          <w:divBdr>
            <w:top w:val="single" w:sz="6" w:space="0" w:color="CCCCCC"/>
            <w:left w:val="none" w:sz="0" w:space="0" w:color="auto"/>
            <w:bottom w:val="none" w:sz="0" w:space="0" w:color="auto"/>
            <w:right w:val="none" w:sz="0" w:space="15" w:color="auto"/>
          </w:divBdr>
          <w:divsChild>
            <w:div w:id="95">
              <w:marLeft w:val="0"/>
              <w:marRight w:val="0"/>
              <w:marTop w:val="0"/>
              <w:marBottom w:val="0"/>
              <w:divBdr>
                <w:top w:val="none" w:sz="0" w:space="0" w:color="auto"/>
                <w:left w:val="none" w:sz="0" w:space="0" w:color="auto"/>
                <w:bottom w:val="none" w:sz="0" w:space="0" w:color="auto"/>
                <w:right w:val="none" w:sz="0" w:space="0" w:color="auto"/>
              </w:divBdr>
              <w:divsChild>
                <w:div w:id="215">
                  <w:marLeft w:val="0"/>
                  <w:marRight w:val="0"/>
                  <w:marTop w:val="0"/>
                  <w:marBottom w:val="300"/>
                  <w:divBdr>
                    <w:top w:val="none" w:sz="0" w:space="0" w:color="auto"/>
                    <w:left w:val="none" w:sz="0" w:space="0" w:color="auto"/>
                    <w:bottom w:val="none" w:sz="0" w:space="0" w:color="auto"/>
                    <w:right w:val="none" w:sz="0" w:space="0" w:color="auto"/>
                  </w:divBdr>
                </w:div>
                <w:div w:id="345">
                  <w:marLeft w:val="0"/>
                  <w:marRight w:val="0"/>
                  <w:marTop w:val="0"/>
                  <w:marBottom w:val="0"/>
                  <w:divBdr>
                    <w:top w:val="none" w:sz="0" w:space="0" w:color="auto"/>
                    <w:left w:val="none" w:sz="0" w:space="0" w:color="auto"/>
                    <w:bottom w:val="none" w:sz="0" w:space="0" w:color="auto"/>
                    <w:right w:val="none" w:sz="0" w:space="0" w:color="auto"/>
                  </w:divBdr>
                  <w:divsChild>
                    <w:div w:id="245">
                      <w:marLeft w:val="0"/>
                      <w:marRight w:val="0"/>
                      <w:marTop w:val="105"/>
                      <w:marBottom w:val="0"/>
                      <w:divBdr>
                        <w:top w:val="none" w:sz="0" w:space="0" w:color="auto"/>
                        <w:left w:val="none" w:sz="0" w:space="0" w:color="auto"/>
                        <w:bottom w:val="none" w:sz="0" w:space="0" w:color="auto"/>
                        <w:right w:val="none" w:sz="0" w:space="0" w:color="auto"/>
                      </w:divBdr>
                      <w:divsChild>
                        <w:div w:id="17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 w:id="366">
                  <w:marLeft w:val="120"/>
                  <w:marRight w:val="0"/>
                  <w:marTop w:val="0"/>
                  <w:marBottom w:val="15"/>
                  <w:divBdr>
                    <w:top w:val="none" w:sz="0" w:space="0" w:color="auto"/>
                    <w:left w:val="none" w:sz="0" w:space="0" w:color="auto"/>
                    <w:bottom w:val="none" w:sz="0" w:space="0" w:color="auto"/>
                    <w:right w:val="none" w:sz="0" w:space="0" w:color="auto"/>
                  </w:divBdr>
                  <w:divsChild>
                    <w:div w:id="184">
                      <w:marLeft w:val="0"/>
                      <w:marRight w:val="0"/>
                      <w:marTop w:val="0"/>
                      <w:marBottom w:val="0"/>
                      <w:divBdr>
                        <w:top w:val="none" w:sz="0" w:space="0" w:color="auto"/>
                        <w:left w:val="none" w:sz="0" w:space="0" w:color="auto"/>
                        <w:bottom w:val="none" w:sz="0" w:space="0" w:color="auto"/>
                        <w:right w:val="none" w:sz="0" w:space="0" w:color="auto"/>
                      </w:divBdr>
                      <w:divsChild>
                        <w:div w:id="75">
                          <w:marLeft w:val="0"/>
                          <w:marRight w:val="0"/>
                          <w:marTop w:val="0"/>
                          <w:marBottom w:val="0"/>
                          <w:divBdr>
                            <w:top w:val="none" w:sz="0" w:space="0" w:color="auto"/>
                            <w:left w:val="none" w:sz="0" w:space="0" w:color="auto"/>
                            <w:bottom w:val="none" w:sz="0" w:space="0" w:color="auto"/>
                            <w:right w:val="none" w:sz="0" w:space="0" w:color="auto"/>
                          </w:divBdr>
                        </w:div>
                        <w:div w:id="108">
                          <w:marLeft w:val="0"/>
                          <w:marRight w:val="0"/>
                          <w:marTop w:val="0"/>
                          <w:marBottom w:val="0"/>
                          <w:divBdr>
                            <w:top w:val="none" w:sz="0" w:space="0" w:color="auto"/>
                            <w:left w:val="none" w:sz="0" w:space="0" w:color="auto"/>
                            <w:bottom w:val="none" w:sz="0" w:space="0" w:color="auto"/>
                            <w:right w:val="none" w:sz="0" w:space="0" w:color="auto"/>
                          </w:divBdr>
                        </w:div>
                        <w:div w:id="291">
                          <w:marLeft w:val="0"/>
                          <w:marRight w:val="0"/>
                          <w:marTop w:val="0"/>
                          <w:marBottom w:val="0"/>
                          <w:divBdr>
                            <w:top w:val="none" w:sz="0" w:space="0" w:color="auto"/>
                            <w:left w:val="none" w:sz="0" w:space="0" w:color="auto"/>
                            <w:bottom w:val="none" w:sz="0" w:space="0" w:color="auto"/>
                            <w:right w:val="none" w:sz="0" w:space="0" w:color="auto"/>
                          </w:divBdr>
                        </w:div>
                        <w:div w:id="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4">
                  <w:marLeft w:val="0"/>
                  <w:marRight w:val="0"/>
                  <w:marTop w:val="0"/>
                  <w:marBottom w:val="0"/>
                  <w:divBdr>
                    <w:top w:val="none" w:sz="0" w:space="0" w:color="auto"/>
                    <w:left w:val="none" w:sz="0" w:space="0" w:color="auto"/>
                    <w:bottom w:val="none" w:sz="0" w:space="0" w:color="auto"/>
                    <w:right w:val="none" w:sz="0" w:space="0" w:color="auto"/>
                  </w:divBdr>
                </w:div>
                <w:div w:id="389">
                  <w:marLeft w:val="0"/>
                  <w:marRight w:val="0"/>
                  <w:marTop w:val="0"/>
                  <w:marBottom w:val="375"/>
                  <w:divBdr>
                    <w:top w:val="none" w:sz="0" w:space="0" w:color="auto"/>
                    <w:left w:val="none" w:sz="0" w:space="0" w:color="auto"/>
                    <w:bottom w:val="none" w:sz="0" w:space="0" w:color="auto"/>
                    <w:right w:val="none" w:sz="0" w:space="0" w:color="auto"/>
                  </w:divBdr>
                  <w:divsChild>
                    <w:div w:id="278">
                      <w:marLeft w:val="0"/>
                      <w:marRight w:val="0"/>
                      <w:marTop w:val="0"/>
                      <w:marBottom w:val="0"/>
                      <w:divBdr>
                        <w:top w:val="none" w:sz="0" w:space="0" w:color="auto"/>
                        <w:left w:val="none" w:sz="0" w:space="0" w:color="auto"/>
                        <w:bottom w:val="none" w:sz="0" w:space="0" w:color="auto"/>
                        <w:right w:val="none" w:sz="0" w:space="0" w:color="auto"/>
                      </w:divBdr>
                    </w:div>
                    <w:div w:id="302">
                      <w:marLeft w:val="0"/>
                      <w:marRight w:val="0"/>
                      <w:marTop w:val="0"/>
                      <w:marBottom w:val="0"/>
                      <w:divBdr>
                        <w:top w:val="none" w:sz="0" w:space="0" w:color="auto"/>
                        <w:left w:val="none" w:sz="0" w:space="0" w:color="auto"/>
                        <w:bottom w:val="none" w:sz="0" w:space="0" w:color="auto"/>
                        <w:right w:val="none" w:sz="0" w:space="0" w:color="auto"/>
                      </w:divBdr>
                    </w:div>
                  </w:divsChild>
                </w:div>
                <w:div w:id="410">
                  <w:marLeft w:val="0"/>
                  <w:marRight w:val="0"/>
                  <w:marTop w:val="0"/>
                  <w:marBottom w:val="150"/>
                  <w:divBdr>
                    <w:top w:val="none" w:sz="0" w:space="0" w:color="auto"/>
                    <w:left w:val="none" w:sz="0" w:space="0" w:color="auto"/>
                    <w:bottom w:val="none" w:sz="0" w:space="0" w:color="auto"/>
                    <w:right w:val="none" w:sz="0" w:space="0" w:color="auto"/>
                  </w:divBdr>
                </w:div>
              </w:divsChild>
            </w:div>
            <w:div w:id="443">
              <w:marLeft w:val="0"/>
              <w:marRight w:val="0"/>
              <w:marTop w:val="0"/>
              <w:marBottom w:val="0"/>
              <w:divBdr>
                <w:top w:val="single" w:sz="6" w:space="0" w:color="999999"/>
                <w:left w:val="none" w:sz="0" w:space="0" w:color="auto"/>
                <w:bottom w:val="none" w:sz="0" w:space="0" w:color="auto"/>
                <w:right w:val="none" w:sz="0" w:space="0" w:color="auto"/>
              </w:divBdr>
              <w:divsChild>
                <w:div w:id="17">
                  <w:marLeft w:val="0"/>
                  <w:marRight w:val="0"/>
                  <w:marTop w:val="150"/>
                  <w:marBottom w:val="0"/>
                  <w:divBdr>
                    <w:top w:val="none" w:sz="0" w:space="0" w:color="auto"/>
                    <w:left w:val="none" w:sz="0" w:space="0" w:color="auto"/>
                    <w:bottom w:val="none" w:sz="0" w:space="0" w:color="auto"/>
                    <w:right w:val="none" w:sz="0" w:space="0" w:color="auto"/>
                  </w:divBdr>
                  <w:divsChild>
                    <w:div w:id="4">
                      <w:marLeft w:val="0"/>
                      <w:marRight w:val="0"/>
                      <w:marTop w:val="0"/>
                      <w:marBottom w:val="0"/>
                      <w:divBdr>
                        <w:top w:val="none" w:sz="0" w:space="0" w:color="auto"/>
                        <w:left w:val="none" w:sz="0" w:space="0" w:color="auto"/>
                        <w:bottom w:val="none" w:sz="0" w:space="0" w:color="auto"/>
                        <w:right w:val="none" w:sz="0" w:space="0" w:color="auto"/>
                      </w:divBdr>
                      <w:divsChild>
                        <w:div w:id="415">
                          <w:marLeft w:val="0"/>
                          <w:marRight w:val="0"/>
                          <w:marTop w:val="0"/>
                          <w:marBottom w:val="150"/>
                          <w:divBdr>
                            <w:top w:val="none" w:sz="0" w:space="0" w:color="auto"/>
                            <w:left w:val="none" w:sz="0" w:space="0" w:color="auto"/>
                            <w:bottom w:val="none" w:sz="0" w:space="0" w:color="auto"/>
                            <w:right w:val="none" w:sz="0" w:space="0" w:color="auto"/>
                          </w:divBdr>
                        </w:div>
                      </w:divsChild>
                    </w:div>
                    <w:div w:id="30">
                      <w:marLeft w:val="0"/>
                      <w:marRight w:val="0"/>
                      <w:marTop w:val="0"/>
                      <w:marBottom w:val="0"/>
                      <w:divBdr>
                        <w:top w:val="none" w:sz="0" w:space="0" w:color="auto"/>
                        <w:left w:val="none" w:sz="0" w:space="0" w:color="auto"/>
                        <w:bottom w:val="none" w:sz="0" w:space="0" w:color="auto"/>
                        <w:right w:val="none" w:sz="0" w:space="0" w:color="auto"/>
                      </w:divBdr>
                      <w:divsChild>
                        <w:div w:id="35">
                          <w:marLeft w:val="0"/>
                          <w:marRight w:val="0"/>
                          <w:marTop w:val="0"/>
                          <w:marBottom w:val="150"/>
                          <w:divBdr>
                            <w:top w:val="none" w:sz="0" w:space="0" w:color="auto"/>
                            <w:left w:val="none" w:sz="0" w:space="0" w:color="auto"/>
                            <w:bottom w:val="none" w:sz="0" w:space="0" w:color="auto"/>
                            <w:right w:val="none" w:sz="0" w:space="0" w:color="auto"/>
                          </w:divBdr>
                        </w:div>
                      </w:divsChild>
                    </w:div>
                    <w:div w:id="54">
                      <w:marLeft w:val="0"/>
                      <w:marRight w:val="0"/>
                      <w:marTop w:val="0"/>
                      <w:marBottom w:val="0"/>
                      <w:divBdr>
                        <w:top w:val="none" w:sz="0" w:space="0" w:color="auto"/>
                        <w:left w:val="none" w:sz="0" w:space="0" w:color="auto"/>
                        <w:bottom w:val="none" w:sz="0" w:space="0" w:color="auto"/>
                        <w:right w:val="none" w:sz="0" w:space="0" w:color="auto"/>
                      </w:divBdr>
                      <w:divsChild>
                        <w:div w:id="8">
                          <w:marLeft w:val="0"/>
                          <w:marRight w:val="0"/>
                          <w:marTop w:val="0"/>
                          <w:marBottom w:val="270"/>
                          <w:divBdr>
                            <w:top w:val="dotted" w:sz="6" w:space="8" w:color="CCCCCC"/>
                            <w:left w:val="none" w:sz="0" w:space="8" w:color="auto"/>
                            <w:bottom w:val="dotted" w:sz="6" w:space="8" w:color="CCCCCC"/>
                            <w:right w:val="none" w:sz="0" w:space="8" w:color="auto"/>
                          </w:divBdr>
                          <w:divsChild>
                            <w:div w:id="156">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68">
                      <w:marLeft w:val="0"/>
                      <w:marRight w:val="0"/>
                      <w:marTop w:val="0"/>
                      <w:marBottom w:val="0"/>
                      <w:divBdr>
                        <w:top w:val="none" w:sz="0" w:space="0" w:color="auto"/>
                        <w:left w:val="none" w:sz="0" w:space="0" w:color="auto"/>
                        <w:bottom w:val="none" w:sz="0" w:space="0" w:color="auto"/>
                        <w:right w:val="none" w:sz="0" w:space="0" w:color="auto"/>
                      </w:divBdr>
                      <w:divsChild>
                        <w:div w:id="315">
                          <w:marLeft w:val="0"/>
                          <w:marRight w:val="0"/>
                          <w:marTop w:val="0"/>
                          <w:marBottom w:val="150"/>
                          <w:divBdr>
                            <w:top w:val="none" w:sz="0" w:space="0" w:color="auto"/>
                            <w:left w:val="none" w:sz="0" w:space="0" w:color="auto"/>
                            <w:bottom w:val="none" w:sz="0" w:space="0" w:color="auto"/>
                            <w:right w:val="none" w:sz="0" w:space="0" w:color="auto"/>
                          </w:divBdr>
                        </w:div>
                      </w:divsChild>
                    </w:div>
                    <w:div w:id="71">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150"/>
                          <w:divBdr>
                            <w:top w:val="none" w:sz="0" w:space="0" w:color="auto"/>
                            <w:left w:val="none" w:sz="0" w:space="0" w:color="auto"/>
                            <w:bottom w:val="none" w:sz="0" w:space="0" w:color="auto"/>
                            <w:right w:val="none" w:sz="0" w:space="0" w:color="auto"/>
                          </w:divBdr>
                        </w:div>
                      </w:divsChild>
                    </w:div>
                    <w:div w:id="73">
                      <w:marLeft w:val="0"/>
                      <w:marRight w:val="0"/>
                      <w:marTop w:val="0"/>
                      <w:marBottom w:val="0"/>
                      <w:divBdr>
                        <w:top w:val="none" w:sz="0" w:space="0" w:color="auto"/>
                        <w:left w:val="none" w:sz="0" w:space="0" w:color="auto"/>
                        <w:bottom w:val="none" w:sz="0" w:space="0" w:color="auto"/>
                        <w:right w:val="none" w:sz="0" w:space="0" w:color="auto"/>
                      </w:divBdr>
                      <w:divsChild>
                        <w:div w:id="218">
                          <w:marLeft w:val="0"/>
                          <w:marRight w:val="0"/>
                          <w:marTop w:val="0"/>
                          <w:marBottom w:val="270"/>
                          <w:divBdr>
                            <w:top w:val="dotted" w:sz="6" w:space="8" w:color="CCCCCC"/>
                            <w:left w:val="none" w:sz="0" w:space="8" w:color="auto"/>
                            <w:bottom w:val="dotted" w:sz="6" w:space="8" w:color="CCCCCC"/>
                            <w:right w:val="none" w:sz="0" w:space="8" w:color="auto"/>
                          </w:divBdr>
                          <w:divsChild>
                            <w:div w:id="114">
                              <w:marLeft w:val="0"/>
                              <w:marRight w:val="0"/>
                              <w:marTop w:val="0"/>
                              <w:marBottom w:val="0"/>
                              <w:divBdr>
                                <w:top w:val="none" w:sz="0" w:space="0" w:color="auto"/>
                                <w:left w:val="none" w:sz="0" w:space="0" w:color="auto"/>
                                <w:bottom w:val="none" w:sz="0" w:space="0" w:color="auto"/>
                                <w:right w:val="none" w:sz="0" w:space="0" w:color="auto"/>
                              </w:divBdr>
                            </w:div>
                            <w:div w:id="290">
                              <w:marLeft w:val="0"/>
                              <w:marRight w:val="0"/>
                              <w:marTop w:val="0"/>
                              <w:marBottom w:val="0"/>
                              <w:divBdr>
                                <w:top w:val="none" w:sz="0" w:space="0" w:color="auto"/>
                                <w:left w:val="none" w:sz="0" w:space="0" w:color="auto"/>
                                <w:bottom w:val="none" w:sz="0" w:space="0" w:color="auto"/>
                                <w:right w:val="none" w:sz="0" w:space="0" w:color="auto"/>
                              </w:divBdr>
                              <w:divsChild>
                                <w:div w:id="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
                      <w:marLeft w:val="0"/>
                      <w:marRight w:val="0"/>
                      <w:marTop w:val="0"/>
                      <w:marBottom w:val="0"/>
                      <w:divBdr>
                        <w:top w:val="none" w:sz="0" w:space="0" w:color="auto"/>
                        <w:left w:val="none" w:sz="0" w:space="0" w:color="auto"/>
                        <w:bottom w:val="none" w:sz="0" w:space="0" w:color="auto"/>
                        <w:right w:val="none" w:sz="0" w:space="0" w:color="auto"/>
                      </w:divBdr>
                      <w:divsChild>
                        <w:div w:id="49">
                          <w:marLeft w:val="0"/>
                          <w:marRight w:val="0"/>
                          <w:marTop w:val="0"/>
                          <w:marBottom w:val="150"/>
                          <w:divBdr>
                            <w:top w:val="none" w:sz="0" w:space="0" w:color="auto"/>
                            <w:left w:val="none" w:sz="0" w:space="0" w:color="auto"/>
                            <w:bottom w:val="none" w:sz="0" w:space="0" w:color="auto"/>
                            <w:right w:val="none" w:sz="0" w:space="0" w:color="auto"/>
                          </w:divBdr>
                        </w:div>
                      </w:divsChild>
                    </w:div>
                    <w:div w:id="86">
                      <w:marLeft w:val="0"/>
                      <w:marRight w:val="0"/>
                      <w:marTop w:val="0"/>
                      <w:marBottom w:val="0"/>
                      <w:divBdr>
                        <w:top w:val="none" w:sz="0" w:space="0" w:color="auto"/>
                        <w:left w:val="none" w:sz="0" w:space="0" w:color="auto"/>
                        <w:bottom w:val="none" w:sz="0" w:space="0" w:color="auto"/>
                        <w:right w:val="none" w:sz="0" w:space="0" w:color="auto"/>
                      </w:divBdr>
                      <w:divsChild>
                        <w:div w:id="199">
                          <w:marLeft w:val="0"/>
                          <w:marRight w:val="0"/>
                          <w:marTop w:val="0"/>
                          <w:marBottom w:val="225"/>
                          <w:divBdr>
                            <w:top w:val="single" w:sz="18" w:space="0" w:color="333333"/>
                            <w:left w:val="none" w:sz="0" w:space="8" w:color="auto"/>
                            <w:bottom w:val="dotted" w:sz="6" w:space="0" w:color="CCCCCC"/>
                            <w:right w:val="none" w:sz="0" w:space="8" w:color="auto"/>
                          </w:divBdr>
                          <w:divsChild>
                            <w:div w:id="130">
                              <w:marLeft w:val="0"/>
                              <w:marRight w:val="0"/>
                              <w:marTop w:val="0"/>
                              <w:marBottom w:val="0"/>
                              <w:divBdr>
                                <w:top w:val="none" w:sz="0" w:space="0" w:color="auto"/>
                                <w:left w:val="none" w:sz="0" w:space="0" w:color="auto"/>
                                <w:bottom w:val="none" w:sz="0" w:space="0" w:color="auto"/>
                                <w:right w:val="none" w:sz="0" w:space="0" w:color="auto"/>
                              </w:divBdr>
                              <w:divsChild>
                                <w:div w:id="328">
                                  <w:marLeft w:val="0"/>
                                  <w:marRight w:val="0"/>
                                  <w:marTop w:val="75"/>
                                  <w:marBottom w:val="75"/>
                                  <w:divBdr>
                                    <w:top w:val="none" w:sz="0" w:space="0" w:color="auto"/>
                                    <w:left w:val="none" w:sz="0" w:space="0" w:color="auto"/>
                                    <w:bottom w:val="none" w:sz="0" w:space="0" w:color="auto"/>
                                    <w:right w:val="none" w:sz="0" w:space="0" w:color="auto"/>
                                  </w:divBdr>
                                  <w:divsChild>
                                    <w:div w:id="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4">
                          <w:marLeft w:val="0"/>
                          <w:marRight w:val="0"/>
                          <w:marTop w:val="0"/>
                          <w:marBottom w:val="150"/>
                          <w:divBdr>
                            <w:top w:val="none" w:sz="0" w:space="0" w:color="auto"/>
                            <w:left w:val="none" w:sz="0" w:space="0" w:color="auto"/>
                            <w:bottom w:val="none" w:sz="0" w:space="0" w:color="auto"/>
                            <w:right w:val="none" w:sz="0" w:space="0" w:color="auto"/>
                          </w:divBdr>
                        </w:div>
                      </w:divsChild>
                    </w:div>
                    <w:div w:id="88">
                      <w:marLeft w:val="0"/>
                      <w:marRight w:val="0"/>
                      <w:marTop w:val="0"/>
                      <w:marBottom w:val="0"/>
                      <w:divBdr>
                        <w:top w:val="none" w:sz="0" w:space="0" w:color="auto"/>
                        <w:left w:val="none" w:sz="0" w:space="0" w:color="auto"/>
                        <w:bottom w:val="none" w:sz="0" w:space="0" w:color="auto"/>
                        <w:right w:val="none" w:sz="0" w:space="0" w:color="auto"/>
                      </w:divBdr>
                      <w:divsChild>
                        <w:div w:id="427">
                          <w:marLeft w:val="0"/>
                          <w:marRight w:val="0"/>
                          <w:marTop w:val="0"/>
                          <w:marBottom w:val="150"/>
                          <w:divBdr>
                            <w:top w:val="none" w:sz="0" w:space="0" w:color="auto"/>
                            <w:left w:val="none" w:sz="0" w:space="0" w:color="auto"/>
                            <w:bottom w:val="none" w:sz="0" w:space="0" w:color="auto"/>
                            <w:right w:val="none" w:sz="0" w:space="0" w:color="auto"/>
                          </w:divBdr>
                        </w:div>
                      </w:divsChild>
                    </w:div>
                    <w:div w:id="101">
                      <w:marLeft w:val="0"/>
                      <w:marRight w:val="0"/>
                      <w:marTop w:val="0"/>
                      <w:marBottom w:val="0"/>
                      <w:divBdr>
                        <w:top w:val="none" w:sz="0" w:space="0" w:color="auto"/>
                        <w:left w:val="none" w:sz="0" w:space="0" w:color="auto"/>
                        <w:bottom w:val="none" w:sz="0" w:space="0" w:color="auto"/>
                        <w:right w:val="none" w:sz="0" w:space="0" w:color="auto"/>
                      </w:divBdr>
                      <w:divsChild>
                        <w:div w:id="39">
                          <w:marLeft w:val="0"/>
                          <w:marRight w:val="0"/>
                          <w:marTop w:val="0"/>
                          <w:marBottom w:val="150"/>
                          <w:divBdr>
                            <w:top w:val="none" w:sz="0" w:space="0" w:color="auto"/>
                            <w:left w:val="none" w:sz="0" w:space="0" w:color="auto"/>
                            <w:bottom w:val="none" w:sz="0" w:space="0" w:color="auto"/>
                            <w:right w:val="none" w:sz="0" w:space="0" w:color="auto"/>
                          </w:divBdr>
                        </w:div>
                      </w:divsChild>
                    </w:div>
                    <w:div w:id="111">
                      <w:marLeft w:val="0"/>
                      <w:marRight w:val="0"/>
                      <w:marTop w:val="0"/>
                      <w:marBottom w:val="0"/>
                      <w:divBdr>
                        <w:top w:val="none" w:sz="0" w:space="0" w:color="auto"/>
                        <w:left w:val="none" w:sz="0" w:space="0" w:color="auto"/>
                        <w:bottom w:val="none" w:sz="0" w:space="0" w:color="auto"/>
                        <w:right w:val="none" w:sz="0" w:space="0" w:color="auto"/>
                      </w:divBdr>
                      <w:divsChild>
                        <w:div w:id="364">
                          <w:marLeft w:val="0"/>
                          <w:marRight w:val="0"/>
                          <w:marTop w:val="0"/>
                          <w:marBottom w:val="150"/>
                          <w:divBdr>
                            <w:top w:val="none" w:sz="0" w:space="0" w:color="auto"/>
                            <w:left w:val="none" w:sz="0" w:space="0" w:color="auto"/>
                            <w:bottom w:val="none" w:sz="0" w:space="0" w:color="auto"/>
                            <w:right w:val="none" w:sz="0" w:space="0" w:color="auto"/>
                          </w:divBdr>
                        </w:div>
                      </w:divsChild>
                    </w:div>
                    <w:div w:id="117">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150"/>
                          <w:divBdr>
                            <w:top w:val="none" w:sz="0" w:space="0" w:color="auto"/>
                            <w:left w:val="none" w:sz="0" w:space="0" w:color="auto"/>
                            <w:bottom w:val="none" w:sz="0" w:space="0" w:color="auto"/>
                            <w:right w:val="none" w:sz="0" w:space="0" w:color="auto"/>
                          </w:divBdr>
                        </w:div>
                      </w:divsChild>
                    </w:div>
                    <w:div w:id="123">
                      <w:marLeft w:val="0"/>
                      <w:marRight w:val="0"/>
                      <w:marTop w:val="0"/>
                      <w:marBottom w:val="0"/>
                      <w:divBdr>
                        <w:top w:val="none" w:sz="0" w:space="0" w:color="auto"/>
                        <w:left w:val="none" w:sz="0" w:space="0" w:color="auto"/>
                        <w:bottom w:val="none" w:sz="0" w:space="0" w:color="auto"/>
                        <w:right w:val="none" w:sz="0" w:space="0" w:color="auto"/>
                      </w:divBdr>
                      <w:divsChild>
                        <w:div w:id="285">
                          <w:marLeft w:val="0"/>
                          <w:marRight w:val="0"/>
                          <w:marTop w:val="0"/>
                          <w:marBottom w:val="270"/>
                          <w:divBdr>
                            <w:top w:val="dotted" w:sz="6" w:space="8" w:color="CCCCCC"/>
                            <w:left w:val="none" w:sz="0" w:space="8" w:color="auto"/>
                            <w:bottom w:val="dotted" w:sz="6" w:space="8" w:color="CCCCCC"/>
                            <w:right w:val="none" w:sz="0" w:space="8" w:color="auto"/>
                          </w:divBdr>
                          <w:divsChild>
                            <w:div w:id="253">
                              <w:marLeft w:val="0"/>
                              <w:marRight w:val="0"/>
                              <w:marTop w:val="0"/>
                              <w:marBottom w:val="0"/>
                              <w:divBdr>
                                <w:top w:val="none" w:sz="0" w:space="0" w:color="auto"/>
                                <w:left w:val="none" w:sz="0" w:space="0" w:color="auto"/>
                                <w:bottom w:val="none" w:sz="0" w:space="0" w:color="auto"/>
                                <w:right w:val="none" w:sz="0" w:space="0" w:color="auto"/>
                              </w:divBdr>
                              <w:divsChild>
                                <w:div w:id="226">
                                  <w:marLeft w:val="0"/>
                                  <w:marRight w:val="0"/>
                                  <w:marTop w:val="0"/>
                                  <w:marBottom w:val="0"/>
                                  <w:divBdr>
                                    <w:top w:val="none" w:sz="0" w:space="0" w:color="auto"/>
                                    <w:left w:val="none" w:sz="0" w:space="0" w:color="auto"/>
                                    <w:bottom w:val="none" w:sz="0" w:space="0" w:color="auto"/>
                                    <w:right w:val="none" w:sz="0" w:space="0" w:color="auto"/>
                                  </w:divBdr>
                                </w:div>
                              </w:divsChild>
                            </w:div>
                            <w:div w:id="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
                      <w:marLeft w:val="0"/>
                      <w:marRight w:val="0"/>
                      <w:marTop w:val="0"/>
                      <w:marBottom w:val="0"/>
                      <w:divBdr>
                        <w:top w:val="none" w:sz="0" w:space="0" w:color="auto"/>
                        <w:left w:val="none" w:sz="0" w:space="0" w:color="auto"/>
                        <w:bottom w:val="none" w:sz="0" w:space="0" w:color="auto"/>
                        <w:right w:val="none" w:sz="0" w:space="0" w:color="auto"/>
                      </w:divBdr>
                      <w:divsChild>
                        <w:div w:id="266">
                          <w:marLeft w:val="0"/>
                          <w:marRight w:val="0"/>
                          <w:marTop w:val="0"/>
                          <w:marBottom w:val="150"/>
                          <w:divBdr>
                            <w:top w:val="none" w:sz="0" w:space="0" w:color="auto"/>
                            <w:left w:val="none" w:sz="0" w:space="0" w:color="auto"/>
                            <w:bottom w:val="none" w:sz="0" w:space="0" w:color="auto"/>
                            <w:right w:val="none" w:sz="0" w:space="0" w:color="auto"/>
                          </w:divBdr>
                        </w:div>
                      </w:divsChild>
                    </w:div>
                    <w:div w:id="136">
                      <w:marLeft w:val="0"/>
                      <w:marRight w:val="0"/>
                      <w:marTop w:val="0"/>
                      <w:marBottom w:val="0"/>
                      <w:divBdr>
                        <w:top w:val="none" w:sz="0" w:space="0" w:color="auto"/>
                        <w:left w:val="none" w:sz="0" w:space="0" w:color="auto"/>
                        <w:bottom w:val="none" w:sz="0" w:space="0" w:color="auto"/>
                        <w:right w:val="none" w:sz="0" w:space="0" w:color="auto"/>
                      </w:divBdr>
                      <w:divsChild>
                        <w:div w:id="9">
                          <w:marLeft w:val="0"/>
                          <w:marRight w:val="0"/>
                          <w:marTop w:val="0"/>
                          <w:marBottom w:val="150"/>
                          <w:divBdr>
                            <w:top w:val="none" w:sz="0" w:space="0" w:color="auto"/>
                            <w:left w:val="none" w:sz="0" w:space="0" w:color="auto"/>
                            <w:bottom w:val="none" w:sz="0" w:space="0" w:color="auto"/>
                            <w:right w:val="none" w:sz="0" w:space="0" w:color="auto"/>
                          </w:divBdr>
                        </w:div>
                      </w:divsChild>
                    </w:div>
                    <w:div w:id="148">
                      <w:marLeft w:val="0"/>
                      <w:marRight w:val="0"/>
                      <w:marTop w:val="0"/>
                      <w:marBottom w:val="0"/>
                      <w:divBdr>
                        <w:top w:val="none" w:sz="0" w:space="0" w:color="auto"/>
                        <w:left w:val="none" w:sz="0" w:space="0" w:color="auto"/>
                        <w:bottom w:val="none" w:sz="0" w:space="0" w:color="auto"/>
                        <w:right w:val="none" w:sz="0" w:space="0" w:color="auto"/>
                      </w:divBdr>
                      <w:divsChild>
                        <w:div w:id="78">
                          <w:marLeft w:val="0"/>
                          <w:marRight w:val="0"/>
                          <w:marTop w:val="0"/>
                          <w:marBottom w:val="270"/>
                          <w:divBdr>
                            <w:top w:val="dotted" w:sz="6" w:space="8" w:color="CCCCCC"/>
                            <w:left w:val="none" w:sz="0" w:space="8" w:color="auto"/>
                            <w:bottom w:val="dotted" w:sz="6" w:space="8" w:color="CCCCCC"/>
                            <w:right w:val="none" w:sz="0" w:space="8" w:color="auto"/>
                          </w:divBdr>
                          <w:divsChild>
                            <w:div w:id="432">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166">
                      <w:marLeft w:val="0"/>
                      <w:marRight w:val="0"/>
                      <w:marTop w:val="0"/>
                      <w:marBottom w:val="0"/>
                      <w:divBdr>
                        <w:top w:val="none" w:sz="0" w:space="0" w:color="auto"/>
                        <w:left w:val="none" w:sz="0" w:space="0" w:color="auto"/>
                        <w:bottom w:val="none" w:sz="0" w:space="0" w:color="auto"/>
                        <w:right w:val="none" w:sz="0" w:space="0" w:color="auto"/>
                      </w:divBdr>
                      <w:divsChild>
                        <w:div w:id="155">
                          <w:marLeft w:val="0"/>
                          <w:marRight w:val="0"/>
                          <w:marTop w:val="0"/>
                          <w:marBottom w:val="270"/>
                          <w:divBdr>
                            <w:top w:val="dotted" w:sz="6" w:space="8" w:color="CCCCCC"/>
                            <w:left w:val="none" w:sz="0" w:space="8" w:color="auto"/>
                            <w:bottom w:val="dotted" w:sz="6" w:space="8" w:color="CCCCCC"/>
                            <w:right w:val="none" w:sz="0" w:space="8" w:color="auto"/>
                          </w:divBdr>
                          <w:divsChild>
                            <w:div w:id="430">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167">
                      <w:marLeft w:val="0"/>
                      <w:marRight w:val="0"/>
                      <w:marTop w:val="0"/>
                      <w:marBottom w:val="0"/>
                      <w:divBdr>
                        <w:top w:val="none" w:sz="0" w:space="0" w:color="auto"/>
                        <w:left w:val="none" w:sz="0" w:space="0" w:color="auto"/>
                        <w:bottom w:val="none" w:sz="0" w:space="0" w:color="auto"/>
                        <w:right w:val="none" w:sz="0" w:space="0" w:color="auto"/>
                      </w:divBdr>
                      <w:divsChild>
                        <w:div w:id="163">
                          <w:marLeft w:val="0"/>
                          <w:marRight w:val="0"/>
                          <w:marTop w:val="0"/>
                          <w:marBottom w:val="150"/>
                          <w:divBdr>
                            <w:top w:val="none" w:sz="0" w:space="0" w:color="auto"/>
                            <w:left w:val="none" w:sz="0" w:space="0" w:color="auto"/>
                            <w:bottom w:val="none" w:sz="0" w:space="0" w:color="auto"/>
                            <w:right w:val="none" w:sz="0" w:space="0" w:color="auto"/>
                          </w:divBdr>
                        </w:div>
                      </w:divsChild>
                    </w:div>
                    <w:div w:id="173">
                      <w:marLeft w:val="0"/>
                      <w:marRight w:val="0"/>
                      <w:marTop w:val="0"/>
                      <w:marBottom w:val="0"/>
                      <w:divBdr>
                        <w:top w:val="none" w:sz="0" w:space="0" w:color="auto"/>
                        <w:left w:val="none" w:sz="0" w:space="0" w:color="auto"/>
                        <w:bottom w:val="none" w:sz="0" w:space="0" w:color="auto"/>
                        <w:right w:val="none" w:sz="0" w:space="0" w:color="auto"/>
                      </w:divBdr>
                      <w:divsChild>
                        <w:div w:id="194">
                          <w:marLeft w:val="0"/>
                          <w:marRight w:val="0"/>
                          <w:marTop w:val="0"/>
                          <w:marBottom w:val="270"/>
                          <w:divBdr>
                            <w:top w:val="dotted" w:sz="6" w:space="8" w:color="CCCCCC"/>
                            <w:left w:val="none" w:sz="0" w:space="8" w:color="auto"/>
                            <w:bottom w:val="dotted" w:sz="6" w:space="8" w:color="CCCCCC"/>
                            <w:right w:val="none" w:sz="0" w:space="8" w:color="auto"/>
                          </w:divBdr>
                          <w:divsChild>
                            <w:div w:id="303">
                              <w:marLeft w:val="0"/>
                              <w:marRight w:val="0"/>
                              <w:marTop w:val="0"/>
                              <w:marBottom w:val="0"/>
                              <w:divBdr>
                                <w:top w:val="none" w:sz="0" w:space="0" w:color="auto"/>
                                <w:left w:val="none" w:sz="0" w:space="0" w:color="auto"/>
                                <w:bottom w:val="none" w:sz="0" w:space="0" w:color="auto"/>
                                <w:right w:val="none" w:sz="0" w:space="0" w:color="auto"/>
                              </w:divBdr>
                            </w:div>
                            <w:div w:id="359">
                              <w:marLeft w:val="0"/>
                              <w:marRight w:val="0"/>
                              <w:marTop w:val="0"/>
                              <w:marBottom w:val="0"/>
                              <w:divBdr>
                                <w:top w:val="none" w:sz="0" w:space="0" w:color="auto"/>
                                <w:left w:val="none" w:sz="0" w:space="0" w:color="auto"/>
                                <w:bottom w:val="none" w:sz="0" w:space="0" w:color="auto"/>
                                <w:right w:val="none" w:sz="0" w:space="0" w:color="auto"/>
                              </w:divBdr>
                              <w:divsChild>
                                <w:div w:id="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
                      <w:marLeft w:val="0"/>
                      <w:marRight w:val="0"/>
                      <w:marTop w:val="0"/>
                      <w:marBottom w:val="0"/>
                      <w:divBdr>
                        <w:top w:val="none" w:sz="0" w:space="0" w:color="auto"/>
                        <w:left w:val="none" w:sz="0" w:space="0" w:color="auto"/>
                        <w:bottom w:val="none" w:sz="0" w:space="0" w:color="auto"/>
                        <w:right w:val="none" w:sz="0" w:space="0" w:color="auto"/>
                      </w:divBdr>
                      <w:divsChild>
                        <w:div w:id="106">
                          <w:marLeft w:val="0"/>
                          <w:marRight w:val="0"/>
                          <w:marTop w:val="0"/>
                          <w:marBottom w:val="150"/>
                          <w:divBdr>
                            <w:top w:val="none" w:sz="0" w:space="0" w:color="auto"/>
                            <w:left w:val="none" w:sz="0" w:space="0" w:color="auto"/>
                            <w:bottom w:val="none" w:sz="0" w:space="0" w:color="auto"/>
                            <w:right w:val="none" w:sz="0" w:space="0" w:color="auto"/>
                          </w:divBdr>
                        </w:div>
                      </w:divsChild>
                    </w:div>
                    <w:div w:id="192">
                      <w:marLeft w:val="0"/>
                      <w:marRight w:val="0"/>
                      <w:marTop w:val="0"/>
                      <w:marBottom w:val="0"/>
                      <w:divBdr>
                        <w:top w:val="none" w:sz="0" w:space="0" w:color="auto"/>
                        <w:left w:val="none" w:sz="0" w:space="0" w:color="auto"/>
                        <w:bottom w:val="none" w:sz="0" w:space="0" w:color="auto"/>
                        <w:right w:val="none" w:sz="0" w:space="0" w:color="auto"/>
                      </w:divBdr>
                      <w:divsChild>
                        <w:div w:id="397">
                          <w:marLeft w:val="0"/>
                          <w:marRight w:val="0"/>
                          <w:marTop w:val="0"/>
                          <w:marBottom w:val="150"/>
                          <w:divBdr>
                            <w:top w:val="none" w:sz="0" w:space="0" w:color="auto"/>
                            <w:left w:val="none" w:sz="0" w:space="0" w:color="auto"/>
                            <w:bottom w:val="none" w:sz="0" w:space="0" w:color="auto"/>
                            <w:right w:val="none" w:sz="0" w:space="0" w:color="auto"/>
                          </w:divBdr>
                        </w:div>
                      </w:divsChild>
                    </w:div>
                    <w:div w:id="193">
                      <w:marLeft w:val="0"/>
                      <w:marRight w:val="0"/>
                      <w:marTop w:val="0"/>
                      <w:marBottom w:val="0"/>
                      <w:divBdr>
                        <w:top w:val="none" w:sz="0" w:space="0" w:color="auto"/>
                        <w:left w:val="none" w:sz="0" w:space="0" w:color="auto"/>
                        <w:bottom w:val="none" w:sz="0" w:space="0" w:color="auto"/>
                        <w:right w:val="none" w:sz="0" w:space="0" w:color="auto"/>
                      </w:divBdr>
                      <w:divsChild>
                        <w:div w:id="14">
                          <w:marLeft w:val="0"/>
                          <w:marRight w:val="0"/>
                          <w:marTop w:val="0"/>
                          <w:marBottom w:val="150"/>
                          <w:divBdr>
                            <w:top w:val="none" w:sz="0" w:space="0" w:color="auto"/>
                            <w:left w:val="none" w:sz="0" w:space="0" w:color="auto"/>
                            <w:bottom w:val="none" w:sz="0" w:space="0" w:color="auto"/>
                            <w:right w:val="none" w:sz="0" w:space="0" w:color="auto"/>
                          </w:divBdr>
                        </w:div>
                      </w:divsChild>
                    </w:div>
                    <w:div w:id="196">
                      <w:marLeft w:val="0"/>
                      <w:marRight w:val="0"/>
                      <w:marTop w:val="0"/>
                      <w:marBottom w:val="0"/>
                      <w:divBdr>
                        <w:top w:val="none" w:sz="0" w:space="0" w:color="auto"/>
                        <w:left w:val="none" w:sz="0" w:space="0" w:color="auto"/>
                        <w:bottom w:val="none" w:sz="0" w:space="0" w:color="auto"/>
                        <w:right w:val="none" w:sz="0" w:space="0" w:color="auto"/>
                      </w:divBdr>
                      <w:divsChild>
                        <w:div w:id="317">
                          <w:marLeft w:val="0"/>
                          <w:marRight w:val="0"/>
                          <w:marTop w:val="0"/>
                          <w:marBottom w:val="150"/>
                          <w:divBdr>
                            <w:top w:val="none" w:sz="0" w:space="0" w:color="auto"/>
                            <w:left w:val="none" w:sz="0" w:space="0" w:color="auto"/>
                            <w:bottom w:val="none" w:sz="0" w:space="0" w:color="auto"/>
                            <w:right w:val="none" w:sz="0" w:space="0" w:color="auto"/>
                          </w:divBdr>
                        </w:div>
                      </w:divsChild>
                    </w:div>
                    <w:div w:id="204">
                      <w:marLeft w:val="0"/>
                      <w:marRight w:val="0"/>
                      <w:marTop w:val="0"/>
                      <w:marBottom w:val="0"/>
                      <w:divBdr>
                        <w:top w:val="none" w:sz="0" w:space="0" w:color="auto"/>
                        <w:left w:val="none" w:sz="0" w:space="0" w:color="auto"/>
                        <w:bottom w:val="none" w:sz="0" w:space="0" w:color="auto"/>
                        <w:right w:val="none" w:sz="0" w:space="0" w:color="auto"/>
                      </w:divBdr>
                      <w:divsChild>
                        <w:div w:id="439">
                          <w:marLeft w:val="0"/>
                          <w:marRight w:val="0"/>
                          <w:marTop w:val="0"/>
                          <w:marBottom w:val="150"/>
                          <w:divBdr>
                            <w:top w:val="none" w:sz="0" w:space="0" w:color="auto"/>
                            <w:left w:val="none" w:sz="0" w:space="0" w:color="auto"/>
                            <w:bottom w:val="none" w:sz="0" w:space="0" w:color="auto"/>
                            <w:right w:val="none" w:sz="0" w:space="0" w:color="auto"/>
                          </w:divBdr>
                        </w:div>
                      </w:divsChild>
                    </w:div>
                    <w:div w:id="205">
                      <w:marLeft w:val="0"/>
                      <w:marRight w:val="0"/>
                      <w:marTop w:val="0"/>
                      <w:marBottom w:val="0"/>
                      <w:divBdr>
                        <w:top w:val="none" w:sz="0" w:space="0" w:color="auto"/>
                        <w:left w:val="none" w:sz="0" w:space="0" w:color="auto"/>
                        <w:bottom w:val="none" w:sz="0" w:space="0" w:color="auto"/>
                        <w:right w:val="none" w:sz="0" w:space="0" w:color="auto"/>
                      </w:divBdr>
                      <w:divsChild>
                        <w:div w:id="242">
                          <w:marLeft w:val="0"/>
                          <w:marRight w:val="0"/>
                          <w:marTop w:val="0"/>
                          <w:marBottom w:val="150"/>
                          <w:divBdr>
                            <w:top w:val="none" w:sz="0" w:space="0" w:color="auto"/>
                            <w:left w:val="none" w:sz="0" w:space="0" w:color="auto"/>
                            <w:bottom w:val="none" w:sz="0" w:space="0" w:color="auto"/>
                            <w:right w:val="none" w:sz="0" w:space="0" w:color="auto"/>
                          </w:divBdr>
                        </w:div>
                      </w:divsChild>
                    </w:div>
                    <w:div w:id="209">
                      <w:marLeft w:val="0"/>
                      <w:marRight w:val="0"/>
                      <w:marTop w:val="0"/>
                      <w:marBottom w:val="0"/>
                      <w:divBdr>
                        <w:top w:val="none" w:sz="0" w:space="0" w:color="auto"/>
                        <w:left w:val="none" w:sz="0" w:space="0" w:color="auto"/>
                        <w:bottom w:val="none" w:sz="0" w:space="0" w:color="auto"/>
                        <w:right w:val="none" w:sz="0" w:space="0" w:color="auto"/>
                      </w:divBdr>
                      <w:divsChild>
                        <w:div w:id="456">
                          <w:marLeft w:val="0"/>
                          <w:marRight w:val="0"/>
                          <w:marTop w:val="0"/>
                          <w:marBottom w:val="150"/>
                          <w:divBdr>
                            <w:top w:val="none" w:sz="0" w:space="0" w:color="auto"/>
                            <w:left w:val="none" w:sz="0" w:space="0" w:color="auto"/>
                            <w:bottom w:val="none" w:sz="0" w:space="0" w:color="auto"/>
                            <w:right w:val="none" w:sz="0" w:space="0" w:color="auto"/>
                          </w:divBdr>
                        </w:div>
                      </w:divsChild>
                    </w:div>
                    <w:div w:id="228">
                      <w:marLeft w:val="0"/>
                      <w:marRight w:val="0"/>
                      <w:marTop w:val="0"/>
                      <w:marBottom w:val="0"/>
                      <w:divBdr>
                        <w:top w:val="none" w:sz="0" w:space="0" w:color="auto"/>
                        <w:left w:val="none" w:sz="0" w:space="0" w:color="auto"/>
                        <w:bottom w:val="none" w:sz="0" w:space="0" w:color="auto"/>
                        <w:right w:val="none" w:sz="0" w:space="0" w:color="auto"/>
                      </w:divBdr>
                      <w:divsChild>
                        <w:div w:id="170">
                          <w:marLeft w:val="0"/>
                          <w:marRight w:val="0"/>
                          <w:marTop w:val="0"/>
                          <w:marBottom w:val="150"/>
                          <w:divBdr>
                            <w:top w:val="none" w:sz="0" w:space="0" w:color="auto"/>
                            <w:left w:val="none" w:sz="0" w:space="0" w:color="auto"/>
                            <w:bottom w:val="none" w:sz="0" w:space="0" w:color="auto"/>
                            <w:right w:val="none" w:sz="0" w:space="0" w:color="auto"/>
                          </w:divBdr>
                        </w:div>
                      </w:divsChild>
                    </w:div>
                    <w:div w:id="241">
                      <w:marLeft w:val="0"/>
                      <w:marRight w:val="0"/>
                      <w:marTop w:val="0"/>
                      <w:marBottom w:val="0"/>
                      <w:divBdr>
                        <w:top w:val="none" w:sz="0" w:space="0" w:color="auto"/>
                        <w:left w:val="none" w:sz="0" w:space="0" w:color="auto"/>
                        <w:bottom w:val="none" w:sz="0" w:space="0" w:color="auto"/>
                        <w:right w:val="none" w:sz="0" w:space="0" w:color="auto"/>
                      </w:divBdr>
                      <w:divsChild>
                        <w:div w:id="227">
                          <w:marLeft w:val="0"/>
                          <w:marRight w:val="0"/>
                          <w:marTop w:val="0"/>
                          <w:marBottom w:val="150"/>
                          <w:divBdr>
                            <w:top w:val="none" w:sz="0" w:space="0" w:color="auto"/>
                            <w:left w:val="none" w:sz="0" w:space="0" w:color="auto"/>
                            <w:bottom w:val="none" w:sz="0" w:space="0" w:color="auto"/>
                            <w:right w:val="none" w:sz="0" w:space="0" w:color="auto"/>
                          </w:divBdr>
                        </w:div>
                      </w:divsChild>
                    </w:div>
                    <w:div w:id="246">
                      <w:marLeft w:val="0"/>
                      <w:marRight w:val="0"/>
                      <w:marTop w:val="0"/>
                      <w:marBottom w:val="0"/>
                      <w:divBdr>
                        <w:top w:val="none" w:sz="0" w:space="0" w:color="auto"/>
                        <w:left w:val="none" w:sz="0" w:space="0" w:color="auto"/>
                        <w:bottom w:val="none" w:sz="0" w:space="0" w:color="auto"/>
                        <w:right w:val="none" w:sz="0" w:space="0" w:color="auto"/>
                      </w:divBdr>
                      <w:divsChild>
                        <w:div w:id="34">
                          <w:marLeft w:val="0"/>
                          <w:marRight w:val="0"/>
                          <w:marTop w:val="0"/>
                          <w:marBottom w:val="150"/>
                          <w:divBdr>
                            <w:top w:val="none" w:sz="0" w:space="0" w:color="auto"/>
                            <w:left w:val="none" w:sz="0" w:space="0" w:color="auto"/>
                            <w:bottom w:val="none" w:sz="0" w:space="0" w:color="auto"/>
                            <w:right w:val="none" w:sz="0" w:space="0" w:color="auto"/>
                          </w:divBdr>
                        </w:div>
                      </w:divsChild>
                    </w:div>
                    <w:div w:id="259">
                      <w:marLeft w:val="0"/>
                      <w:marRight w:val="0"/>
                      <w:marTop w:val="0"/>
                      <w:marBottom w:val="0"/>
                      <w:divBdr>
                        <w:top w:val="none" w:sz="0" w:space="0" w:color="auto"/>
                        <w:left w:val="none" w:sz="0" w:space="0" w:color="auto"/>
                        <w:bottom w:val="none" w:sz="0" w:space="0" w:color="auto"/>
                        <w:right w:val="none" w:sz="0" w:space="0" w:color="auto"/>
                      </w:divBdr>
                      <w:divsChild>
                        <w:div w:id="43">
                          <w:marLeft w:val="0"/>
                          <w:marRight w:val="0"/>
                          <w:marTop w:val="0"/>
                          <w:marBottom w:val="225"/>
                          <w:divBdr>
                            <w:top w:val="single" w:sz="18" w:space="0" w:color="333333"/>
                            <w:left w:val="none" w:sz="0" w:space="8" w:color="auto"/>
                            <w:bottom w:val="dotted" w:sz="6" w:space="0" w:color="CCCCCC"/>
                            <w:right w:val="none" w:sz="0" w:space="8" w:color="auto"/>
                          </w:divBdr>
                          <w:divsChild>
                            <w:div w:id="93">
                              <w:marLeft w:val="0"/>
                              <w:marRight w:val="0"/>
                              <w:marTop w:val="0"/>
                              <w:marBottom w:val="0"/>
                              <w:divBdr>
                                <w:top w:val="none" w:sz="0" w:space="0" w:color="auto"/>
                                <w:left w:val="none" w:sz="0" w:space="0" w:color="auto"/>
                                <w:bottom w:val="none" w:sz="0" w:space="0" w:color="auto"/>
                                <w:right w:val="none" w:sz="0" w:space="0" w:color="auto"/>
                              </w:divBdr>
                              <w:divsChild>
                                <w:div w:id="233">
                                  <w:marLeft w:val="0"/>
                                  <w:marRight w:val="0"/>
                                  <w:marTop w:val="75"/>
                                  <w:marBottom w:val="75"/>
                                  <w:divBdr>
                                    <w:top w:val="none" w:sz="0" w:space="0" w:color="auto"/>
                                    <w:left w:val="none" w:sz="0" w:space="0" w:color="auto"/>
                                    <w:bottom w:val="none" w:sz="0" w:space="0" w:color="auto"/>
                                    <w:right w:val="none" w:sz="0" w:space="0" w:color="auto"/>
                                  </w:divBdr>
                                  <w:divsChild>
                                    <w:div w:id="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1">
                          <w:marLeft w:val="0"/>
                          <w:marRight w:val="0"/>
                          <w:marTop w:val="0"/>
                          <w:marBottom w:val="150"/>
                          <w:divBdr>
                            <w:top w:val="none" w:sz="0" w:space="0" w:color="auto"/>
                            <w:left w:val="none" w:sz="0" w:space="0" w:color="auto"/>
                            <w:bottom w:val="none" w:sz="0" w:space="0" w:color="auto"/>
                            <w:right w:val="none" w:sz="0" w:space="0" w:color="auto"/>
                          </w:divBdr>
                          <w:divsChild>
                            <w:div w:id="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2">
                      <w:marLeft w:val="0"/>
                      <w:marRight w:val="0"/>
                      <w:marTop w:val="0"/>
                      <w:marBottom w:val="0"/>
                      <w:divBdr>
                        <w:top w:val="none" w:sz="0" w:space="0" w:color="auto"/>
                        <w:left w:val="none" w:sz="0" w:space="0" w:color="auto"/>
                        <w:bottom w:val="none" w:sz="0" w:space="0" w:color="auto"/>
                        <w:right w:val="none" w:sz="0" w:space="0" w:color="auto"/>
                      </w:divBdr>
                      <w:divsChild>
                        <w:div w:id="72">
                          <w:marLeft w:val="0"/>
                          <w:marRight w:val="0"/>
                          <w:marTop w:val="0"/>
                          <w:marBottom w:val="150"/>
                          <w:divBdr>
                            <w:top w:val="none" w:sz="0" w:space="0" w:color="auto"/>
                            <w:left w:val="none" w:sz="0" w:space="0" w:color="auto"/>
                            <w:bottom w:val="none" w:sz="0" w:space="0" w:color="auto"/>
                            <w:right w:val="none" w:sz="0" w:space="0" w:color="auto"/>
                          </w:divBdr>
                        </w:div>
                      </w:divsChild>
                    </w:div>
                    <w:div w:id="267">
                      <w:marLeft w:val="0"/>
                      <w:marRight w:val="0"/>
                      <w:marTop w:val="0"/>
                      <w:marBottom w:val="0"/>
                      <w:divBdr>
                        <w:top w:val="none" w:sz="0" w:space="0" w:color="auto"/>
                        <w:left w:val="none" w:sz="0" w:space="0" w:color="auto"/>
                        <w:bottom w:val="none" w:sz="0" w:space="0" w:color="auto"/>
                        <w:right w:val="none" w:sz="0" w:space="0" w:color="auto"/>
                      </w:divBdr>
                      <w:divsChild>
                        <w:div w:id="425">
                          <w:marLeft w:val="0"/>
                          <w:marRight w:val="0"/>
                          <w:marTop w:val="0"/>
                          <w:marBottom w:val="150"/>
                          <w:divBdr>
                            <w:top w:val="none" w:sz="0" w:space="0" w:color="auto"/>
                            <w:left w:val="none" w:sz="0" w:space="0" w:color="auto"/>
                            <w:bottom w:val="none" w:sz="0" w:space="0" w:color="auto"/>
                            <w:right w:val="none" w:sz="0" w:space="0" w:color="auto"/>
                          </w:divBdr>
                        </w:div>
                      </w:divsChild>
                    </w:div>
                    <w:div w:id="272">
                      <w:marLeft w:val="0"/>
                      <w:marRight w:val="0"/>
                      <w:marTop w:val="0"/>
                      <w:marBottom w:val="0"/>
                      <w:divBdr>
                        <w:top w:val="none" w:sz="0" w:space="0" w:color="auto"/>
                        <w:left w:val="none" w:sz="0" w:space="0" w:color="auto"/>
                        <w:bottom w:val="none" w:sz="0" w:space="0" w:color="auto"/>
                        <w:right w:val="none" w:sz="0" w:space="0" w:color="auto"/>
                      </w:divBdr>
                      <w:divsChild>
                        <w:div w:id="428">
                          <w:marLeft w:val="0"/>
                          <w:marRight w:val="0"/>
                          <w:marTop w:val="0"/>
                          <w:marBottom w:val="270"/>
                          <w:divBdr>
                            <w:top w:val="dotted" w:sz="6" w:space="8" w:color="CCCCCC"/>
                            <w:left w:val="none" w:sz="0" w:space="8" w:color="auto"/>
                            <w:bottom w:val="dotted" w:sz="6" w:space="8" w:color="CCCCCC"/>
                            <w:right w:val="none" w:sz="0" w:space="8" w:color="auto"/>
                          </w:divBdr>
                          <w:divsChild>
                            <w:div w:id="191">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274">
                      <w:marLeft w:val="0"/>
                      <w:marRight w:val="0"/>
                      <w:marTop w:val="0"/>
                      <w:marBottom w:val="0"/>
                      <w:divBdr>
                        <w:top w:val="none" w:sz="0" w:space="0" w:color="auto"/>
                        <w:left w:val="none" w:sz="0" w:space="0" w:color="auto"/>
                        <w:bottom w:val="none" w:sz="0" w:space="0" w:color="auto"/>
                        <w:right w:val="none" w:sz="0" w:space="0" w:color="auto"/>
                      </w:divBdr>
                      <w:divsChild>
                        <w:div w:id="450">
                          <w:marLeft w:val="0"/>
                          <w:marRight w:val="0"/>
                          <w:marTop w:val="0"/>
                          <w:marBottom w:val="150"/>
                          <w:divBdr>
                            <w:top w:val="none" w:sz="0" w:space="0" w:color="auto"/>
                            <w:left w:val="none" w:sz="0" w:space="0" w:color="auto"/>
                            <w:bottom w:val="none" w:sz="0" w:space="0" w:color="auto"/>
                            <w:right w:val="none" w:sz="0" w:space="0" w:color="auto"/>
                          </w:divBdr>
                        </w:div>
                      </w:divsChild>
                    </w:div>
                    <w:div w:id="275">
                      <w:marLeft w:val="0"/>
                      <w:marRight w:val="0"/>
                      <w:marTop w:val="0"/>
                      <w:marBottom w:val="0"/>
                      <w:divBdr>
                        <w:top w:val="none" w:sz="0" w:space="0" w:color="auto"/>
                        <w:left w:val="none" w:sz="0" w:space="0" w:color="auto"/>
                        <w:bottom w:val="none" w:sz="0" w:space="0" w:color="auto"/>
                        <w:right w:val="none" w:sz="0" w:space="0" w:color="auto"/>
                      </w:divBdr>
                      <w:divsChild>
                        <w:div w:id="402">
                          <w:marLeft w:val="0"/>
                          <w:marRight w:val="0"/>
                          <w:marTop w:val="0"/>
                          <w:marBottom w:val="270"/>
                          <w:divBdr>
                            <w:top w:val="dotted" w:sz="6" w:space="8" w:color="CCCCCC"/>
                            <w:left w:val="none" w:sz="0" w:space="8" w:color="auto"/>
                            <w:bottom w:val="dotted" w:sz="6" w:space="8" w:color="CCCCCC"/>
                            <w:right w:val="none" w:sz="0" w:space="8" w:color="auto"/>
                          </w:divBdr>
                          <w:divsChild>
                            <w:div w:id="401">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280">
                      <w:marLeft w:val="0"/>
                      <w:marRight w:val="0"/>
                      <w:marTop w:val="0"/>
                      <w:marBottom w:val="0"/>
                      <w:divBdr>
                        <w:top w:val="none" w:sz="0" w:space="0" w:color="auto"/>
                        <w:left w:val="none" w:sz="0" w:space="0" w:color="auto"/>
                        <w:bottom w:val="none" w:sz="0" w:space="0" w:color="auto"/>
                        <w:right w:val="none" w:sz="0" w:space="0" w:color="auto"/>
                      </w:divBdr>
                      <w:divsChild>
                        <w:div w:id="273">
                          <w:marLeft w:val="0"/>
                          <w:marRight w:val="0"/>
                          <w:marTop w:val="0"/>
                          <w:marBottom w:val="150"/>
                          <w:divBdr>
                            <w:top w:val="none" w:sz="0" w:space="0" w:color="auto"/>
                            <w:left w:val="none" w:sz="0" w:space="0" w:color="auto"/>
                            <w:bottom w:val="none" w:sz="0" w:space="0" w:color="auto"/>
                            <w:right w:val="none" w:sz="0" w:space="0" w:color="auto"/>
                          </w:divBdr>
                        </w:div>
                      </w:divsChild>
                    </w:div>
                    <w:div w:id="281">
                      <w:marLeft w:val="0"/>
                      <w:marRight w:val="0"/>
                      <w:marTop w:val="0"/>
                      <w:marBottom w:val="0"/>
                      <w:divBdr>
                        <w:top w:val="none" w:sz="0" w:space="0" w:color="auto"/>
                        <w:left w:val="none" w:sz="0" w:space="0" w:color="auto"/>
                        <w:bottom w:val="none" w:sz="0" w:space="0" w:color="auto"/>
                        <w:right w:val="none" w:sz="0" w:space="0" w:color="auto"/>
                      </w:divBdr>
                      <w:divsChild>
                        <w:div w:id="343">
                          <w:marLeft w:val="0"/>
                          <w:marRight w:val="0"/>
                          <w:marTop w:val="0"/>
                          <w:marBottom w:val="150"/>
                          <w:divBdr>
                            <w:top w:val="none" w:sz="0" w:space="0" w:color="auto"/>
                            <w:left w:val="none" w:sz="0" w:space="0" w:color="auto"/>
                            <w:bottom w:val="none" w:sz="0" w:space="0" w:color="auto"/>
                            <w:right w:val="none" w:sz="0" w:space="0" w:color="auto"/>
                          </w:divBdr>
                        </w:div>
                      </w:divsChild>
                    </w:div>
                    <w:div w:id="292">
                      <w:marLeft w:val="0"/>
                      <w:marRight w:val="0"/>
                      <w:marTop w:val="0"/>
                      <w:marBottom w:val="0"/>
                      <w:divBdr>
                        <w:top w:val="none" w:sz="0" w:space="0" w:color="auto"/>
                        <w:left w:val="none" w:sz="0" w:space="0" w:color="auto"/>
                        <w:bottom w:val="none" w:sz="0" w:space="0" w:color="auto"/>
                        <w:right w:val="none" w:sz="0" w:space="0" w:color="auto"/>
                      </w:divBdr>
                      <w:divsChild>
                        <w:div w:id="221">
                          <w:marLeft w:val="0"/>
                          <w:marRight w:val="0"/>
                          <w:marTop w:val="0"/>
                          <w:marBottom w:val="150"/>
                          <w:divBdr>
                            <w:top w:val="none" w:sz="0" w:space="0" w:color="auto"/>
                            <w:left w:val="none" w:sz="0" w:space="0" w:color="auto"/>
                            <w:bottom w:val="none" w:sz="0" w:space="0" w:color="auto"/>
                            <w:right w:val="none" w:sz="0" w:space="0" w:color="auto"/>
                          </w:divBdr>
                        </w:div>
                      </w:divsChild>
                    </w:div>
                    <w:div w:id="306">
                      <w:marLeft w:val="0"/>
                      <w:marRight w:val="0"/>
                      <w:marTop w:val="0"/>
                      <w:marBottom w:val="0"/>
                      <w:divBdr>
                        <w:top w:val="none" w:sz="0" w:space="0" w:color="auto"/>
                        <w:left w:val="none" w:sz="0" w:space="0" w:color="auto"/>
                        <w:bottom w:val="none" w:sz="0" w:space="0" w:color="auto"/>
                        <w:right w:val="none" w:sz="0" w:space="0" w:color="auto"/>
                      </w:divBdr>
                      <w:divsChild>
                        <w:div w:id="333">
                          <w:marLeft w:val="0"/>
                          <w:marRight w:val="0"/>
                          <w:marTop w:val="0"/>
                          <w:marBottom w:val="150"/>
                          <w:divBdr>
                            <w:top w:val="none" w:sz="0" w:space="0" w:color="auto"/>
                            <w:left w:val="none" w:sz="0" w:space="0" w:color="auto"/>
                            <w:bottom w:val="none" w:sz="0" w:space="0" w:color="auto"/>
                            <w:right w:val="none" w:sz="0" w:space="0" w:color="auto"/>
                          </w:divBdr>
                        </w:div>
                      </w:divsChild>
                    </w:div>
                    <w:div w:id="310">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150"/>
                          <w:divBdr>
                            <w:top w:val="none" w:sz="0" w:space="0" w:color="auto"/>
                            <w:left w:val="none" w:sz="0" w:space="0" w:color="auto"/>
                            <w:bottom w:val="none" w:sz="0" w:space="0" w:color="auto"/>
                            <w:right w:val="none" w:sz="0" w:space="0" w:color="auto"/>
                          </w:divBdr>
                        </w:div>
                      </w:divsChild>
                    </w:div>
                    <w:div w:id="313">
                      <w:marLeft w:val="0"/>
                      <w:marRight w:val="0"/>
                      <w:marTop w:val="0"/>
                      <w:marBottom w:val="0"/>
                      <w:divBdr>
                        <w:top w:val="none" w:sz="0" w:space="0" w:color="auto"/>
                        <w:left w:val="none" w:sz="0" w:space="0" w:color="auto"/>
                        <w:bottom w:val="none" w:sz="0" w:space="0" w:color="auto"/>
                        <w:right w:val="none" w:sz="0" w:space="0" w:color="auto"/>
                      </w:divBdr>
                      <w:divsChild>
                        <w:div w:id="235">
                          <w:marLeft w:val="0"/>
                          <w:marRight w:val="0"/>
                          <w:marTop w:val="0"/>
                          <w:marBottom w:val="150"/>
                          <w:divBdr>
                            <w:top w:val="none" w:sz="0" w:space="0" w:color="auto"/>
                            <w:left w:val="none" w:sz="0" w:space="0" w:color="auto"/>
                            <w:bottom w:val="none" w:sz="0" w:space="0" w:color="auto"/>
                            <w:right w:val="none" w:sz="0" w:space="0" w:color="auto"/>
                          </w:divBdr>
                        </w:div>
                      </w:divsChild>
                    </w:div>
                    <w:div w:id="327">
                      <w:marLeft w:val="0"/>
                      <w:marRight w:val="0"/>
                      <w:marTop w:val="0"/>
                      <w:marBottom w:val="0"/>
                      <w:divBdr>
                        <w:top w:val="none" w:sz="0" w:space="0" w:color="auto"/>
                        <w:left w:val="none" w:sz="0" w:space="0" w:color="auto"/>
                        <w:bottom w:val="none" w:sz="0" w:space="0" w:color="auto"/>
                        <w:right w:val="none" w:sz="0" w:space="0" w:color="auto"/>
                      </w:divBdr>
                      <w:divsChild>
                        <w:div w:id="53">
                          <w:marLeft w:val="0"/>
                          <w:marRight w:val="0"/>
                          <w:marTop w:val="0"/>
                          <w:marBottom w:val="150"/>
                          <w:divBdr>
                            <w:top w:val="none" w:sz="0" w:space="0" w:color="auto"/>
                            <w:left w:val="none" w:sz="0" w:space="0" w:color="auto"/>
                            <w:bottom w:val="none" w:sz="0" w:space="0" w:color="auto"/>
                            <w:right w:val="none" w:sz="0" w:space="0" w:color="auto"/>
                          </w:divBdr>
                        </w:div>
                      </w:divsChild>
                    </w:div>
                    <w:div w:id="329">
                      <w:marLeft w:val="0"/>
                      <w:marRight w:val="0"/>
                      <w:marTop w:val="0"/>
                      <w:marBottom w:val="0"/>
                      <w:divBdr>
                        <w:top w:val="none" w:sz="0" w:space="0" w:color="auto"/>
                        <w:left w:val="none" w:sz="0" w:space="0" w:color="auto"/>
                        <w:bottom w:val="none" w:sz="0" w:space="0" w:color="auto"/>
                        <w:right w:val="none" w:sz="0" w:space="0" w:color="auto"/>
                      </w:divBdr>
                      <w:divsChild>
                        <w:div w:id="211">
                          <w:marLeft w:val="0"/>
                          <w:marRight w:val="0"/>
                          <w:marTop w:val="0"/>
                          <w:marBottom w:val="225"/>
                          <w:divBdr>
                            <w:top w:val="single" w:sz="18" w:space="0" w:color="333333"/>
                            <w:left w:val="none" w:sz="0" w:space="8" w:color="auto"/>
                            <w:bottom w:val="dotted" w:sz="6" w:space="0" w:color="CCCCCC"/>
                            <w:right w:val="none" w:sz="0" w:space="8" w:color="auto"/>
                          </w:divBdr>
                          <w:divsChild>
                            <w:div w:id="52">
                              <w:marLeft w:val="0"/>
                              <w:marRight w:val="0"/>
                              <w:marTop w:val="0"/>
                              <w:marBottom w:val="0"/>
                              <w:divBdr>
                                <w:top w:val="none" w:sz="0" w:space="0" w:color="auto"/>
                                <w:left w:val="none" w:sz="0" w:space="0" w:color="auto"/>
                                <w:bottom w:val="none" w:sz="0" w:space="0" w:color="auto"/>
                                <w:right w:val="none" w:sz="0" w:space="0" w:color="auto"/>
                              </w:divBdr>
                              <w:divsChild>
                                <w:div w:id="249">
                                  <w:marLeft w:val="0"/>
                                  <w:marRight w:val="0"/>
                                  <w:marTop w:val="75"/>
                                  <w:marBottom w:val="75"/>
                                  <w:divBdr>
                                    <w:top w:val="none" w:sz="0" w:space="0" w:color="auto"/>
                                    <w:left w:val="none" w:sz="0" w:space="0" w:color="auto"/>
                                    <w:bottom w:val="none" w:sz="0" w:space="0" w:color="auto"/>
                                    <w:right w:val="none" w:sz="0" w:space="0" w:color="auto"/>
                                  </w:divBdr>
                                  <w:divsChild>
                                    <w:div w:id="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7">
                      <w:marLeft w:val="0"/>
                      <w:marRight w:val="0"/>
                      <w:marTop w:val="0"/>
                      <w:marBottom w:val="0"/>
                      <w:divBdr>
                        <w:top w:val="none" w:sz="0" w:space="0" w:color="auto"/>
                        <w:left w:val="none" w:sz="0" w:space="0" w:color="auto"/>
                        <w:bottom w:val="none" w:sz="0" w:space="0" w:color="auto"/>
                        <w:right w:val="none" w:sz="0" w:space="0" w:color="auto"/>
                      </w:divBdr>
                      <w:divsChild>
                        <w:div w:id="250">
                          <w:marLeft w:val="0"/>
                          <w:marRight w:val="0"/>
                          <w:marTop w:val="0"/>
                          <w:marBottom w:val="225"/>
                          <w:divBdr>
                            <w:top w:val="single" w:sz="18" w:space="0" w:color="333333"/>
                            <w:left w:val="none" w:sz="0" w:space="8" w:color="auto"/>
                            <w:bottom w:val="dotted" w:sz="6" w:space="0" w:color="CCCCCC"/>
                            <w:right w:val="none" w:sz="0" w:space="8" w:color="auto"/>
                          </w:divBdr>
                          <w:divsChild>
                            <w:div w:id="152">
                              <w:marLeft w:val="0"/>
                              <w:marRight w:val="0"/>
                              <w:marTop w:val="0"/>
                              <w:marBottom w:val="0"/>
                              <w:divBdr>
                                <w:top w:val="none" w:sz="0" w:space="0" w:color="auto"/>
                                <w:left w:val="none" w:sz="0" w:space="0" w:color="auto"/>
                                <w:bottom w:val="none" w:sz="0" w:space="0" w:color="auto"/>
                                <w:right w:val="none" w:sz="0" w:space="0" w:color="auto"/>
                              </w:divBdr>
                              <w:divsChild>
                                <w:div w:id="133">
                                  <w:marLeft w:val="0"/>
                                  <w:marRight w:val="0"/>
                                  <w:marTop w:val="75"/>
                                  <w:marBottom w:val="75"/>
                                  <w:divBdr>
                                    <w:top w:val="none" w:sz="0" w:space="0" w:color="auto"/>
                                    <w:left w:val="none" w:sz="0" w:space="0" w:color="auto"/>
                                    <w:bottom w:val="none" w:sz="0" w:space="0" w:color="auto"/>
                                    <w:right w:val="none" w:sz="0" w:space="0" w:color="auto"/>
                                  </w:divBdr>
                                  <w:divsChild>
                                    <w:div w:id="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0">
                      <w:marLeft w:val="0"/>
                      <w:marRight w:val="0"/>
                      <w:marTop w:val="0"/>
                      <w:marBottom w:val="0"/>
                      <w:divBdr>
                        <w:top w:val="none" w:sz="0" w:space="0" w:color="auto"/>
                        <w:left w:val="none" w:sz="0" w:space="0" w:color="auto"/>
                        <w:bottom w:val="none" w:sz="0" w:space="0" w:color="auto"/>
                        <w:right w:val="none" w:sz="0" w:space="0" w:color="auto"/>
                      </w:divBdr>
                      <w:divsChild>
                        <w:div w:id="433">
                          <w:marLeft w:val="0"/>
                          <w:marRight w:val="0"/>
                          <w:marTop w:val="0"/>
                          <w:marBottom w:val="225"/>
                          <w:divBdr>
                            <w:top w:val="single" w:sz="18" w:space="0" w:color="333333"/>
                            <w:left w:val="none" w:sz="0" w:space="8" w:color="auto"/>
                            <w:bottom w:val="dotted" w:sz="6" w:space="0" w:color="CCCCCC"/>
                            <w:right w:val="none" w:sz="0" w:space="8" w:color="auto"/>
                          </w:divBdr>
                          <w:divsChild>
                            <w:div w:id="318">
                              <w:marLeft w:val="0"/>
                              <w:marRight w:val="0"/>
                              <w:marTop w:val="0"/>
                              <w:marBottom w:val="0"/>
                              <w:divBdr>
                                <w:top w:val="none" w:sz="0" w:space="0" w:color="auto"/>
                                <w:left w:val="none" w:sz="0" w:space="0" w:color="auto"/>
                                <w:bottom w:val="none" w:sz="0" w:space="0" w:color="auto"/>
                                <w:right w:val="none" w:sz="0" w:space="0" w:color="auto"/>
                              </w:divBdr>
                              <w:divsChild>
                                <w:div w:id="217">
                                  <w:marLeft w:val="0"/>
                                  <w:marRight w:val="0"/>
                                  <w:marTop w:val="75"/>
                                  <w:marBottom w:val="75"/>
                                  <w:divBdr>
                                    <w:top w:val="none" w:sz="0" w:space="0" w:color="auto"/>
                                    <w:left w:val="none" w:sz="0" w:space="0" w:color="auto"/>
                                    <w:bottom w:val="none" w:sz="0" w:space="0" w:color="auto"/>
                                    <w:right w:val="none" w:sz="0" w:space="0" w:color="auto"/>
                                  </w:divBdr>
                                  <w:divsChild>
                                    <w:div w:id="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2">
                      <w:marLeft w:val="0"/>
                      <w:marRight w:val="0"/>
                      <w:marTop w:val="0"/>
                      <w:marBottom w:val="0"/>
                      <w:divBdr>
                        <w:top w:val="none" w:sz="0" w:space="0" w:color="auto"/>
                        <w:left w:val="none" w:sz="0" w:space="0" w:color="auto"/>
                        <w:bottom w:val="none" w:sz="0" w:space="0" w:color="auto"/>
                        <w:right w:val="none" w:sz="0" w:space="0" w:color="auto"/>
                      </w:divBdr>
                      <w:divsChild>
                        <w:div w:id="341">
                          <w:marLeft w:val="0"/>
                          <w:marRight w:val="0"/>
                          <w:marTop w:val="0"/>
                          <w:marBottom w:val="150"/>
                          <w:divBdr>
                            <w:top w:val="none" w:sz="0" w:space="0" w:color="auto"/>
                            <w:left w:val="none" w:sz="0" w:space="0" w:color="auto"/>
                            <w:bottom w:val="none" w:sz="0" w:space="0" w:color="auto"/>
                            <w:right w:val="none" w:sz="0" w:space="0" w:color="auto"/>
                          </w:divBdr>
                        </w:div>
                      </w:divsChild>
                    </w:div>
                    <w:div w:id="355">
                      <w:marLeft w:val="0"/>
                      <w:marRight w:val="0"/>
                      <w:marTop w:val="0"/>
                      <w:marBottom w:val="0"/>
                      <w:divBdr>
                        <w:top w:val="none" w:sz="0" w:space="0" w:color="auto"/>
                        <w:left w:val="none" w:sz="0" w:space="0" w:color="auto"/>
                        <w:bottom w:val="none" w:sz="0" w:space="0" w:color="auto"/>
                        <w:right w:val="none" w:sz="0" w:space="0" w:color="auto"/>
                      </w:divBdr>
                      <w:divsChild>
                        <w:div w:id="344">
                          <w:marLeft w:val="0"/>
                          <w:marRight w:val="0"/>
                          <w:marTop w:val="0"/>
                          <w:marBottom w:val="150"/>
                          <w:divBdr>
                            <w:top w:val="none" w:sz="0" w:space="0" w:color="auto"/>
                            <w:left w:val="none" w:sz="0" w:space="0" w:color="auto"/>
                            <w:bottom w:val="none" w:sz="0" w:space="0" w:color="auto"/>
                            <w:right w:val="none" w:sz="0" w:space="0" w:color="auto"/>
                          </w:divBdr>
                          <w:divsChild>
                            <w:div w:id="353">
                              <w:marLeft w:val="0"/>
                              <w:marRight w:val="0"/>
                              <w:marTop w:val="0"/>
                              <w:marBottom w:val="0"/>
                              <w:divBdr>
                                <w:top w:val="none" w:sz="0" w:space="0" w:color="auto"/>
                                <w:left w:val="none" w:sz="0" w:space="0" w:color="auto"/>
                                <w:bottom w:val="none" w:sz="0" w:space="0" w:color="auto"/>
                                <w:right w:val="none" w:sz="0" w:space="0" w:color="auto"/>
                              </w:divBdr>
                              <w:divsChild>
                                <w:div w:id="12">
                                  <w:marLeft w:val="0"/>
                                  <w:marRight w:val="0"/>
                                  <w:marTop w:val="0"/>
                                  <w:marBottom w:val="0"/>
                                  <w:divBdr>
                                    <w:top w:val="dotted" w:sz="6" w:space="8" w:color="CCCCCC"/>
                                    <w:left w:val="none" w:sz="0" w:space="0" w:color="auto"/>
                                    <w:bottom w:val="none" w:sz="0" w:space="8" w:color="auto"/>
                                    <w:right w:val="none" w:sz="0" w:space="0" w:color="auto"/>
                                  </w:divBdr>
                                  <w:divsChild>
                                    <w:div w:id="58">
                                      <w:marLeft w:val="0"/>
                                      <w:marRight w:val="0"/>
                                      <w:marTop w:val="0"/>
                                      <w:marBottom w:val="150"/>
                                      <w:divBdr>
                                        <w:top w:val="none" w:sz="0" w:space="0" w:color="auto"/>
                                        <w:left w:val="none" w:sz="0" w:space="0" w:color="auto"/>
                                        <w:bottom w:val="none" w:sz="0" w:space="0" w:color="auto"/>
                                        <w:right w:val="none" w:sz="0" w:space="0" w:color="auto"/>
                                      </w:divBdr>
                                    </w:div>
                                    <w:div w:id="251">
                                      <w:marLeft w:val="0"/>
                                      <w:marRight w:val="0"/>
                                      <w:marTop w:val="0"/>
                                      <w:marBottom w:val="0"/>
                                      <w:divBdr>
                                        <w:top w:val="none" w:sz="0" w:space="0" w:color="auto"/>
                                        <w:left w:val="none" w:sz="0" w:space="0" w:color="auto"/>
                                        <w:bottom w:val="none" w:sz="0" w:space="0" w:color="auto"/>
                                        <w:right w:val="none" w:sz="0" w:space="0" w:color="auto"/>
                                      </w:divBdr>
                                    </w:div>
                                  </w:divsChild>
                                </w:div>
                                <w:div w:id="21">
                                  <w:marLeft w:val="0"/>
                                  <w:marRight w:val="0"/>
                                  <w:marTop w:val="0"/>
                                  <w:marBottom w:val="0"/>
                                  <w:divBdr>
                                    <w:top w:val="dotted" w:sz="6" w:space="8" w:color="CCCCCC"/>
                                    <w:left w:val="none" w:sz="0" w:space="0" w:color="auto"/>
                                    <w:bottom w:val="none" w:sz="0" w:space="8" w:color="auto"/>
                                    <w:right w:val="none" w:sz="0" w:space="0" w:color="auto"/>
                                  </w:divBdr>
                                  <w:divsChild>
                                    <w:div w:id="127">
                                      <w:marLeft w:val="0"/>
                                      <w:marRight w:val="0"/>
                                      <w:marTop w:val="0"/>
                                      <w:marBottom w:val="150"/>
                                      <w:divBdr>
                                        <w:top w:val="none" w:sz="0" w:space="0" w:color="auto"/>
                                        <w:left w:val="none" w:sz="0" w:space="0" w:color="auto"/>
                                        <w:bottom w:val="none" w:sz="0" w:space="0" w:color="auto"/>
                                        <w:right w:val="none" w:sz="0" w:space="0" w:color="auto"/>
                                      </w:divBdr>
                                    </w:div>
                                    <w:div w:id="314">
                                      <w:marLeft w:val="0"/>
                                      <w:marRight w:val="0"/>
                                      <w:marTop w:val="0"/>
                                      <w:marBottom w:val="0"/>
                                      <w:divBdr>
                                        <w:top w:val="none" w:sz="0" w:space="0" w:color="auto"/>
                                        <w:left w:val="none" w:sz="0" w:space="0" w:color="auto"/>
                                        <w:bottom w:val="none" w:sz="0" w:space="0" w:color="auto"/>
                                        <w:right w:val="none" w:sz="0" w:space="0" w:color="auto"/>
                                      </w:divBdr>
                                    </w:div>
                                  </w:divsChild>
                                </w:div>
                                <w:div w:id="48">
                                  <w:marLeft w:val="0"/>
                                  <w:marRight w:val="0"/>
                                  <w:marTop w:val="0"/>
                                  <w:marBottom w:val="0"/>
                                  <w:divBdr>
                                    <w:top w:val="dotted" w:sz="6" w:space="8" w:color="CCCCCC"/>
                                    <w:left w:val="none" w:sz="0" w:space="0" w:color="auto"/>
                                    <w:bottom w:val="none" w:sz="0" w:space="8" w:color="auto"/>
                                    <w:right w:val="none" w:sz="0" w:space="0" w:color="auto"/>
                                  </w:divBdr>
                                  <w:divsChild>
                                    <w:div w:id="305">
                                      <w:marLeft w:val="0"/>
                                      <w:marRight w:val="0"/>
                                      <w:marTop w:val="0"/>
                                      <w:marBottom w:val="0"/>
                                      <w:divBdr>
                                        <w:top w:val="none" w:sz="0" w:space="0" w:color="auto"/>
                                        <w:left w:val="none" w:sz="0" w:space="0" w:color="auto"/>
                                        <w:bottom w:val="none" w:sz="0" w:space="0" w:color="auto"/>
                                        <w:right w:val="none" w:sz="0" w:space="0" w:color="auto"/>
                                      </w:divBdr>
                                    </w:div>
                                    <w:div w:id="322">
                                      <w:marLeft w:val="0"/>
                                      <w:marRight w:val="0"/>
                                      <w:marTop w:val="0"/>
                                      <w:marBottom w:val="150"/>
                                      <w:divBdr>
                                        <w:top w:val="none" w:sz="0" w:space="0" w:color="auto"/>
                                        <w:left w:val="none" w:sz="0" w:space="0" w:color="auto"/>
                                        <w:bottom w:val="none" w:sz="0" w:space="0" w:color="auto"/>
                                        <w:right w:val="none" w:sz="0" w:space="0" w:color="auto"/>
                                      </w:divBdr>
                                    </w:div>
                                  </w:divsChild>
                                </w:div>
                                <w:div w:id="51">
                                  <w:marLeft w:val="0"/>
                                  <w:marRight w:val="0"/>
                                  <w:marTop w:val="0"/>
                                  <w:marBottom w:val="0"/>
                                  <w:divBdr>
                                    <w:top w:val="dotted" w:sz="6" w:space="8" w:color="CCCCCC"/>
                                    <w:left w:val="none" w:sz="0" w:space="0" w:color="auto"/>
                                    <w:bottom w:val="none" w:sz="0" w:space="8" w:color="auto"/>
                                    <w:right w:val="none" w:sz="0" w:space="0" w:color="auto"/>
                                  </w:divBdr>
                                  <w:divsChild>
                                    <w:div w:id="286">
                                      <w:marLeft w:val="0"/>
                                      <w:marRight w:val="0"/>
                                      <w:marTop w:val="0"/>
                                      <w:marBottom w:val="150"/>
                                      <w:divBdr>
                                        <w:top w:val="none" w:sz="0" w:space="0" w:color="auto"/>
                                        <w:left w:val="none" w:sz="0" w:space="0" w:color="auto"/>
                                        <w:bottom w:val="none" w:sz="0" w:space="0" w:color="auto"/>
                                        <w:right w:val="none" w:sz="0" w:space="0" w:color="auto"/>
                                      </w:divBdr>
                                    </w:div>
                                    <w:div w:id="435">
                                      <w:marLeft w:val="0"/>
                                      <w:marRight w:val="0"/>
                                      <w:marTop w:val="0"/>
                                      <w:marBottom w:val="0"/>
                                      <w:divBdr>
                                        <w:top w:val="none" w:sz="0" w:space="0" w:color="auto"/>
                                        <w:left w:val="none" w:sz="0" w:space="0" w:color="auto"/>
                                        <w:bottom w:val="none" w:sz="0" w:space="0" w:color="auto"/>
                                        <w:right w:val="none" w:sz="0" w:space="0" w:color="auto"/>
                                      </w:divBdr>
                                    </w:div>
                                  </w:divsChild>
                                </w:div>
                                <w:div w:id="61">
                                  <w:marLeft w:val="0"/>
                                  <w:marRight w:val="0"/>
                                  <w:marTop w:val="0"/>
                                  <w:marBottom w:val="0"/>
                                  <w:divBdr>
                                    <w:top w:val="dotted" w:sz="6" w:space="8" w:color="CCCCCC"/>
                                    <w:left w:val="none" w:sz="0" w:space="0" w:color="auto"/>
                                    <w:bottom w:val="none" w:sz="0" w:space="8" w:color="auto"/>
                                    <w:right w:val="none" w:sz="0" w:space="0" w:color="auto"/>
                                  </w:divBdr>
                                  <w:divsChild>
                                    <w:div w:id="5">
                                      <w:marLeft w:val="0"/>
                                      <w:marRight w:val="0"/>
                                      <w:marTop w:val="0"/>
                                      <w:marBottom w:val="150"/>
                                      <w:divBdr>
                                        <w:top w:val="none" w:sz="0" w:space="0" w:color="auto"/>
                                        <w:left w:val="none" w:sz="0" w:space="0" w:color="auto"/>
                                        <w:bottom w:val="none" w:sz="0" w:space="0" w:color="auto"/>
                                        <w:right w:val="none" w:sz="0" w:space="0" w:color="auto"/>
                                      </w:divBdr>
                                    </w:div>
                                    <w:div w:id="160">
                                      <w:marLeft w:val="0"/>
                                      <w:marRight w:val="0"/>
                                      <w:marTop w:val="0"/>
                                      <w:marBottom w:val="0"/>
                                      <w:divBdr>
                                        <w:top w:val="none" w:sz="0" w:space="0" w:color="auto"/>
                                        <w:left w:val="none" w:sz="0" w:space="0" w:color="auto"/>
                                        <w:bottom w:val="none" w:sz="0" w:space="0" w:color="auto"/>
                                        <w:right w:val="none" w:sz="0" w:space="0" w:color="auto"/>
                                      </w:divBdr>
                                    </w:div>
                                  </w:divsChild>
                                </w:div>
                                <w:div w:id="62">
                                  <w:marLeft w:val="0"/>
                                  <w:marRight w:val="0"/>
                                  <w:marTop w:val="0"/>
                                  <w:marBottom w:val="0"/>
                                  <w:divBdr>
                                    <w:top w:val="dotted" w:sz="6" w:space="8" w:color="CCCCCC"/>
                                    <w:left w:val="none" w:sz="0" w:space="0" w:color="auto"/>
                                    <w:bottom w:val="none" w:sz="0" w:space="8" w:color="auto"/>
                                    <w:right w:val="none" w:sz="0" w:space="0" w:color="auto"/>
                                  </w:divBdr>
                                  <w:divsChild>
                                    <w:div w:id="276">
                                      <w:marLeft w:val="0"/>
                                      <w:marRight w:val="0"/>
                                      <w:marTop w:val="0"/>
                                      <w:marBottom w:val="0"/>
                                      <w:divBdr>
                                        <w:top w:val="none" w:sz="0" w:space="0" w:color="auto"/>
                                        <w:left w:val="none" w:sz="0" w:space="0" w:color="auto"/>
                                        <w:bottom w:val="none" w:sz="0" w:space="0" w:color="auto"/>
                                        <w:right w:val="none" w:sz="0" w:space="0" w:color="auto"/>
                                      </w:divBdr>
                                    </w:div>
                                    <w:div w:id="324">
                                      <w:marLeft w:val="0"/>
                                      <w:marRight w:val="0"/>
                                      <w:marTop w:val="0"/>
                                      <w:marBottom w:val="150"/>
                                      <w:divBdr>
                                        <w:top w:val="none" w:sz="0" w:space="0" w:color="auto"/>
                                        <w:left w:val="none" w:sz="0" w:space="0" w:color="auto"/>
                                        <w:bottom w:val="none" w:sz="0" w:space="0" w:color="auto"/>
                                        <w:right w:val="none" w:sz="0" w:space="0" w:color="auto"/>
                                      </w:divBdr>
                                    </w:div>
                                  </w:divsChild>
                                </w:div>
                                <w:div w:id="77">
                                  <w:marLeft w:val="0"/>
                                  <w:marRight w:val="0"/>
                                  <w:marTop w:val="0"/>
                                  <w:marBottom w:val="0"/>
                                  <w:divBdr>
                                    <w:top w:val="dotted" w:sz="6" w:space="8" w:color="CCCCCC"/>
                                    <w:left w:val="none" w:sz="0" w:space="0" w:color="auto"/>
                                    <w:bottom w:val="none" w:sz="0" w:space="8" w:color="auto"/>
                                    <w:right w:val="none" w:sz="0" w:space="0" w:color="auto"/>
                                  </w:divBdr>
                                  <w:divsChild>
                                    <w:div w:id="319">
                                      <w:marLeft w:val="0"/>
                                      <w:marRight w:val="0"/>
                                      <w:marTop w:val="0"/>
                                      <w:marBottom w:val="150"/>
                                      <w:divBdr>
                                        <w:top w:val="none" w:sz="0" w:space="0" w:color="auto"/>
                                        <w:left w:val="none" w:sz="0" w:space="0" w:color="auto"/>
                                        <w:bottom w:val="none" w:sz="0" w:space="0" w:color="auto"/>
                                        <w:right w:val="none" w:sz="0" w:space="0" w:color="auto"/>
                                      </w:divBdr>
                                    </w:div>
                                    <w:div w:id="383">
                                      <w:marLeft w:val="0"/>
                                      <w:marRight w:val="0"/>
                                      <w:marTop w:val="0"/>
                                      <w:marBottom w:val="0"/>
                                      <w:divBdr>
                                        <w:top w:val="none" w:sz="0" w:space="0" w:color="auto"/>
                                        <w:left w:val="none" w:sz="0" w:space="0" w:color="auto"/>
                                        <w:bottom w:val="none" w:sz="0" w:space="0" w:color="auto"/>
                                        <w:right w:val="none" w:sz="0" w:space="0" w:color="auto"/>
                                      </w:divBdr>
                                    </w:div>
                                  </w:divsChild>
                                </w:div>
                                <w:div w:id="81">
                                  <w:marLeft w:val="0"/>
                                  <w:marRight w:val="0"/>
                                  <w:marTop w:val="0"/>
                                  <w:marBottom w:val="0"/>
                                  <w:divBdr>
                                    <w:top w:val="dotted" w:sz="6" w:space="8" w:color="CCCCCC"/>
                                    <w:left w:val="none" w:sz="0" w:space="0" w:color="auto"/>
                                    <w:bottom w:val="none" w:sz="0" w:space="8" w:color="auto"/>
                                    <w:right w:val="none" w:sz="0" w:space="0" w:color="auto"/>
                                  </w:divBdr>
                                  <w:divsChild>
                                    <w:div w:id="18">
                                      <w:marLeft w:val="0"/>
                                      <w:marRight w:val="0"/>
                                      <w:marTop w:val="0"/>
                                      <w:marBottom w:val="0"/>
                                      <w:divBdr>
                                        <w:top w:val="none" w:sz="0" w:space="0" w:color="auto"/>
                                        <w:left w:val="none" w:sz="0" w:space="0" w:color="auto"/>
                                        <w:bottom w:val="none" w:sz="0" w:space="0" w:color="auto"/>
                                        <w:right w:val="none" w:sz="0" w:space="0" w:color="auto"/>
                                      </w:divBdr>
                                    </w:div>
                                    <w:div w:id="157">
                                      <w:marLeft w:val="0"/>
                                      <w:marRight w:val="0"/>
                                      <w:marTop w:val="0"/>
                                      <w:marBottom w:val="150"/>
                                      <w:divBdr>
                                        <w:top w:val="none" w:sz="0" w:space="0" w:color="auto"/>
                                        <w:left w:val="none" w:sz="0" w:space="0" w:color="auto"/>
                                        <w:bottom w:val="none" w:sz="0" w:space="0" w:color="auto"/>
                                        <w:right w:val="none" w:sz="0" w:space="0" w:color="auto"/>
                                      </w:divBdr>
                                    </w:div>
                                  </w:divsChild>
                                </w:div>
                                <w:div w:id="91">
                                  <w:marLeft w:val="0"/>
                                  <w:marRight w:val="0"/>
                                  <w:marTop w:val="0"/>
                                  <w:marBottom w:val="0"/>
                                  <w:divBdr>
                                    <w:top w:val="dotted" w:sz="6" w:space="8" w:color="CCCCCC"/>
                                    <w:left w:val="none" w:sz="0" w:space="0" w:color="auto"/>
                                    <w:bottom w:val="none" w:sz="0" w:space="8" w:color="auto"/>
                                    <w:right w:val="none" w:sz="0" w:space="0" w:color="auto"/>
                                  </w:divBdr>
                                  <w:divsChild>
                                    <w:div w:id="182">
                                      <w:marLeft w:val="0"/>
                                      <w:marRight w:val="0"/>
                                      <w:marTop w:val="0"/>
                                      <w:marBottom w:val="150"/>
                                      <w:divBdr>
                                        <w:top w:val="none" w:sz="0" w:space="0" w:color="auto"/>
                                        <w:left w:val="none" w:sz="0" w:space="0" w:color="auto"/>
                                        <w:bottom w:val="none" w:sz="0" w:space="0" w:color="auto"/>
                                        <w:right w:val="none" w:sz="0" w:space="0" w:color="auto"/>
                                      </w:divBdr>
                                    </w:div>
                                    <w:div w:id="283">
                                      <w:marLeft w:val="0"/>
                                      <w:marRight w:val="0"/>
                                      <w:marTop w:val="0"/>
                                      <w:marBottom w:val="0"/>
                                      <w:divBdr>
                                        <w:top w:val="none" w:sz="0" w:space="0" w:color="auto"/>
                                        <w:left w:val="none" w:sz="0" w:space="0" w:color="auto"/>
                                        <w:bottom w:val="none" w:sz="0" w:space="0" w:color="auto"/>
                                        <w:right w:val="none" w:sz="0" w:space="0" w:color="auto"/>
                                      </w:divBdr>
                                    </w:div>
                                  </w:divsChild>
                                </w:div>
                                <w:div w:id="107">
                                  <w:marLeft w:val="0"/>
                                  <w:marRight w:val="0"/>
                                  <w:marTop w:val="0"/>
                                  <w:marBottom w:val="0"/>
                                  <w:divBdr>
                                    <w:top w:val="dotted" w:sz="6" w:space="8" w:color="CCCCCC"/>
                                    <w:left w:val="none" w:sz="0" w:space="0" w:color="auto"/>
                                    <w:bottom w:val="none" w:sz="0" w:space="8" w:color="auto"/>
                                    <w:right w:val="none" w:sz="0" w:space="0" w:color="auto"/>
                                  </w:divBdr>
                                  <w:divsChild>
                                    <w:div w:id="144">
                                      <w:marLeft w:val="0"/>
                                      <w:marRight w:val="0"/>
                                      <w:marTop w:val="0"/>
                                      <w:marBottom w:val="0"/>
                                      <w:divBdr>
                                        <w:top w:val="none" w:sz="0" w:space="0" w:color="auto"/>
                                        <w:left w:val="none" w:sz="0" w:space="0" w:color="auto"/>
                                        <w:bottom w:val="none" w:sz="0" w:space="0" w:color="auto"/>
                                        <w:right w:val="none" w:sz="0" w:space="0" w:color="auto"/>
                                      </w:divBdr>
                                    </w:div>
                                    <w:div w:id="381">
                                      <w:marLeft w:val="0"/>
                                      <w:marRight w:val="0"/>
                                      <w:marTop w:val="0"/>
                                      <w:marBottom w:val="150"/>
                                      <w:divBdr>
                                        <w:top w:val="none" w:sz="0" w:space="0" w:color="auto"/>
                                        <w:left w:val="none" w:sz="0" w:space="0" w:color="auto"/>
                                        <w:bottom w:val="none" w:sz="0" w:space="0" w:color="auto"/>
                                        <w:right w:val="none" w:sz="0" w:space="0" w:color="auto"/>
                                      </w:divBdr>
                                    </w:div>
                                  </w:divsChild>
                                </w:div>
                                <w:div w:id="110">
                                  <w:marLeft w:val="0"/>
                                  <w:marRight w:val="0"/>
                                  <w:marTop w:val="0"/>
                                  <w:marBottom w:val="0"/>
                                  <w:divBdr>
                                    <w:top w:val="dotted" w:sz="6" w:space="8" w:color="CCCCCC"/>
                                    <w:left w:val="none" w:sz="0" w:space="0" w:color="auto"/>
                                    <w:bottom w:val="none" w:sz="0" w:space="8" w:color="auto"/>
                                    <w:right w:val="none" w:sz="0" w:space="0" w:color="auto"/>
                                  </w:divBdr>
                                  <w:divsChild>
                                    <w:div w:id="208">
                                      <w:marLeft w:val="0"/>
                                      <w:marRight w:val="0"/>
                                      <w:marTop w:val="0"/>
                                      <w:marBottom w:val="0"/>
                                      <w:divBdr>
                                        <w:top w:val="none" w:sz="0" w:space="0" w:color="auto"/>
                                        <w:left w:val="none" w:sz="0" w:space="0" w:color="auto"/>
                                        <w:bottom w:val="none" w:sz="0" w:space="0" w:color="auto"/>
                                        <w:right w:val="none" w:sz="0" w:space="0" w:color="auto"/>
                                      </w:divBdr>
                                    </w:div>
                                    <w:div w:id="370">
                                      <w:marLeft w:val="0"/>
                                      <w:marRight w:val="0"/>
                                      <w:marTop w:val="0"/>
                                      <w:marBottom w:val="150"/>
                                      <w:divBdr>
                                        <w:top w:val="none" w:sz="0" w:space="0" w:color="auto"/>
                                        <w:left w:val="none" w:sz="0" w:space="0" w:color="auto"/>
                                        <w:bottom w:val="none" w:sz="0" w:space="0" w:color="auto"/>
                                        <w:right w:val="none" w:sz="0" w:space="0" w:color="auto"/>
                                      </w:divBdr>
                                    </w:div>
                                  </w:divsChild>
                                </w:div>
                                <w:div w:id="134">
                                  <w:marLeft w:val="0"/>
                                  <w:marRight w:val="0"/>
                                  <w:marTop w:val="0"/>
                                  <w:marBottom w:val="0"/>
                                  <w:divBdr>
                                    <w:top w:val="dotted" w:sz="6" w:space="8" w:color="CCCCCC"/>
                                    <w:left w:val="none" w:sz="0" w:space="0" w:color="auto"/>
                                    <w:bottom w:val="none" w:sz="0" w:space="8" w:color="auto"/>
                                    <w:right w:val="none" w:sz="0" w:space="0" w:color="auto"/>
                                  </w:divBdr>
                                  <w:divsChild>
                                    <w:div w:id="87">
                                      <w:marLeft w:val="0"/>
                                      <w:marRight w:val="0"/>
                                      <w:marTop w:val="0"/>
                                      <w:marBottom w:val="150"/>
                                      <w:divBdr>
                                        <w:top w:val="none" w:sz="0" w:space="0" w:color="auto"/>
                                        <w:left w:val="none" w:sz="0" w:space="0" w:color="auto"/>
                                        <w:bottom w:val="none" w:sz="0" w:space="0" w:color="auto"/>
                                        <w:right w:val="none" w:sz="0" w:space="0" w:color="auto"/>
                                      </w:divBdr>
                                    </w:div>
                                    <w:div w:id="294">
                                      <w:marLeft w:val="0"/>
                                      <w:marRight w:val="0"/>
                                      <w:marTop w:val="0"/>
                                      <w:marBottom w:val="0"/>
                                      <w:divBdr>
                                        <w:top w:val="none" w:sz="0" w:space="0" w:color="auto"/>
                                        <w:left w:val="none" w:sz="0" w:space="0" w:color="auto"/>
                                        <w:bottom w:val="none" w:sz="0" w:space="0" w:color="auto"/>
                                        <w:right w:val="none" w:sz="0" w:space="0" w:color="auto"/>
                                      </w:divBdr>
                                    </w:div>
                                  </w:divsChild>
                                </w:div>
                                <w:div w:id="135">
                                  <w:marLeft w:val="0"/>
                                  <w:marRight w:val="0"/>
                                  <w:marTop w:val="0"/>
                                  <w:marBottom w:val="0"/>
                                  <w:divBdr>
                                    <w:top w:val="dotted" w:sz="6" w:space="8" w:color="CCCCCC"/>
                                    <w:left w:val="none" w:sz="0" w:space="0" w:color="auto"/>
                                    <w:bottom w:val="none" w:sz="0" w:space="8" w:color="auto"/>
                                    <w:right w:val="none" w:sz="0" w:space="0" w:color="auto"/>
                                  </w:divBdr>
                                  <w:divsChild>
                                    <w:div w:id="64">
                                      <w:marLeft w:val="0"/>
                                      <w:marRight w:val="0"/>
                                      <w:marTop w:val="0"/>
                                      <w:marBottom w:val="150"/>
                                      <w:divBdr>
                                        <w:top w:val="none" w:sz="0" w:space="0" w:color="auto"/>
                                        <w:left w:val="none" w:sz="0" w:space="0" w:color="auto"/>
                                        <w:bottom w:val="none" w:sz="0" w:space="0" w:color="auto"/>
                                        <w:right w:val="none" w:sz="0" w:space="0" w:color="auto"/>
                                      </w:divBdr>
                                    </w:div>
                                    <w:div w:id="232">
                                      <w:marLeft w:val="0"/>
                                      <w:marRight w:val="0"/>
                                      <w:marTop w:val="0"/>
                                      <w:marBottom w:val="0"/>
                                      <w:divBdr>
                                        <w:top w:val="none" w:sz="0" w:space="0" w:color="auto"/>
                                        <w:left w:val="none" w:sz="0" w:space="0" w:color="auto"/>
                                        <w:bottom w:val="none" w:sz="0" w:space="0" w:color="auto"/>
                                        <w:right w:val="none" w:sz="0" w:space="0" w:color="auto"/>
                                      </w:divBdr>
                                    </w:div>
                                  </w:divsChild>
                                </w:div>
                                <w:div w:id="138">
                                  <w:marLeft w:val="0"/>
                                  <w:marRight w:val="0"/>
                                  <w:marTop w:val="0"/>
                                  <w:marBottom w:val="0"/>
                                  <w:divBdr>
                                    <w:top w:val="dotted" w:sz="6" w:space="8" w:color="CCCCCC"/>
                                    <w:left w:val="none" w:sz="0" w:space="0" w:color="auto"/>
                                    <w:bottom w:val="none" w:sz="0" w:space="8" w:color="auto"/>
                                    <w:right w:val="none" w:sz="0" w:space="0" w:color="auto"/>
                                  </w:divBdr>
                                  <w:divsChild>
                                    <w:div w:id="94">
                                      <w:marLeft w:val="0"/>
                                      <w:marRight w:val="0"/>
                                      <w:marTop w:val="0"/>
                                      <w:marBottom w:val="150"/>
                                      <w:divBdr>
                                        <w:top w:val="none" w:sz="0" w:space="0" w:color="auto"/>
                                        <w:left w:val="none" w:sz="0" w:space="0" w:color="auto"/>
                                        <w:bottom w:val="none" w:sz="0" w:space="0" w:color="auto"/>
                                        <w:right w:val="none" w:sz="0" w:space="0" w:color="auto"/>
                                      </w:divBdr>
                                    </w:div>
                                    <w:div w:id="420">
                                      <w:marLeft w:val="0"/>
                                      <w:marRight w:val="0"/>
                                      <w:marTop w:val="0"/>
                                      <w:marBottom w:val="0"/>
                                      <w:divBdr>
                                        <w:top w:val="none" w:sz="0" w:space="0" w:color="auto"/>
                                        <w:left w:val="none" w:sz="0" w:space="0" w:color="auto"/>
                                        <w:bottom w:val="none" w:sz="0" w:space="0" w:color="auto"/>
                                        <w:right w:val="none" w:sz="0" w:space="0" w:color="auto"/>
                                      </w:divBdr>
                                    </w:div>
                                  </w:divsChild>
                                </w:div>
                                <w:div w:id="178">
                                  <w:marLeft w:val="0"/>
                                  <w:marRight w:val="0"/>
                                  <w:marTop w:val="0"/>
                                  <w:marBottom w:val="0"/>
                                  <w:divBdr>
                                    <w:top w:val="dotted" w:sz="6" w:space="8" w:color="CCCCCC"/>
                                    <w:left w:val="none" w:sz="0" w:space="0" w:color="auto"/>
                                    <w:bottom w:val="none" w:sz="0" w:space="8" w:color="auto"/>
                                    <w:right w:val="none" w:sz="0" w:space="0" w:color="auto"/>
                                  </w:divBdr>
                                  <w:divsChild>
                                    <w:div w:id="238">
                                      <w:marLeft w:val="0"/>
                                      <w:marRight w:val="0"/>
                                      <w:marTop w:val="0"/>
                                      <w:marBottom w:val="0"/>
                                      <w:divBdr>
                                        <w:top w:val="none" w:sz="0" w:space="0" w:color="auto"/>
                                        <w:left w:val="none" w:sz="0" w:space="0" w:color="auto"/>
                                        <w:bottom w:val="none" w:sz="0" w:space="0" w:color="auto"/>
                                        <w:right w:val="none" w:sz="0" w:space="0" w:color="auto"/>
                                      </w:divBdr>
                                    </w:div>
                                    <w:div w:id="265">
                                      <w:marLeft w:val="0"/>
                                      <w:marRight w:val="0"/>
                                      <w:marTop w:val="0"/>
                                      <w:marBottom w:val="150"/>
                                      <w:divBdr>
                                        <w:top w:val="none" w:sz="0" w:space="0" w:color="auto"/>
                                        <w:left w:val="none" w:sz="0" w:space="0" w:color="auto"/>
                                        <w:bottom w:val="none" w:sz="0" w:space="0" w:color="auto"/>
                                        <w:right w:val="none" w:sz="0" w:space="0" w:color="auto"/>
                                      </w:divBdr>
                                    </w:div>
                                  </w:divsChild>
                                </w:div>
                                <w:div w:id="187">
                                  <w:marLeft w:val="0"/>
                                  <w:marRight w:val="0"/>
                                  <w:marTop w:val="0"/>
                                  <w:marBottom w:val="0"/>
                                  <w:divBdr>
                                    <w:top w:val="none" w:sz="0" w:space="0" w:color="auto"/>
                                    <w:left w:val="none" w:sz="0" w:space="0" w:color="auto"/>
                                    <w:bottom w:val="none" w:sz="0" w:space="0" w:color="auto"/>
                                    <w:right w:val="none" w:sz="0" w:space="0" w:color="auto"/>
                                  </w:divBdr>
                                  <w:divsChild>
                                    <w:div w:id="20">
                                      <w:marLeft w:val="0"/>
                                      <w:marRight w:val="0"/>
                                      <w:marTop w:val="0"/>
                                      <w:marBottom w:val="0"/>
                                      <w:divBdr>
                                        <w:top w:val="none" w:sz="0" w:space="0" w:color="auto"/>
                                        <w:left w:val="none" w:sz="0" w:space="0" w:color="auto"/>
                                        <w:bottom w:val="none" w:sz="0" w:space="0" w:color="auto"/>
                                        <w:right w:val="none" w:sz="0" w:space="0" w:color="auto"/>
                                      </w:divBdr>
                                    </w:div>
                                    <w:div w:id="168">
                                      <w:marLeft w:val="0"/>
                                      <w:marRight w:val="0"/>
                                      <w:marTop w:val="0"/>
                                      <w:marBottom w:val="150"/>
                                      <w:divBdr>
                                        <w:top w:val="none" w:sz="0" w:space="0" w:color="auto"/>
                                        <w:left w:val="none" w:sz="0" w:space="0" w:color="auto"/>
                                        <w:bottom w:val="none" w:sz="0" w:space="0" w:color="auto"/>
                                        <w:right w:val="none" w:sz="0" w:space="0" w:color="auto"/>
                                      </w:divBdr>
                                    </w:div>
                                  </w:divsChild>
                                </w:div>
                                <w:div w:id="234">
                                  <w:marLeft w:val="0"/>
                                  <w:marRight w:val="0"/>
                                  <w:marTop w:val="0"/>
                                  <w:marBottom w:val="0"/>
                                  <w:divBdr>
                                    <w:top w:val="dotted" w:sz="6" w:space="8" w:color="CCCCCC"/>
                                    <w:left w:val="none" w:sz="0" w:space="0" w:color="auto"/>
                                    <w:bottom w:val="none" w:sz="0" w:space="8" w:color="auto"/>
                                    <w:right w:val="none" w:sz="0" w:space="0" w:color="auto"/>
                                  </w:divBdr>
                                  <w:divsChild>
                                    <w:div w:id="98">
                                      <w:marLeft w:val="0"/>
                                      <w:marRight w:val="0"/>
                                      <w:marTop w:val="0"/>
                                      <w:marBottom w:val="0"/>
                                      <w:divBdr>
                                        <w:top w:val="none" w:sz="0" w:space="0" w:color="auto"/>
                                        <w:left w:val="none" w:sz="0" w:space="0" w:color="auto"/>
                                        <w:bottom w:val="none" w:sz="0" w:space="0" w:color="auto"/>
                                        <w:right w:val="none" w:sz="0" w:space="0" w:color="auto"/>
                                      </w:divBdr>
                                    </w:div>
                                    <w:div w:id="129">
                                      <w:marLeft w:val="0"/>
                                      <w:marRight w:val="0"/>
                                      <w:marTop w:val="0"/>
                                      <w:marBottom w:val="150"/>
                                      <w:divBdr>
                                        <w:top w:val="none" w:sz="0" w:space="0" w:color="auto"/>
                                        <w:left w:val="none" w:sz="0" w:space="0" w:color="auto"/>
                                        <w:bottom w:val="none" w:sz="0" w:space="0" w:color="auto"/>
                                        <w:right w:val="none" w:sz="0" w:space="0" w:color="auto"/>
                                      </w:divBdr>
                                    </w:div>
                                  </w:divsChild>
                                </w:div>
                                <w:div w:id="237">
                                  <w:marLeft w:val="0"/>
                                  <w:marRight w:val="0"/>
                                  <w:marTop w:val="0"/>
                                  <w:marBottom w:val="0"/>
                                  <w:divBdr>
                                    <w:top w:val="dotted" w:sz="6" w:space="8" w:color="CCCCCC"/>
                                    <w:left w:val="none" w:sz="0" w:space="0" w:color="auto"/>
                                    <w:bottom w:val="none" w:sz="0" w:space="8" w:color="auto"/>
                                    <w:right w:val="none" w:sz="0" w:space="0" w:color="auto"/>
                                  </w:divBdr>
                                  <w:divsChild>
                                    <w:div w:id="150">
                                      <w:marLeft w:val="0"/>
                                      <w:marRight w:val="0"/>
                                      <w:marTop w:val="0"/>
                                      <w:marBottom w:val="0"/>
                                      <w:divBdr>
                                        <w:top w:val="none" w:sz="0" w:space="0" w:color="auto"/>
                                        <w:left w:val="none" w:sz="0" w:space="0" w:color="auto"/>
                                        <w:bottom w:val="none" w:sz="0" w:space="0" w:color="auto"/>
                                        <w:right w:val="none" w:sz="0" w:space="0" w:color="auto"/>
                                      </w:divBdr>
                                    </w:div>
                                    <w:div w:id="172">
                                      <w:marLeft w:val="0"/>
                                      <w:marRight w:val="0"/>
                                      <w:marTop w:val="0"/>
                                      <w:marBottom w:val="150"/>
                                      <w:divBdr>
                                        <w:top w:val="none" w:sz="0" w:space="0" w:color="auto"/>
                                        <w:left w:val="none" w:sz="0" w:space="0" w:color="auto"/>
                                        <w:bottom w:val="none" w:sz="0" w:space="0" w:color="auto"/>
                                        <w:right w:val="none" w:sz="0" w:space="0" w:color="auto"/>
                                      </w:divBdr>
                                    </w:div>
                                  </w:divsChild>
                                </w:div>
                                <w:div w:id="254">
                                  <w:marLeft w:val="0"/>
                                  <w:marRight w:val="0"/>
                                  <w:marTop w:val="0"/>
                                  <w:marBottom w:val="0"/>
                                  <w:divBdr>
                                    <w:top w:val="dotted" w:sz="6" w:space="8" w:color="CCCCCC"/>
                                    <w:left w:val="none" w:sz="0" w:space="0" w:color="auto"/>
                                    <w:bottom w:val="none" w:sz="0" w:space="8" w:color="auto"/>
                                    <w:right w:val="none" w:sz="0" w:space="0" w:color="auto"/>
                                  </w:divBdr>
                                  <w:divsChild>
                                    <w:div w:id="189">
                                      <w:marLeft w:val="0"/>
                                      <w:marRight w:val="0"/>
                                      <w:marTop w:val="0"/>
                                      <w:marBottom w:val="0"/>
                                      <w:divBdr>
                                        <w:top w:val="none" w:sz="0" w:space="0" w:color="auto"/>
                                        <w:left w:val="none" w:sz="0" w:space="0" w:color="auto"/>
                                        <w:bottom w:val="none" w:sz="0" w:space="0" w:color="auto"/>
                                        <w:right w:val="none" w:sz="0" w:space="0" w:color="auto"/>
                                      </w:divBdr>
                                    </w:div>
                                    <w:div w:id="325">
                                      <w:marLeft w:val="0"/>
                                      <w:marRight w:val="0"/>
                                      <w:marTop w:val="0"/>
                                      <w:marBottom w:val="150"/>
                                      <w:divBdr>
                                        <w:top w:val="none" w:sz="0" w:space="0" w:color="auto"/>
                                        <w:left w:val="none" w:sz="0" w:space="0" w:color="auto"/>
                                        <w:bottom w:val="none" w:sz="0" w:space="0" w:color="auto"/>
                                        <w:right w:val="none" w:sz="0" w:space="0" w:color="auto"/>
                                      </w:divBdr>
                                    </w:div>
                                  </w:divsChild>
                                </w:div>
                                <w:div w:id="270">
                                  <w:marLeft w:val="0"/>
                                  <w:marRight w:val="0"/>
                                  <w:marTop w:val="0"/>
                                  <w:marBottom w:val="0"/>
                                  <w:divBdr>
                                    <w:top w:val="dotted" w:sz="6" w:space="8" w:color="CCCCCC"/>
                                    <w:left w:val="none" w:sz="0" w:space="0" w:color="auto"/>
                                    <w:bottom w:val="none" w:sz="0" w:space="8" w:color="auto"/>
                                    <w:right w:val="none" w:sz="0" w:space="0" w:color="auto"/>
                                  </w:divBdr>
                                  <w:divsChild>
                                    <w:div w:id="15">
                                      <w:marLeft w:val="0"/>
                                      <w:marRight w:val="0"/>
                                      <w:marTop w:val="0"/>
                                      <w:marBottom w:val="150"/>
                                      <w:divBdr>
                                        <w:top w:val="none" w:sz="0" w:space="0" w:color="auto"/>
                                        <w:left w:val="none" w:sz="0" w:space="0" w:color="auto"/>
                                        <w:bottom w:val="none" w:sz="0" w:space="0" w:color="auto"/>
                                        <w:right w:val="none" w:sz="0" w:space="0" w:color="auto"/>
                                      </w:divBdr>
                                    </w:div>
                                    <w:div w:id="298">
                                      <w:marLeft w:val="0"/>
                                      <w:marRight w:val="0"/>
                                      <w:marTop w:val="0"/>
                                      <w:marBottom w:val="0"/>
                                      <w:divBdr>
                                        <w:top w:val="none" w:sz="0" w:space="0" w:color="auto"/>
                                        <w:left w:val="none" w:sz="0" w:space="0" w:color="auto"/>
                                        <w:bottom w:val="none" w:sz="0" w:space="0" w:color="auto"/>
                                        <w:right w:val="none" w:sz="0" w:space="0" w:color="auto"/>
                                      </w:divBdr>
                                    </w:div>
                                  </w:divsChild>
                                </w:div>
                                <w:div w:id="282">
                                  <w:marLeft w:val="0"/>
                                  <w:marRight w:val="0"/>
                                  <w:marTop w:val="0"/>
                                  <w:marBottom w:val="0"/>
                                  <w:divBdr>
                                    <w:top w:val="dotted" w:sz="6" w:space="8" w:color="CCCCCC"/>
                                    <w:left w:val="none" w:sz="0" w:space="0" w:color="auto"/>
                                    <w:bottom w:val="none" w:sz="0" w:space="8" w:color="auto"/>
                                    <w:right w:val="none" w:sz="0" w:space="0" w:color="auto"/>
                                  </w:divBdr>
                                  <w:divsChild>
                                    <w:div w:id="229">
                                      <w:marLeft w:val="0"/>
                                      <w:marRight w:val="0"/>
                                      <w:marTop w:val="0"/>
                                      <w:marBottom w:val="0"/>
                                      <w:divBdr>
                                        <w:top w:val="none" w:sz="0" w:space="0" w:color="auto"/>
                                        <w:left w:val="none" w:sz="0" w:space="0" w:color="auto"/>
                                        <w:bottom w:val="none" w:sz="0" w:space="0" w:color="auto"/>
                                        <w:right w:val="none" w:sz="0" w:space="0" w:color="auto"/>
                                      </w:divBdr>
                                    </w:div>
                                    <w:div w:id="413">
                                      <w:marLeft w:val="0"/>
                                      <w:marRight w:val="0"/>
                                      <w:marTop w:val="0"/>
                                      <w:marBottom w:val="150"/>
                                      <w:divBdr>
                                        <w:top w:val="none" w:sz="0" w:space="0" w:color="auto"/>
                                        <w:left w:val="none" w:sz="0" w:space="0" w:color="auto"/>
                                        <w:bottom w:val="none" w:sz="0" w:space="0" w:color="auto"/>
                                        <w:right w:val="none" w:sz="0" w:space="0" w:color="auto"/>
                                      </w:divBdr>
                                    </w:div>
                                  </w:divsChild>
                                </w:div>
                                <w:div w:id="295">
                                  <w:marLeft w:val="0"/>
                                  <w:marRight w:val="0"/>
                                  <w:marTop w:val="0"/>
                                  <w:marBottom w:val="0"/>
                                  <w:divBdr>
                                    <w:top w:val="dotted" w:sz="6" w:space="8" w:color="CCCCCC"/>
                                    <w:left w:val="none" w:sz="0" w:space="0" w:color="auto"/>
                                    <w:bottom w:val="none" w:sz="0" w:space="8" w:color="auto"/>
                                    <w:right w:val="none" w:sz="0" w:space="0" w:color="auto"/>
                                  </w:divBdr>
                                  <w:divsChild>
                                    <w:div w:id="83">
                                      <w:marLeft w:val="0"/>
                                      <w:marRight w:val="0"/>
                                      <w:marTop w:val="0"/>
                                      <w:marBottom w:val="150"/>
                                      <w:divBdr>
                                        <w:top w:val="none" w:sz="0" w:space="0" w:color="auto"/>
                                        <w:left w:val="none" w:sz="0" w:space="0" w:color="auto"/>
                                        <w:bottom w:val="none" w:sz="0" w:space="0" w:color="auto"/>
                                        <w:right w:val="none" w:sz="0" w:space="0" w:color="auto"/>
                                      </w:divBdr>
                                    </w:div>
                                    <w:div w:id="139">
                                      <w:marLeft w:val="0"/>
                                      <w:marRight w:val="0"/>
                                      <w:marTop w:val="0"/>
                                      <w:marBottom w:val="0"/>
                                      <w:divBdr>
                                        <w:top w:val="none" w:sz="0" w:space="0" w:color="auto"/>
                                        <w:left w:val="none" w:sz="0" w:space="0" w:color="auto"/>
                                        <w:bottom w:val="none" w:sz="0" w:space="0" w:color="auto"/>
                                        <w:right w:val="none" w:sz="0" w:space="0" w:color="auto"/>
                                      </w:divBdr>
                                    </w:div>
                                  </w:divsChild>
                                </w:div>
                                <w:div w:id="300">
                                  <w:marLeft w:val="0"/>
                                  <w:marRight w:val="0"/>
                                  <w:marTop w:val="0"/>
                                  <w:marBottom w:val="0"/>
                                  <w:divBdr>
                                    <w:top w:val="dotted" w:sz="6" w:space="8" w:color="CCCCCC"/>
                                    <w:left w:val="none" w:sz="0" w:space="0" w:color="auto"/>
                                    <w:bottom w:val="none" w:sz="0" w:space="8" w:color="auto"/>
                                    <w:right w:val="none" w:sz="0" w:space="0" w:color="auto"/>
                                  </w:divBdr>
                                  <w:divsChild>
                                    <w:div w:id="99">
                                      <w:marLeft w:val="0"/>
                                      <w:marRight w:val="0"/>
                                      <w:marTop w:val="0"/>
                                      <w:marBottom w:val="0"/>
                                      <w:divBdr>
                                        <w:top w:val="none" w:sz="0" w:space="0" w:color="auto"/>
                                        <w:left w:val="none" w:sz="0" w:space="0" w:color="auto"/>
                                        <w:bottom w:val="none" w:sz="0" w:space="0" w:color="auto"/>
                                        <w:right w:val="none" w:sz="0" w:space="0" w:color="auto"/>
                                      </w:divBdr>
                                    </w:div>
                                    <w:div w:id="446">
                                      <w:marLeft w:val="0"/>
                                      <w:marRight w:val="0"/>
                                      <w:marTop w:val="0"/>
                                      <w:marBottom w:val="150"/>
                                      <w:divBdr>
                                        <w:top w:val="none" w:sz="0" w:space="0" w:color="auto"/>
                                        <w:left w:val="none" w:sz="0" w:space="0" w:color="auto"/>
                                        <w:bottom w:val="none" w:sz="0" w:space="0" w:color="auto"/>
                                        <w:right w:val="none" w:sz="0" w:space="0" w:color="auto"/>
                                      </w:divBdr>
                                    </w:div>
                                  </w:divsChild>
                                </w:div>
                                <w:div w:id="311">
                                  <w:marLeft w:val="0"/>
                                  <w:marRight w:val="0"/>
                                  <w:marTop w:val="0"/>
                                  <w:marBottom w:val="0"/>
                                  <w:divBdr>
                                    <w:top w:val="dotted" w:sz="6" w:space="8" w:color="CCCCCC"/>
                                    <w:left w:val="none" w:sz="0" w:space="0" w:color="auto"/>
                                    <w:bottom w:val="none" w:sz="0" w:space="8" w:color="auto"/>
                                    <w:right w:val="none" w:sz="0" w:space="0" w:color="auto"/>
                                  </w:divBdr>
                                  <w:divsChild>
                                    <w:div w:id="357">
                                      <w:marLeft w:val="0"/>
                                      <w:marRight w:val="0"/>
                                      <w:marTop w:val="0"/>
                                      <w:marBottom w:val="0"/>
                                      <w:divBdr>
                                        <w:top w:val="none" w:sz="0" w:space="0" w:color="auto"/>
                                        <w:left w:val="none" w:sz="0" w:space="0" w:color="auto"/>
                                        <w:bottom w:val="none" w:sz="0" w:space="0" w:color="auto"/>
                                        <w:right w:val="none" w:sz="0" w:space="0" w:color="auto"/>
                                      </w:divBdr>
                                    </w:div>
                                    <w:div w:id="384">
                                      <w:marLeft w:val="0"/>
                                      <w:marRight w:val="0"/>
                                      <w:marTop w:val="0"/>
                                      <w:marBottom w:val="150"/>
                                      <w:divBdr>
                                        <w:top w:val="none" w:sz="0" w:space="0" w:color="auto"/>
                                        <w:left w:val="none" w:sz="0" w:space="0" w:color="auto"/>
                                        <w:bottom w:val="none" w:sz="0" w:space="0" w:color="auto"/>
                                        <w:right w:val="none" w:sz="0" w:space="0" w:color="auto"/>
                                      </w:divBdr>
                                    </w:div>
                                  </w:divsChild>
                                </w:div>
                                <w:div w:id="326">
                                  <w:marLeft w:val="0"/>
                                  <w:marRight w:val="0"/>
                                  <w:marTop w:val="0"/>
                                  <w:marBottom w:val="0"/>
                                  <w:divBdr>
                                    <w:top w:val="dotted" w:sz="6" w:space="8" w:color="CCCCCC"/>
                                    <w:left w:val="none" w:sz="0" w:space="0" w:color="auto"/>
                                    <w:bottom w:val="none" w:sz="0" w:space="8" w:color="auto"/>
                                    <w:right w:val="none" w:sz="0" w:space="0" w:color="auto"/>
                                  </w:divBdr>
                                  <w:divsChild>
                                    <w:div w:id="74">
                                      <w:marLeft w:val="0"/>
                                      <w:marRight w:val="0"/>
                                      <w:marTop w:val="0"/>
                                      <w:marBottom w:val="0"/>
                                      <w:divBdr>
                                        <w:top w:val="none" w:sz="0" w:space="0" w:color="auto"/>
                                        <w:left w:val="none" w:sz="0" w:space="0" w:color="auto"/>
                                        <w:bottom w:val="none" w:sz="0" w:space="0" w:color="auto"/>
                                        <w:right w:val="none" w:sz="0" w:space="0" w:color="auto"/>
                                      </w:divBdr>
                                    </w:div>
                                    <w:div w:id="240">
                                      <w:marLeft w:val="0"/>
                                      <w:marRight w:val="0"/>
                                      <w:marTop w:val="0"/>
                                      <w:marBottom w:val="150"/>
                                      <w:divBdr>
                                        <w:top w:val="none" w:sz="0" w:space="0" w:color="auto"/>
                                        <w:left w:val="none" w:sz="0" w:space="0" w:color="auto"/>
                                        <w:bottom w:val="none" w:sz="0" w:space="0" w:color="auto"/>
                                        <w:right w:val="none" w:sz="0" w:space="0" w:color="auto"/>
                                      </w:divBdr>
                                    </w:div>
                                  </w:divsChild>
                                </w:div>
                                <w:div w:id="365">
                                  <w:marLeft w:val="0"/>
                                  <w:marRight w:val="0"/>
                                  <w:marTop w:val="0"/>
                                  <w:marBottom w:val="0"/>
                                  <w:divBdr>
                                    <w:top w:val="dotted" w:sz="6" w:space="8" w:color="CCCCCC"/>
                                    <w:left w:val="none" w:sz="0" w:space="0" w:color="auto"/>
                                    <w:bottom w:val="none" w:sz="0" w:space="8" w:color="auto"/>
                                    <w:right w:val="none" w:sz="0" w:space="0" w:color="auto"/>
                                  </w:divBdr>
                                  <w:divsChild>
                                    <w:div w:id="206">
                                      <w:marLeft w:val="0"/>
                                      <w:marRight w:val="0"/>
                                      <w:marTop w:val="0"/>
                                      <w:marBottom w:val="150"/>
                                      <w:divBdr>
                                        <w:top w:val="none" w:sz="0" w:space="0" w:color="auto"/>
                                        <w:left w:val="none" w:sz="0" w:space="0" w:color="auto"/>
                                        <w:bottom w:val="none" w:sz="0" w:space="0" w:color="auto"/>
                                        <w:right w:val="none" w:sz="0" w:space="0" w:color="auto"/>
                                      </w:divBdr>
                                    </w:div>
                                    <w:div w:id="320">
                                      <w:marLeft w:val="0"/>
                                      <w:marRight w:val="0"/>
                                      <w:marTop w:val="0"/>
                                      <w:marBottom w:val="0"/>
                                      <w:divBdr>
                                        <w:top w:val="none" w:sz="0" w:space="0" w:color="auto"/>
                                        <w:left w:val="none" w:sz="0" w:space="0" w:color="auto"/>
                                        <w:bottom w:val="none" w:sz="0" w:space="0" w:color="auto"/>
                                        <w:right w:val="none" w:sz="0" w:space="0" w:color="auto"/>
                                      </w:divBdr>
                                    </w:div>
                                  </w:divsChild>
                                </w:div>
                                <w:div w:id="371">
                                  <w:marLeft w:val="0"/>
                                  <w:marRight w:val="0"/>
                                  <w:marTop w:val="0"/>
                                  <w:marBottom w:val="0"/>
                                  <w:divBdr>
                                    <w:top w:val="dotted" w:sz="6" w:space="8" w:color="CCCCCC"/>
                                    <w:left w:val="none" w:sz="0" w:space="0" w:color="auto"/>
                                    <w:bottom w:val="none" w:sz="0" w:space="8" w:color="auto"/>
                                    <w:right w:val="none" w:sz="0" w:space="0" w:color="auto"/>
                                  </w:divBdr>
                                  <w:divsChild>
                                    <w:div w:id="7">
                                      <w:marLeft w:val="0"/>
                                      <w:marRight w:val="0"/>
                                      <w:marTop w:val="0"/>
                                      <w:marBottom w:val="150"/>
                                      <w:divBdr>
                                        <w:top w:val="none" w:sz="0" w:space="0" w:color="auto"/>
                                        <w:left w:val="none" w:sz="0" w:space="0" w:color="auto"/>
                                        <w:bottom w:val="none" w:sz="0" w:space="0" w:color="auto"/>
                                        <w:right w:val="none" w:sz="0" w:space="0" w:color="auto"/>
                                      </w:divBdr>
                                    </w:div>
                                    <w:div w:id="392">
                                      <w:marLeft w:val="0"/>
                                      <w:marRight w:val="0"/>
                                      <w:marTop w:val="0"/>
                                      <w:marBottom w:val="0"/>
                                      <w:divBdr>
                                        <w:top w:val="none" w:sz="0" w:space="0" w:color="auto"/>
                                        <w:left w:val="none" w:sz="0" w:space="0" w:color="auto"/>
                                        <w:bottom w:val="none" w:sz="0" w:space="0" w:color="auto"/>
                                        <w:right w:val="none" w:sz="0" w:space="0" w:color="auto"/>
                                      </w:divBdr>
                                    </w:div>
                                  </w:divsChild>
                                </w:div>
                                <w:div w:id="375">
                                  <w:marLeft w:val="0"/>
                                  <w:marRight w:val="0"/>
                                  <w:marTop w:val="0"/>
                                  <w:marBottom w:val="0"/>
                                  <w:divBdr>
                                    <w:top w:val="dotted" w:sz="6" w:space="8" w:color="CCCCCC"/>
                                    <w:left w:val="none" w:sz="0" w:space="0" w:color="auto"/>
                                    <w:bottom w:val="none" w:sz="0" w:space="8" w:color="auto"/>
                                    <w:right w:val="none" w:sz="0" w:space="0" w:color="auto"/>
                                  </w:divBdr>
                                  <w:divsChild>
                                    <w:div w:id="174">
                                      <w:marLeft w:val="0"/>
                                      <w:marRight w:val="0"/>
                                      <w:marTop w:val="0"/>
                                      <w:marBottom w:val="0"/>
                                      <w:divBdr>
                                        <w:top w:val="none" w:sz="0" w:space="0" w:color="auto"/>
                                        <w:left w:val="none" w:sz="0" w:space="0" w:color="auto"/>
                                        <w:bottom w:val="none" w:sz="0" w:space="0" w:color="auto"/>
                                        <w:right w:val="none" w:sz="0" w:space="0" w:color="auto"/>
                                      </w:divBdr>
                                    </w:div>
                                    <w:div w:id="438">
                                      <w:marLeft w:val="0"/>
                                      <w:marRight w:val="0"/>
                                      <w:marTop w:val="0"/>
                                      <w:marBottom w:val="150"/>
                                      <w:divBdr>
                                        <w:top w:val="none" w:sz="0" w:space="0" w:color="auto"/>
                                        <w:left w:val="none" w:sz="0" w:space="0" w:color="auto"/>
                                        <w:bottom w:val="none" w:sz="0" w:space="0" w:color="auto"/>
                                        <w:right w:val="none" w:sz="0" w:space="0" w:color="auto"/>
                                      </w:divBdr>
                                    </w:div>
                                  </w:divsChild>
                                </w:div>
                                <w:div w:id="376">
                                  <w:marLeft w:val="0"/>
                                  <w:marRight w:val="0"/>
                                  <w:marTop w:val="0"/>
                                  <w:marBottom w:val="0"/>
                                  <w:divBdr>
                                    <w:top w:val="dotted" w:sz="6" w:space="8" w:color="CCCCCC"/>
                                    <w:left w:val="none" w:sz="0" w:space="0" w:color="auto"/>
                                    <w:bottom w:val="none" w:sz="0" w:space="8" w:color="auto"/>
                                    <w:right w:val="none" w:sz="0" w:space="0" w:color="auto"/>
                                  </w:divBdr>
                                  <w:divsChild>
                                    <w:div w:id="143">
                                      <w:marLeft w:val="0"/>
                                      <w:marRight w:val="0"/>
                                      <w:marTop w:val="0"/>
                                      <w:marBottom w:val="150"/>
                                      <w:divBdr>
                                        <w:top w:val="none" w:sz="0" w:space="0" w:color="auto"/>
                                        <w:left w:val="none" w:sz="0" w:space="0" w:color="auto"/>
                                        <w:bottom w:val="none" w:sz="0" w:space="0" w:color="auto"/>
                                        <w:right w:val="none" w:sz="0" w:space="0" w:color="auto"/>
                                      </w:divBdr>
                                    </w:div>
                                    <w:div w:id="180">
                                      <w:marLeft w:val="0"/>
                                      <w:marRight w:val="0"/>
                                      <w:marTop w:val="0"/>
                                      <w:marBottom w:val="0"/>
                                      <w:divBdr>
                                        <w:top w:val="none" w:sz="0" w:space="0" w:color="auto"/>
                                        <w:left w:val="none" w:sz="0" w:space="0" w:color="auto"/>
                                        <w:bottom w:val="none" w:sz="0" w:space="0" w:color="auto"/>
                                        <w:right w:val="none" w:sz="0" w:space="0" w:color="auto"/>
                                      </w:divBdr>
                                    </w:div>
                                  </w:divsChild>
                                </w:div>
                                <w:div w:id="378">
                                  <w:marLeft w:val="0"/>
                                  <w:marRight w:val="0"/>
                                  <w:marTop w:val="0"/>
                                  <w:marBottom w:val="0"/>
                                  <w:divBdr>
                                    <w:top w:val="dotted" w:sz="6" w:space="8" w:color="CCCCCC"/>
                                    <w:left w:val="none" w:sz="0" w:space="0" w:color="auto"/>
                                    <w:bottom w:val="none" w:sz="0" w:space="8" w:color="auto"/>
                                    <w:right w:val="none" w:sz="0" w:space="0" w:color="auto"/>
                                  </w:divBdr>
                                  <w:divsChild>
                                    <w:div w:id="145">
                                      <w:marLeft w:val="0"/>
                                      <w:marRight w:val="0"/>
                                      <w:marTop w:val="0"/>
                                      <w:marBottom w:val="0"/>
                                      <w:divBdr>
                                        <w:top w:val="none" w:sz="0" w:space="0" w:color="auto"/>
                                        <w:left w:val="none" w:sz="0" w:space="0" w:color="auto"/>
                                        <w:bottom w:val="none" w:sz="0" w:space="0" w:color="auto"/>
                                        <w:right w:val="none" w:sz="0" w:space="0" w:color="auto"/>
                                      </w:divBdr>
                                    </w:div>
                                    <w:div w:id="350">
                                      <w:marLeft w:val="0"/>
                                      <w:marRight w:val="0"/>
                                      <w:marTop w:val="0"/>
                                      <w:marBottom w:val="150"/>
                                      <w:divBdr>
                                        <w:top w:val="none" w:sz="0" w:space="0" w:color="auto"/>
                                        <w:left w:val="none" w:sz="0" w:space="0" w:color="auto"/>
                                        <w:bottom w:val="none" w:sz="0" w:space="0" w:color="auto"/>
                                        <w:right w:val="none" w:sz="0" w:space="0" w:color="auto"/>
                                      </w:divBdr>
                                    </w:div>
                                  </w:divsChild>
                                </w:div>
                                <w:div w:id="379">
                                  <w:marLeft w:val="0"/>
                                  <w:marRight w:val="0"/>
                                  <w:marTop w:val="0"/>
                                  <w:marBottom w:val="0"/>
                                  <w:divBdr>
                                    <w:top w:val="dotted" w:sz="6" w:space="8" w:color="CCCCCC"/>
                                    <w:left w:val="none" w:sz="0" w:space="0" w:color="auto"/>
                                    <w:bottom w:val="none" w:sz="0" w:space="8" w:color="auto"/>
                                    <w:right w:val="none" w:sz="0" w:space="0" w:color="auto"/>
                                  </w:divBdr>
                                  <w:divsChild>
                                    <w:div w:id="57">
                                      <w:marLeft w:val="0"/>
                                      <w:marRight w:val="0"/>
                                      <w:marTop w:val="0"/>
                                      <w:marBottom w:val="150"/>
                                      <w:divBdr>
                                        <w:top w:val="none" w:sz="0" w:space="0" w:color="auto"/>
                                        <w:left w:val="none" w:sz="0" w:space="0" w:color="auto"/>
                                        <w:bottom w:val="none" w:sz="0" w:space="0" w:color="auto"/>
                                        <w:right w:val="none" w:sz="0" w:space="0" w:color="auto"/>
                                      </w:divBdr>
                                    </w:div>
                                    <w:div w:id="216">
                                      <w:marLeft w:val="0"/>
                                      <w:marRight w:val="0"/>
                                      <w:marTop w:val="0"/>
                                      <w:marBottom w:val="0"/>
                                      <w:divBdr>
                                        <w:top w:val="none" w:sz="0" w:space="0" w:color="auto"/>
                                        <w:left w:val="none" w:sz="0" w:space="0" w:color="auto"/>
                                        <w:bottom w:val="none" w:sz="0" w:space="0" w:color="auto"/>
                                        <w:right w:val="none" w:sz="0" w:space="0" w:color="auto"/>
                                      </w:divBdr>
                                    </w:div>
                                  </w:divsChild>
                                </w:div>
                                <w:div w:id="382">
                                  <w:marLeft w:val="0"/>
                                  <w:marRight w:val="0"/>
                                  <w:marTop w:val="0"/>
                                  <w:marBottom w:val="0"/>
                                  <w:divBdr>
                                    <w:top w:val="dotted" w:sz="6" w:space="8" w:color="CCCCCC"/>
                                    <w:left w:val="none" w:sz="0" w:space="0" w:color="auto"/>
                                    <w:bottom w:val="none" w:sz="0" w:space="8" w:color="auto"/>
                                    <w:right w:val="none" w:sz="0" w:space="0" w:color="auto"/>
                                  </w:divBdr>
                                  <w:divsChild>
                                    <w:div w:id="97">
                                      <w:marLeft w:val="0"/>
                                      <w:marRight w:val="0"/>
                                      <w:marTop w:val="0"/>
                                      <w:marBottom w:val="150"/>
                                      <w:divBdr>
                                        <w:top w:val="none" w:sz="0" w:space="0" w:color="auto"/>
                                        <w:left w:val="none" w:sz="0" w:space="0" w:color="auto"/>
                                        <w:bottom w:val="none" w:sz="0" w:space="0" w:color="auto"/>
                                        <w:right w:val="none" w:sz="0" w:space="0" w:color="auto"/>
                                      </w:divBdr>
                                    </w:div>
                                    <w:div w:id="147">
                                      <w:marLeft w:val="0"/>
                                      <w:marRight w:val="0"/>
                                      <w:marTop w:val="0"/>
                                      <w:marBottom w:val="0"/>
                                      <w:divBdr>
                                        <w:top w:val="none" w:sz="0" w:space="0" w:color="auto"/>
                                        <w:left w:val="none" w:sz="0" w:space="0" w:color="auto"/>
                                        <w:bottom w:val="none" w:sz="0" w:space="0" w:color="auto"/>
                                        <w:right w:val="none" w:sz="0" w:space="0" w:color="auto"/>
                                      </w:divBdr>
                                    </w:div>
                                  </w:divsChild>
                                </w:div>
                                <w:div w:id="388">
                                  <w:marLeft w:val="0"/>
                                  <w:marRight w:val="0"/>
                                  <w:marTop w:val="0"/>
                                  <w:marBottom w:val="0"/>
                                  <w:divBdr>
                                    <w:top w:val="dotted" w:sz="6" w:space="8" w:color="CCCCCC"/>
                                    <w:left w:val="none" w:sz="0" w:space="0" w:color="auto"/>
                                    <w:bottom w:val="none" w:sz="0" w:space="8" w:color="auto"/>
                                    <w:right w:val="none" w:sz="0" w:space="0" w:color="auto"/>
                                  </w:divBdr>
                                  <w:divsChild>
                                    <w:div w:id="16">
                                      <w:marLeft w:val="0"/>
                                      <w:marRight w:val="0"/>
                                      <w:marTop w:val="0"/>
                                      <w:marBottom w:val="0"/>
                                      <w:divBdr>
                                        <w:top w:val="none" w:sz="0" w:space="0" w:color="auto"/>
                                        <w:left w:val="none" w:sz="0" w:space="0" w:color="auto"/>
                                        <w:bottom w:val="none" w:sz="0" w:space="0" w:color="auto"/>
                                        <w:right w:val="none" w:sz="0" w:space="0" w:color="auto"/>
                                      </w:divBdr>
                                    </w:div>
                                    <w:div w:id="247">
                                      <w:marLeft w:val="0"/>
                                      <w:marRight w:val="0"/>
                                      <w:marTop w:val="0"/>
                                      <w:marBottom w:val="150"/>
                                      <w:divBdr>
                                        <w:top w:val="none" w:sz="0" w:space="0" w:color="auto"/>
                                        <w:left w:val="none" w:sz="0" w:space="0" w:color="auto"/>
                                        <w:bottom w:val="none" w:sz="0" w:space="0" w:color="auto"/>
                                        <w:right w:val="none" w:sz="0" w:space="0" w:color="auto"/>
                                      </w:divBdr>
                                    </w:div>
                                  </w:divsChild>
                                </w:div>
                                <w:div w:id="406">
                                  <w:marLeft w:val="0"/>
                                  <w:marRight w:val="0"/>
                                  <w:marTop w:val="0"/>
                                  <w:marBottom w:val="0"/>
                                  <w:divBdr>
                                    <w:top w:val="dotted" w:sz="6" w:space="8" w:color="CCCCCC"/>
                                    <w:left w:val="none" w:sz="0" w:space="0" w:color="auto"/>
                                    <w:bottom w:val="none" w:sz="0" w:space="8" w:color="auto"/>
                                    <w:right w:val="none" w:sz="0" w:space="0" w:color="auto"/>
                                  </w:divBdr>
                                  <w:divsChild>
                                    <w:div w:id="212">
                                      <w:marLeft w:val="0"/>
                                      <w:marRight w:val="0"/>
                                      <w:marTop w:val="0"/>
                                      <w:marBottom w:val="150"/>
                                      <w:divBdr>
                                        <w:top w:val="none" w:sz="0" w:space="0" w:color="auto"/>
                                        <w:left w:val="none" w:sz="0" w:space="0" w:color="auto"/>
                                        <w:bottom w:val="none" w:sz="0" w:space="0" w:color="auto"/>
                                        <w:right w:val="none" w:sz="0" w:space="0" w:color="auto"/>
                                      </w:divBdr>
                                    </w:div>
                                    <w:div w:id="400">
                                      <w:marLeft w:val="0"/>
                                      <w:marRight w:val="0"/>
                                      <w:marTop w:val="0"/>
                                      <w:marBottom w:val="0"/>
                                      <w:divBdr>
                                        <w:top w:val="none" w:sz="0" w:space="0" w:color="auto"/>
                                        <w:left w:val="none" w:sz="0" w:space="0" w:color="auto"/>
                                        <w:bottom w:val="none" w:sz="0" w:space="0" w:color="auto"/>
                                        <w:right w:val="none" w:sz="0" w:space="0" w:color="auto"/>
                                      </w:divBdr>
                                    </w:div>
                                  </w:divsChild>
                                </w:div>
                                <w:div w:id="421">
                                  <w:marLeft w:val="0"/>
                                  <w:marRight w:val="0"/>
                                  <w:marTop w:val="0"/>
                                  <w:marBottom w:val="0"/>
                                  <w:divBdr>
                                    <w:top w:val="dotted" w:sz="6" w:space="8" w:color="CCCCCC"/>
                                    <w:left w:val="none" w:sz="0" w:space="0" w:color="auto"/>
                                    <w:bottom w:val="none" w:sz="0" w:space="8" w:color="auto"/>
                                    <w:right w:val="none" w:sz="0" w:space="0" w:color="auto"/>
                                  </w:divBdr>
                                  <w:divsChild>
                                    <w:div w:id="25">
                                      <w:marLeft w:val="0"/>
                                      <w:marRight w:val="0"/>
                                      <w:marTop w:val="0"/>
                                      <w:marBottom w:val="0"/>
                                      <w:divBdr>
                                        <w:top w:val="none" w:sz="0" w:space="0" w:color="auto"/>
                                        <w:left w:val="none" w:sz="0" w:space="0" w:color="auto"/>
                                        <w:bottom w:val="none" w:sz="0" w:space="0" w:color="auto"/>
                                        <w:right w:val="none" w:sz="0" w:space="0" w:color="auto"/>
                                      </w:divBdr>
                                    </w:div>
                                    <w:div w:id="260">
                                      <w:marLeft w:val="0"/>
                                      <w:marRight w:val="0"/>
                                      <w:marTop w:val="0"/>
                                      <w:marBottom w:val="150"/>
                                      <w:divBdr>
                                        <w:top w:val="none" w:sz="0" w:space="0" w:color="auto"/>
                                        <w:left w:val="none" w:sz="0" w:space="0" w:color="auto"/>
                                        <w:bottom w:val="none" w:sz="0" w:space="0" w:color="auto"/>
                                        <w:right w:val="none" w:sz="0" w:space="0" w:color="auto"/>
                                      </w:divBdr>
                                    </w:div>
                                  </w:divsChild>
                                </w:div>
                                <w:div w:id="442">
                                  <w:marLeft w:val="0"/>
                                  <w:marRight w:val="0"/>
                                  <w:marTop w:val="0"/>
                                  <w:marBottom w:val="0"/>
                                  <w:divBdr>
                                    <w:top w:val="dotted" w:sz="6" w:space="8" w:color="CCCCCC"/>
                                    <w:left w:val="none" w:sz="0" w:space="0" w:color="auto"/>
                                    <w:bottom w:val="none" w:sz="0" w:space="8" w:color="auto"/>
                                    <w:right w:val="none" w:sz="0" w:space="0" w:color="auto"/>
                                  </w:divBdr>
                                  <w:divsChild>
                                    <w:div w:id="164">
                                      <w:marLeft w:val="0"/>
                                      <w:marRight w:val="0"/>
                                      <w:marTop w:val="0"/>
                                      <w:marBottom w:val="0"/>
                                      <w:divBdr>
                                        <w:top w:val="none" w:sz="0" w:space="0" w:color="auto"/>
                                        <w:left w:val="none" w:sz="0" w:space="0" w:color="auto"/>
                                        <w:bottom w:val="none" w:sz="0" w:space="0" w:color="auto"/>
                                        <w:right w:val="none" w:sz="0" w:space="0" w:color="auto"/>
                                      </w:divBdr>
                                    </w:div>
                                    <w:div w:id="40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422">
                          <w:marLeft w:val="0"/>
                          <w:marRight w:val="0"/>
                          <w:marTop w:val="0"/>
                          <w:marBottom w:val="225"/>
                          <w:divBdr>
                            <w:top w:val="single" w:sz="18" w:space="0" w:color="333333"/>
                            <w:left w:val="none" w:sz="0" w:space="8" w:color="auto"/>
                            <w:bottom w:val="dotted" w:sz="6" w:space="0" w:color="CCCCCC"/>
                            <w:right w:val="none" w:sz="0" w:space="8" w:color="auto"/>
                          </w:divBdr>
                          <w:divsChild>
                            <w:div w:id="195">
                              <w:marLeft w:val="0"/>
                              <w:marRight w:val="0"/>
                              <w:marTop w:val="0"/>
                              <w:marBottom w:val="0"/>
                              <w:divBdr>
                                <w:top w:val="none" w:sz="0" w:space="0" w:color="auto"/>
                                <w:left w:val="none" w:sz="0" w:space="0" w:color="auto"/>
                                <w:bottom w:val="none" w:sz="0" w:space="0" w:color="auto"/>
                                <w:right w:val="none" w:sz="0" w:space="0" w:color="auto"/>
                              </w:divBdr>
                              <w:divsChild>
                                <w:div w:id="451">
                                  <w:marLeft w:val="0"/>
                                  <w:marRight w:val="0"/>
                                  <w:marTop w:val="75"/>
                                  <w:marBottom w:val="75"/>
                                  <w:divBdr>
                                    <w:top w:val="none" w:sz="0" w:space="0" w:color="auto"/>
                                    <w:left w:val="none" w:sz="0" w:space="0" w:color="auto"/>
                                    <w:bottom w:val="none" w:sz="0" w:space="0" w:color="auto"/>
                                    <w:right w:val="none" w:sz="0" w:space="0" w:color="auto"/>
                                  </w:divBdr>
                                  <w:divsChild>
                                    <w:div w:id="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8">
                      <w:marLeft w:val="0"/>
                      <w:marRight w:val="0"/>
                      <w:marTop w:val="0"/>
                      <w:marBottom w:val="0"/>
                      <w:divBdr>
                        <w:top w:val="none" w:sz="0" w:space="0" w:color="auto"/>
                        <w:left w:val="none" w:sz="0" w:space="0" w:color="auto"/>
                        <w:bottom w:val="none" w:sz="0" w:space="0" w:color="auto"/>
                        <w:right w:val="none" w:sz="0" w:space="0" w:color="auto"/>
                      </w:divBdr>
                      <w:divsChild>
                        <w:div w:id="42">
                          <w:marLeft w:val="0"/>
                          <w:marRight w:val="0"/>
                          <w:marTop w:val="0"/>
                          <w:marBottom w:val="150"/>
                          <w:divBdr>
                            <w:top w:val="none" w:sz="0" w:space="0" w:color="auto"/>
                            <w:left w:val="none" w:sz="0" w:space="0" w:color="auto"/>
                            <w:bottom w:val="none" w:sz="0" w:space="0" w:color="auto"/>
                            <w:right w:val="none" w:sz="0" w:space="0" w:color="auto"/>
                          </w:divBdr>
                        </w:div>
                      </w:divsChild>
                    </w:div>
                    <w:div w:id="385">
                      <w:marLeft w:val="0"/>
                      <w:marRight w:val="0"/>
                      <w:marTop w:val="0"/>
                      <w:marBottom w:val="0"/>
                      <w:divBdr>
                        <w:top w:val="none" w:sz="0" w:space="0" w:color="auto"/>
                        <w:left w:val="none" w:sz="0" w:space="0" w:color="auto"/>
                        <w:bottom w:val="none" w:sz="0" w:space="0" w:color="auto"/>
                        <w:right w:val="none" w:sz="0" w:space="0" w:color="auto"/>
                      </w:divBdr>
                      <w:divsChild>
                        <w:div w:id="181">
                          <w:marLeft w:val="0"/>
                          <w:marRight w:val="0"/>
                          <w:marTop w:val="0"/>
                          <w:marBottom w:val="150"/>
                          <w:divBdr>
                            <w:top w:val="none" w:sz="0" w:space="0" w:color="auto"/>
                            <w:left w:val="none" w:sz="0" w:space="0" w:color="auto"/>
                            <w:bottom w:val="none" w:sz="0" w:space="0" w:color="auto"/>
                            <w:right w:val="none" w:sz="0" w:space="0" w:color="auto"/>
                          </w:divBdr>
                        </w:div>
                      </w:divsChild>
                    </w:div>
                    <w:div w:id="387">
                      <w:marLeft w:val="0"/>
                      <w:marRight w:val="0"/>
                      <w:marTop w:val="0"/>
                      <w:marBottom w:val="0"/>
                      <w:divBdr>
                        <w:top w:val="none" w:sz="0" w:space="0" w:color="auto"/>
                        <w:left w:val="none" w:sz="0" w:space="0" w:color="auto"/>
                        <w:bottom w:val="none" w:sz="0" w:space="0" w:color="auto"/>
                        <w:right w:val="none" w:sz="0" w:space="0" w:color="auto"/>
                      </w:divBdr>
                      <w:divsChild>
                        <w:div w:id="69">
                          <w:marLeft w:val="0"/>
                          <w:marRight w:val="0"/>
                          <w:marTop w:val="0"/>
                          <w:marBottom w:val="150"/>
                          <w:divBdr>
                            <w:top w:val="none" w:sz="0" w:space="0" w:color="auto"/>
                            <w:left w:val="none" w:sz="0" w:space="0" w:color="auto"/>
                            <w:bottom w:val="none" w:sz="0" w:space="0" w:color="auto"/>
                            <w:right w:val="none" w:sz="0" w:space="0" w:color="auto"/>
                          </w:divBdr>
                        </w:div>
                      </w:divsChild>
                    </w:div>
                    <w:div w:id="394">
                      <w:marLeft w:val="0"/>
                      <w:marRight w:val="0"/>
                      <w:marTop w:val="0"/>
                      <w:marBottom w:val="0"/>
                      <w:divBdr>
                        <w:top w:val="none" w:sz="0" w:space="0" w:color="auto"/>
                        <w:left w:val="none" w:sz="0" w:space="0" w:color="auto"/>
                        <w:bottom w:val="none" w:sz="0" w:space="0" w:color="auto"/>
                        <w:right w:val="none" w:sz="0" w:space="0" w:color="auto"/>
                      </w:divBdr>
                      <w:divsChild>
                        <w:div w:id="120">
                          <w:marLeft w:val="0"/>
                          <w:marRight w:val="0"/>
                          <w:marTop w:val="0"/>
                          <w:marBottom w:val="150"/>
                          <w:divBdr>
                            <w:top w:val="none" w:sz="0" w:space="0" w:color="auto"/>
                            <w:left w:val="none" w:sz="0" w:space="0" w:color="auto"/>
                            <w:bottom w:val="none" w:sz="0" w:space="0" w:color="auto"/>
                            <w:right w:val="none" w:sz="0" w:space="0" w:color="auto"/>
                          </w:divBdr>
                        </w:div>
                      </w:divsChild>
                    </w:div>
                    <w:div w:id="414">
                      <w:marLeft w:val="0"/>
                      <w:marRight w:val="0"/>
                      <w:marTop w:val="0"/>
                      <w:marBottom w:val="0"/>
                      <w:divBdr>
                        <w:top w:val="none" w:sz="0" w:space="0" w:color="auto"/>
                        <w:left w:val="none" w:sz="0" w:space="0" w:color="auto"/>
                        <w:bottom w:val="none" w:sz="0" w:space="0" w:color="auto"/>
                        <w:right w:val="none" w:sz="0" w:space="0" w:color="auto"/>
                      </w:divBdr>
                      <w:divsChild>
                        <w:div w:id="121">
                          <w:marLeft w:val="0"/>
                          <w:marRight w:val="0"/>
                          <w:marTop w:val="0"/>
                          <w:marBottom w:val="150"/>
                          <w:divBdr>
                            <w:top w:val="none" w:sz="0" w:space="0" w:color="auto"/>
                            <w:left w:val="none" w:sz="0" w:space="0" w:color="auto"/>
                            <w:bottom w:val="none" w:sz="0" w:space="0" w:color="auto"/>
                            <w:right w:val="none" w:sz="0" w:space="0" w:color="auto"/>
                          </w:divBdr>
                        </w:div>
                      </w:divsChild>
                    </w:div>
                    <w:div w:id="416">
                      <w:marLeft w:val="0"/>
                      <w:marRight w:val="0"/>
                      <w:marTop w:val="0"/>
                      <w:marBottom w:val="0"/>
                      <w:divBdr>
                        <w:top w:val="none" w:sz="0" w:space="0" w:color="auto"/>
                        <w:left w:val="none" w:sz="0" w:space="0" w:color="auto"/>
                        <w:bottom w:val="none" w:sz="0" w:space="0" w:color="auto"/>
                        <w:right w:val="none" w:sz="0" w:space="0" w:color="auto"/>
                      </w:divBdr>
                      <w:divsChild>
                        <w:div w:id="417">
                          <w:marLeft w:val="0"/>
                          <w:marRight w:val="0"/>
                          <w:marTop w:val="0"/>
                          <w:marBottom w:val="150"/>
                          <w:divBdr>
                            <w:top w:val="none" w:sz="0" w:space="0" w:color="auto"/>
                            <w:left w:val="none" w:sz="0" w:space="0" w:color="auto"/>
                            <w:bottom w:val="none" w:sz="0" w:space="0" w:color="auto"/>
                            <w:right w:val="none" w:sz="0" w:space="0" w:color="auto"/>
                          </w:divBdr>
                        </w:div>
                      </w:divsChild>
                    </w:div>
                    <w:div w:id="426">
                      <w:marLeft w:val="0"/>
                      <w:marRight w:val="0"/>
                      <w:marTop w:val="0"/>
                      <w:marBottom w:val="0"/>
                      <w:divBdr>
                        <w:top w:val="none" w:sz="0" w:space="0" w:color="auto"/>
                        <w:left w:val="none" w:sz="0" w:space="0" w:color="auto"/>
                        <w:bottom w:val="none" w:sz="0" w:space="0" w:color="auto"/>
                        <w:right w:val="none" w:sz="0" w:space="0" w:color="auto"/>
                      </w:divBdr>
                      <w:divsChild>
                        <w:div w:id="348">
                          <w:marLeft w:val="0"/>
                          <w:marRight w:val="0"/>
                          <w:marTop w:val="0"/>
                          <w:marBottom w:val="150"/>
                          <w:divBdr>
                            <w:top w:val="none" w:sz="0" w:space="0" w:color="auto"/>
                            <w:left w:val="none" w:sz="0" w:space="0" w:color="auto"/>
                            <w:bottom w:val="none" w:sz="0" w:space="0" w:color="auto"/>
                            <w:right w:val="none" w:sz="0" w:space="0" w:color="auto"/>
                          </w:divBdr>
                        </w:div>
                      </w:divsChild>
                    </w:div>
                    <w:div w:id="431">
                      <w:marLeft w:val="0"/>
                      <w:marRight w:val="0"/>
                      <w:marTop w:val="0"/>
                      <w:marBottom w:val="0"/>
                      <w:divBdr>
                        <w:top w:val="none" w:sz="0" w:space="0" w:color="auto"/>
                        <w:left w:val="none" w:sz="0" w:space="0" w:color="auto"/>
                        <w:bottom w:val="none" w:sz="0" w:space="0" w:color="auto"/>
                        <w:right w:val="none" w:sz="0" w:space="0" w:color="auto"/>
                      </w:divBdr>
                      <w:divsChild>
                        <w:div w:id="256">
                          <w:marLeft w:val="0"/>
                          <w:marRight w:val="0"/>
                          <w:marTop w:val="0"/>
                          <w:marBottom w:val="150"/>
                          <w:divBdr>
                            <w:top w:val="none" w:sz="0" w:space="0" w:color="auto"/>
                            <w:left w:val="none" w:sz="0" w:space="0" w:color="auto"/>
                            <w:bottom w:val="none" w:sz="0" w:space="0" w:color="auto"/>
                            <w:right w:val="none" w:sz="0" w:space="0" w:color="auto"/>
                          </w:divBdr>
                        </w:div>
                      </w:divsChild>
                    </w:div>
                    <w:div w:id="434">
                      <w:marLeft w:val="0"/>
                      <w:marRight w:val="0"/>
                      <w:marTop w:val="0"/>
                      <w:marBottom w:val="0"/>
                      <w:divBdr>
                        <w:top w:val="none" w:sz="0" w:space="0" w:color="auto"/>
                        <w:left w:val="none" w:sz="0" w:space="0" w:color="auto"/>
                        <w:bottom w:val="none" w:sz="0" w:space="0" w:color="auto"/>
                        <w:right w:val="none" w:sz="0" w:space="0" w:color="auto"/>
                      </w:divBdr>
                      <w:divsChild>
                        <w:div w:id="391">
                          <w:marLeft w:val="0"/>
                          <w:marRight w:val="0"/>
                          <w:marTop w:val="0"/>
                          <w:marBottom w:val="150"/>
                          <w:divBdr>
                            <w:top w:val="none" w:sz="0" w:space="0" w:color="auto"/>
                            <w:left w:val="none" w:sz="0" w:space="0" w:color="auto"/>
                            <w:bottom w:val="none" w:sz="0" w:space="0" w:color="auto"/>
                            <w:right w:val="none" w:sz="0" w:space="0" w:color="auto"/>
                          </w:divBdr>
                        </w:div>
                      </w:divsChild>
                    </w:div>
                    <w:div w:id="437">
                      <w:marLeft w:val="0"/>
                      <w:marRight w:val="0"/>
                      <w:marTop w:val="0"/>
                      <w:marBottom w:val="0"/>
                      <w:divBdr>
                        <w:top w:val="none" w:sz="0" w:space="0" w:color="auto"/>
                        <w:left w:val="none" w:sz="0" w:space="0" w:color="auto"/>
                        <w:bottom w:val="none" w:sz="0" w:space="0" w:color="auto"/>
                        <w:right w:val="none" w:sz="0" w:space="0" w:color="auto"/>
                      </w:divBdr>
                      <w:divsChild>
                        <w:div w:id="308">
                          <w:marLeft w:val="0"/>
                          <w:marRight w:val="0"/>
                          <w:marTop w:val="0"/>
                          <w:marBottom w:val="270"/>
                          <w:divBdr>
                            <w:top w:val="dotted" w:sz="6" w:space="8" w:color="CCCCCC"/>
                            <w:left w:val="none" w:sz="0" w:space="8" w:color="auto"/>
                            <w:bottom w:val="dotted" w:sz="6" w:space="8" w:color="CCCCCC"/>
                            <w:right w:val="none" w:sz="0" w:space="8" w:color="auto"/>
                          </w:divBdr>
                          <w:divsChild>
                            <w:div w:id="453">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452">
                      <w:marLeft w:val="0"/>
                      <w:marRight w:val="0"/>
                      <w:marTop w:val="0"/>
                      <w:marBottom w:val="0"/>
                      <w:divBdr>
                        <w:top w:val="none" w:sz="0" w:space="0" w:color="auto"/>
                        <w:left w:val="none" w:sz="0" w:space="0" w:color="auto"/>
                        <w:bottom w:val="none" w:sz="0" w:space="0" w:color="auto"/>
                        <w:right w:val="none" w:sz="0" w:space="0" w:color="auto"/>
                      </w:divBdr>
                      <w:divsChild>
                        <w:div w:id="80">
                          <w:marLeft w:val="0"/>
                          <w:marRight w:val="0"/>
                          <w:marTop w:val="0"/>
                          <w:marBottom w:val="150"/>
                          <w:divBdr>
                            <w:top w:val="none" w:sz="0" w:space="0" w:color="auto"/>
                            <w:left w:val="none" w:sz="0" w:space="0" w:color="auto"/>
                            <w:bottom w:val="none" w:sz="0" w:space="0" w:color="auto"/>
                            <w:right w:val="none" w:sz="0" w:space="0" w:color="auto"/>
                          </w:divBdr>
                        </w:div>
                      </w:divsChild>
                    </w:div>
                    <w:div w:id="455">
                      <w:marLeft w:val="0"/>
                      <w:marRight w:val="0"/>
                      <w:marTop w:val="0"/>
                      <w:marBottom w:val="0"/>
                      <w:divBdr>
                        <w:top w:val="none" w:sz="0" w:space="0" w:color="auto"/>
                        <w:left w:val="none" w:sz="0" w:space="0" w:color="auto"/>
                        <w:bottom w:val="none" w:sz="0" w:space="0" w:color="auto"/>
                        <w:right w:val="none" w:sz="0" w:space="0" w:color="auto"/>
                      </w:divBdr>
                      <w:divsChild>
                        <w:div w:id="441">
                          <w:marLeft w:val="0"/>
                          <w:marRight w:val="0"/>
                          <w:marTop w:val="0"/>
                          <w:marBottom w:val="150"/>
                          <w:divBdr>
                            <w:top w:val="none" w:sz="0" w:space="0" w:color="auto"/>
                            <w:left w:val="none" w:sz="0" w:space="0" w:color="auto"/>
                            <w:bottom w:val="none" w:sz="0" w:space="0" w:color="auto"/>
                            <w:right w:val="none" w:sz="0" w:space="0" w:color="auto"/>
                          </w:divBdr>
                        </w:div>
                      </w:divsChild>
                    </w:div>
                    <w:div w:id="458">
                      <w:marLeft w:val="0"/>
                      <w:marRight w:val="0"/>
                      <w:marTop w:val="0"/>
                      <w:marBottom w:val="0"/>
                      <w:divBdr>
                        <w:top w:val="none" w:sz="0" w:space="0" w:color="auto"/>
                        <w:left w:val="none" w:sz="0" w:space="0" w:color="auto"/>
                        <w:bottom w:val="none" w:sz="0" w:space="0" w:color="auto"/>
                        <w:right w:val="none" w:sz="0" w:space="0" w:color="auto"/>
                      </w:divBdr>
                      <w:divsChild>
                        <w:div w:id="202">
                          <w:marLeft w:val="0"/>
                          <w:marRight w:val="0"/>
                          <w:marTop w:val="0"/>
                          <w:marBottom w:val="150"/>
                          <w:divBdr>
                            <w:top w:val="none" w:sz="0" w:space="0" w:color="auto"/>
                            <w:left w:val="none" w:sz="0" w:space="0" w:color="auto"/>
                            <w:bottom w:val="none" w:sz="0" w:space="0" w:color="auto"/>
                            <w:right w:val="none" w:sz="0" w:space="0" w:color="auto"/>
                          </w:divBdr>
                        </w:div>
                      </w:divsChild>
                    </w:div>
                    <w:div w:id="459">
                      <w:marLeft w:val="0"/>
                      <w:marRight w:val="0"/>
                      <w:marTop w:val="0"/>
                      <w:marBottom w:val="0"/>
                      <w:divBdr>
                        <w:top w:val="none" w:sz="0" w:space="0" w:color="auto"/>
                        <w:left w:val="none" w:sz="0" w:space="0" w:color="auto"/>
                        <w:bottom w:val="none" w:sz="0" w:space="0" w:color="auto"/>
                        <w:right w:val="none" w:sz="0" w:space="0" w:color="auto"/>
                      </w:divBdr>
                      <w:divsChild>
                        <w:div w:id="4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418">
          <w:marLeft w:val="0"/>
          <w:marRight w:val="0"/>
          <w:marTop w:val="150"/>
          <w:marBottom w:val="150"/>
          <w:divBdr>
            <w:top w:val="none" w:sz="0" w:space="0" w:color="auto"/>
            <w:left w:val="none" w:sz="0" w:space="0" w:color="auto"/>
            <w:bottom w:val="none" w:sz="0" w:space="0" w:color="auto"/>
            <w:right w:val="none" w:sz="0" w:space="0" w:color="auto"/>
          </w:divBdr>
          <w:divsChild>
            <w:div w:id="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3">
      <w:marLeft w:val="0"/>
      <w:marRight w:val="0"/>
      <w:marTop w:val="0"/>
      <w:marBottom w:val="0"/>
      <w:divBdr>
        <w:top w:val="none" w:sz="0" w:space="0" w:color="auto"/>
        <w:left w:val="none" w:sz="0" w:space="0" w:color="auto"/>
        <w:bottom w:val="none" w:sz="0" w:space="0" w:color="auto"/>
        <w:right w:val="none" w:sz="0" w:space="0" w:color="auto"/>
      </w:divBdr>
      <w:divsChild>
        <w:div w:id="346">
          <w:marLeft w:val="0"/>
          <w:marRight w:val="0"/>
          <w:marTop w:val="0"/>
          <w:marBottom w:val="0"/>
          <w:divBdr>
            <w:top w:val="none" w:sz="0" w:space="0" w:color="auto"/>
            <w:left w:val="none" w:sz="0" w:space="0" w:color="auto"/>
            <w:bottom w:val="none" w:sz="0" w:space="0" w:color="auto"/>
            <w:right w:val="none" w:sz="0" w:space="0" w:color="auto"/>
          </w:divBdr>
          <w:divsChild>
            <w:div w:id="338">
              <w:marLeft w:val="0"/>
              <w:marRight w:val="0"/>
              <w:marTop w:val="0"/>
              <w:marBottom w:val="0"/>
              <w:divBdr>
                <w:top w:val="single" w:sz="6" w:space="12" w:color="CCCCCC"/>
                <w:left w:val="single" w:sz="6" w:space="12" w:color="CCCCCC"/>
                <w:bottom w:val="single" w:sz="6" w:space="3" w:color="AAAAAA"/>
                <w:right w:val="single" w:sz="6" w:space="12" w:color="AAAAAA"/>
              </w:divBdr>
            </w:div>
          </w:divsChild>
        </w:div>
      </w:divsChild>
    </w:div>
    <w:div w:id="258">
      <w:marLeft w:val="0"/>
      <w:marRight w:val="0"/>
      <w:marTop w:val="0"/>
      <w:marBottom w:val="0"/>
      <w:divBdr>
        <w:top w:val="none" w:sz="0" w:space="0" w:color="auto"/>
        <w:left w:val="none" w:sz="0" w:space="0" w:color="auto"/>
        <w:bottom w:val="none" w:sz="0" w:space="0" w:color="auto"/>
        <w:right w:val="none" w:sz="0" w:space="0" w:color="auto"/>
      </w:divBdr>
      <w:divsChild>
        <w:div w:id="403">
          <w:marLeft w:val="0"/>
          <w:marRight w:val="0"/>
          <w:marTop w:val="0"/>
          <w:marBottom w:val="0"/>
          <w:divBdr>
            <w:top w:val="none" w:sz="0" w:space="0" w:color="auto"/>
            <w:left w:val="none" w:sz="0" w:space="0" w:color="auto"/>
            <w:bottom w:val="none" w:sz="0" w:space="0" w:color="auto"/>
            <w:right w:val="none" w:sz="0" w:space="0" w:color="auto"/>
          </w:divBdr>
          <w:divsChild>
            <w:div w:id="171">
              <w:marLeft w:val="0"/>
              <w:marRight w:val="0"/>
              <w:marTop w:val="0"/>
              <w:marBottom w:val="0"/>
              <w:divBdr>
                <w:top w:val="single" w:sz="6" w:space="12" w:color="CCCCCC"/>
                <w:left w:val="single" w:sz="6" w:space="12" w:color="CCCCCC"/>
                <w:bottom w:val="single" w:sz="6" w:space="3" w:color="AAAAAA"/>
                <w:right w:val="single" w:sz="6" w:space="12" w:color="AAAAAA"/>
              </w:divBdr>
            </w:div>
          </w:divsChild>
        </w:div>
      </w:divsChild>
    </w:div>
    <w:div w:id="268">
      <w:marLeft w:val="0"/>
      <w:marRight w:val="0"/>
      <w:marTop w:val="0"/>
      <w:marBottom w:val="0"/>
      <w:divBdr>
        <w:top w:val="none" w:sz="0" w:space="0" w:color="auto"/>
        <w:left w:val="none" w:sz="0" w:space="0" w:color="auto"/>
        <w:bottom w:val="none" w:sz="0" w:space="0" w:color="auto"/>
        <w:right w:val="none" w:sz="0" w:space="0" w:color="auto"/>
      </w:divBdr>
    </w:div>
    <w:div w:id="287">
      <w:marLeft w:val="0"/>
      <w:marRight w:val="0"/>
      <w:marTop w:val="0"/>
      <w:marBottom w:val="0"/>
      <w:divBdr>
        <w:top w:val="none" w:sz="0" w:space="0" w:color="auto"/>
        <w:left w:val="none" w:sz="0" w:space="0" w:color="auto"/>
        <w:bottom w:val="none" w:sz="0" w:space="0" w:color="auto"/>
        <w:right w:val="none" w:sz="0" w:space="0" w:color="auto"/>
      </w:divBdr>
      <w:divsChild>
        <w:div w:id="109">
          <w:marLeft w:val="0"/>
          <w:marRight w:val="0"/>
          <w:marTop w:val="0"/>
          <w:marBottom w:val="150"/>
          <w:divBdr>
            <w:top w:val="none" w:sz="0" w:space="0" w:color="auto"/>
            <w:left w:val="none" w:sz="0" w:space="0" w:color="auto"/>
            <w:bottom w:val="none" w:sz="0" w:space="0" w:color="auto"/>
            <w:right w:val="none" w:sz="0" w:space="0" w:color="auto"/>
          </w:divBdr>
        </w:div>
      </w:divsChild>
    </w:div>
    <w:div w:id="293">
      <w:marLeft w:val="0"/>
      <w:marRight w:val="0"/>
      <w:marTop w:val="0"/>
      <w:marBottom w:val="0"/>
      <w:divBdr>
        <w:top w:val="none" w:sz="0" w:space="0" w:color="auto"/>
        <w:left w:val="none" w:sz="0" w:space="0" w:color="auto"/>
        <w:bottom w:val="none" w:sz="0" w:space="0" w:color="auto"/>
        <w:right w:val="none" w:sz="0" w:space="0" w:color="auto"/>
      </w:divBdr>
    </w:div>
    <w:div w:id="312">
      <w:marLeft w:val="0"/>
      <w:marRight w:val="0"/>
      <w:marTop w:val="0"/>
      <w:marBottom w:val="0"/>
      <w:divBdr>
        <w:top w:val="none" w:sz="0" w:space="0" w:color="auto"/>
        <w:left w:val="none" w:sz="0" w:space="0" w:color="auto"/>
        <w:bottom w:val="none" w:sz="0" w:space="0" w:color="auto"/>
        <w:right w:val="none" w:sz="0" w:space="0" w:color="auto"/>
      </w:divBdr>
      <w:divsChild>
        <w:div w:id="102">
          <w:marLeft w:val="0"/>
          <w:marRight w:val="0"/>
          <w:marTop w:val="0"/>
          <w:marBottom w:val="0"/>
          <w:divBdr>
            <w:top w:val="none" w:sz="0" w:space="0" w:color="auto"/>
            <w:left w:val="none" w:sz="0" w:space="0" w:color="auto"/>
            <w:bottom w:val="none" w:sz="0" w:space="0" w:color="auto"/>
            <w:right w:val="none" w:sz="0" w:space="0" w:color="auto"/>
          </w:divBdr>
          <w:divsChild>
            <w:div w:id="126">
              <w:marLeft w:val="0"/>
              <w:marRight w:val="0"/>
              <w:marTop w:val="0"/>
              <w:marBottom w:val="0"/>
              <w:divBdr>
                <w:top w:val="single" w:sz="6" w:space="12" w:color="CCCCCC"/>
                <w:left w:val="single" w:sz="6" w:space="12" w:color="CCCCCC"/>
                <w:bottom w:val="single" w:sz="6" w:space="3" w:color="AAAAAA"/>
                <w:right w:val="single" w:sz="6" w:space="12" w:color="AAAAAA"/>
              </w:divBdr>
            </w:div>
          </w:divsChild>
        </w:div>
      </w:divsChild>
    </w:div>
    <w:div w:id="316">
      <w:marLeft w:val="0"/>
      <w:marRight w:val="0"/>
      <w:marTop w:val="0"/>
      <w:marBottom w:val="0"/>
      <w:divBdr>
        <w:top w:val="none" w:sz="0" w:space="0" w:color="auto"/>
        <w:left w:val="none" w:sz="0" w:space="0" w:color="auto"/>
        <w:bottom w:val="none" w:sz="0" w:space="0" w:color="auto"/>
        <w:right w:val="none" w:sz="0" w:space="0" w:color="auto"/>
      </w:divBdr>
      <w:divsChild>
        <w:div w:id="41">
          <w:marLeft w:val="0"/>
          <w:marRight w:val="0"/>
          <w:marTop w:val="300"/>
          <w:marBottom w:val="0"/>
          <w:divBdr>
            <w:top w:val="none" w:sz="0" w:space="0" w:color="auto"/>
            <w:left w:val="none" w:sz="0" w:space="0" w:color="auto"/>
            <w:bottom w:val="none" w:sz="0" w:space="0" w:color="auto"/>
            <w:right w:val="none" w:sz="0" w:space="0" w:color="auto"/>
          </w:divBdr>
          <w:divsChild>
            <w:div w:id="373">
              <w:marLeft w:val="0"/>
              <w:marRight w:val="0"/>
              <w:marTop w:val="0"/>
              <w:marBottom w:val="0"/>
              <w:divBdr>
                <w:top w:val="none" w:sz="0" w:space="0" w:color="auto"/>
                <w:left w:val="none" w:sz="0" w:space="0" w:color="auto"/>
                <w:bottom w:val="none" w:sz="0" w:space="0" w:color="auto"/>
                <w:right w:val="none" w:sz="0" w:space="0" w:color="auto"/>
              </w:divBdr>
            </w:div>
          </w:divsChild>
        </w:div>
        <w:div w:id="50">
          <w:marLeft w:val="0"/>
          <w:marRight w:val="0"/>
          <w:marTop w:val="300"/>
          <w:marBottom w:val="0"/>
          <w:divBdr>
            <w:top w:val="none" w:sz="0" w:space="0" w:color="auto"/>
            <w:left w:val="none" w:sz="0" w:space="0" w:color="auto"/>
            <w:bottom w:val="none" w:sz="0" w:space="0" w:color="auto"/>
            <w:right w:val="none" w:sz="0" w:space="0" w:color="auto"/>
          </w:divBdr>
          <w:divsChild>
            <w:div w:id="299">
              <w:marLeft w:val="0"/>
              <w:marRight w:val="0"/>
              <w:marTop w:val="0"/>
              <w:marBottom w:val="0"/>
              <w:divBdr>
                <w:top w:val="none" w:sz="0" w:space="0" w:color="auto"/>
                <w:left w:val="none" w:sz="0" w:space="0" w:color="auto"/>
                <w:bottom w:val="none" w:sz="0" w:space="0" w:color="auto"/>
                <w:right w:val="none" w:sz="0" w:space="0" w:color="auto"/>
              </w:divBdr>
            </w:div>
          </w:divsChild>
        </w:div>
        <w:div w:id="67">
          <w:marLeft w:val="0"/>
          <w:marRight w:val="0"/>
          <w:marTop w:val="300"/>
          <w:marBottom w:val="0"/>
          <w:divBdr>
            <w:top w:val="none" w:sz="0" w:space="0" w:color="auto"/>
            <w:left w:val="none" w:sz="0" w:space="0" w:color="auto"/>
            <w:bottom w:val="none" w:sz="0" w:space="0" w:color="auto"/>
            <w:right w:val="none" w:sz="0" w:space="0" w:color="auto"/>
          </w:divBdr>
          <w:divsChild>
            <w:div w:id="154">
              <w:marLeft w:val="0"/>
              <w:marRight w:val="0"/>
              <w:marTop w:val="0"/>
              <w:marBottom w:val="0"/>
              <w:divBdr>
                <w:top w:val="none" w:sz="0" w:space="0" w:color="auto"/>
                <w:left w:val="none" w:sz="0" w:space="0" w:color="auto"/>
                <w:bottom w:val="none" w:sz="0" w:space="0" w:color="auto"/>
                <w:right w:val="none" w:sz="0" w:space="0" w:color="auto"/>
              </w:divBdr>
            </w:div>
            <w:div w:id="203">
              <w:marLeft w:val="0"/>
              <w:marRight w:val="0"/>
              <w:marTop w:val="0"/>
              <w:marBottom w:val="0"/>
              <w:divBdr>
                <w:top w:val="none" w:sz="0" w:space="0" w:color="auto"/>
                <w:left w:val="none" w:sz="0" w:space="0" w:color="auto"/>
                <w:bottom w:val="none" w:sz="0" w:space="0" w:color="auto"/>
                <w:right w:val="none" w:sz="0" w:space="0" w:color="auto"/>
              </w:divBdr>
            </w:div>
            <w:div w:id="236">
              <w:marLeft w:val="0"/>
              <w:marRight w:val="0"/>
              <w:marTop w:val="0"/>
              <w:marBottom w:val="0"/>
              <w:divBdr>
                <w:top w:val="none" w:sz="0" w:space="0" w:color="auto"/>
                <w:left w:val="none" w:sz="0" w:space="0" w:color="auto"/>
                <w:bottom w:val="none" w:sz="0" w:space="0" w:color="auto"/>
                <w:right w:val="none" w:sz="0" w:space="0" w:color="auto"/>
              </w:divBdr>
            </w:div>
          </w:divsChild>
        </w:div>
        <w:div w:id="436">
          <w:marLeft w:val="0"/>
          <w:marRight w:val="0"/>
          <w:marTop w:val="300"/>
          <w:marBottom w:val="0"/>
          <w:divBdr>
            <w:top w:val="none" w:sz="0" w:space="0" w:color="auto"/>
            <w:left w:val="none" w:sz="0" w:space="0" w:color="auto"/>
            <w:bottom w:val="none" w:sz="0" w:space="0" w:color="auto"/>
            <w:right w:val="none" w:sz="0" w:space="0" w:color="auto"/>
          </w:divBdr>
          <w:divsChild>
            <w:div w:id="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9">
      <w:marLeft w:val="0"/>
      <w:marRight w:val="0"/>
      <w:marTop w:val="0"/>
      <w:marBottom w:val="0"/>
      <w:divBdr>
        <w:top w:val="none" w:sz="0" w:space="0" w:color="auto"/>
        <w:left w:val="none" w:sz="0" w:space="0" w:color="auto"/>
        <w:bottom w:val="none" w:sz="0" w:space="0" w:color="auto"/>
        <w:right w:val="none" w:sz="0" w:space="0" w:color="auto"/>
      </w:divBdr>
    </w:div>
    <w:div w:id="347">
      <w:marLeft w:val="0"/>
      <w:marRight w:val="0"/>
      <w:marTop w:val="0"/>
      <w:marBottom w:val="0"/>
      <w:divBdr>
        <w:top w:val="none" w:sz="0" w:space="0" w:color="auto"/>
        <w:left w:val="none" w:sz="0" w:space="0" w:color="auto"/>
        <w:bottom w:val="none" w:sz="0" w:space="0" w:color="auto"/>
        <w:right w:val="none" w:sz="0" w:space="0" w:color="auto"/>
      </w:divBdr>
    </w:div>
    <w:div w:id="367">
      <w:marLeft w:val="0"/>
      <w:marRight w:val="0"/>
      <w:marTop w:val="0"/>
      <w:marBottom w:val="0"/>
      <w:divBdr>
        <w:top w:val="none" w:sz="0" w:space="0" w:color="auto"/>
        <w:left w:val="none" w:sz="0" w:space="0" w:color="auto"/>
        <w:bottom w:val="none" w:sz="0" w:space="0" w:color="auto"/>
        <w:right w:val="none" w:sz="0" w:space="0" w:color="auto"/>
      </w:divBdr>
    </w:div>
    <w:div w:id="368">
      <w:marLeft w:val="0"/>
      <w:marRight w:val="0"/>
      <w:marTop w:val="0"/>
      <w:marBottom w:val="0"/>
      <w:divBdr>
        <w:top w:val="none" w:sz="0" w:space="0" w:color="auto"/>
        <w:left w:val="none" w:sz="0" w:space="0" w:color="auto"/>
        <w:bottom w:val="none" w:sz="0" w:space="0" w:color="auto"/>
        <w:right w:val="none" w:sz="0" w:space="0" w:color="auto"/>
      </w:divBdr>
      <w:divsChild>
        <w:div w:id="334">
          <w:marLeft w:val="0"/>
          <w:marRight w:val="0"/>
          <w:marTop w:val="0"/>
          <w:marBottom w:val="150"/>
          <w:divBdr>
            <w:top w:val="none" w:sz="0" w:space="0" w:color="auto"/>
            <w:left w:val="none" w:sz="0" w:space="0" w:color="auto"/>
            <w:bottom w:val="none" w:sz="0" w:space="0" w:color="auto"/>
            <w:right w:val="none" w:sz="0" w:space="0" w:color="auto"/>
          </w:divBdr>
        </w:div>
      </w:divsChild>
    </w:div>
    <w:div w:id="369">
      <w:marLeft w:val="0"/>
      <w:marRight w:val="0"/>
      <w:marTop w:val="0"/>
      <w:marBottom w:val="0"/>
      <w:divBdr>
        <w:top w:val="none" w:sz="0" w:space="0" w:color="auto"/>
        <w:left w:val="none" w:sz="0" w:space="0" w:color="auto"/>
        <w:bottom w:val="none" w:sz="0" w:space="0" w:color="auto"/>
        <w:right w:val="none" w:sz="0" w:space="0" w:color="auto"/>
      </w:divBdr>
    </w:div>
    <w:div w:id="380">
      <w:marLeft w:val="0"/>
      <w:marRight w:val="0"/>
      <w:marTop w:val="0"/>
      <w:marBottom w:val="0"/>
      <w:divBdr>
        <w:top w:val="none" w:sz="0" w:space="0" w:color="auto"/>
        <w:left w:val="none" w:sz="0" w:space="0" w:color="auto"/>
        <w:bottom w:val="none" w:sz="0" w:space="0" w:color="auto"/>
        <w:right w:val="none" w:sz="0" w:space="0" w:color="auto"/>
      </w:divBdr>
      <w:divsChild>
        <w:div w:id="263">
          <w:marLeft w:val="0"/>
          <w:marRight w:val="0"/>
          <w:marTop w:val="300"/>
          <w:marBottom w:val="0"/>
          <w:divBdr>
            <w:top w:val="none" w:sz="0" w:space="0" w:color="auto"/>
            <w:left w:val="none" w:sz="0" w:space="0" w:color="auto"/>
            <w:bottom w:val="none" w:sz="0" w:space="0" w:color="auto"/>
            <w:right w:val="none" w:sz="0" w:space="0" w:color="auto"/>
          </w:divBdr>
          <w:divsChild>
            <w:div w:id="269">
              <w:marLeft w:val="0"/>
              <w:marRight w:val="0"/>
              <w:marTop w:val="0"/>
              <w:marBottom w:val="0"/>
              <w:divBdr>
                <w:top w:val="none" w:sz="0" w:space="0" w:color="auto"/>
                <w:left w:val="none" w:sz="0" w:space="0" w:color="auto"/>
                <w:bottom w:val="none" w:sz="0" w:space="0" w:color="auto"/>
                <w:right w:val="none" w:sz="0" w:space="0" w:color="auto"/>
              </w:divBdr>
            </w:div>
          </w:divsChild>
        </w:div>
        <w:div w:id="457">
          <w:marLeft w:val="0"/>
          <w:marRight w:val="0"/>
          <w:marTop w:val="300"/>
          <w:marBottom w:val="0"/>
          <w:divBdr>
            <w:top w:val="none" w:sz="0" w:space="0" w:color="auto"/>
            <w:left w:val="none" w:sz="0" w:space="0" w:color="auto"/>
            <w:bottom w:val="none" w:sz="0" w:space="0" w:color="auto"/>
            <w:right w:val="none" w:sz="0" w:space="0" w:color="auto"/>
          </w:divBdr>
          <w:divsChild>
            <w:div w:id="85">
              <w:marLeft w:val="0"/>
              <w:marRight w:val="0"/>
              <w:marTop w:val="0"/>
              <w:marBottom w:val="0"/>
              <w:divBdr>
                <w:top w:val="none" w:sz="0" w:space="0" w:color="auto"/>
                <w:left w:val="none" w:sz="0" w:space="0" w:color="auto"/>
                <w:bottom w:val="none" w:sz="0" w:space="0" w:color="auto"/>
                <w:right w:val="none" w:sz="0" w:space="0" w:color="auto"/>
              </w:divBdr>
            </w:div>
            <w:div w:id="90">
              <w:marLeft w:val="0"/>
              <w:marRight w:val="0"/>
              <w:marTop w:val="0"/>
              <w:marBottom w:val="0"/>
              <w:divBdr>
                <w:top w:val="none" w:sz="0" w:space="0" w:color="auto"/>
                <w:left w:val="none" w:sz="0" w:space="0" w:color="auto"/>
                <w:bottom w:val="none" w:sz="0" w:space="0" w:color="auto"/>
                <w:right w:val="none" w:sz="0" w:space="0" w:color="auto"/>
              </w:divBdr>
            </w:div>
            <w:div w:id="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6">
      <w:marLeft w:val="0"/>
      <w:marRight w:val="0"/>
      <w:marTop w:val="0"/>
      <w:marBottom w:val="0"/>
      <w:divBdr>
        <w:top w:val="none" w:sz="0" w:space="0" w:color="auto"/>
        <w:left w:val="none" w:sz="0" w:space="0" w:color="auto"/>
        <w:bottom w:val="none" w:sz="0" w:space="0" w:color="auto"/>
        <w:right w:val="none" w:sz="0" w:space="0" w:color="auto"/>
      </w:divBdr>
    </w:div>
    <w:div w:id="404">
      <w:marLeft w:val="0"/>
      <w:marRight w:val="0"/>
      <w:marTop w:val="0"/>
      <w:marBottom w:val="0"/>
      <w:divBdr>
        <w:top w:val="none" w:sz="0" w:space="0" w:color="auto"/>
        <w:left w:val="none" w:sz="0" w:space="0" w:color="auto"/>
        <w:bottom w:val="none" w:sz="0" w:space="0" w:color="auto"/>
        <w:right w:val="none" w:sz="0" w:space="0" w:color="auto"/>
      </w:divBdr>
      <w:divsChild>
        <w:div w:id="149">
          <w:marLeft w:val="0"/>
          <w:marRight w:val="75"/>
          <w:marTop w:val="0"/>
          <w:marBottom w:val="0"/>
          <w:divBdr>
            <w:top w:val="none" w:sz="0" w:space="0" w:color="auto"/>
            <w:left w:val="none" w:sz="0" w:space="0" w:color="auto"/>
            <w:bottom w:val="none" w:sz="0" w:space="0" w:color="auto"/>
            <w:right w:val="none" w:sz="0" w:space="0" w:color="auto"/>
          </w:divBdr>
        </w:div>
      </w:divsChild>
    </w:div>
    <w:div w:id="445">
      <w:marLeft w:val="0"/>
      <w:marRight w:val="0"/>
      <w:marTop w:val="0"/>
      <w:marBottom w:val="0"/>
      <w:divBdr>
        <w:top w:val="none" w:sz="0" w:space="0" w:color="auto"/>
        <w:left w:val="none" w:sz="0" w:space="0" w:color="auto"/>
        <w:bottom w:val="none" w:sz="0" w:space="0" w:color="auto"/>
        <w:right w:val="none" w:sz="0" w:space="0" w:color="auto"/>
      </w:divBdr>
      <w:divsChild>
        <w:div w:id="230">
          <w:marLeft w:val="0"/>
          <w:marRight w:val="0"/>
          <w:marTop w:val="0"/>
          <w:marBottom w:val="0"/>
          <w:divBdr>
            <w:top w:val="none" w:sz="0" w:space="0" w:color="auto"/>
            <w:left w:val="none" w:sz="0" w:space="0" w:color="auto"/>
            <w:bottom w:val="none" w:sz="0" w:space="0" w:color="auto"/>
            <w:right w:val="none" w:sz="0" w:space="0" w:color="auto"/>
          </w:divBdr>
          <w:divsChild>
            <w:div w:id="82">
              <w:marLeft w:val="0"/>
              <w:marRight w:val="0"/>
              <w:marTop w:val="0"/>
              <w:marBottom w:val="0"/>
              <w:divBdr>
                <w:top w:val="single" w:sz="6" w:space="12" w:color="CCCCCC"/>
                <w:left w:val="single" w:sz="6" w:space="12" w:color="CCCCCC"/>
                <w:bottom w:val="single" w:sz="6" w:space="3" w:color="AAAAAA"/>
                <w:right w:val="single" w:sz="6" w:space="12" w:color="AAAAAA"/>
              </w:divBdr>
            </w:div>
          </w:divsChild>
        </w:div>
      </w:divsChild>
    </w:div>
    <w:div w:id="448">
      <w:marLeft w:val="0"/>
      <w:marRight w:val="0"/>
      <w:marTop w:val="0"/>
      <w:marBottom w:val="0"/>
      <w:divBdr>
        <w:top w:val="none" w:sz="0" w:space="0" w:color="auto"/>
        <w:left w:val="none" w:sz="0" w:space="0" w:color="auto"/>
        <w:bottom w:val="none" w:sz="0" w:space="0" w:color="auto"/>
        <w:right w:val="none" w:sz="0" w:space="0" w:color="auto"/>
      </w:divBdr>
      <w:divsChild>
        <w:div w:id="158">
          <w:marLeft w:val="0"/>
          <w:marRight w:val="0"/>
          <w:marTop w:val="0"/>
          <w:marBottom w:val="0"/>
          <w:divBdr>
            <w:top w:val="none" w:sz="0" w:space="0" w:color="auto"/>
            <w:left w:val="none" w:sz="0" w:space="0" w:color="auto"/>
            <w:bottom w:val="none" w:sz="0" w:space="0" w:color="auto"/>
            <w:right w:val="none" w:sz="0" w:space="0" w:color="auto"/>
          </w:divBdr>
        </w:div>
        <w:div w:id="372">
          <w:marLeft w:val="0"/>
          <w:marRight w:val="0"/>
          <w:marTop w:val="300"/>
          <w:marBottom w:val="0"/>
          <w:divBdr>
            <w:top w:val="none" w:sz="0" w:space="0" w:color="auto"/>
            <w:left w:val="none" w:sz="0" w:space="0" w:color="auto"/>
            <w:bottom w:val="none" w:sz="0" w:space="0" w:color="auto"/>
            <w:right w:val="none" w:sz="0" w:space="0" w:color="auto"/>
          </w:divBdr>
          <w:divsChild>
            <w:div w:id="10">
              <w:marLeft w:val="0"/>
              <w:marRight w:val="0"/>
              <w:marTop w:val="168"/>
              <w:marBottom w:val="0"/>
              <w:divBdr>
                <w:top w:val="none" w:sz="0" w:space="0" w:color="auto"/>
                <w:left w:val="none" w:sz="0" w:space="0" w:color="auto"/>
                <w:bottom w:val="none" w:sz="0" w:space="0" w:color="auto"/>
                <w:right w:val="none" w:sz="0" w:space="0" w:color="auto"/>
              </w:divBdr>
              <w:divsChild>
                <w:div w:id="279">
                  <w:marLeft w:val="0"/>
                  <w:marRight w:val="0"/>
                  <w:marTop w:val="0"/>
                  <w:marBottom w:val="0"/>
                  <w:divBdr>
                    <w:top w:val="none" w:sz="0" w:space="0" w:color="auto"/>
                    <w:left w:val="none" w:sz="0" w:space="0" w:color="auto"/>
                    <w:bottom w:val="none" w:sz="0" w:space="0" w:color="auto"/>
                    <w:right w:val="none" w:sz="0" w:space="0" w:color="auto"/>
                  </w:divBdr>
                </w:div>
              </w:divsChild>
            </w:div>
            <w:div w:id="32">
              <w:marLeft w:val="0"/>
              <w:marRight w:val="0"/>
              <w:marTop w:val="168"/>
              <w:marBottom w:val="0"/>
              <w:divBdr>
                <w:top w:val="none" w:sz="0" w:space="0" w:color="auto"/>
                <w:left w:val="none" w:sz="0" w:space="0" w:color="auto"/>
                <w:bottom w:val="none" w:sz="0" w:space="0" w:color="auto"/>
                <w:right w:val="none" w:sz="0" w:space="0" w:color="auto"/>
              </w:divBdr>
              <w:divsChild>
                <w:div w:id="412">
                  <w:marLeft w:val="0"/>
                  <w:marRight w:val="0"/>
                  <w:marTop w:val="0"/>
                  <w:marBottom w:val="0"/>
                  <w:divBdr>
                    <w:top w:val="none" w:sz="0" w:space="0" w:color="auto"/>
                    <w:left w:val="none" w:sz="0" w:space="0" w:color="auto"/>
                    <w:bottom w:val="none" w:sz="0" w:space="0" w:color="auto"/>
                    <w:right w:val="none" w:sz="0" w:space="0" w:color="auto"/>
                  </w:divBdr>
                </w:div>
              </w:divsChild>
            </w:div>
            <w:div w:id="38">
              <w:marLeft w:val="0"/>
              <w:marRight w:val="0"/>
              <w:marTop w:val="168"/>
              <w:marBottom w:val="0"/>
              <w:divBdr>
                <w:top w:val="none" w:sz="0" w:space="0" w:color="auto"/>
                <w:left w:val="none" w:sz="0" w:space="0" w:color="auto"/>
                <w:bottom w:val="none" w:sz="0" w:space="0" w:color="auto"/>
                <w:right w:val="none" w:sz="0" w:space="0" w:color="auto"/>
              </w:divBdr>
              <w:divsChild>
                <w:div w:id="55">
                  <w:marLeft w:val="0"/>
                  <w:marRight w:val="0"/>
                  <w:marTop w:val="0"/>
                  <w:marBottom w:val="0"/>
                  <w:divBdr>
                    <w:top w:val="none" w:sz="0" w:space="0" w:color="auto"/>
                    <w:left w:val="none" w:sz="0" w:space="0" w:color="auto"/>
                    <w:bottom w:val="none" w:sz="0" w:space="0" w:color="auto"/>
                    <w:right w:val="none" w:sz="0" w:space="0" w:color="auto"/>
                  </w:divBdr>
                </w:div>
                <w:div w:id="222">
                  <w:marLeft w:val="0"/>
                  <w:marRight w:val="0"/>
                  <w:marTop w:val="0"/>
                  <w:marBottom w:val="0"/>
                  <w:divBdr>
                    <w:top w:val="none" w:sz="0" w:space="0" w:color="auto"/>
                    <w:left w:val="none" w:sz="0" w:space="0" w:color="auto"/>
                    <w:bottom w:val="none" w:sz="0" w:space="0" w:color="auto"/>
                    <w:right w:val="none" w:sz="0" w:space="0" w:color="auto"/>
                  </w:divBdr>
                </w:div>
              </w:divsChild>
            </w:div>
            <w:div w:id="44">
              <w:marLeft w:val="0"/>
              <w:marRight w:val="0"/>
              <w:marTop w:val="168"/>
              <w:marBottom w:val="0"/>
              <w:divBdr>
                <w:top w:val="none" w:sz="0" w:space="0" w:color="auto"/>
                <w:left w:val="none" w:sz="0" w:space="0" w:color="auto"/>
                <w:bottom w:val="none" w:sz="0" w:space="0" w:color="auto"/>
                <w:right w:val="none" w:sz="0" w:space="0" w:color="auto"/>
              </w:divBdr>
              <w:divsChild>
                <w:div w:id="261">
                  <w:marLeft w:val="0"/>
                  <w:marRight w:val="0"/>
                  <w:marTop w:val="0"/>
                  <w:marBottom w:val="0"/>
                  <w:divBdr>
                    <w:top w:val="none" w:sz="0" w:space="0" w:color="auto"/>
                    <w:left w:val="none" w:sz="0" w:space="0" w:color="auto"/>
                    <w:bottom w:val="none" w:sz="0" w:space="0" w:color="auto"/>
                    <w:right w:val="none" w:sz="0" w:space="0" w:color="auto"/>
                  </w:divBdr>
                </w:div>
                <w:div w:id="377">
                  <w:marLeft w:val="0"/>
                  <w:marRight w:val="0"/>
                  <w:marTop w:val="0"/>
                  <w:marBottom w:val="0"/>
                  <w:divBdr>
                    <w:top w:val="none" w:sz="0" w:space="0" w:color="auto"/>
                    <w:left w:val="none" w:sz="0" w:space="0" w:color="auto"/>
                    <w:bottom w:val="none" w:sz="0" w:space="0" w:color="auto"/>
                    <w:right w:val="none" w:sz="0" w:space="0" w:color="auto"/>
                  </w:divBdr>
                </w:div>
              </w:divsChild>
            </w:div>
            <w:div w:id="60">
              <w:marLeft w:val="0"/>
              <w:marRight w:val="0"/>
              <w:marTop w:val="168"/>
              <w:marBottom w:val="0"/>
              <w:divBdr>
                <w:top w:val="none" w:sz="0" w:space="0" w:color="auto"/>
                <w:left w:val="none" w:sz="0" w:space="0" w:color="auto"/>
                <w:bottom w:val="none" w:sz="0" w:space="0" w:color="auto"/>
                <w:right w:val="none" w:sz="0" w:space="0" w:color="auto"/>
              </w:divBdr>
              <w:divsChild>
                <w:div w:id="116">
                  <w:marLeft w:val="0"/>
                  <w:marRight w:val="0"/>
                  <w:marTop w:val="0"/>
                  <w:marBottom w:val="0"/>
                  <w:divBdr>
                    <w:top w:val="none" w:sz="0" w:space="0" w:color="auto"/>
                    <w:left w:val="none" w:sz="0" w:space="0" w:color="auto"/>
                    <w:bottom w:val="none" w:sz="0" w:space="0" w:color="auto"/>
                    <w:right w:val="none" w:sz="0" w:space="0" w:color="auto"/>
                  </w:divBdr>
                </w:div>
              </w:divsChild>
            </w:div>
            <w:div w:id="66">
              <w:marLeft w:val="0"/>
              <w:marRight w:val="0"/>
              <w:marTop w:val="0"/>
              <w:marBottom w:val="0"/>
              <w:divBdr>
                <w:top w:val="none" w:sz="0" w:space="0" w:color="auto"/>
                <w:left w:val="none" w:sz="0" w:space="0" w:color="auto"/>
                <w:bottom w:val="none" w:sz="0" w:space="0" w:color="auto"/>
                <w:right w:val="none" w:sz="0" w:space="0" w:color="auto"/>
              </w:divBdr>
              <w:divsChild>
                <w:div w:id="23">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sChild>
            </w:div>
            <w:div w:id="92">
              <w:marLeft w:val="0"/>
              <w:marRight w:val="0"/>
              <w:marTop w:val="168"/>
              <w:marBottom w:val="0"/>
              <w:divBdr>
                <w:top w:val="none" w:sz="0" w:space="0" w:color="auto"/>
                <w:left w:val="none" w:sz="0" w:space="0" w:color="auto"/>
                <w:bottom w:val="none" w:sz="0" w:space="0" w:color="auto"/>
                <w:right w:val="none" w:sz="0" w:space="0" w:color="auto"/>
              </w:divBdr>
              <w:divsChild>
                <w:div w:id="151">
                  <w:marLeft w:val="0"/>
                  <w:marRight w:val="0"/>
                  <w:marTop w:val="0"/>
                  <w:marBottom w:val="0"/>
                  <w:divBdr>
                    <w:top w:val="none" w:sz="0" w:space="0" w:color="auto"/>
                    <w:left w:val="none" w:sz="0" w:space="0" w:color="auto"/>
                    <w:bottom w:val="none" w:sz="0" w:space="0" w:color="auto"/>
                    <w:right w:val="none" w:sz="0" w:space="0" w:color="auto"/>
                  </w:divBdr>
                </w:div>
                <w:div w:id="349">
                  <w:marLeft w:val="0"/>
                  <w:marRight w:val="0"/>
                  <w:marTop w:val="0"/>
                  <w:marBottom w:val="0"/>
                  <w:divBdr>
                    <w:top w:val="none" w:sz="0" w:space="0" w:color="auto"/>
                    <w:left w:val="none" w:sz="0" w:space="0" w:color="auto"/>
                    <w:bottom w:val="none" w:sz="0" w:space="0" w:color="auto"/>
                    <w:right w:val="none" w:sz="0" w:space="0" w:color="auto"/>
                  </w:divBdr>
                </w:div>
              </w:divsChild>
            </w:div>
            <w:div w:id="96">
              <w:marLeft w:val="0"/>
              <w:marRight w:val="0"/>
              <w:marTop w:val="168"/>
              <w:marBottom w:val="0"/>
              <w:divBdr>
                <w:top w:val="none" w:sz="0" w:space="0" w:color="auto"/>
                <w:left w:val="none" w:sz="0" w:space="0" w:color="auto"/>
                <w:bottom w:val="none" w:sz="0" w:space="0" w:color="auto"/>
                <w:right w:val="none" w:sz="0" w:space="0" w:color="auto"/>
              </w:divBdr>
              <w:divsChild>
                <w:div w:id="231">
                  <w:marLeft w:val="0"/>
                  <w:marRight w:val="0"/>
                  <w:marTop w:val="0"/>
                  <w:marBottom w:val="0"/>
                  <w:divBdr>
                    <w:top w:val="none" w:sz="0" w:space="0" w:color="auto"/>
                    <w:left w:val="none" w:sz="0" w:space="0" w:color="auto"/>
                    <w:bottom w:val="none" w:sz="0" w:space="0" w:color="auto"/>
                    <w:right w:val="none" w:sz="0" w:space="0" w:color="auto"/>
                  </w:divBdr>
                </w:div>
                <w:div w:id="307">
                  <w:marLeft w:val="0"/>
                  <w:marRight w:val="0"/>
                  <w:marTop w:val="0"/>
                  <w:marBottom w:val="0"/>
                  <w:divBdr>
                    <w:top w:val="none" w:sz="0" w:space="0" w:color="auto"/>
                    <w:left w:val="none" w:sz="0" w:space="0" w:color="auto"/>
                    <w:bottom w:val="none" w:sz="0" w:space="0" w:color="auto"/>
                    <w:right w:val="none" w:sz="0" w:space="0" w:color="auto"/>
                  </w:divBdr>
                </w:div>
              </w:divsChild>
            </w:div>
            <w:div w:id="103">
              <w:marLeft w:val="0"/>
              <w:marRight w:val="0"/>
              <w:marTop w:val="0"/>
              <w:marBottom w:val="0"/>
              <w:divBdr>
                <w:top w:val="none" w:sz="0" w:space="0" w:color="auto"/>
                <w:left w:val="none" w:sz="0" w:space="0" w:color="auto"/>
                <w:bottom w:val="none" w:sz="0" w:space="0" w:color="auto"/>
                <w:right w:val="none" w:sz="0" w:space="0" w:color="auto"/>
              </w:divBdr>
              <w:divsChild>
                <w:div w:id="124">
                  <w:marLeft w:val="0"/>
                  <w:marRight w:val="0"/>
                  <w:marTop w:val="0"/>
                  <w:marBottom w:val="0"/>
                  <w:divBdr>
                    <w:top w:val="none" w:sz="0" w:space="0" w:color="auto"/>
                    <w:left w:val="none" w:sz="0" w:space="0" w:color="auto"/>
                    <w:bottom w:val="none" w:sz="0" w:space="0" w:color="auto"/>
                    <w:right w:val="none" w:sz="0" w:space="0" w:color="auto"/>
                  </w:divBdr>
                </w:div>
                <w:div w:id="454">
                  <w:marLeft w:val="0"/>
                  <w:marRight w:val="0"/>
                  <w:marTop w:val="0"/>
                  <w:marBottom w:val="0"/>
                  <w:divBdr>
                    <w:top w:val="none" w:sz="0" w:space="0" w:color="auto"/>
                    <w:left w:val="none" w:sz="0" w:space="0" w:color="auto"/>
                    <w:bottom w:val="none" w:sz="0" w:space="0" w:color="auto"/>
                    <w:right w:val="none" w:sz="0" w:space="0" w:color="auto"/>
                  </w:divBdr>
                </w:div>
              </w:divsChild>
            </w:div>
            <w:div w:id="118">
              <w:marLeft w:val="0"/>
              <w:marRight w:val="0"/>
              <w:marTop w:val="168"/>
              <w:marBottom w:val="0"/>
              <w:divBdr>
                <w:top w:val="none" w:sz="0" w:space="0" w:color="auto"/>
                <w:left w:val="none" w:sz="0" w:space="0" w:color="auto"/>
                <w:bottom w:val="none" w:sz="0" w:space="0" w:color="auto"/>
                <w:right w:val="none" w:sz="0" w:space="0" w:color="auto"/>
              </w:divBdr>
              <w:divsChild>
                <w:div w:id="63">
                  <w:marLeft w:val="0"/>
                  <w:marRight w:val="0"/>
                  <w:marTop w:val="0"/>
                  <w:marBottom w:val="0"/>
                  <w:divBdr>
                    <w:top w:val="none" w:sz="0" w:space="0" w:color="auto"/>
                    <w:left w:val="none" w:sz="0" w:space="0" w:color="auto"/>
                    <w:bottom w:val="none" w:sz="0" w:space="0" w:color="auto"/>
                    <w:right w:val="none" w:sz="0" w:space="0" w:color="auto"/>
                  </w:divBdr>
                </w:div>
                <w:div w:id="162">
                  <w:marLeft w:val="0"/>
                  <w:marRight w:val="0"/>
                  <w:marTop w:val="0"/>
                  <w:marBottom w:val="0"/>
                  <w:divBdr>
                    <w:top w:val="none" w:sz="0" w:space="0" w:color="auto"/>
                    <w:left w:val="none" w:sz="0" w:space="0" w:color="auto"/>
                    <w:bottom w:val="none" w:sz="0" w:space="0" w:color="auto"/>
                    <w:right w:val="none" w:sz="0" w:space="0" w:color="auto"/>
                  </w:divBdr>
                </w:div>
              </w:divsChild>
            </w:div>
            <w:div w:id="122">
              <w:marLeft w:val="0"/>
              <w:marRight w:val="0"/>
              <w:marTop w:val="0"/>
              <w:marBottom w:val="0"/>
              <w:divBdr>
                <w:top w:val="none" w:sz="0" w:space="0" w:color="auto"/>
                <w:left w:val="none" w:sz="0" w:space="0" w:color="auto"/>
                <w:bottom w:val="none" w:sz="0" w:space="0" w:color="auto"/>
                <w:right w:val="none" w:sz="0" w:space="0" w:color="auto"/>
              </w:divBdr>
              <w:divsChild>
                <w:div w:id="131">
                  <w:marLeft w:val="0"/>
                  <w:marRight w:val="0"/>
                  <w:marTop w:val="0"/>
                  <w:marBottom w:val="0"/>
                  <w:divBdr>
                    <w:top w:val="none" w:sz="0" w:space="0" w:color="auto"/>
                    <w:left w:val="none" w:sz="0" w:space="0" w:color="auto"/>
                    <w:bottom w:val="none" w:sz="0" w:space="0" w:color="auto"/>
                    <w:right w:val="none" w:sz="0" w:space="0" w:color="auto"/>
                  </w:divBdr>
                </w:div>
              </w:divsChild>
            </w:div>
            <w:div w:id="128">
              <w:marLeft w:val="0"/>
              <w:marRight w:val="0"/>
              <w:marTop w:val="0"/>
              <w:marBottom w:val="0"/>
              <w:divBdr>
                <w:top w:val="none" w:sz="0" w:space="0" w:color="auto"/>
                <w:left w:val="none" w:sz="0" w:space="0" w:color="auto"/>
                <w:bottom w:val="none" w:sz="0" w:space="0" w:color="auto"/>
                <w:right w:val="none" w:sz="0" w:space="0" w:color="auto"/>
              </w:divBdr>
              <w:divsChild>
                <w:div w:id="183">
                  <w:marLeft w:val="0"/>
                  <w:marRight w:val="0"/>
                  <w:marTop w:val="0"/>
                  <w:marBottom w:val="0"/>
                  <w:divBdr>
                    <w:top w:val="none" w:sz="0" w:space="0" w:color="auto"/>
                    <w:left w:val="none" w:sz="0" w:space="0" w:color="auto"/>
                    <w:bottom w:val="none" w:sz="0" w:space="0" w:color="auto"/>
                    <w:right w:val="none" w:sz="0" w:space="0" w:color="auto"/>
                  </w:divBdr>
                </w:div>
                <w:div w:id="447">
                  <w:marLeft w:val="0"/>
                  <w:marRight w:val="0"/>
                  <w:marTop w:val="0"/>
                  <w:marBottom w:val="0"/>
                  <w:divBdr>
                    <w:top w:val="none" w:sz="0" w:space="0" w:color="auto"/>
                    <w:left w:val="none" w:sz="0" w:space="0" w:color="auto"/>
                    <w:bottom w:val="none" w:sz="0" w:space="0" w:color="auto"/>
                    <w:right w:val="none" w:sz="0" w:space="0" w:color="auto"/>
                  </w:divBdr>
                </w:div>
              </w:divsChild>
            </w:div>
            <w:div w:id="132">
              <w:marLeft w:val="0"/>
              <w:marRight w:val="0"/>
              <w:marTop w:val="168"/>
              <w:marBottom w:val="0"/>
              <w:divBdr>
                <w:top w:val="none" w:sz="0" w:space="0" w:color="auto"/>
                <w:left w:val="none" w:sz="0" w:space="0" w:color="auto"/>
                <w:bottom w:val="none" w:sz="0" w:space="0" w:color="auto"/>
                <w:right w:val="none" w:sz="0" w:space="0" w:color="auto"/>
              </w:divBdr>
              <w:divsChild>
                <w:div w:id="104">
                  <w:marLeft w:val="0"/>
                  <w:marRight w:val="0"/>
                  <w:marTop w:val="0"/>
                  <w:marBottom w:val="0"/>
                  <w:divBdr>
                    <w:top w:val="none" w:sz="0" w:space="0" w:color="auto"/>
                    <w:left w:val="none" w:sz="0" w:space="0" w:color="auto"/>
                    <w:bottom w:val="none" w:sz="0" w:space="0" w:color="auto"/>
                    <w:right w:val="none" w:sz="0" w:space="0" w:color="auto"/>
                  </w:divBdr>
                </w:div>
                <w:div w:id="408">
                  <w:marLeft w:val="0"/>
                  <w:marRight w:val="0"/>
                  <w:marTop w:val="0"/>
                  <w:marBottom w:val="0"/>
                  <w:divBdr>
                    <w:top w:val="none" w:sz="0" w:space="0" w:color="auto"/>
                    <w:left w:val="none" w:sz="0" w:space="0" w:color="auto"/>
                    <w:bottom w:val="none" w:sz="0" w:space="0" w:color="auto"/>
                    <w:right w:val="none" w:sz="0" w:space="0" w:color="auto"/>
                  </w:divBdr>
                </w:div>
              </w:divsChild>
            </w:div>
            <w:div w:id="137">
              <w:marLeft w:val="0"/>
              <w:marRight w:val="0"/>
              <w:marTop w:val="0"/>
              <w:marBottom w:val="0"/>
              <w:divBdr>
                <w:top w:val="none" w:sz="0" w:space="0" w:color="auto"/>
                <w:left w:val="none" w:sz="0" w:space="0" w:color="auto"/>
                <w:bottom w:val="none" w:sz="0" w:space="0" w:color="auto"/>
                <w:right w:val="none" w:sz="0" w:space="0" w:color="auto"/>
              </w:divBdr>
              <w:divsChild>
                <w:div w:id="405">
                  <w:marLeft w:val="0"/>
                  <w:marRight w:val="0"/>
                  <w:marTop w:val="0"/>
                  <w:marBottom w:val="0"/>
                  <w:divBdr>
                    <w:top w:val="none" w:sz="0" w:space="0" w:color="auto"/>
                    <w:left w:val="none" w:sz="0" w:space="0" w:color="auto"/>
                    <w:bottom w:val="none" w:sz="0" w:space="0" w:color="auto"/>
                    <w:right w:val="none" w:sz="0" w:space="0" w:color="auto"/>
                  </w:divBdr>
                </w:div>
                <w:div w:id="449">
                  <w:marLeft w:val="0"/>
                  <w:marRight w:val="0"/>
                  <w:marTop w:val="0"/>
                  <w:marBottom w:val="0"/>
                  <w:divBdr>
                    <w:top w:val="none" w:sz="0" w:space="0" w:color="auto"/>
                    <w:left w:val="none" w:sz="0" w:space="0" w:color="auto"/>
                    <w:bottom w:val="none" w:sz="0" w:space="0" w:color="auto"/>
                    <w:right w:val="none" w:sz="0" w:space="0" w:color="auto"/>
                  </w:divBdr>
                </w:div>
              </w:divsChild>
            </w:div>
            <w:div w:id="146">
              <w:marLeft w:val="0"/>
              <w:marRight w:val="0"/>
              <w:marTop w:val="168"/>
              <w:marBottom w:val="0"/>
              <w:divBdr>
                <w:top w:val="none" w:sz="0" w:space="0" w:color="auto"/>
                <w:left w:val="none" w:sz="0" w:space="0" w:color="auto"/>
                <w:bottom w:val="none" w:sz="0" w:space="0" w:color="auto"/>
                <w:right w:val="none" w:sz="0" w:space="0" w:color="auto"/>
              </w:divBdr>
              <w:divsChild>
                <w:div w:id="188">
                  <w:marLeft w:val="0"/>
                  <w:marRight w:val="0"/>
                  <w:marTop w:val="0"/>
                  <w:marBottom w:val="0"/>
                  <w:divBdr>
                    <w:top w:val="none" w:sz="0" w:space="0" w:color="auto"/>
                    <w:left w:val="none" w:sz="0" w:space="0" w:color="auto"/>
                    <w:bottom w:val="none" w:sz="0" w:space="0" w:color="auto"/>
                    <w:right w:val="none" w:sz="0" w:space="0" w:color="auto"/>
                  </w:divBdr>
                </w:div>
                <w:div w:id="356">
                  <w:marLeft w:val="0"/>
                  <w:marRight w:val="0"/>
                  <w:marTop w:val="0"/>
                  <w:marBottom w:val="0"/>
                  <w:divBdr>
                    <w:top w:val="none" w:sz="0" w:space="0" w:color="auto"/>
                    <w:left w:val="none" w:sz="0" w:space="0" w:color="auto"/>
                    <w:bottom w:val="none" w:sz="0" w:space="0" w:color="auto"/>
                    <w:right w:val="none" w:sz="0" w:space="0" w:color="auto"/>
                  </w:divBdr>
                </w:div>
              </w:divsChild>
            </w:div>
            <w:div w:id="153">
              <w:marLeft w:val="0"/>
              <w:marRight w:val="0"/>
              <w:marTop w:val="168"/>
              <w:marBottom w:val="0"/>
              <w:divBdr>
                <w:top w:val="none" w:sz="0" w:space="0" w:color="auto"/>
                <w:left w:val="none" w:sz="0" w:space="0" w:color="auto"/>
                <w:bottom w:val="none" w:sz="0" w:space="0" w:color="auto"/>
                <w:right w:val="none" w:sz="0" w:space="0" w:color="auto"/>
              </w:divBdr>
              <w:divsChild>
                <w:div w:id="271">
                  <w:marLeft w:val="0"/>
                  <w:marRight w:val="0"/>
                  <w:marTop w:val="0"/>
                  <w:marBottom w:val="0"/>
                  <w:divBdr>
                    <w:top w:val="none" w:sz="0" w:space="0" w:color="auto"/>
                    <w:left w:val="none" w:sz="0" w:space="0" w:color="auto"/>
                    <w:bottom w:val="none" w:sz="0" w:space="0" w:color="auto"/>
                    <w:right w:val="none" w:sz="0" w:space="0" w:color="auto"/>
                  </w:divBdr>
                </w:div>
              </w:divsChild>
            </w:div>
            <w:div w:id="159">
              <w:marLeft w:val="0"/>
              <w:marRight w:val="0"/>
              <w:marTop w:val="168"/>
              <w:marBottom w:val="0"/>
              <w:divBdr>
                <w:top w:val="none" w:sz="0" w:space="0" w:color="auto"/>
                <w:left w:val="none" w:sz="0" w:space="0" w:color="auto"/>
                <w:bottom w:val="none" w:sz="0" w:space="0" w:color="auto"/>
                <w:right w:val="none" w:sz="0" w:space="0" w:color="auto"/>
              </w:divBdr>
              <w:divsChild>
                <w:div w:id="115">
                  <w:marLeft w:val="0"/>
                  <w:marRight w:val="0"/>
                  <w:marTop w:val="0"/>
                  <w:marBottom w:val="0"/>
                  <w:divBdr>
                    <w:top w:val="none" w:sz="0" w:space="0" w:color="auto"/>
                    <w:left w:val="none" w:sz="0" w:space="0" w:color="auto"/>
                    <w:bottom w:val="none" w:sz="0" w:space="0" w:color="auto"/>
                    <w:right w:val="none" w:sz="0" w:space="0" w:color="auto"/>
                  </w:divBdr>
                </w:div>
                <w:div w:id="361">
                  <w:marLeft w:val="0"/>
                  <w:marRight w:val="0"/>
                  <w:marTop w:val="0"/>
                  <w:marBottom w:val="0"/>
                  <w:divBdr>
                    <w:top w:val="none" w:sz="0" w:space="0" w:color="auto"/>
                    <w:left w:val="none" w:sz="0" w:space="0" w:color="auto"/>
                    <w:bottom w:val="none" w:sz="0" w:space="0" w:color="auto"/>
                    <w:right w:val="none" w:sz="0" w:space="0" w:color="auto"/>
                  </w:divBdr>
                </w:div>
              </w:divsChild>
            </w:div>
            <w:div w:id="185">
              <w:marLeft w:val="0"/>
              <w:marRight w:val="0"/>
              <w:marTop w:val="168"/>
              <w:marBottom w:val="0"/>
              <w:divBdr>
                <w:top w:val="none" w:sz="0" w:space="0" w:color="auto"/>
                <w:left w:val="none" w:sz="0" w:space="0" w:color="auto"/>
                <w:bottom w:val="none" w:sz="0" w:space="0" w:color="auto"/>
                <w:right w:val="none" w:sz="0" w:space="0" w:color="auto"/>
              </w:divBdr>
              <w:divsChild>
                <w:div w:id="252">
                  <w:marLeft w:val="0"/>
                  <w:marRight w:val="0"/>
                  <w:marTop w:val="0"/>
                  <w:marBottom w:val="0"/>
                  <w:divBdr>
                    <w:top w:val="none" w:sz="0" w:space="0" w:color="auto"/>
                    <w:left w:val="none" w:sz="0" w:space="0" w:color="auto"/>
                    <w:bottom w:val="none" w:sz="0" w:space="0" w:color="auto"/>
                    <w:right w:val="none" w:sz="0" w:space="0" w:color="auto"/>
                  </w:divBdr>
                </w:div>
                <w:div w:id="351">
                  <w:marLeft w:val="0"/>
                  <w:marRight w:val="0"/>
                  <w:marTop w:val="0"/>
                  <w:marBottom w:val="0"/>
                  <w:divBdr>
                    <w:top w:val="none" w:sz="0" w:space="0" w:color="auto"/>
                    <w:left w:val="none" w:sz="0" w:space="0" w:color="auto"/>
                    <w:bottom w:val="none" w:sz="0" w:space="0" w:color="auto"/>
                    <w:right w:val="none" w:sz="0" w:space="0" w:color="auto"/>
                  </w:divBdr>
                </w:div>
              </w:divsChild>
            </w:div>
            <w:div w:id="197">
              <w:marLeft w:val="0"/>
              <w:marRight w:val="0"/>
              <w:marTop w:val="168"/>
              <w:marBottom w:val="0"/>
              <w:divBdr>
                <w:top w:val="none" w:sz="0" w:space="0" w:color="auto"/>
                <w:left w:val="none" w:sz="0" w:space="0" w:color="auto"/>
                <w:bottom w:val="none" w:sz="0" w:space="0" w:color="auto"/>
                <w:right w:val="none" w:sz="0" w:space="0" w:color="auto"/>
              </w:divBdr>
              <w:divsChild>
                <w:div w:id="13">
                  <w:marLeft w:val="0"/>
                  <w:marRight w:val="0"/>
                  <w:marTop w:val="0"/>
                  <w:marBottom w:val="0"/>
                  <w:divBdr>
                    <w:top w:val="none" w:sz="0" w:space="0" w:color="auto"/>
                    <w:left w:val="none" w:sz="0" w:space="0" w:color="auto"/>
                    <w:bottom w:val="none" w:sz="0" w:space="0" w:color="auto"/>
                    <w:right w:val="none" w:sz="0" w:space="0" w:color="auto"/>
                  </w:divBdr>
                </w:div>
                <w:div w:id="89">
                  <w:marLeft w:val="0"/>
                  <w:marRight w:val="0"/>
                  <w:marTop w:val="0"/>
                  <w:marBottom w:val="0"/>
                  <w:divBdr>
                    <w:top w:val="none" w:sz="0" w:space="0" w:color="auto"/>
                    <w:left w:val="none" w:sz="0" w:space="0" w:color="auto"/>
                    <w:bottom w:val="none" w:sz="0" w:space="0" w:color="auto"/>
                    <w:right w:val="none" w:sz="0" w:space="0" w:color="auto"/>
                  </w:divBdr>
                </w:div>
              </w:divsChild>
            </w:div>
            <w:div w:id="201">
              <w:marLeft w:val="0"/>
              <w:marRight w:val="0"/>
              <w:marTop w:val="168"/>
              <w:marBottom w:val="0"/>
              <w:divBdr>
                <w:top w:val="none" w:sz="0" w:space="0" w:color="auto"/>
                <w:left w:val="none" w:sz="0" w:space="0" w:color="auto"/>
                <w:bottom w:val="none" w:sz="0" w:space="0" w:color="auto"/>
                <w:right w:val="none" w:sz="0" w:space="0" w:color="auto"/>
              </w:divBdr>
              <w:divsChild>
                <w:div w:id="255">
                  <w:marLeft w:val="0"/>
                  <w:marRight w:val="0"/>
                  <w:marTop w:val="0"/>
                  <w:marBottom w:val="0"/>
                  <w:divBdr>
                    <w:top w:val="none" w:sz="0" w:space="0" w:color="auto"/>
                    <w:left w:val="none" w:sz="0" w:space="0" w:color="auto"/>
                    <w:bottom w:val="none" w:sz="0" w:space="0" w:color="auto"/>
                    <w:right w:val="none" w:sz="0" w:space="0" w:color="auto"/>
                  </w:divBdr>
                </w:div>
                <w:div w:id="390">
                  <w:marLeft w:val="0"/>
                  <w:marRight w:val="0"/>
                  <w:marTop w:val="0"/>
                  <w:marBottom w:val="0"/>
                  <w:divBdr>
                    <w:top w:val="none" w:sz="0" w:space="0" w:color="auto"/>
                    <w:left w:val="none" w:sz="0" w:space="0" w:color="auto"/>
                    <w:bottom w:val="none" w:sz="0" w:space="0" w:color="auto"/>
                    <w:right w:val="none" w:sz="0" w:space="0" w:color="auto"/>
                  </w:divBdr>
                </w:div>
              </w:divsChild>
            </w:div>
            <w:div w:id="210">
              <w:marLeft w:val="0"/>
              <w:marRight w:val="0"/>
              <w:marTop w:val="168"/>
              <w:marBottom w:val="0"/>
              <w:divBdr>
                <w:top w:val="none" w:sz="0" w:space="0" w:color="auto"/>
                <w:left w:val="none" w:sz="0" w:space="0" w:color="auto"/>
                <w:bottom w:val="none" w:sz="0" w:space="0" w:color="auto"/>
                <w:right w:val="none" w:sz="0" w:space="0" w:color="auto"/>
              </w:divBdr>
              <w:divsChild>
                <w:div w:id="169">
                  <w:marLeft w:val="0"/>
                  <w:marRight w:val="0"/>
                  <w:marTop w:val="0"/>
                  <w:marBottom w:val="0"/>
                  <w:divBdr>
                    <w:top w:val="none" w:sz="0" w:space="0" w:color="auto"/>
                    <w:left w:val="none" w:sz="0" w:space="0" w:color="auto"/>
                    <w:bottom w:val="none" w:sz="0" w:space="0" w:color="auto"/>
                    <w:right w:val="none" w:sz="0" w:space="0" w:color="auto"/>
                  </w:divBdr>
                </w:div>
                <w:div w:id="393">
                  <w:marLeft w:val="0"/>
                  <w:marRight w:val="0"/>
                  <w:marTop w:val="0"/>
                  <w:marBottom w:val="0"/>
                  <w:divBdr>
                    <w:top w:val="none" w:sz="0" w:space="0" w:color="auto"/>
                    <w:left w:val="none" w:sz="0" w:space="0" w:color="auto"/>
                    <w:bottom w:val="none" w:sz="0" w:space="0" w:color="auto"/>
                    <w:right w:val="none" w:sz="0" w:space="0" w:color="auto"/>
                  </w:divBdr>
                </w:div>
              </w:divsChild>
            </w:div>
            <w:div w:id="213">
              <w:marLeft w:val="0"/>
              <w:marRight w:val="0"/>
              <w:marTop w:val="0"/>
              <w:marBottom w:val="0"/>
              <w:divBdr>
                <w:top w:val="none" w:sz="0" w:space="0" w:color="auto"/>
                <w:left w:val="none" w:sz="0" w:space="0" w:color="auto"/>
                <w:bottom w:val="none" w:sz="0" w:space="0" w:color="auto"/>
                <w:right w:val="none" w:sz="0" w:space="0" w:color="auto"/>
              </w:divBdr>
              <w:divsChild>
                <w:div w:id="198">
                  <w:marLeft w:val="0"/>
                  <w:marRight w:val="0"/>
                  <w:marTop w:val="0"/>
                  <w:marBottom w:val="0"/>
                  <w:divBdr>
                    <w:top w:val="none" w:sz="0" w:space="0" w:color="auto"/>
                    <w:left w:val="none" w:sz="0" w:space="0" w:color="auto"/>
                    <w:bottom w:val="none" w:sz="0" w:space="0" w:color="auto"/>
                    <w:right w:val="none" w:sz="0" w:space="0" w:color="auto"/>
                  </w:divBdr>
                </w:div>
                <w:div w:id="225">
                  <w:marLeft w:val="0"/>
                  <w:marRight w:val="0"/>
                  <w:marTop w:val="0"/>
                  <w:marBottom w:val="0"/>
                  <w:divBdr>
                    <w:top w:val="none" w:sz="0" w:space="0" w:color="auto"/>
                    <w:left w:val="none" w:sz="0" w:space="0" w:color="auto"/>
                    <w:bottom w:val="none" w:sz="0" w:space="0" w:color="auto"/>
                    <w:right w:val="none" w:sz="0" w:space="0" w:color="auto"/>
                  </w:divBdr>
                </w:div>
              </w:divsChild>
            </w:div>
            <w:div w:id="244">
              <w:marLeft w:val="0"/>
              <w:marRight w:val="0"/>
              <w:marTop w:val="168"/>
              <w:marBottom w:val="0"/>
              <w:divBdr>
                <w:top w:val="none" w:sz="0" w:space="0" w:color="auto"/>
                <w:left w:val="none" w:sz="0" w:space="0" w:color="auto"/>
                <w:bottom w:val="none" w:sz="0" w:space="0" w:color="auto"/>
                <w:right w:val="none" w:sz="0" w:space="0" w:color="auto"/>
              </w:divBdr>
              <w:divsChild>
                <w:div w:id="37">
                  <w:marLeft w:val="0"/>
                  <w:marRight w:val="0"/>
                  <w:marTop w:val="0"/>
                  <w:marBottom w:val="0"/>
                  <w:divBdr>
                    <w:top w:val="none" w:sz="0" w:space="0" w:color="auto"/>
                    <w:left w:val="none" w:sz="0" w:space="0" w:color="auto"/>
                    <w:bottom w:val="none" w:sz="0" w:space="0" w:color="auto"/>
                    <w:right w:val="none" w:sz="0" w:space="0" w:color="auto"/>
                  </w:divBdr>
                </w:div>
                <w:div w:id="289">
                  <w:marLeft w:val="0"/>
                  <w:marRight w:val="0"/>
                  <w:marTop w:val="0"/>
                  <w:marBottom w:val="0"/>
                  <w:divBdr>
                    <w:top w:val="none" w:sz="0" w:space="0" w:color="auto"/>
                    <w:left w:val="none" w:sz="0" w:space="0" w:color="auto"/>
                    <w:bottom w:val="none" w:sz="0" w:space="0" w:color="auto"/>
                    <w:right w:val="none" w:sz="0" w:space="0" w:color="auto"/>
                  </w:divBdr>
                </w:div>
              </w:divsChild>
            </w:div>
            <w:div w:id="248">
              <w:marLeft w:val="0"/>
              <w:marRight w:val="0"/>
              <w:marTop w:val="168"/>
              <w:marBottom w:val="0"/>
              <w:divBdr>
                <w:top w:val="none" w:sz="0" w:space="0" w:color="auto"/>
                <w:left w:val="none" w:sz="0" w:space="0" w:color="auto"/>
                <w:bottom w:val="none" w:sz="0" w:space="0" w:color="auto"/>
                <w:right w:val="none" w:sz="0" w:space="0" w:color="auto"/>
              </w:divBdr>
              <w:divsChild>
                <w:div w:id="177">
                  <w:marLeft w:val="0"/>
                  <w:marRight w:val="0"/>
                  <w:marTop w:val="0"/>
                  <w:marBottom w:val="0"/>
                  <w:divBdr>
                    <w:top w:val="none" w:sz="0" w:space="0" w:color="auto"/>
                    <w:left w:val="none" w:sz="0" w:space="0" w:color="auto"/>
                    <w:bottom w:val="none" w:sz="0" w:space="0" w:color="auto"/>
                    <w:right w:val="none" w:sz="0" w:space="0" w:color="auto"/>
                  </w:divBdr>
                </w:div>
              </w:divsChild>
            </w:div>
            <w:div w:id="284">
              <w:marLeft w:val="0"/>
              <w:marRight w:val="0"/>
              <w:marTop w:val="168"/>
              <w:marBottom w:val="0"/>
              <w:divBdr>
                <w:top w:val="none" w:sz="0" w:space="0" w:color="auto"/>
                <w:left w:val="none" w:sz="0" w:space="0" w:color="auto"/>
                <w:bottom w:val="none" w:sz="0" w:space="0" w:color="auto"/>
                <w:right w:val="none" w:sz="0" w:space="0" w:color="auto"/>
              </w:divBdr>
              <w:divsChild>
                <w:div w:id="119">
                  <w:marLeft w:val="0"/>
                  <w:marRight w:val="0"/>
                  <w:marTop w:val="0"/>
                  <w:marBottom w:val="0"/>
                  <w:divBdr>
                    <w:top w:val="none" w:sz="0" w:space="0" w:color="auto"/>
                    <w:left w:val="none" w:sz="0" w:space="0" w:color="auto"/>
                    <w:bottom w:val="none" w:sz="0" w:space="0" w:color="auto"/>
                    <w:right w:val="none" w:sz="0" w:space="0" w:color="auto"/>
                  </w:divBdr>
                </w:div>
              </w:divsChild>
            </w:div>
            <w:div w:id="296">
              <w:marLeft w:val="0"/>
              <w:marRight w:val="0"/>
              <w:marTop w:val="168"/>
              <w:marBottom w:val="0"/>
              <w:divBdr>
                <w:top w:val="none" w:sz="0" w:space="0" w:color="auto"/>
                <w:left w:val="none" w:sz="0" w:space="0" w:color="auto"/>
                <w:bottom w:val="none" w:sz="0" w:space="0" w:color="auto"/>
                <w:right w:val="none" w:sz="0" w:space="0" w:color="auto"/>
              </w:divBdr>
              <w:divsChild>
                <w:div w:id="277">
                  <w:marLeft w:val="0"/>
                  <w:marRight w:val="0"/>
                  <w:marTop w:val="0"/>
                  <w:marBottom w:val="0"/>
                  <w:divBdr>
                    <w:top w:val="none" w:sz="0" w:space="0" w:color="auto"/>
                    <w:left w:val="none" w:sz="0" w:space="0" w:color="auto"/>
                    <w:bottom w:val="none" w:sz="0" w:space="0" w:color="auto"/>
                    <w:right w:val="none" w:sz="0" w:space="0" w:color="auto"/>
                  </w:divBdr>
                </w:div>
              </w:divsChild>
            </w:div>
            <w:div w:id="297">
              <w:marLeft w:val="0"/>
              <w:marRight w:val="0"/>
              <w:marTop w:val="0"/>
              <w:marBottom w:val="0"/>
              <w:divBdr>
                <w:top w:val="none" w:sz="0" w:space="0" w:color="auto"/>
                <w:left w:val="none" w:sz="0" w:space="0" w:color="auto"/>
                <w:bottom w:val="none" w:sz="0" w:space="0" w:color="auto"/>
                <w:right w:val="none" w:sz="0" w:space="0" w:color="auto"/>
              </w:divBdr>
              <w:divsChild>
                <w:div w:id="56">
                  <w:marLeft w:val="0"/>
                  <w:marRight w:val="0"/>
                  <w:marTop w:val="0"/>
                  <w:marBottom w:val="0"/>
                  <w:divBdr>
                    <w:top w:val="none" w:sz="0" w:space="0" w:color="auto"/>
                    <w:left w:val="none" w:sz="0" w:space="0" w:color="auto"/>
                    <w:bottom w:val="none" w:sz="0" w:space="0" w:color="auto"/>
                    <w:right w:val="none" w:sz="0" w:space="0" w:color="auto"/>
                  </w:divBdr>
                </w:div>
                <w:div w:id="330">
                  <w:marLeft w:val="0"/>
                  <w:marRight w:val="0"/>
                  <w:marTop w:val="0"/>
                  <w:marBottom w:val="0"/>
                  <w:divBdr>
                    <w:top w:val="none" w:sz="0" w:space="0" w:color="auto"/>
                    <w:left w:val="none" w:sz="0" w:space="0" w:color="auto"/>
                    <w:bottom w:val="none" w:sz="0" w:space="0" w:color="auto"/>
                    <w:right w:val="none" w:sz="0" w:space="0" w:color="auto"/>
                  </w:divBdr>
                </w:div>
              </w:divsChild>
            </w:div>
            <w:div w:id="304">
              <w:marLeft w:val="0"/>
              <w:marRight w:val="0"/>
              <w:marTop w:val="0"/>
              <w:marBottom w:val="0"/>
              <w:divBdr>
                <w:top w:val="none" w:sz="0" w:space="0" w:color="auto"/>
                <w:left w:val="none" w:sz="0" w:space="0" w:color="auto"/>
                <w:bottom w:val="none" w:sz="0" w:space="0" w:color="auto"/>
                <w:right w:val="none" w:sz="0" w:space="0" w:color="auto"/>
              </w:divBdr>
              <w:divsChild>
                <w:div w:id="288">
                  <w:marLeft w:val="0"/>
                  <w:marRight w:val="0"/>
                  <w:marTop w:val="0"/>
                  <w:marBottom w:val="0"/>
                  <w:divBdr>
                    <w:top w:val="none" w:sz="0" w:space="0" w:color="auto"/>
                    <w:left w:val="none" w:sz="0" w:space="0" w:color="auto"/>
                    <w:bottom w:val="none" w:sz="0" w:space="0" w:color="auto"/>
                    <w:right w:val="none" w:sz="0" w:space="0" w:color="auto"/>
                  </w:divBdr>
                </w:div>
                <w:div w:id="336">
                  <w:marLeft w:val="0"/>
                  <w:marRight w:val="0"/>
                  <w:marTop w:val="0"/>
                  <w:marBottom w:val="0"/>
                  <w:divBdr>
                    <w:top w:val="none" w:sz="0" w:space="0" w:color="auto"/>
                    <w:left w:val="none" w:sz="0" w:space="0" w:color="auto"/>
                    <w:bottom w:val="none" w:sz="0" w:space="0" w:color="auto"/>
                    <w:right w:val="none" w:sz="0" w:space="0" w:color="auto"/>
                  </w:divBdr>
                </w:div>
              </w:divsChild>
            </w:div>
            <w:div w:id="321">
              <w:marLeft w:val="0"/>
              <w:marRight w:val="0"/>
              <w:marTop w:val="168"/>
              <w:marBottom w:val="0"/>
              <w:divBdr>
                <w:top w:val="none" w:sz="0" w:space="0" w:color="auto"/>
                <w:left w:val="none" w:sz="0" w:space="0" w:color="auto"/>
                <w:bottom w:val="none" w:sz="0" w:space="0" w:color="auto"/>
                <w:right w:val="none" w:sz="0" w:space="0" w:color="auto"/>
              </w:divBdr>
              <w:divsChild>
                <w:div w:id="65">
                  <w:marLeft w:val="0"/>
                  <w:marRight w:val="0"/>
                  <w:marTop w:val="0"/>
                  <w:marBottom w:val="0"/>
                  <w:divBdr>
                    <w:top w:val="none" w:sz="0" w:space="0" w:color="auto"/>
                    <w:left w:val="none" w:sz="0" w:space="0" w:color="auto"/>
                    <w:bottom w:val="none" w:sz="0" w:space="0" w:color="auto"/>
                    <w:right w:val="none" w:sz="0" w:space="0" w:color="auto"/>
                  </w:divBdr>
                </w:div>
                <w:div w:id="301">
                  <w:marLeft w:val="0"/>
                  <w:marRight w:val="0"/>
                  <w:marTop w:val="0"/>
                  <w:marBottom w:val="0"/>
                  <w:divBdr>
                    <w:top w:val="none" w:sz="0" w:space="0" w:color="auto"/>
                    <w:left w:val="none" w:sz="0" w:space="0" w:color="auto"/>
                    <w:bottom w:val="none" w:sz="0" w:space="0" w:color="auto"/>
                    <w:right w:val="none" w:sz="0" w:space="0" w:color="auto"/>
                  </w:divBdr>
                </w:div>
              </w:divsChild>
            </w:div>
            <w:div w:id="335">
              <w:marLeft w:val="0"/>
              <w:marRight w:val="0"/>
              <w:marTop w:val="168"/>
              <w:marBottom w:val="0"/>
              <w:divBdr>
                <w:top w:val="none" w:sz="0" w:space="0" w:color="auto"/>
                <w:left w:val="none" w:sz="0" w:space="0" w:color="auto"/>
                <w:bottom w:val="none" w:sz="0" w:space="0" w:color="auto"/>
                <w:right w:val="none" w:sz="0" w:space="0" w:color="auto"/>
              </w:divBdr>
              <w:divsChild>
                <w:div w:id="27">
                  <w:marLeft w:val="0"/>
                  <w:marRight w:val="0"/>
                  <w:marTop w:val="0"/>
                  <w:marBottom w:val="0"/>
                  <w:divBdr>
                    <w:top w:val="none" w:sz="0" w:space="0" w:color="auto"/>
                    <w:left w:val="none" w:sz="0" w:space="0" w:color="auto"/>
                    <w:bottom w:val="none" w:sz="0" w:space="0" w:color="auto"/>
                    <w:right w:val="none" w:sz="0" w:space="0" w:color="auto"/>
                  </w:divBdr>
                </w:div>
                <w:div w:id="257">
                  <w:marLeft w:val="0"/>
                  <w:marRight w:val="0"/>
                  <w:marTop w:val="0"/>
                  <w:marBottom w:val="0"/>
                  <w:divBdr>
                    <w:top w:val="none" w:sz="0" w:space="0" w:color="auto"/>
                    <w:left w:val="none" w:sz="0" w:space="0" w:color="auto"/>
                    <w:bottom w:val="none" w:sz="0" w:space="0" w:color="auto"/>
                    <w:right w:val="none" w:sz="0" w:space="0" w:color="auto"/>
                  </w:divBdr>
                </w:div>
              </w:divsChild>
            </w:div>
            <w:div w:id="360">
              <w:marLeft w:val="0"/>
              <w:marRight w:val="0"/>
              <w:marTop w:val="168"/>
              <w:marBottom w:val="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sChild>
            </w:div>
            <w:div w:id="398">
              <w:marLeft w:val="0"/>
              <w:marRight w:val="0"/>
              <w:marTop w:val="0"/>
              <w:marBottom w:val="0"/>
              <w:divBdr>
                <w:top w:val="none" w:sz="0" w:space="0" w:color="auto"/>
                <w:left w:val="none" w:sz="0" w:space="0" w:color="auto"/>
                <w:bottom w:val="none" w:sz="0" w:space="0" w:color="auto"/>
                <w:right w:val="none" w:sz="0" w:space="0" w:color="auto"/>
              </w:divBdr>
              <w:divsChild>
                <w:div w:id="142">
                  <w:marLeft w:val="0"/>
                  <w:marRight w:val="0"/>
                  <w:marTop w:val="0"/>
                  <w:marBottom w:val="0"/>
                  <w:divBdr>
                    <w:top w:val="none" w:sz="0" w:space="0" w:color="auto"/>
                    <w:left w:val="none" w:sz="0" w:space="0" w:color="auto"/>
                    <w:bottom w:val="none" w:sz="0" w:space="0" w:color="auto"/>
                    <w:right w:val="none" w:sz="0" w:space="0" w:color="auto"/>
                  </w:divBdr>
                </w:div>
                <w:div w:id="342">
                  <w:marLeft w:val="0"/>
                  <w:marRight w:val="0"/>
                  <w:marTop w:val="0"/>
                  <w:marBottom w:val="0"/>
                  <w:divBdr>
                    <w:top w:val="none" w:sz="0" w:space="0" w:color="auto"/>
                    <w:left w:val="none" w:sz="0" w:space="0" w:color="auto"/>
                    <w:bottom w:val="none" w:sz="0" w:space="0" w:color="auto"/>
                    <w:right w:val="none" w:sz="0" w:space="0" w:color="auto"/>
                  </w:divBdr>
                </w:div>
              </w:divsChild>
            </w:div>
            <w:div w:id="399">
              <w:marLeft w:val="0"/>
              <w:marRight w:val="0"/>
              <w:marTop w:val="0"/>
              <w:marBottom w:val="0"/>
              <w:divBdr>
                <w:top w:val="none" w:sz="0" w:space="0" w:color="auto"/>
                <w:left w:val="none" w:sz="0" w:space="0" w:color="auto"/>
                <w:bottom w:val="none" w:sz="0" w:space="0" w:color="auto"/>
                <w:right w:val="none" w:sz="0" w:space="0" w:color="auto"/>
              </w:divBdr>
              <w:divsChild>
                <w:div w:id="36">
                  <w:marLeft w:val="0"/>
                  <w:marRight w:val="0"/>
                  <w:marTop w:val="0"/>
                  <w:marBottom w:val="0"/>
                  <w:divBdr>
                    <w:top w:val="none" w:sz="0" w:space="0" w:color="auto"/>
                    <w:left w:val="none" w:sz="0" w:space="0" w:color="auto"/>
                    <w:bottom w:val="none" w:sz="0" w:space="0" w:color="auto"/>
                    <w:right w:val="none" w:sz="0" w:space="0" w:color="auto"/>
                  </w:divBdr>
                </w:div>
                <w:div w:id="100">
                  <w:marLeft w:val="0"/>
                  <w:marRight w:val="0"/>
                  <w:marTop w:val="0"/>
                  <w:marBottom w:val="0"/>
                  <w:divBdr>
                    <w:top w:val="none" w:sz="0" w:space="0" w:color="auto"/>
                    <w:left w:val="none" w:sz="0" w:space="0" w:color="auto"/>
                    <w:bottom w:val="none" w:sz="0" w:space="0" w:color="auto"/>
                    <w:right w:val="none" w:sz="0" w:space="0" w:color="auto"/>
                  </w:divBdr>
                </w:div>
              </w:divsChild>
            </w:div>
            <w:div w:id="411">
              <w:marLeft w:val="0"/>
              <w:marRight w:val="0"/>
              <w:marTop w:val="168"/>
              <w:marBottom w:val="0"/>
              <w:divBdr>
                <w:top w:val="none" w:sz="0" w:space="0" w:color="auto"/>
                <w:left w:val="none" w:sz="0" w:space="0" w:color="auto"/>
                <w:bottom w:val="none" w:sz="0" w:space="0" w:color="auto"/>
                <w:right w:val="none" w:sz="0" w:space="0" w:color="auto"/>
              </w:divBdr>
              <w:divsChild>
                <w:div w:id="22">
                  <w:marLeft w:val="0"/>
                  <w:marRight w:val="0"/>
                  <w:marTop w:val="0"/>
                  <w:marBottom w:val="0"/>
                  <w:divBdr>
                    <w:top w:val="none" w:sz="0" w:space="0" w:color="auto"/>
                    <w:left w:val="none" w:sz="0" w:space="0" w:color="auto"/>
                    <w:bottom w:val="none" w:sz="0" w:space="0" w:color="auto"/>
                    <w:right w:val="none" w:sz="0" w:space="0" w:color="auto"/>
                  </w:divBdr>
                </w:div>
              </w:divsChild>
            </w:div>
            <w:div w:id="419">
              <w:marLeft w:val="0"/>
              <w:marRight w:val="0"/>
              <w:marTop w:val="168"/>
              <w:marBottom w:val="0"/>
              <w:divBdr>
                <w:top w:val="none" w:sz="0" w:space="0" w:color="auto"/>
                <w:left w:val="none" w:sz="0" w:space="0" w:color="auto"/>
                <w:bottom w:val="none" w:sz="0" w:space="0" w:color="auto"/>
                <w:right w:val="none" w:sz="0" w:space="0" w:color="auto"/>
              </w:divBdr>
              <w:divsChild>
                <w:div w:id="186">
                  <w:marLeft w:val="0"/>
                  <w:marRight w:val="0"/>
                  <w:marTop w:val="0"/>
                  <w:marBottom w:val="0"/>
                  <w:divBdr>
                    <w:top w:val="none" w:sz="0" w:space="0" w:color="auto"/>
                    <w:left w:val="none" w:sz="0" w:space="0" w:color="auto"/>
                    <w:bottom w:val="none" w:sz="0" w:space="0" w:color="auto"/>
                    <w:right w:val="none" w:sz="0" w:space="0" w:color="auto"/>
                  </w:divBdr>
                </w:div>
                <w:div w:id="264">
                  <w:marLeft w:val="0"/>
                  <w:marRight w:val="0"/>
                  <w:marTop w:val="0"/>
                  <w:marBottom w:val="0"/>
                  <w:divBdr>
                    <w:top w:val="none" w:sz="0" w:space="0" w:color="auto"/>
                    <w:left w:val="none" w:sz="0" w:space="0" w:color="auto"/>
                    <w:bottom w:val="none" w:sz="0" w:space="0" w:color="auto"/>
                    <w:right w:val="none" w:sz="0" w:space="0" w:color="auto"/>
                  </w:divBdr>
                </w:div>
              </w:divsChild>
            </w:div>
            <w:div w:id="424">
              <w:marLeft w:val="0"/>
              <w:marRight w:val="0"/>
              <w:marTop w:val="0"/>
              <w:marBottom w:val="0"/>
              <w:divBdr>
                <w:top w:val="none" w:sz="0" w:space="0" w:color="auto"/>
                <w:left w:val="none" w:sz="0" w:space="0" w:color="auto"/>
                <w:bottom w:val="none" w:sz="0" w:space="0" w:color="auto"/>
                <w:right w:val="none" w:sz="0" w:space="0" w:color="auto"/>
              </w:divBdr>
              <w:divsChild>
                <w:div w:id="309">
                  <w:marLeft w:val="0"/>
                  <w:marRight w:val="0"/>
                  <w:marTop w:val="0"/>
                  <w:marBottom w:val="0"/>
                  <w:divBdr>
                    <w:top w:val="none" w:sz="0" w:space="0" w:color="auto"/>
                    <w:left w:val="none" w:sz="0" w:space="0" w:color="auto"/>
                    <w:bottom w:val="none" w:sz="0" w:space="0" w:color="auto"/>
                    <w:right w:val="none" w:sz="0" w:space="0" w:color="auto"/>
                  </w:divBdr>
                </w:div>
                <w:div w:id="396">
                  <w:marLeft w:val="0"/>
                  <w:marRight w:val="0"/>
                  <w:marTop w:val="0"/>
                  <w:marBottom w:val="0"/>
                  <w:divBdr>
                    <w:top w:val="none" w:sz="0" w:space="0" w:color="auto"/>
                    <w:left w:val="none" w:sz="0" w:space="0" w:color="auto"/>
                    <w:bottom w:val="none" w:sz="0" w:space="0" w:color="auto"/>
                    <w:right w:val="none" w:sz="0" w:space="0" w:color="auto"/>
                  </w:divBdr>
                </w:div>
              </w:divsChild>
            </w:div>
            <w:div w:id="429">
              <w:marLeft w:val="0"/>
              <w:marRight w:val="0"/>
              <w:marTop w:val="0"/>
              <w:marBottom w:val="0"/>
              <w:divBdr>
                <w:top w:val="none" w:sz="0" w:space="0" w:color="auto"/>
                <w:left w:val="none" w:sz="0" w:space="0" w:color="auto"/>
                <w:bottom w:val="none" w:sz="0" w:space="0" w:color="auto"/>
                <w:right w:val="none" w:sz="0" w:space="0" w:color="auto"/>
              </w:divBdr>
              <w:divsChild>
                <w:div w:id="28">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sChild>
            </w:div>
            <w:div w:id="440">
              <w:marLeft w:val="0"/>
              <w:marRight w:val="0"/>
              <w:marTop w:val="168"/>
              <w:marBottom w:val="0"/>
              <w:divBdr>
                <w:top w:val="none" w:sz="0" w:space="0" w:color="auto"/>
                <w:left w:val="none" w:sz="0" w:space="0" w:color="auto"/>
                <w:bottom w:val="none" w:sz="0" w:space="0" w:color="auto"/>
                <w:right w:val="none" w:sz="0" w:space="0" w:color="auto"/>
              </w:divBdr>
              <w:divsChild>
                <w:div w:id="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995_021" TargetMode="External"/><Relationship Id="rId13" Type="http://schemas.openxmlformats.org/officeDocument/2006/relationships/hyperlink" Target="http://pediatrics.aappublications.org/search?author1=Andrew+G.+Smith&amp;sortspec=date&amp;submit=Submit" TargetMode="External"/><Relationship Id="rId18" Type="http://schemas.openxmlformats.org/officeDocument/2006/relationships/hyperlink" Target="http://pediatrics.aappublications.org/search?author1=Chris+Feudtner&amp;sortspec=date&amp;submit=Submit" TargetMode="External"/><Relationship Id="rId26" Type="http://schemas.openxmlformats.org/officeDocument/2006/relationships/hyperlink" Target="javascript:void(0);" TargetMode="External"/><Relationship Id="rId39" Type="http://schemas.openxmlformats.org/officeDocument/2006/relationships/hyperlink" Target="http://pediatrics.aappublications.org/search?author1=Phung+K.+Pham&amp;sortspec=date&amp;submit=Submit" TargetMode="External"/><Relationship Id="rId3" Type="http://schemas.openxmlformats.org/officeDocument/2006/relationships/settings" Target="settings.xml"/><Relationship Id="rId21" Type="http://schemas.openxmlformats.org/officeDocument/2006/relationships/hyperlink" Target="http://pediatrics.aappublications.org/search?author1=Rachel+Augustin&amp;sortspec=date&amp;submit=Submit" TargetMode="External"/><Relationship Id="rId34" Type="http://schemas.openxmlformats.org/officeDocument/2006/relationships/hyperlink" Target="http://pedsinreview.aappublications.org/search?author1=Cassandra+D.+Hirsh&amp;sortspec=date&amp;submit=Submit" TargetMode="External"/><Relationship Id="rId42" Type="http://schemas.openxmlformats.org/officeDocument/2006/relationships/hyperlink" Target="http://pediatrics.aappublications.org/search?author1=Victoria+Kain&amp;sortspec=date&amp;submit=Submit" TargetMode="External"/><Relationship Id="rId47" Type="http://schemas.openxmlformats.org/officeDocument/2006/relationships/theme" Target="theme/theme1.xml"/><Relationship Id="rId7" Type="http://schemas.openxmlformats.org/officeDocument/2006/relationships/hyperlink" Target="http://apps.who.int/iris/bitstream/10665/85761/17/9789240690868_rus.pdf?ua=1" TargetMode="External"/><Relationship Id="rId12" Type="http://schemas.openxmlformats.org/officeDocument/2006/relationships/hyperlink" Target="http://pediatrics.aappublications.org/search?author1=Andrew+G.+Smith&amp;sortspec=date&amp;submit=Submit" TargetMode="External"/><Relationship Id="rId17" Type="http://schemas.openxmlformats.org/officeDocument/2006/relationships/hyperlink" Target="http://pediatrics.aappublications.org/search?author1=Chris+Feudtner&amp;sortspec=date&amp;submit=Submit" TargetMode="External"/><Relationship Id="rId25" Type="http://schemas.openxmlformats.org/officeDocument/2006/relationships/hyperlink" Target="javascript:void(0);" TargetMode="External"/><Relationship Id="rId33" Type="http://schemas.openxmlformats.org/officeDocument/2006/relationships/hyperlink" Target="http://pediatrics.aappublications.org/search?author1=Charles+B.+Berde&amp;sortspec=date&amp;submit=Submit" TargetMode="External"/><Relationship Id="rId38" Type="http://schemas.openxmlformats.org/officeDocument/2006/relationships/hyperlink" Target="http://pediatrics.aappublications.org/search?author1=Danica+B.+Liberman&amp;sortspec=date&amp;submit=Submit" TargetMode="External"/><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pediatrics.aappublications.org/search?author1=Joan+Sheetz&amp;sortspec=date&amp;submit=Submit" TargetMode="External"/><Relationship Id="rId20" Type="http://schemas.openxmlformats.org/officeDocument/2006/relationships/hyperlink" Target="http://pediatrics.aappublications.org/search?author1=James+Womer&amp;sortspec=date&amp;submit=Submit" TargetMode="External"/><Relationship Id="rId29" Type="http://schemas.openxmlformats.org/officeDocument/2006/relationships/hyperlink" Target="http://dx.doi.org/10.1016/S0140-6736(14)60746-7" TargetMode="External"/><Relationship Id="rId41" Type="http://schemas.openxmlformats.org/officeDocument/2006/relationships/hyperlink" Target="http://www.biomedcentral.com/1472-684X/12/4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pediatrics.aappublications.org/search?author1=Andrew+G.+Smith&amp;sortspec=date&amp;submit=Submit" TargetMode="External"/><Relationship Id="rId24" Type="http://schemas.openxmlformats.org/officeDocument/2006/relationships/hyperlink" Target="javascript:void(0);" TargetMode="External"/><Relationship Id="rId32" Type="http://schemas.openxmlformats.org/officeDocument/2006/relationships/hyperlink" Target="http://pediatrics.aappublications.org/search?author1=Jacob+V.+Aranda&amp;sortspec=date&amp;submit=Submit" TargetMode="External"/><Relationship Id="rId37" Type="http://schemas.openxmlformats.org/officeDocument/2006/relationships/hyperlink" Target="http://pediatrics.aappublications.org/search?author1=Danica+B.+Liberman&amp;sortspec=date&amp;submit=Submit" TargetMode="External"/><Relationship Id="rId40" Type="http://schemas.openxmlformats.org/officeDocument/2006/relationships/hyperlink" Target="http://pediatrics.aappublications.org/search?author1=Alan+L.+Nager&amp;sortspec=date&amp;submit=Submit" TargetMode="External"/><Relationship Id="rId45" Type="http://schemas.openxmlformats.org/officeDocument/2006/relationships/hyperlink" Target="http://zakon4.rada.gov.ua/laws/show/z0229-13" TargetMode="External"/><Relationship Id="rId5" Type="http://schemas.openxmlformats.org/officeDocument/2006/relationships/footnotes" Target="footnotes.xml"/><Relationship Id="rId15" Type="http://schemas.openxmlformats.org/officeDocument/2006/relationships/hyperlink" Target="http://pediatrics.aappublications.org/search?author1=Susan+L.+Bratton&amp;sortspec=date&amp;submit=Submit" TargetMode="External"/><Relationship Id="rId23" Type="http://schemas.openxmlformats.org/officeDocument/2006/relationships/hyperlink" Target="http://pediatrics.aappublications.org/search?author1=David+Weissman&amp;sortspec=date&amp;submit=Submit" TargetMode="External"/><Relationship Id="rId28" Type="http://schemas.openxmlformats.org/officeDocument/2006/relationships/hyperlink" Target="javascript:void(0);" TargetMode="External"/><Relationship Id="rId36" Type="http://schemas.openxmlformats.org/officeDocument/2006/relationships/hyperlink" Target="http://pedsinreview.aappublications.org/search?author1=Sarah+Friebert&amp;sortspec=date&amp;submit=Submit" TargetMode="External"/><Relationship Id="rId10" Type="http://schemas.openxmlformats.org/officeDocument/2006/relationships/hyperlink" Target="http://midnurse.umsha.ac.ir/uploads/Pediatric_Palliative_Care_Global_Perspectives.pdf" TargetMode="External"/><Relationship Id="rId19" Type="http://schemas.openxmlformats.org/officeDocument/2006/relationships/hyperlink" Target="http://pediatrics.aappublications.org/search?author1=Chris+Feudtner&amp;sortspec=date&amp;submit=Submit" TargetMode="External"/><Relationship Id="rId31" Type="http://schemas.openxmlformats.org/officeDocument/2006/relationships/hyperlink" Target="http://pediatrics.aappublications.org/search?author1=Kanwaljeet+J.S.+Anand&amp;sortspec=date&amp;submit=Submit" TargetMode="External"/><Relationship Id="rId44" Type="http://schemas.openxmlformats.org/officeDocument/2006/relationships/hyperlink" Target="http://pediatrics.aappublications.org/search?author1=Patsy+Yates&amp;sortspec=date&amp;submit=Submit" TargetMode="External"/><Relationship Id="rId4" Type="http://schemas.openxmlformats.org/officeDocument/2006/relationships/webSettings" Target="webSettings.xml"/><Relationship Id="rId9" Type="http://schemas.openxmlformats.org/officeDocument/2006/relationships/hyperlink" Target="http://www.who.int/cancer/palliative/definition/en/" TargetMode="External"/><Relationship Id="rId14" Type="http://schemas.openxmlformats.org/officeDocument/2006/relationships/hyperlink" Target="http://pediatrics.aappublications.org/search?author1=Seth+Andrews&amp;sortspec=date&amp;submit=Submit" TargetMode="External"/><Relationship Id="rId22" Type="http://schemas.openxmlformats.org/officeDocument/2006/relationships/hyperlink" Target="http://pediatrics.aappublications.org/search?author1=Stacy+Remke&amp;sortspec=date&amp;submit=Submit" TargetMode="External"/><Relationship Id="rId27" Type="http://schemas.openxmlformats.org/officeDocument/2006/relationships/hyperlink" Target="javascript:void(0);" TargetMode="External"/><Relationship Id="rId30" Type="http://schemas.openxmlformats.org/officeDocument/2006/relationships/hyperlink" Target="http://www.togetherforshortlives.org.uk/assets/0000/7095/Neonatal_Pathway_for_Babies_5.pdf" TargetMode="External"/><Relationship Id="rId35" Type="http://schemas.openxmlformats.org/officeDocument/2006/relationships/hyperlink" Target="http://pedsinreview.aappublications.org/search?author1=Cassandra+D.+Hirsh&amp;sortspec=date&amp;submit=Submit" TargetMode="External"/><Relationship Id="rId43" Type="http://schemas.openxmlformats.org/officeDocument/2006/relationships/hyperlink" Target="http://pediatrics.aappublications.org/search?author1=Glenn+Gardner&amp;sortspec=date&amp;submit=Submi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11</Pages>
  <Words>4534</Words>
  <Characters>25847</Characters>
  <Application>Microsoft Office Word</Application>
  <DocSecurity>0</DocSecurity>
  <Lines>215</Lines>
  <Paragraphs>60</Paragraphs>
  <ScaleCrop>false</ScaleCrop>
  <HeadingPairs>
    <vt:vector size="2" baseType="variant">
      <vt:variant>
        <vt:lpstr>Название</vt:lpstr>
      </vt:variant>
      <vt:variant>
        <vt:i4>1</vt:i4>
      </vt:variant>
    </vt:vector>
  </HeadingPairs>
  <TitlesOfParts>
    <vt:vector size="1" baseType="lpstr">
      <vt:lpstr>УДК</vt:lpstr>
    </vt:vector>
  </TitlesOfParts>
  <Company>Microsoft</Company>
  <LinksUpToDate>false</LinksUpToDate>
  <CharactersWithSpaces>30321</CharactersWithSpaces>
  <SharedDoc>false</SharedDoc>
  <HLinks>
    <vt:vector size="234" baseType="variant">
      <vt:variant>
        <vt:i4>786496</vt:i4>
      </vt:variant>
      <vt:variant>
        <vt:i4>114</vt:i4>
      </vt:variant>
      <vt:variant>
        <vt:i4>0</vt:i4>
      </vt:variant>
      <vt:variant>
        <vt:i4>5</vt:i4>
      </vt:variant>
      <vt:variant>
        <vt:lpwstr>http://zakon4.rada.gov.ua/laws/show/z0229-13</vt:lpwstr>
      </vt:variant>
      <vt:variant>
        <vt:lpwstr/>
      </vt:variant>
      <vt:variant>
        <vt:i4>6160461</vt:i4>
      </vt:variant>
      <vt:variant>
        <vt:i4>111</vt:i4>
      </vt:variant>
      <vt:variant>
        <vt:i4>0</vt:i4>
      </vt:variant>
      <vt:variant>
        <vt:i4>5</vt:i4>
      </vt:variant>
      <vt:variant>
        <vt:lpwstr>http://pediatrics.aappublications.org/search?author1=Patsy+Yates&amp;sortspec=date&amp;submit=Submit</vt:lpwstr>
      </vt:variant>
      <vt:variant>
        <vt:lpwstr/>
      </vt:variant>
      <vt:variant>
        <vt:i4>3670073</vt:i4>
      </vt:variant>
      <vt:variant>
        <vt:i4>108</vt:i4>
      </vt:variant>
      <vt:variant>
        <vt:i4>0</vt:i4>
      </vt:variant>
      <vt:variant>
        <vt:i4>5</vt:i4>
      </vt:variant>
      <vt:variant>
        <vt:lpwstr>http://pediatrics.aappublications.org/search?author1=Glenn+Gardner&amp;sortspec=date&amp;submit=Submit</vt:lpwstr>
      </vt:variant>
      <vt:variant>
        <vt:lpwstr/>
      </vt:variant>
      <vt:variant>
        <vt:i4>6946940</vt:i4>
      </vt:variant>
      <vt:variant>
        <vt:i4>105</vt:i4>
      </vt:variant>
      <vt:variant>
        <vt:i4>0</vt:i4>
      </vt:variant>
      <vt:variant>
        <vt:i4>5</vt:i4>
      </vt:variant>
      <vt:variant>
        <vt:lpwstr>http://pediatrics.aappublications.org/search?author1=Victoria+Kain&amp;sortspec=date&amp;submit=Submit</vt:lpwstr>
      </vt:variant>
      <vt:variant>
        <vt:lpwstr/>
      </vt:variant>
      <vt:variant>
        <vt:i4>1572867</vt:i4>
      </vt:variant>
      <vt:variant>
        <vt:i4>102</vt:i4>
      </vt:variant>
      <vt:variant>
        <vt:i4>0</vt:i4>
      </vt:variant>
      <vt:variant>
        <vt:i4>5</vt:i4>
      </vt:variant>
      <vt:variant>
        <vt:lpwstr>http://www.biomedcentral.com/1472-684X/12/43</vt:lpwstr>
      </vt:variant>
      <vt:variant>
        <vt:lpwstr/>
      </vt:variant>
      <vt:variant>
        <vt:i4>2293809</vt:i4>
      </vt:variant>
      <vt:variant>
        <vt:i4>99</vt:i4>
      </vt:variant>
      <vt:variant>
        <vt:i4>0</vt:i4>
      </vt:variant>
      <vt:variant>
        <vt:i4>5</vt:i4>
      </vt:variant>
      <vt:variant>
        <vt:lpwstr>http://pediatrics.aappublications.org/search?author1=Alan+L.+Nager&amp;sortspec=date&amp;submit=Submit</vt:lpwstr>
      </vt:variant>
      <vt:variant>
        <vt:lpwstr/>
      </vt:variant>
      <vt:variant>
        <vt:i4>7995490</vt:i4>
      </vt:variant>
      <vt:variant>
        <vt:i4>96</vt:i4>
      </vt:variant>
      <vt:variant>
        <vt:i4>0</vt:i4>
      </vt:variant>
      <vt:variant>
        <vt:i4>5</vt:i4>
      </vt:variant>
      <vt:variant>
        <vt:lpwstr>http://pediatrics.aappublications.org/search?author1=Phung+K.+Pham&amp;sortspec=date&amp;submit=Submit</vt:lpwstr>
      </vt:variant>
      <vt:variant>
        <vt:lpwstr/>
      </vt:variant>
      <vt:variant>
        <vt:i4>2555936</vt:i4>
      </vt:variant>
      <vt:variant>
        <vt:i4>93</vt:i4>
      </vt:variant>
      <vt:variant>
        <vt:i4>0</vt:i4>
      </vt:variant>
      <vt:variant>
        <vt:i4>5</vt:i4>
      </vt:variant>
      <vt:variant>
        <vt:lpwstr>http://pediatrics.aappublications.org/search?author1=Danica+B.+Liberman&amp;sortspec=date&amp;submit=Submit</vt:lpwstr>
      </vt:variant>
      <vt:variant>
        <vt:lpwstr/>
      </vt:variant>
      <vt:variant>
        <vt:i4>2555936</vt:i4>
      </vt:variant>
      <vt:variant>
        <vt:i4>90</vt:i4>
      </vt:variant>
      <vt:variant>
        <vt:i4>0</vt:i4>
      </vt:variant>
      <vt:variant>
        <vt:i4>5</vt:i4>
      </vt:variant>
      <vt:variant>
        <vt:lpwstr>http://pediatrics.aappublications.org/search?author1=Danica+B.+Liberman&amp;sortspec=date&amp;submit=Submit</vt:lpwstr>
      </vt:variant>
      <vt:variant>
        <vt:lpwstr/>
      </vt:variant>
      <vt:variant>
        <vt:i4>5767235</vt:i4>
      </vt:variant>
      <vt:variant>
        <vt:i4>87</vt:i4>
      </vt:variant>
      <vt:variant>
        <vt:i4>0</vt:i4>
      </vt:variant>
      <vt:variant>
        <vt:i4>5</vt:i4>
      </vt:variant>
      <vt:variant>
        <vt:lpwstr>http://pedsinreview.aappublications.org/search?author1=Sarah+Friebert&amp;sortspec=date&amp;submit=Submit</vt:lpwstr>
      </vt:variant>
      <vt:variant>
        <vt:lpwstr/>
      </vt:variant>
      <vt:variant>
        <vt:i4>983063</vt:i4>
      </vt:variant>
      <vt:variant>
        <vt:i4>84</vt:i4>
      </vt:variant>
      <vt:variant>
        <vt:i4>0</vt:i4>
      </vt:variant>
      <vt:variant>
        <vt:i4>5</vt:i4>
      </vt:variant>
      <vt:variant>
        <vt:lpwstr>http://pedsinreview.aappublications.org/search?author1=Cassandra+D.+Hirsh&amp;sortspec=date&amp;submit=Submit</vt:lpwstr>
      </vt:variant>
      <vt:variant>
        <vt:lpwstr/>
      </vt:variant>
      <vt:variant>
        <vt:i4>983063</vt:i4>
      </vt:variant>
      <vt:variant>
        <vt:i4>81</vt:i4>
      </vt:variant>
      <vt:variant>
        <vt:i4>0</vt:i4>
      </vt:variant>
      <vt:variant>
        <vt:i4>5</vt:i4>
      </vt:variant>
      <vt:variant>
        <vt:lpwstr>http://pedsinreview.aappublications.org/search?author1=Cassandra+D.+Hirsh&amp;sortspec=date&amp;submit=Submit</vt:lpwstr>
      </vt:variant>
      <vt:variant>
        <vt:lpwstr/>
      </vt:variant>
      <vt:variant>
        <vt:i4>196608</vt:i4>
      </vt:variant>
      <vt:variant>
        <vt:i4>78</vt:i4>
      </vt:variant>
      <vt:variant>
        <vt:i4>0</vt:i4>
      </vt:variant>
      <vt:variant>
        <vt:i4>5</vt:i4>
      </vt:variant>
      <vt:variant>
        <vt:lpwstr>http://pediatrics.aappublications.org/search?author1=Charles+B.+Berde&amp;sortspec=date&amp;submit=Submit</vt:lpwstr>
      </vt:variant>
      <vt:variant>
        <vt:lpwstr/>
      </vt:variant>
      <vt:variant>
        <vt:i4>1441823</vt:i4>
      </vt:variant>
      <vt:variant>
        <vt:i4>75</vt:i4>
      </vt:variant>
      <vt:variant>
        <vt:i4>0</vt:i4>
      </vt:variant>
      <vt:variant>
        <vt:i4>5</vt:i4>
      </vt:variant>
      <vt:variant>
        <vt:lpwstr>http://pediatrics.aappublications.org/search?author1=Jacob+V.+Aranda&amp;sortspec=date&amp;submit=Submit</vt:lpwstr>
      </vt:variant>
      <vt:variant>
        <vt:lpwstr/>
      </vt:variant>
      <vt:variant>
        <vt:i4>7929897</vt:i4>
      </vt:variant>
      <vt:variant>
        <vt:i4>72</vt:i4>
      </vt:variant>
      <vt:variant>
        <vt:i4>0</vt:i4>
      </vt:variant>
      <vt:variant>
        <vt:i4>5</vt:i4>
      </vt:variant>
      <vt:variant>
        <vt:lpwstr>http://pediatrics.aappublications.org/search?author1=Kanwaljeet+J.S.+Anand&amp;sortspec=date&amp;submit=Submit</vt:lpwstr>
      </vt:variant>
      <vt:variant>
        <vt:lpwstr/>
      </vt:variant>
      <vt:variant>
        <vt:i4>5374023</vt:i4>
      </vt:variant>
      <vt:variant>
        <vt:i4>69</vt:i4>
      </vt:variant>
      <vt:variant>
        <vt:i4>0</vt:i4>
      </vt:variant>
      <vt:variant>
        <vt:i4>5</vt:i4>
      </vt:variant>
      <vt:variant>
        <vt:lpwstr>http://www.togetherforshortlives.org.uk/assets/0000/7095/Neonatal_Pathway_for_Babies_5.pdf</vt:lpwstr>
      </vt:variant>
      <vt:variant>
        <vt:lpwstr/>
      </vt:variant>
      <vt:variant>
        <vt:i4>8060977</vt:i4>
      </vt:variant>
      <vt:variant>
        <vt:i4>66</vt:i4>
      </vt:variant>
      <vt:variant>
        <vt:i4>0</vt:i4>
      </vt:variant>
      <vt:variant>
        <vt:i4>5</vt:i4>
      </vt:variant>
      <vt:variant>
        <vt:lpwstr>http://dx.doi.org/10.1016/S0140-6736(14)60746-7</vt:lpwstr>
      </vt:variant>
      <vt:variant>
        <vt:lpwstr/>
      </vt:variant>
      <vt:variant>
        <vt:i4>6291564</vt:i4>
      </vt:variant>
      <vt:variant>
        <vt:i4>63</vt:i4>
      </vt:variant>
      <vt:variant>
        <vt:i4>0</vt:i4>
      </vt:variant>
      <vt:variant>
        <vt:i4>5</vt:i4>
      </vt:variant>
      <vt:variant>
        <vt:lpwstr>javascript:void(0);</vt:lpwstr>
      </vt:variant>
      <vt:variant>
        <vt:lpwstr/>
      </vt:variant>
      <vt:variant>
        <vt:i4>6291564</vt:i4>
      </vt:variant>
      <vt:variant>
        <vt:i4>60</vt:i4>
      </vt:variant>
      <vt:variant>
        <vt:i4>0</vt:i4>
      </vt:variant>
      <vt:variant>
        <vt:i4>5</vt:i4>
      </vt:variant>
      <vt:variant>
        <vt:lpwstr>javascript:void(0);</vt:lpwstr>
      </vt:variant>
      <vt:variant>
        <vt:lpwstr/>
      </vt:variant>
      <vt:variant>
        <vt:i4>6291564</vt:i4>
      </vt:variant>
      <vt:variant>
        <vt:i4>57</vt:i4>
      </vt:variant>
      <vt:variant>
        <vt:i4>0</vt:i4>
      </vt:variant>
      <vt:variant>
        <vt:i4>5</vt:i4>
      </vt:variant>
      <vt:variant>
        <vt:lpwstr>javascript:void(0);</vt:lpwstr>
      </vt:variant>
      <vt:variant>
        <vt:lpwstr/>
      </vt:variant>
      <vt:variant>
        <vt:i4>6291564</vt:i4>
      </vt:variant>
      <vt:variant>
        <vt:i4>54</vt:i4>
      </vt:variant>
      <vt:variant>
        <vt:i4>0</vt:i4>
      </vt:variant>
      <vt:variant>
        <vt:i4>5</vt:i4>
      </vt:variant>
      <vt:variant>
        <vt:lpwstr>javascript:void(0);</vt:lpwstr>
      </vt:variant>
      <vt:variant>
        <vt:lpwstr/>
      </vt:variant>
      <vt:variant>
        <vt:i4>6291564</vt:i4>
      </vt:variant>
      <vt:variant>
        <vt:i4>51</vt:i4>
      </vt:variant>
      <vt:variant>
        <vt:i4>0</vt:i4>
      </vt:variant>
      <vt:variant>
        <vt:i4>5</vt:i4>
      </vt:variant>
      <vt:variant>
        <vt:lpwstr>javascript:void(0);</vt:lpwstr>
      </vt:variant>
      <vt:variant>
        <vt:lpwstr/>
      </vt:variant>
      <vt:variant>
        <vt:i4>2883641</vt:i4>
      </vt:variant>
      <vt:variant>
        <vt:i4>48</vt:i4>
      </vt:variant>
      <vt:variant>
        <vt:i4>0</vt:i4>
      </vt:variant>
      <vt:variant>
        <vt:i4>5</vt:i4>
      </vt:variant>
      <vt:variant>
        <vt:lpwstr>http://pediatrics.aappublications.org/search?author1=David+Weissman&amp;sortspec=date&amp;submit=Submit</vt:lpwstr>
      </vt:variant>
      <vt:variant>
        <vt:lpwstr/>
      </vt:variant>
      <vt:variant>
        <vt:i4>4980802</vt:i4>
      </vt:variant>
      <vt:variant>
        <vt:i4>45</vt:i4>
      </vt:variant>
      <vt:variant>
        <vt:i4>0</vt:i4>
      </vt:variant>
      <vt:variant>
        <vt:i4>5</vt:i4>
      </vt:variant>
      <vt:variant>
        <vt:lpwstr>http://pediatrics.aappublications.org/search?author1=Stacy+Remke&amp;sortspec=date&amp;submit=Submit</vt:lpwstr>
      </vt:variant>
      <vt:variant>
        <vt:lpwstr/>
      </vt:variant>
      <vt:variant>
        <vt:i4>1572873</vt:i4>
      </vt:variant>
      <vt:variant>
        <vt:i4>42</vt:i4>
      </vt:variant>
      <vt:variant>
        <vt:i4>0</vt:i4>
      </vt:variant>
      <vt:variant>
        <vt:i4>5</vt:i4>
      </vt:variant>
      <vt:variant>
        <vt:lpwstr>http://pediatrics.aappublications.org/search?author1=Rachel+Augustin&amp;sortspec=date&amp;submit=Submit</vt:lpwstr>
      </vt:variant>
      <vt:variant>
        <vt:lpwstr/>
      </vt:variant>
      <vt:variant>
        <vt:i4>4259925</vt:i4>
      </vt:variant>
      <vt:variant>
        <vt:i4>39</vt:i4>
      </vt:variant>
      <vt:variant>
        <vt:i4>0</vt:i4>
      </vt:variant>
      <vt:variant>
        <vt:i4>5</vt:i4>
      </vt:variant>
      <vt:variant>
        <vt:lpwstr>http://pediatrics.aappublications.org/search?author1=James+Womer&amp;sortspec=date&amp;submit=Submit</vt:lpwstr>
      </vt:variant>
      <vt:variant>
        <vt:lpwstr/>
      </vt:variant>
      <vt:variant>
        <vt:i4>3539000</vt:i4>
      </vt:variant>
      <vt:variant>
        <vt:i4>36</vt:i4>
      </vt:variant>
      <vt:variant>
        <vt:i4>0</vt:i4>
      </vt:variant>
      <vt:variant>
        <vt:i4>5</vt:i4>
      </vt:variant>
      <vt:variant>
        <vt:lpwstr>http://pediatrics.aappublications.org/search?author1=Chris+Feudtner&amp;sortspec=date&amp;submit=Submit</vt:lpwstr>
      </vt:variant>
      <vt:variant>
        <vt:lpwstr/>
      </vt:variant>
      <vt:variant>
        <vt:i4>3539000</vt:i4>
      </vt:variant>
      <vt:variant>
        <vt:i4>33</vt:i4>
      </vt:variant>
      <vt:variant>
        <vt:i4>0</vt:i4>
      </vt:variant>
      <vt:variant>
        <vt:i4>5</vt:i4>
      </vt:variant>
      <vt:variant>
        <vt:lpwstr>http://pediatrics.aappublications.org/search?author1=Chris+Feudtner&amp;sortspec=date&amp;submit=Submit</vt:lpwstr>
      </vt:variant>
      <vt:variant>
        <vt:lpwstr/>
      </vt:variant>
      <vt:variant>
        <vt:i4>3539000</vt:i4>
      </vt:variant>
      <vt:variant>
        <vt:i4>30</vt:i4>
      </vt:variant>
      <vt:variant>
        <vt:i4>0</vt:i4>
      </vt:variant>
      <vt:variant>
        <vt:i4>5</vt:i4>
      </vt:variant>
      <vt:variant>
        <vt:lpwstr>http://pediatrics.aappublications.org/search?author1=Chris+Feudtner&amp;sortspec=date&amp;submit=Submit</vt:lpwstr>
      </vt:variant>
      <vt:variant>
        <vt:lpwstr/>
      </vt:variant>
      <vt:variant>
        <vt:i4>655379</vt:i4>
      </vt:variant>
      <vt:variant>
        <vt:i4>27</vt:i4>
      </vt:variant>
      <vt:variant>
        <vt:i4>0</vt:i4>
      </vt:variant>
      <vt:variant>
        <vt:i4>5</vt:i4>
      </vt:variant>
      <vt:variant>
        <vt:lpwstr>http://pediatrics.aappublications.org/search?author1=Joan+Sheetz&amp;sortspec=date&amp;submit=Submit</vt:lpwstr>
      </vt:variant>
      <vt:variant>
        <vt:lpwstr/>
      </vt:variant>
      <vt:variant>
        <vt:i4>1441799</vt:i4>
      </vt:variant>
      <vt:variant>
        <vt:i4>24</vt:i4>
      </vt:variant>
      <vt:variant>
        <vt:i4>0</vt:i4>
      </vt:variant>
      <vt:variant>
        <vt:i4>5</vt:i4>
      </vt:variant>
      <vt:variant>
        <vt:lpwstr>http://pediatrics.aappublications.org/search?author1=Susan+L.+Bratton&amp;sortspec=date&amp;submit=Submit</vt:lpwstr>
      </vt:variant>
      <vt:variant>
        <vt:lpwstr/>
      </vt:variant>
      <vt:variant>
        <vt:i4>1114129</vt:i4>
      </vt:variant>
      <vt:variant>
        <vt:i4>21</vt:i4>
      </vt:variant>
      <vt:variant>
        <vt:i4>0</vt:i4>
      </vt:variant>
      <vt:variant>
        <vt:i4>5</vt:i4>
      </vt:variant>
      <vt:variant>
        <vt:lpwstr>http://pediatrics.aappublications.org/search?author1=Seth+Andrews&amp;sortspec=date&amp;submit=Submit</vt:lpwstr>
      </vt:variant>
      <vt:variant>
        <vt:lpwstr/>
      </vt:variant>
      <vt:variant>
        <vt:i4>4849742</vt:i4>
      </vt:variant>
      <vt:variant>
        <vt:i4>18</vt:i4>
      </vt:variant>
      <vt:variant>
        <vt:i4>0</vt:i4>
      </vt:variant>
      <vt:variant>
        <vt:i4>5</vt:i4>
      </vt:variant>
      <vt:variant>
        <vt:lpwstr>http://pediatrics.aappublications.org/search?author1=Andrew+G.+Smith&amp;sortspec=date&amp;submit=Submit</vt:lpwstr>
      </vt:variant>
      <vt:variant>
        <vt:lpwstr/>
      </vt:variant>
      <vt:variant>
        <vt:i4>4849742</vt:i4>
      </vt:variant>
      <vt:variant>
        <vt:i4>15</vt:i4>
      </vt:variant>
      <vt:variant>
        <vt:i4>0</vt:i4>
      </vt:variant>
      <vt:variant>
        <vt:i4>5</vt:i4>
      </vt:variant>
      <vt:variant>
        <vt:lpwstr>http://pediatrics.aappublications.org/search?author1=Andrew+G.+Smith&amp;sortspec=date&amp;submit=Submit</vt:lpwstr>
      </vt:variant>
      <vt:variant>
        <vt:lpwstr/>
      </vt:variant>
      <vt:variant>
        <vt:i4>4849742</vt:i4>
      </vt:variant>
      <vt:variant>
        <vt:i4>12</vt:i4>
      </vt:variant>
      <vt:variant>
        <vt:i4>0</vt:i4>
      </vt:variant>
      <vt:variant>
        <vt:i4>5</vt:i4>
      </vt:variant>
      <vt:variant>
        <vt:lpwstr>http://pediatrics.aappublications.org/search?author1=Andrew+G.+Smith&amp;sortspec=date&amp;submit=Submit</vt:lpwstr>
      </vt:variant>
      <vt:variant>
        <vt:lpwstr/>
      </vt:variant>
      <vt:variant>
        <vt:i4>327748</vt:i4>
      </vt:variant>
      <vt:variant>
        <vt:i4>9</vt:i4>
      </vt:variant>
      <vt:variant>
        <vt:i4>0</vt:i4>
      </vt:variant>
      <vt:variant>
        <vt:i4>5</vt:i4>
      </vt:variant>
      <vt:variant>
        <vt:lpwstr>http://midnurse.umsha.ac.ir/uploads/Pediatric_Palliative_Care_Global_Perspectives.pdf</vt:lpwstr>
      </vt:variant>
      <vt:variant>
        <vt:lpwstr/>
      </vt:variant>
      <vt:variant>
        <vt:i4>4128888</vt:i4>
      </vt:variant>
      <vt:variant>
        <vt:i4>6</vt:i4>
      </vt:variant>
      <vt:variant>
        <vt:i4>0</vt:i4>
      </vt:variant>
      <vt:variant>
        <vt:i4>5</vt:i4>
      </vt:variant>
      <vt:variant>
        <vt:lpwstr>http://www.who.int/cancer/palliative/definition/en/</vt:lpwstr>
      </vt:variant>
      <vt:variant>
        <vt:lpwstr/>
      </vt:variant>
      <vt:variant>
        <vt:i4>4456508</vt:i4>
      </vt:variant>
      <vt:variant>
        <vt:i4>3</vt:i4>
      </vt:variant>
      <vt:variant>
        <vt:i4>0</vt:i4>
      </vt:variant>
      <vt:variant>
        <vt:i4>5</vt:i4>
      </vt:variant>
      <vt:variant>
        <vt:lpwstr>http://zakon4.rada.gov.ua/laws/show/995_021</vt:lpwstr>
      </vt:variant>
      <vt:variant>
        <vt:lpwstr/>
      </vt:variant>
      <vt:variant>
        <vt:i4>7274577</vt:i4>
      </vt:variant>
      <vt:variant>
        <vt:i4>0</vt:i4>
      </vt:variant>
      <vt:variant>
        <vt:i4>0</vt:i4>
      </vt:variant>
      <vt:variant>
        <vt:i4>5</vt:i4>
      </vt:variant>
      <vt:variant>
        <vt:lpwstr>http://apps.who.int/iris/bitstream/10665/85761/17/9789240690868_rus.pdf?ua=1</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УДК</dc:title>
  <dc:creator>user</dc:creator>
  <cp:lastModifiedBy>user</cp:lastModifiedBy>
  <cp:revision>2</cp:revision>
  <dcterms:created xsi:type="dcterms:W3CDTF">2015-10-04T11:50:00Z</dcterms:created>
  <dcterms:modified xsi:type="dcterms:W3CDTF">2015-10-04T11:50:00Z</dcterms:modified>
</cp:coreProperties>
</file>