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A39" w:rsidRDefault="000F0A39" w:rsidP="000F0A39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AF29AB">
        <w:rPr>
          <w:rFonts w:ascii="Times New Roman" w:hAnsi="Times New Roman" w:cs="Times New Roman"/>
          <w:sz w:val="24"/>
          <w:szCs w:val="24"/>
          <w:lang w:val="uk-UA"/>
        </w:rPr>
        <w:t xml:space="preserve">PSYCHOPHYSIOLOGICAL CHARACTERISTICS OF FORMATION OF PROFESSIONALLY IMPORTANT FUNCTIONS AND QUALITIES </w:t>
      </w:r>
      <w:r w:rsidRPr="00AF29AB">
        <w:rPr>
          <w:rFonts w:ascii="Times New Roman" w:hAnsi="Times New Roman" w:cs="Times New Roman"/>
          <w:sz w:val="24"/>
          <w:szCs w:val="24"/>
          <w:lang w:val="en-US"/>
        </w:rPr>
        <w:t>OF PROFESSIONAL</w:t>
      </w:r>
      <w:r w:rsidRPr="00AF29A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AGRARIAN LYCEUM 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TUDENTS</w:t>
      </w:r>
    </w:p>
    <w:p w:rsidR="000F0A39" w:rsidRPr="00AF29AB" w:rsidRDefault="000F0A39" w:rsidP="000F0A39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F29AB">
        <w:rPr>
          <w:rFonts w:ascii="Times New Roman" w:eastAsia="Calibri" w:hAnsi="Times New Roman" w:cs="Times New Roman"/>
          <w:sz w:val="24"/>
          <w:szCs w:val="24"/>
          <w:lang w:val="en-US"/>
        </w:rPr>
        <w:t>Korobchanskiy V., Bogachova O.</w:t>
      </w:r>
    </w:p>
    <w:p w:rsidR="000F0A39" w:rsidRPr="00AF29AB" w:rsidRDefault="000F0A39" w:rsidP="000F0A39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F29AB">
        <w:rPr>
          <w:rFonts w:ascii="Times New Roman" w:eastAsia="Calibri" w:hAnsi="Times New Roman" w:cs="Times New Roman"/>
          <w:sz w:val="24"/>
          <w:szCs w:val="24"/>
          <w:lang w:val="en-US"/>
        </w:rPr>
        <w:t>Kharkiv National Medical University (Department of hygiene and ecology № 1)</w:t>
      </w:r>
    </w:p>
    <w:p w:rsidR="000F0A39" w:rsidRDefault="000F0A39" w:rsidP="000F0A39">
      <w:pPr>
        <w:spacing w:after="0" w:line="48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AF29AB">
        <w:rPr>
          <w:rFonts w:ascii="Times New Roman" w:eastAsia="Calibri" w:hAnsi="Times New Roman" w:cs="Times New Roman"/>
          <w:sz w:val="24"/>
          <w:szCs w:val="24"/>
          <w:lang w:val="en-US"/>
        </w:rPr>
        <w:t>Kharkiv, Ukraine</w:t>
      </w:r>
    </w:p>
    <w:p w:rsidR="000F0A39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C159A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Introduction.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>From the standpoint of modern ideas about the role of psychophysiological functions in the formation of personality, it should be noted that the pr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ognostic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>valu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ation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the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main characteristic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>s of the central nervous system is the physiological basis of the formal-dynamic side of the behavior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of</w:t>
      </w:r>
      <w:r w:rsidRPr="0022066A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each individual.</w:t>
      </w:r>
    </w:p>
    <w:p w:rsidR="000F0A39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C159A">
        <w:rPr>
          <w:rFonts w:ascii="Times New Roman" w:eastAsia="Calibri" w:hAnsi="Times New Roman" w:cs="Times New Roman"/>
          <w:b/>
          <w:sz w:val="24"/>
          <w:szCs w:val="24"/>
          <w:lang w:val="en-US"/>
        </w:rPr>
        <w:t>Aim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</w:t>
      </w:r>
      <w:r w:rsidRPr="005D437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dynamic observation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</w:t>
      </w:r>
      <w:r w:rsidRPr="005D437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state of the central nervous system of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Professional Agrarian Lyceum </w:t>
      </w:r>
      <w:r w:rsidRPr="005D4377">
        <w:rPr>
          <w:rFonts w:ascii="Times New Roman" w:eastAsia="Calibri" w:hAnsi="Times New Roman" w:cs="Times New Roman"/>
          <w:sz w:val="24"/>
          <w:szCs w:val="24"/>
          <w:lang w:val="en-US"/>
        </w:rPr>
        <w:t>students by the identified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criteria </w:t>
      </w:r>
      <w:r w:rsidRPr="005D4377">
        <w:rPr>
          <w:rFonts w:ascii="Times New Roman" w:eastAsia="Calibri" w:hAnsi="Times New Roman" w:cs="Times New Roman"/>
          <w:sz w:val="24"/>
          <w:szCs w:val="24"/>
          <w:lang w:val="en-US"/>
        </w:rPr>
        <w:t>of professionally significant psychophysiological functions.</w:t>
      </w:r>
    </w:p>
    <w:p w:rsidR="000F0A39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C159A">
        <w:rPr>
          <w:rFonts w:ascii="Times New Roman" w:eastAsia="Calibri" w:hAnsi="Times New Roman" w:cs="Times New Roman"/>
          <w:b/>
          <w:sz w:val="24"/>
          <w:szCs w:val="24"/>
          <w:lang w:val="en-US"/>
        </w:rPr>
        <w:t>Material and methods.</w:t>
      </w:r>
      <w:r w:rsidRPr="005E332C">
        <w:rPr>
          <w:lang w:val="en-US"/>
        </w:rPr>
        <w:t xml:space="preserve"> 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0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0 students aged 15-18 studying the agrarian specialties at the Odno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ob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i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vsky Professional Agrarian Lyceum were under supervision.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The students were divided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into 3 groups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1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– st, 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2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- 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and 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>3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- </w:t>
      </w:r>
      <w:r w:rsidRPr="005E332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rd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years of studying).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On the basis of a certain set of professionally significant functions of adolescents who master agricultural specialties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at 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professional agrarian lyceums, a computer program has been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worked out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>: «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>The program of professional suitability for agrarian professions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>" Agrotest "</w:t>
      </w:r>
      <w:r w:rsidRPr="006D1636">
        <w:rPr>
          <w:rFonts w:ascii="Times New Roman" w:eastAsia="Calibri" w:hAnsi="Times New Roman" w:cs="Times New Roman"/>
          <w:sz w:val="24"/>
          <w:szCs w:val="24"/>
          <w:lang w:val="en-US"/>
        </w:rPr>
        <w:t>»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>, aimed at assessing the main characteristics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the higher nervous activity</w:t>
      </w:r>
      <w:r w:rsidRPr="00D0445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- psychophysiological qualities and mental processes in adolescents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during </w:t>
      </w:r>
      <w:r w:rsidRPr="004010B1">
        <w:rPr>
          <w:rFonts w:ascii="Times New Roman" w:eastAsia="Calibri" w:hAnsi="Times New Roman" w:cs="Times New Roman"/>
          <w:sz w:val="24"/>
          <w:szCs w:val="24"/>
          <w:lang w:val="en-US"/>
        </w:rPr>
        <w:t>the learning process.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corresponding psychophysiological research was carried out,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which 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>included 3 methods: assessment of the</w:t>
      </w:r>
      <w:r w:rsidRPr="00D16315">
        <w:rPr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equilibrium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of the nervous system (by the method of evaluating the reaction to a moving object), determining the strength of the nervous system by the indicator of the strength of the excitation process </w:t>
      </w:r>
    </w:p>
    <w:p w:rsidR="000F0A39" w:rsidRDefault="000F0A39" w:rsidP="000F0A39">
      <w:pPr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>Kopitova's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L.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method), estimating the mobility of the excitatory process with the help of chrono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>-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716C8">
        <w:rPr>
          <w:rFonts w:ascii="Times New Roman" w:eastAsia="Calibri" w:hAnsi="Times New Roman" w:cs="Times New Roman"/>
          <w:sz w:val="24"/>
          <w:szCs w:val="24"/>
          <w:lang w:val="en-US"/>
        </w:rPr>
        <w:t>reflexometric study of differentiated visual-motor reaction.</w:t>
      </w:r>
    </w:p>
    <w:p w:rsidR="000F0A39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41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Results.</w:t>
      </w:r>
      <w:r w:rsidRPr="00D16315">
        <w:rPr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Regarding the assessment of the equilibrium of the nervous system, the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students at the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end of the second year of study w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ere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most critical one, when the number of persons with a delayed response was 58.62 ± 9.15% (p &lt;0.05) from the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total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number of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observed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students, which objectively testifie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to the domination in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their </w:t>
      </w:r>
      <w:r w:rsidRPr="00B87833">
        <w:rPr>
          <w:rFonts w:ascii="Times New Roman" w:eastAsia="Calibri" w:hAnsi="Times New Roman" w:cs="Times New Roman"/>
          <w:sz w:val="24"/>
          <w:szCs w:val="24"/>
          <w:lang w:val="en-US"/>
        </w:rPr>
        <w:t>inhibition process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as a consequence and manifestation of significant fatigue. Some decrease in the strength of the nervous processes to 95.66 ± 8.09</w:t>
      </w:r>
      <w:r w:rsidRPr="00B87833">
        <w:rPr>
          <w:lang w:val="en-US"/>
        </w:rPr>
        <w:t xml:space="preserve"> </w:t>
      </w:r>
      <w:r w:rsidRPr="00B87833">
        <w:rPr>
          <w:rFonts w:ascii="Times New Roman" w:eastAsia="Calibri" w:hAnsi="Times New Roman" w:cs="Times New Roman"/>
          <w:sz w:val="24"/>
          <w:szCs w:val="24"/>
          <w:lang w:val="en-US"/>
        </w:rPr>
        <w:t>cu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at the end of the second year of study, indicates an increase in the inhibition process in the nervous system.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With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regards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to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the estimation of the strength of the excitation process, it substantially increased (p &lt;0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05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), making up 402.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91 ± 24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17 ms at the beginning of the first year of study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 At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end of the third year of study 320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10 ± 11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34 ms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along with t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he relative stability of the </w:t>
      </w:r>
      <w:r w:rsidRPr="00216845">
        <w:rPr>
          <w:rFonts w:ascii="Times New Roman" w:eastAsia="Calibri" w:hAnsi="Times New Roman" w:cs="Times New Roman"/>
          <w:sz w:val="24"/>
          <w:szCs w:val="24"/>
          <w:lang w:val="en-US"/>
        </w:rPr>
        <w:t>frequency of undifferentiated differentiations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index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28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97 ± 1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55% and 24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.83 ± 1.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46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% at the beginning and at the end of the study period, p&gt; 0.05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D16315">
        <w:rPr>
          <w:rFonts w:ascii="Times New Roman" w:eastAsia="Calibri" w:hAnsi="Times New Roman" w:cs="Times New Roman"/>
          <w:sz w:val="24"/>
          <w:szCs w:val="24"/>
          <w:lang w:val="en-US"/>
        </w:rPr>
        <w:t>) indicates an obvious increase in the level of implementation of this professionally significant function.</w:t>
      </w:r>
    </w:p>
    <w:p w:rsidR="000F0A39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9A4137">
        <w:rPr>
          <w:rFonts w:ascii="Times New Roman" w:eastAsia="Calibri" w:hAnsi="Times New Roman" w:cs="Times New Roman"/>
          <w:b/>
          <w:sz w:val="24"/>
          <w:szCs w:val="24"/>
          <w:lang w:val="en-US"/>
        </w:rPr>
        <w:t>Conclusions.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effectiveness of the existing vocational education system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at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P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rofessional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gr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arian L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yceum is demonstrated by the positive 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evaluations 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of the level of implementation of professionally </w:t>
      </w:r>
      <w:r w:rsidRPr="0035396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significant 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psycho-physiological functions of the central nervous system, which determine the constitutional features of the individual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A criteria 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of the balance of nervous processes, which improved from 35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29 ± 8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19% to 45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.95 ± 8.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19% (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p &lt;0.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>05); The strength of the nervous processes index, which remained stable during the period of training, ranged from 105.34 ± 10.13</w:t>
      </w:r>
      <w:r w:rsidRPr="0035396D">
        <w:rPr>
          <w:lang w:val="en-US"/>
        </w:rPr>
        <w:t xml:space="preserve"> </w:t>
      </w:r>
      <w:r w:rsidRPr="0035396D">
        <w:rPr>
          <w:rFonts w:ascii="Times New Roman" w:eastAsia="Calibri" w:hAnsi="Times New Roman" w:cs="Times New Roman"/>
          <w:sz w:val="24"/>
          <w:szCs w:val="24"/>
          <w:lang w:val="en-US"/>
        </w:rPr>
        <w:t>cu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- 103.73 ± 5.75 cu (p&gt; 0.05)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.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Indicators of mobility of the nervous system, under which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35396D">
        <w:rPr>
          <w:rFonts w:ascii="Times New Roman" w:eastAsia="Calibri" w:hAnsi="Times New Roman" w:cs="Times New Roman"/>
          <w:sz w:val="24"/>
          <w:szCs w:val="24"/>
          <w:lang w:val="en-US"/>
        </w:rPr>
        <w:t>latent period of visual-motor reaction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improved from 402.91 ± 24.17 ms to 320.10 ± 11.34 ms (p &lt;0.05), with relative stability of</w:t>
      </w:r>
      <w:r w:rsidRPr="00F50DEB">
        <w:rPr>
          <w:lang w:val="en-US"/>
        </w:rPr>
        <w:t xml:space="preserve"> </w:t>
      </w:r>
      <w:r w:rsidRPr="0035396D">
        <w:rPr>
          <w:rFonts w:ascii="Times New Roman" w:eastAsia="Calibri" w:hAnsi="Times New Roman" w:cs="Times New Roman"/>
          <w:sz w:val="24"/>
          <w:szCs w:val="24"/>
          <w:lang w:val="en-US"/>
        </w:rPr>
        <w:t>the frequency of undifferentiated differentiations index</w:t>
      </w:r>
      <w:r w:rsidRPr="002A0DF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(p&gt; 0.05).</w:t>
      </w:r>
    </w:p>
    <w:p w:rsidR="000F0A39" w:rsidRPr="00756352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lastRenderedPageBreak/>
        <w:t>Key words</w:t>
      </w:r>
      <w:r w:rsidRPr="00E84DB6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Professional Agrarian Lyceum, </w:t>
      </w:r>
      <w:r w:rsidRPr="00D0445E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"Agrotest", </w:t>
      </w:r>
      <w:r w:rsidRPr="00756352">
        <w:rPr>
          <w:rFonts w:ascii="Times New Roman" w:eastAsia="Calibri" w:hAnsi="Times New Roman" w:cs="Times New Roman"/>
          <w:sz w:val="24"/>
          <w:szCs w:val="24"/>
          <w:lang w:val="en-US"/>
        </w:rPr>
        <w:t>professionally significant psychophysiological functions.</w:t>
      </w:r>
    </w:p>
    <w:p w:rsidR="000F0A39" w:rsidRPr="005E332C" w:rsidRDefault="000F0A39" w:rsidP="000F0A39">
      <w:pPr>
        <w:spacing w:after="0" w:line="48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517F6C" w:rsidRPr="000F0A39" w:rsidRDefault="00517F6C">
      <w:pPr>
        <w:rPr>
          <w:lang w:val="en-US"/>
        </w:rPr>
      </w:pPr>
    </w:p>
    <w:sectPr w:rsidR="00517F6C" w:rsidRPr="000F0A39" w:rsidSect="005D437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615"/>
    <w:rsid w:val="000F0A39"/>
    <w:rsid w:val="00142934"/>
    <w:rsid w:val="00517F6C"/>
    <w:rsid w:val="009E3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A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A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607</Words>
  <Characters>3462</Characters>
  <Application>Microsoft Office Word</Application>
  <DocSecurity>0</DocSecurity>
  <Lines>28</Lines>
  <Paragraphs>8</Paragraphs>
  <ScaleCrop>false</ScaleCrop>
  <Company/>
  <LinksUpToDate>false</LinksUpToDate>
  <CharactersWithSpaces>4061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2018-12-03T12:51:00Z</dcterms:created>
  <dcterms:modified xsi:type="dcterms:W3CDTF">2018-12-03T12:51:00Z</dcterms:modified>
</cp:coreProperties>
</file>