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4860" w:rsidRPr="00D3613E" w:rsidRDefault="008C4860" w:rsidP="00E508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sz w:val="28"/>
          <w:szCs w:val="28"/>
        </w:rPr>
        <w:t xml:space="preserve">Попович Ольга Олеговна                                                                                        </w:t>
      </w:r>
    </w:p>
    <w:p w:rsidR="008C4860" w:rsidRPr="00E50837" w:rsidRDefault="008C4860" w:rsidP="00E508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sz w:val="28"/>
          <w:szCs w:val="28"/>
        </w:rPr>
        <w:t>ПРОГНОСТИЧЕСКИЕ ПРИЗНАКИ ВОЗНИКНОВЕНИЯ ПЛАЦЕНТАРНОЙ НЕДОСТАТОЧНОСТИ ПРИ НЕВЫНАШИВАНИИ БЕРЕМЕННОСТИ</w:t>
      </w:r>
    </w:p>
    <w:p w:rsidR="008C4860" w:rsidRPr="00E50837" w:rsidRDefault="008C4860" w:rsidP="00E5083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                                            (Кафедра акушерства и гинекологии №2, Харьков, Украина)</w:t>
      </w:r>
    </w:p>
    <w:p w:rsidR="008C4860" w:rsidRPr="00D3613E" w:rsidRDefault="008C4860" w:rsidP="00E5083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D3613E">
        <w:rPr>
          <w:rFonts w:ascii="Times New Roman" w:hAnsi="Times New Roman" w:cs="Times New Roman"/>
          <w:sz w:val="28"/>
          <w:szCs w:val="28"/>
        </w:rPr>
        <w:t xml:space="preserve">Научный руководитель доц. </w:t>
      </w:r>
      <w:proofErr w:type="spellStart"/>
      <w:r w:rsidRPr="00D3613E">
        <w:rPr>
          <w:rFonts w:ascii="Times New Roman" w:hAnsi="Times New Roman" w:cs="Times New Roman"/>
          <w:sz w:val="28"/>
          <w:szCs w:val="28"/>
        </w:rPr>
        <w:t>Гайворонская</w:t>
      </w:r>
      <w:proofErr w:type="spellEnd"/>
      <w:r w:rsidRPr="00D3613E">
        <w:rPr>
          <w:rFonts w:ascii="Times New Roman" w:hAnsi="Times New Roman" w:cs="Times New Roman"/>
          <w:sz w:val="28"/>
          <w:szCs w:val="28"/>
        </w:rPr>
        <w:t xml:space="preserve"> С.И.</w:t>
      </w:r>
    </w:p>
    <w:p w:rsidR="008C4860" w:rsidRPr="00E50837" w:rsidRDefault="008C4860" w:rsidP="00E508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sz w:val="28"/>
          <w:szCs w:val="28"/>
        </w:rPr>
        <w:t xml:space="preserve">Большое значение в генезе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невынашивания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беременности имеет недостаточная секреторная трансформация эндометрия. Она создает неблагоприятные условия для адекватного развития и питания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трофобласта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, что приводит к прерыванию беременности в 1 триместре или к развитию плацентарной недостаточности при прогрессировании беременности. </w:t>
      </w:r>
    </w:p>
    <w:p w:rsidR="008C4860" w:rsidRPr="00E50837" w:rsidRDefault="008C4860" w:rsidP="00E508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sz w:val="28"/>
          <w:szCs w:val="28"/>
        </w:rPr>
        <w:t xml:space="preserve">Чаще всего к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невынашиванию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беременности приводит недостаточность лютеиновой фазы, которая может быть обусловлена неполноценным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стероидогенезом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, частыми абортами, хроническим эндометритом, пороками развития матки, инфантилизмом, внутриматочными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синехиями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C4860" w:rsidRPr="00E50837" w:rsidRDefault="008C4860" w:rsidP="00E508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b/>
          <w:bCs/>
          <w:sz w:val="28"/>
          <w:szCs w:val="28"/>
        </w:rPr>
        <w:t>Цель исследования</w:t>
      </w:r>
      <w:r w:rsidRPr="00E50837">
        <w:rPr>
          <w:rFonts w:ascii="Times New Roman" w:hAnsi="Times New Roman" w:cs="Times New Roman"/>
          <w:sz w:val="28"/>
          <w:szCs w:val="28"/>
        </w:rPr>
        <w:t xml:space="preserve">: выявить взаимосвязь ультразвуковых признаков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невынашивания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беременности и развития плацентарной недостаточности у беременных на основании оценки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экстраэмбриональных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структур и внутриматочной гемодинамики.</w:t>
      </w:r>
    </w:p>
    <w:p w:rsidR="008C4860" w:rsidRPr="00E50837" w:rsidRDefault="008C4860" w:rsidP="00E508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sz w:val="28"/>
          <w:szCs w:val="28"/>
        </w:rPr>
        <w:t xml:space="preserve"> </w:t>
      </w:r>
      <w:r w:rsidRPr="00E50837">
        <w:rPr>
          <w:rFonts w:ascii="Times New Roman" w:hAnsi="Times New Roman" w:cs="Times New Roman"/>
          <w:b/>
          <w:bCs/>
          <w:sz w:val="28"/>
          <w:szCs w:val="28"/>
        </w:rPr>
        <w:t>Материалы и методы</w:t>
      </w:r>
      <w:r w:rsidRPr="00E50837">
        <w:rPr>
          <w:rFonts w:ascii="Times New Roman" w:hAnsi="Times New Roman" w:cs="Times New Roman"/>
          <w:sz w:val="28"/>
          <w:szCs w:val="28"/>
        </w:rPr>
        <w:t xml:space="preserve">: Проведено  обследование  30   женщин с привычным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невынашиванием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, с нормальным биоценозом влагалища (1 группа); 30 беременных с нарушениями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микробиоценоза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кольпит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, дисбактериоз) влагалища (2 группа)  и 30 женщин с неосложненным течением беременности в одинаковом 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сроке (3 группа). Всем женщинам проводилось ультразвуковое и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допплерометрическое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исследование в сроках 7-9 недель, 20-22 недели и 34-36 недель беременности. </w:t>
      </w:r>
    </w:p>
    <w:p w:rsidR="008C4860" w:rsidRPr="00E50837" w:rsidRDefault="008C4860" w:rsidP="00E508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b/>
          <w:bCs/>
          <w:sz w:val="28"/>
          <w:szCs w:val="28"/>
        </w:rPr>
        <w:t>Результаты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исследования</w:t>
      </w:r>
      <w:r w:rsidRPr="00E50837">
        <w:rPr>
          <w:rFonts w:ascii="Times New Roman" w:hAnsi="Times New Roman" w:cs="Times New Roman"/>
          <w:sz w:val="28"/>
          <w:szCs w:val="28"/>
        </w:rPr>
        <w:t xml:space="preserve">: При ультразвуковом исследовании в 7-9 недель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гестации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>, объем полости плодного яйца, как и размер желточного мешка, были минимальными в 1-й группе. Размеры желтого тела беременности, как и длина шейки матки, не различались в группах обследованных женщин. Однако</w:t>
      </w:r>
      <w:proofErr w:type="gramStart"/>
      <w:r w:rsidRPr="00E50837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E50837">
        <w:rPr>
          <w:rFonts w:ascii="Times New Roman" w:hAnsi="Times New Roman" w:cs="Times New Roman"/>
          <w:sz w:val="28"/>
          <w:szCs w:val="28"/>
        </w:rPr>
        <w:t xml:space="preserve"> </w:t>
      </w:r>
      <w:r w:rsidRPr="00E50837">
        <w:rPr>
          <w:rFonts w:ascii="Times New Roman" w:hAnsi="Times New Roman" w:cs="Times New Roman"/>
          <w:sz w:val="28"/>
          <w:szCs w:val="28"/>
        </w:rPr>
        <w:lastRenderedPageBreak/>
        <w:t xml:space="preserve">индексы сосудистого сопротивления в спиральных артериях в 1-й и 2-й группах были достоверно выше, а скорости кровотока как в спиральных, так и в обеих маточных артериях – ниже по сравнению с группой контроля.  </w:t>
      </w:r>
    </w:p>
    <w:p w:rsidR="008C4860" w:rsidRPr="00E50837" w:rsidRDefault="008C4860" w:rsidP="00E508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sz w:val="28"/>
          <w:szCs w:val="28"/>
        </w:rPr>
        <w:t xml:space="preserve">Плацентарная недостаточность развилась у 32,19 % женщин 1 группы, у 34,61% - 2 и лишь у 5,89% беременных  3-й группы. Структура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невынашивания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беременности выглядела следующим образом: в 1 группе самопроизвольные выкидыши до 22 недель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гестации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произошли в 4%, во 2 – в 6% . В группе контроля случаев прерывания беременности не было. В целом, 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невынашивание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(до 36 недель беременности) отмечалось в 1-й группе в 11% случаев, во 2-й – в 6%, а в контрольной группе – </w:t>
      </w:r>
      <w:proofErr w:type="gramStart"/>
      <w:r w:rsidRPr="00E5083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50837">
        <w:rPr>
          <w:rFonts w:ascii="Times New Roman" w:hAnsi="Times New Roman" w:cs="Times New Roman"/>
          <w:sz w:val="28"/>
          <w:szCs w:val="28"/>
        </w:rPr>
        <w:t xml:space="preserve"> 7%. </w:t>
      </w:r>
    </w:p>
    <w:p w:rsidR="008C4860" w:rsidRPr="00E50837" w:rsidRDefault="008C4860" w:rsidP="00E508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sz w:val="28"/>
          <w:szCs w:val="28"/>
        </w:rPr>
        <w:t xml:space="preserve">У женщин первой и второй групп в I триместре отмечались: изменение структуры желточного мешка (его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гиперэхогенность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>, удвоение). Визуализация кровотока в желтом теле беременности наблюдалась в виде единичных  сосудистых локусов (58% по сравнению с 9,34%у пациенток третьей группы); высокие индексы резистентности в маточной артерии на стороне расположения ворсинчатого хориона.</w:t>
      </w:r>
    </w:p>
    <w:p w:rsidR="008C4860" w:rsidRPr="00E50837" w:rsidRDefault="008C4860" w:rsidP="00E5083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0837">
        <w:rPr>
          <w:rFonts w:ascii="Times New Roman" w:hAnsi="Times New Roman" w:cs="Times New Roman"/>
          <w:b/>
          <w:bCs/>
          <w:sz w:val="28"/>
          <w:szCs w:val="28"/>
        </w:rPr>
        <w:t>Выводы:</w:t>
      </w:r>
      <w:r w:rsidRPr="00E50837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Pr="00E50837">
        <w:rPr>
          <w:rFonts w:ascii="Times New Roman" w:hAnsi="Times New Roman" w:cs="Times New Roman"/>
          <w:sz w:val="28"/>
          <w:szCs w:val="28"/>
        </w:rPr>
        <w:t xml:space="preserve">Такие ультразвуковые признаки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невынашивания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беременности в I триместре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гестации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, как уменьшение объема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хориальной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полости; </w:t>
      </w:r>
      <w:proofErr w:type="spellStart"/>
      <w:r w:rsidRPr="00E50837">
        <w:rPr>
          <w:rFonts w:ascii="Times New Roman" w:hAnsi="Times New Roman" w:cs="Times New Roman"/>
          <w:sz w:val="28"/>
          <w:szCs w:val="28"/>
        </w:rPr>
        <w:t>предлежание</w:t>
      </w:r>
      <w:proofErr w:type="spellEnd"/>
      <w:r w:rsidRPr="00E50837">
        <w:rPr>
          <w:rFonts w:ascii="Times New Roman" w:hAnsi="Times New Roman" w:cs="Times New Roman"/>
          <w:sz w:val="28"/>
          <w:szCs w:val="28"/>
        </w:rPr>
        <w:t xml:space="preserve"> ворсинчатого хориона, изменение структуры желточного мешка, частичная визуализация кровотока в желтом теле, повышение индексов сосудистой резистентности в маточной артерии на стороне локализации ворсинчатого хориона можно считать прогностическими критериями дальнейшего развития плацентарной недостаточности</w:t>
      </w:r>
      <w:bookmarkEnd w:id="0"/>
      <w:r w:rsidRPr="00E50837">
        <w:rPr>
          <w:rFonts w:ascii="Times New Roman" w:hAnsi="Times New Roman" w:cs="Times New Roman"/>
          <w:sz w:val="28"/>
          <w:szCs w:val="28"/>
        </w:rPr>
        <w:t>.</w:t>
      </w:r>
    </w:p>
    <w:p w:rsidR="008C4860" w:rsidRPr="00E50837" w:rsidRDefault="008C4860" w:rsidP="00E5083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4860" w:rsidRPr="00E50837" w:rsidRDefault="008C4860" w:rsidP="00E5083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4860" w:rsidRPr="00E50837" w:rsidRDefault="008C4860" w:rsidP="00E50837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8C4860" w:rsidRPr="00E50837" w:rsidRDefault="008C4860" w:rsidP="00E5083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8C4860" w:rsidRPr="00E50837" w:rsidSect="00E508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419B5"/>
    <w:rsid w:val="000C0972"/>
    <w:rsid w:val="00141D9D"/>
    <w:rsid w:val="001C07F5"/>
    <w:rsid w:val="00230A54"/>
    <w:rsid w:val="002961F4"/>
    <w:rsid w:val="002A4034"/>
    <w:rsid w:val="003D1E79"/>
    <w:rsid w:val="004575AD"/>
    <w:rsid w:val="00516AD2"/>
    <w:rsid w:val="005A39FE"/>
    <w:rsid w:val="006E655F"/>
    <w:rsid w:val="00872A80"/>
    <w:rsid w:val="008C4860"/>
    <w:rsid w:val="009B227C"/>
    <w:rsid w:val="00A07D60"/>
    <w:rsid w:val="00A64997"/>
    <w:rsid w:val="00AF273A"/>
    <w:rsid w:val="00B2295C"/>
    <w:rsid w:val="00B419B5"/>
    <w:rsid w:val="00B737CD"/>
    <w:rsid w:val="00B8338F"/>
    <w:rsid w:val="00B92FCD"/>
    <w:rsid w:val="00BA6F95"/>
    <w:rsid w:val="00BC1F43"/>
    <w:rsid w:val="00D3613E"/>
    <w:rsid w:val="00DB4184"/>
    <w:rsid w:val="00E50837"/>
    <w:rsid w:val="00F3575F"/>
    <w:rsid w:val="00FF3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997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517</Words>
  <Characters>2950</Characters>
  <Application>Microsoft Office Word</Application>
  <DocSecurity>0</DocSecurity>
  <Lines>24</Lines>
  <Paragraphs>6</Paragraphs>
  <ScaleCrop>false</ScaleCrop>
  <Company/>
  <LinksUpToDate>false</LinksUpToDate>
  <CharactersWithSpaces>3461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Артем</dc:creator>
  <cp:keywords/>
  <dc:description/>
  <cp:lastModifiedBy>User</cp:lastModifiedBy>
  <cp:revision>11</cp:revision>
  <dcterms:created xsi:type="dcterms:W3CDTF">2017-04-05T19:12:00Z</dcterms:created>
  <dcterms:modified xsi:type="dcterms:W3CDTF">2017-05-10T08:08:00Z</dcterms:modified>
</cp:coreProperties>
</file>