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3674" w:rsidRPr="00BE3F36" w:rsidRDefault="00811908" w:rsidP="009363C9">
      <w:pPr>
        <w:spacing w:after="0" w:line="360" w:lineRule="auto"/>
        <w:ind w:right="73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E3F36">
        <w:rPr>
          <w:rFonts w:ascii="Times New Roman" w:hAnsi="Times New Roman" w:cs="Times New Roman"/>
          <w:b/>
          <w:sz w:val="28"/>
          <w:szCs w:val="28"/>
        </w:rPr>
        <w:t>Оптимизация терапии</w:t>
      </w:r>
      <w:r w:rsidR="00B74E60" w:rsidRPr="00BE3F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E3F36">
        <w:rPr>
          <w:rFonts w:ascii="Times New Roman" w:hAnsi="Times New Roman" w:cs="Times New Roman"/>
          <w:b/>
          <w:sz w:val="28"/>
          <w:szCs w:val="28"/>
        </w:rPr>
        <w:t xml:space="preserve">ацетонемического синдрома </w:t>
      </w:r>
      <w:r w:rsidR="00B74E60" w:rsidRPr="00BE3F36">
        <w:rPr>
          <w:rFonts w:ascii="Times New Roman" w:hAnsi="Times New Roman" w:cs="Times New Roman"/>
          <w:b/>
          <w:sz w:val="28"/>
          <w:szCs w:val="28"/>
        </w:rPr>
        <w:t>у детей</w:t>
      </w:r>
    </w:p>
    <w:p w:rsidR="00811908" w:rsidRPr="00BE3F36" w:rsidRDefault="00811908" w:rsidP="009363C9">
      <w:pPr>
        <w:spacing w:after="0" w:line="360" w:lineRule="auto"/>
        <w:ind w:right="737"/>
        <w:jc w:val="center"/>
        <w:rPr>
          <w:rFonts w:ascii="Times New Roman" w:hAnsi="Times New Roman" w:cs="Times New Roman"/>
          <w:sz w:val="28"/>
          <w:szCs w:val="28"/>
        </w:rPr>
      </w:pPr>
      <w:r w:rsidRPr="00BE3F36">
        <w:rPr>
          <w:rFonts w:ascii="Times New Roman" w:hAnsi="Times New Roman" w:cs="Times New Roman"/>
          <w:sz w:val="28"/>
          <w:szCs w:val="28"/>
        </w:rPr>
        <w:t>Копейченко Т.С., Кузнецов С.В., Татаркина А.Н.,</w:t>
      </w:r>
    </w:p>
    <w:p w:rsidR="00811908" w:rsidRPr="00BE3F36" w:rsidRDefault="00811908" w:rsidP="009363C9">
      <w:pPr>
        <w:spacing w:after="0" w:line="360" w:lineRule="auto"/>
        <w:ind w:right="737"/>
        <w:jc w:val="center"/>
        <w:rPr>
          <w:rFonts w:ascii="Times New Roman" w:hAnsi="Times New Roman" w:cs="Times New Roman"/>
          <w:sz w:val="28"/>
          <w:szCs w:val="28"/>
        </w:rPr>
      </w:pPr>
      <w:r w:rsidRPr="00BE3F36">
        <w:rPr>
          <w:rFonts w:ascii="Times New Roman" w:hAnsi="Times New Roman" w:cs="Times New Roman"/>
          <w:sz w:val="28"/>
          <w:szCs w:val="28"/>
        </w:rPr>
        <w:t>Глебова Л.Н., Сушко Л.М.</w:t>
      </w:r>
    </w:p>
    <w:p w:rsidR="00811908" w:rsidRPr="00BE3F36" w:rsidRDefault="00811908" w:rsidP="009363C9">
      <w:pPr>
        <w:spacing w:after="0" w:line="360" w:lineRule="auto"/>
        <w:ind w:right="737"/>
        <w:jc w:val="center"/>
        <w:rPr>
          <w:rFonts w:ascii="Times New Roman" w:hAnsi="Times New Roman" w:cs="Times New Roman"/>
          <w:sz w:val="28"/>
          <w:szCs w:val="28"/>
        </w:rPr>
      </w:pPr>
      <w:r w:rsidRPr="00BE3F36">
        <w:rPr>
          <w:rFonts w:ascii="Times New Roman" w:hAnsi="Times New Roman" w:cs="Times New Roman"/>
          <w:sz w:val="28"/>
          <w:szCs w:val="28"/>
        </w:rPr>
        <w:t>Национальный медицинский университет, г. Харьков, Украина</w:t>
      </w:r>
    </w:p>
    <w:p w:rsidR="00BE3F36" w:rsidRDefault="00811908" w:rsidP="009363C9">
      <w:pPr>
        <w:spacing w:after="0" w:line="360" w:lineRule="auto"/>
        <w:ind w:right="737"/>
        <w:jc w:val="center"/>
        <w:rPr>
          <w:rFonts w:ascii="Times New Roman" w:hAnsi="Times New Roman" w:cs="Times New Roman"/>
          <w:sz w:val="28"/>
          <w:szCs w:val="28"/>
        </w:rPr>
      </w:pPr>
      <w:r w:rsidRPr="00BE3F36">
        <w:rPr>
          <w:rFonts w:ascii="Times New Roman" w:hAnsi="Times New Roman" w:cs="Times New Roman"/>
          <w:sz w:val="28"/>
          <w:szCs w:val="28"/>
        </w:rPr>
        <w:t>Областная детская инфекционная клиническая больница, г. Харьков, Украина</w:t>
      </w:r>
    </w:p>
    <w:p w:rsidR="000247B6" w:rsidRDefault="00811908" w:rsidP="000247B6">
      <w:pPr>
        <w:spacing w:after="0" w:line="360" w:lineRule="auto"/>
        <w:ind w:left="850"/>
        <w:jc w:val="both"/>
        <w:rPr>
          <w:rFonts w:ascii="Times New Roman" w:hAnsi="Times New Roman" w:cs="Times New Roman"/>
          <w:sz w:val="28"/>
          <w:szCs w:val="28"/>
        </w:rPr>
      </w:pPr>
      <w:r w:rsidRPr="00BE3F36">
        <w:rPr>
          <w:rFonts w:ascii="Times New Roman" w:hAnsi="Times New Roman" w:cs="Times New Roman"/>
          <w:sz w:val="28"/>
          <w:szCs w:val="28"/>
        </w:rPr>
        <w:t xml:space="preserve">Одним из показателей тяжести в развитии патологического процесса при острых кишечных инфекциях у детей есть выраженность ацетонемического синдрома (АС), что связано с </w:t>
      </w:r>
      <w:r w:rsidR="007A2AB3" w:rsidRPr="00BE3F36">
        <w:rPr>
          <w:rFonts w:ascii="Times New Roman" w:hAnsi="Times New Roman" w:cs="Times New Roman"/>
          <w:sz w:val="28"/>
          <w:szCs w:val="28"/>
        </w:rPr>
        <w:t>дефицитом глюкозы, нарушением всех видов обмена и работы цикла Кребса, снижением дезинтоксикационной функции печени</w:t>
      </w:r>
      <w:r w:rsidRPr="00BE3F36">
        <w:rPr>
          <w:rFonts w:ascii="Times New Roman" w:hAnsi="Times New Roman" w:cs="Times New Roman"/>
          <w:sz w:val="28"/>
          <w:szCs w:val="28"/>
        </w:rPr>
        <w:t>.</w:t>
      </w:r>
      <w:r w:rsidR="00FD62DF" w:rsidRPr="00BE3F36">
        <w:rPr>
          <w:rFonts w:ascii="Times New Roman" w:hAnsi="Times New Roman" w:cs="Times New Roman"/>
          <w:sz w:val="28"/>
          <w:szCs w:val="28"/>
        </w:rPr>
        <w:t xml:space="preserve"> Своевременное купирование АС играет значительную роль в снижении тяжести заболевания и более</w:t>
      </w:r>
      <w:r w:rsidR="000247B6">
        <w:rPr>
          <w:rFonts w:ascii="Times New Roman" w:hAnsi="Times New Roman" w:cs="Times New Roman"/>
          <w:sz w:val="28"/>
          <w:szCs w:val="28"/>
        </w:rPr>
        <w:t xml:space="preserve"> </w:t>
      </w:r>
      <w:r w:rsidR="00FD62DF" w:rsidRPr="00BE3F36">
        <w:rPr>
          <w:rFonts w:ascii="Times New Roman" w:hAnsi="Times New Roman" w:cs="Times New Roman"/>
          <w:sz w:val="28"/>
          <w:szCs w:val="28"/>
        </w:rPr>
        <w:t>быстрому улучшению состояния детей.</w:t>
      </w:r>
    </w:p>
    <w:p w:rsidR="000247B6" w:rsidRDefault="00FD62DF" w:rsidP="000247B6">
      <w:pPr>
        <w:spacing w:after="0" w:line="360" w:lineRule="auto"/>
        <w:ind w:left="850"/>
        <w:jc w:val="both"/>
        <w:rPr>
          <w:rFonts w:ascii="Times New Roman" w:hAnsi="Times New Roman" w:cs="Times New Roman"/>
          <w:sz w:val="28"/>
          <w:szCs w:val="28"/>
        </w:rPr>
      </w:pPr>
      <w:r w:rsidRPr="00BE3F36">
        <w:rPr>
          <w:rFonts w:ascii="Times New Roman" w:hAnsi="Times New Roman" w:cs="Times New Roman"/>
          <w:sz w:val="28"/>
          <w:szCs w:val="28"/>
        </w:rPr>
        <w:t xml:space="preserve">Цель работы: </w:t>
      </w:r>
      <w:r w:rsidR="007800B2" w:rsidRPr="00BE3F36">
        <w:rPr>
          <w:rFonts w:ascii="Times New Roman" w:hAnsi="Times New Roman" w:cs="Times New Roman"/>
          <w:sz w:val="28"/>
          <w:szCs w:val="28"/>
        </w:rPr>
        <w:t>установить клиническую эффективность препарата «Бетаргин» при АС у детей, больных острыми кишечными инфекциями (ОКИ).</w:t>
      </w:r>
    </w:p>
    <w:p w:rsidR="000247B6" w:rsidRDefault="007800B2" w:rsidP="000247B6">
      <w:pPr>
        <w:spacing w:after="0" w:line="360" w:lineRule="auto"/>
        <w:ind w:left="850"/>
        <w:jc w:val="both"/>
        <w:rPr>
          <w:rFonts w:ascii="Times New Roman" w:hAnsi="Times New Roman" w:cs="Times New Roman"/>
          <w:sz w:val="28"/>
          <w:szCs w:val="28"/>
        </w:rPr>
      </w:pPr>
      <w:r w:rsidRPr="00BE3F36">
        <w:rPr>
          <w:rFonts w:ascii="Times New Roman" w:hAnsi="Times New Roman" w:cs="Times New Roman"/>
          <w:sz w:val="28"/>
          <w:szCs w:val="28"/>
        </w:rPr>
        <w:t xml:space="preserve">Под наблюдением находилось </w:t>
      </w:r>
      <w:r w:rsidR="00F714C8" w:rsidRPr="00BE3F36">
        <w:rPr>
          <w:rFonts w:ascii="Times New Roman" w:hAnsi="Times New Roman" w:cs="Times New Roman"/>
          <w:sz w:val="28"/>
          <w:szCs w:val="28"/>
        </w:rPr>
        <w:t>65 детей в возрасте</w:t>
      </w:r>
      <w:r w:rsidRPr="00BE3F36">
        <w:rPr>
          <w:rFonts w:ascii="Times New Roman" w:hAnsi="Times New Roman" w:cs="Times New Roman"/>
          <w:sz w:val="28"/>
          <w:szCs w:val="28"/>
        </w:rPr>
        <w:t xml:space="preserve"> 3 </w:t>
      </w:r>
      <w:r w:rsidR="00F714C8" w:rsidRPr="00BE3F36">
        <w:rPr>
          <w:rFonts w:ascii="Times New Roman" w:hAnsi="Times New Roman" w:cs="Times New Roman"/>
          <w:sz w:val="28"/>
          <w:szCs w:val="28"/>
        </w:rPr>
        <w:t>-</w:t>
      </w:r>
      <w:r w:rsidRPr="00BE3F36">
        <w:rPr>
          <w:rFonts w:ascii="Times New Roman" w:hAnsi="Times New Roman" w:cs="Times New Roman"/>
          <w:sz w:val="28"/>
          <w:szCs w:val="28"/>
        </w:rPr>
        <w:t xml:space="preserve"> 8 лет, у которых на фоне </w:t>
      </w:r>
      <w:r w:rsidR="000B6924" w:rsidRPr="00BE3F36">
        <w:rPr>
          <w:rFonts w:ascii="Times New Roman" w:hAnsi="Times New Roman" w:cs="Times New Roman"/>
          <w:sz w:val="28"/>
          <w:szCs w:val="28"/>
        </w:rPr>
        <w:t>ОКИ развился АС</w:t>
      </w:r>
      <w:r w:rsidR="00F714C8" w:rsidRPr="00BE3F36">
        <w:rPr>
          <w:rFonts w:ascii="Times New Roman" w:hAnsi="Times New Roman" w:cs="Times New Roman"/>
          <w:sz w:val="28"/>
          <w:szCs w:val="28"/>
        </w:rPr>
        <w:t>.</w:t>
      </w:r>
      <w:r w:rsidR="000B6924" w:rsidRPr="00BE3F36">
        <w:rPr>
          <w:rFonts w:ascii="Times New Roman" w:hAnsi="Times New Roman" w:cs="Times New Roman"/>
          <w:sz w:val="28"/>
          <w:szCs w:val="28"/>
        </w:rPr>
        <w:t xml:space="preserve"> </w:t>
      </w:r>
      <w:r w:rsidR="00F714C8" w:rsidRPr="00BE3F36">
        <w:rPr>
          <w:rFonts w:ascii="Times New Roman" w:hAnsi="Times New Roman" w:cs="Times New Roman"/>
          <w:sz w:val="28"/>
          <w:szCs w:val="28"/>
        </w:rPr>
        <w:t>У 25 (38,5 %) из них был зарегистрирован сальмонеллез, 22 (33,8 %) – шигеллез, 18 (27,7 %) – эшерихиоз. У 35 (</w:t>
      </w:r>
      <w:r w:rsidR="006F041F" w:rsidRPr="00BE3F36">
        <w:rPr>
          <w:rFonts w:ascii="Times New Roman" w:hAnsi="Times New Roman" w:cs="Times New Roman"/>
          <w:sz w:val="28"/>
          <w:szCs w:val="28"/>
        </w:rPr>
        <w:t>53</w:t>
      </w:r>
      <w:r w:rsidR="00F714C8" w:rsidRPr="00BE3F36">
        <w:rPr>
          <w:rFonts w:ascii="Times New Roman" w:hAnsi="Times New Roman" w:cs="Times New Roman"/>
          <w:sz w:val="28"/>
          <w:szCs w:val="28"/>
        </w:rPr>
        <w:t>,</w:t>
      </w:r>
      <w:r w:rsidR="006F041F" w:rsidRPr="00BE3F36">
        <w:rPr>
          <w:rFonts w:ascii="Times New Roman" w:hAnsi="Times New Roman" w:cs="Times New Roman"/>
          <w:sz w:val="28"/>
          <w:szCs w:val="28"/>
        </w:rPr>
        <w:t>8</w:t>
      </w:r>
      <w:r w:rsidR="00F714C8" w:rsidRPr="00BE3F36">
        <w:rPr>
          <w:rFonts w:ascii="Times New Roman" w:hAnsi="Times New Roman" w:cs="Times New Roman"/>
          <w:sz w:val="28"/>
          <w:szCs w:val="28"/>
        </w:rPr>
        <w:t xml:space="preserve"> %) </w:t>
      </w:r>
      <w:r w:rsidR="006F041F" w:rsidRPr="00BE3F36">
        <w:rPr>
          <w:rFonts w:ascii="Times New Roman" w:hAnsi="Times New Roman" w:cs="Times New Roman"/>
          <w:sz w:val="28"/>
          <w:szCs w:val="28"/>
        </w:rPr>
        <w:t>больных</w:t>
      </w:r>
      <w:r w:rsidR="00F714C8" w:rsidRPr="00BE3F36">
        <w:rPr>
          <w:rFonts w:ascii="Times New Roman" w:hAnsi="Times New Roman" w:cs="Times New Roman"/>
          <w:sz w:val="28"/>
          <w:szCs w:val="28"/>
        </w:rPr>
        <w:t xml:space="preserve"> за</w:t>
      </w:r>
      <w:r w:rsidR="006F041F" w:rsidRPr="00BE3F36">
        <w:rPr>
          <w:rFonts w:ascii="Times New Roman" w:hAnsi="Times New Roman" w:cs="Times New Roman"/>
          <w:sz w:val="28"/>
          <w:szCs w:val="28"/>
        </w:rPr>
        <w:t xml:space="preserve">болевание протекало в </w:t>
      </w:r>
      <w:r w:rsidR="00F714C8" w:rsidRPr="00BE3F36">
        <w:rPr>
          <w:rFonts w:ascii="Times New Roman" w:hAnsi="Times New Roman" w:cs="Times New Roman"/>
          <w:sz w:val="28"/>
          <w:szCs w:val="28"/>
        </w:rPr>
        <w:t>тяж</w:t>
      </w:r>
      <w:r w:rsidR="006F041F" w:rsidRPr="00BE3F36">
        <w:rPr>
          <w:rFonts w:ascii="Times New Roman" w:hAnsi="Times New Roman" w:cs="Times New Roman"/>
          <w:sz w:val="28"/>
          <w:szCs w:val="28"/>
        </w:rPr>
        <w:t>елой</w:t>
      </w:r>
      <w:r w:rsidR="00F714C8" w:rsidRPr="00BE3F36">
        <w:rPr>
          <w:rFonts w:ascii="Times New Roman" w:hAnsi="Times New Roman" w:cs="Times New Roman"/>
          <w:sz w:val="28"/>
          <w:szCs w:val="28"/>
        </w:rPr>
        <w:t xml:space="preserve"> форм</w:t>
      </w:r>
      <w:r w:rsidR="006F041F" w:rsidRPr="00BE3F36">
        <w:rPr>
          <w:rFonts w:ascii="Times New Roman" w:hAnsi="Times New Roman" w:cs="Times New Roman"/>
          <w:sz w:val="28"/>
          <w:szCs w:val="28"/>
        </w:rPr>
        <w:t>е</w:t>
      </w:r>
      <w:r w:rsidR="00F714C8" w:rsidRPr="00BE3F36">
        <w:rPr>
          <w:rFonts w:ascii="Times New Roman" w:hAnsi="Times New Roman" w:cs="Times New Roman"/>
          <w:sz w:val="28"/>
          <w:szCs w:val="28"/>
        </w:rPr>
        <w:t xml:space="preserve">, у </w:t>
      </w:r>
      <w:r w:rsidR="006F041F" w:rsidRPr="00BE3F36">
        <w:rPr>
          <w:rFonts w:ascii="Times New Roman" w:hAnsi="Times New Roman" w:cs="Times New Roman"/>
          <w:sz w:val="28"/>
          <w:szCs w:val="28"/>
        </w:rPr>
        <w:t>30 (46</w:t>
      </w:r>
      <w:r w:rsidR="00F714C8" w:rsidRPr="00BE3F36">
        <w:rPr>
          <w:rFonts w:ascii="Times New Roman" w:hAnsi="Times New Roman" w:cs="Times New Roman"/>
          <w:sz w:val="28"/>
          <w:szCs w:val="28"/>
        </w:rPr>
        <w:t>,</w:t>
      </w:r>
      <w:r w:rsidR="006F041F" w:rsidRPr="00BE3F36">
        <w:rPr>
          <w:rFonts w:ascii="Times New Roman" w:hAnsi="Times New Roman" w:cs="Times New Roman"/>
          <w:sz w:val="28"/>
          <w:szCs w:val="28"/>
        </w:rPr>
        <w:t>2</w:t>
      </w:r>
      <w:r w:rsidR="00F714C8" w:rsidRPr="00BE3F36">
        <w:rPr>
          <w:rFonts w:ascii="Times New Roman" w:hAnsi="Times New Roman" w:cs="Times New Roman"/>
          <w:sz w:val="28"/>
          <w:szCs w:val="28"/>
        </w:rPr>
        <w:t xml:space="preserve"> %) в средн</w:t>
      </w:r>
      <w:r w:rsidR="006F041F" w:rsidRPr="00BE3F36">
        <w:rPr>
          <w:rFonts w:ascii="Times New Roman" w:hAnsi="Times New Roman" w:cs="Times New Roman"/>
          <w:sz w:val="28"/>
          <w:szCs w:val="28"/>
        </w:rPr>
        <w:t xml:space="preserve">етяжелой. </w:t>
      </w:r>
      <w:r w:rsidR="00A371EE">
        <w:rPr>
          <w:rFonts w:ascii="Times New Roman" w:hAnsi="Times New Roman" w:cs="Times New Roman"/>
          <w:sz w:val="28"/>
          <w:szCs w:val="28"/>
        </w:rPr>
        <w:t xml:space="preserve">Диагноз кетоацидоза устанавливался на основании клинических проявлений (запах ацетона изо рта различной выраженности) и лабораторных показателей (обнаружение кетоновых тел в моче- 3-4+). </w:t>
      </w:r>
      <w:r w:rsidR="006F041F" w:rsidRPr="00BE3F36">
        <w:rPr>
          <w:rFonts w:ascii="Times New Roman" w:hAnsi="Times New Roman" w:cs="Times New Roman"/>
          <w:sz w:val="28"/>
          <w:szCs w:val="28"/>
        </w:rPr>
        <w:t>Кли</w:t>
      </w:r>
      <w:r w:rsidR="00F714C8" w:rsidRPr="00BE3F36">
        <w:rPr>
          <w:rFonts w:ascii="Times New Roman" w:hAnsi="Times New Roman" w:cs="Times New Roman"/>
          <w:sz w:val="28"/>
          <w:szCs w:val="28"/>
        </w:rPr>
        <w:t>н</w:t>
      </w:r>
      <w:r w:rsidR="006F041F" w:rsidRPr="00BE3F36">
        <w:rPr>
          <w:rFonts w:ascii="Times New Roman" w:hAnsi="Times New Roman" w:cs="Times New Roman"/>
          <w:sz w:val="28"/>
          <w:szCs w:val="28"/>
        </w:rPr>
        <w:t>ическ</w:t>
      </w:r>
      <w:r w:rsidR="00F714C8" w:rsidRPr="00BE3F36">
        <w:rPr>
          <w:rFonts w:ascii="Times New Roman" w:hAnsi="Times New Roman" w:cs="Times New Roman"/>
          <w:sz w:val="28"/>
          <w:szCs w:val="28"/>
        </w:rPr>
        <w:t>ий д</w:t>
      </w:r>
      <w:r w:rsidR="006F041F" w:rsidRPr="00BE3F36">
        <w:rPr>
          <w:rFonts w:ascii="Times New Roman" w:hAnsi="Times New Roman" w:cs="Times New Roman"/>
          <w:sz w:val="28"/>
          <w:szCs w:val="28"/>
        </w:rPr>
        <w:t>иагноз у</w:t>
      </w:r>
      <w:r w:rsidR="00F714C8" w:rsidRPr="00BE3F36">
        <w:rPr>
          <w:rFonts w:ascii="Times New Roman" w:hAnsi="Times New Roman" w:cs="Times New Roman"/>
          <w:sz w:val="28"/>
          <w:szCs w:val="28"/>
        </w:rPr>
        <w:t>стан</w:t>
      </w:r>
      <w:r w:rsidR="006F041F" w:rsidRPr="00BE3F36">
        <w:rPr>
          <w:rFonts w:ascii="Times New Roman" w:hAnsi="Times New Roman" w:cs="Times New Roman"/>
          <w:sz w:val="28"/>
          <w:szCs w:val="28"/>
        </w:rPr>
        <w:t>а</w:t>
      </w:r>
      <w:r w:rsidR="00F714C8" w:rsidRPr="00BE3F36">
        <w:rPr>
          <w:rFonts w:ascii="Times New Roman" w:hAnsi="Times New Roman" w:cs="Times New Roman"/>
          <w:sz w:val="28"/>
          <w:szCs w:val="28"/>
        </w:rPr>
        <w:t>вл</w:t>
      </w:r>
      <w:r w:rsidR="006F041F" w:rsidRPr="00BE3F36">
        <w:rPr>
          <w:rFonts w:ascii="Times New Roman" w:hAnsi="Times New Roman" w:cs="Times New Roman"/>
          <w:sz w:val="28"/>
          <w:szCs w:val="28"/>
        </w:rPr>
        <w:t>ивал</w:t>
      </w:r>
      <w:r w:rsidR="00F714C8" w:rsidRPr="00BE3F36">
        <w:rPr>
          <w:rFonts w:ascii="Times New Roman" w:hAnsi="Times New Roman" w:cs="Times New Roman"/>
          <w:sz w:val="28"/>
          <w:szCs w:val="28"/>
        </w:rPr>
        <w:t xml:space="preserve">ся по </w:t>
      </w:r>
      <w:r w:rsidR="006F041F" w:rsidRPr="00BE3F36">
        <w:rPr>
          <w:rFonts w:ascii="Times New Roman" w:hAnsi="Times New Roman" w:cs="Times New Roman"/>
          <w:sz w:val="28"/>
          <w:szCs w:val="28"/>
        </w:rPr>
        <w:t>сопокупности эпидемиологических,</w:t>
      </w:r>
      <w:r w:rsidR="00F714C8" w:rsidRPr="00BE3F36">
        <w:rPr>
          <w:rFonts w:ascii="Times New Roman" w:hAnsi="Times New Roman" w:cs="Times New Roman"/>
          <w:sz w:val="28"/>
          <w:szCs w:val="28"/>
        </w:rPr>
        <w:t xml:space="preserve"> кл</w:t>
      </w:r>
      <w:r w:rsidR="006F041F" w:rsidRPr="00BE3F36">
        <w:rPr>
          <w:rFonts w:ascii="Times New Roman" w:hAnsi="Times New Roman" w:cs="Times New Roman"/>
          <w:sz w:val="28"/>
          <w:szCs w:val="28"/>
        </w:rPr>
        <w:t>и</w:t>
      </w:r>
      <w:r w:rsidR="00F714C8" w:rsidRPr="00BE3F36">
        <w:rPr>
          <w:rFonts w:ascii="Times New Roman" w:hAnsi="Times New Roman" w:cs="Times New Roman"/>
          <w:sz w:val="28"/>
          <w:szCs w:val="28"/>
        </w:rPr>
        <w:t>н</w:t>
      </w:r>
      <w:r w:rsidR="006F041F" w:rsidRPr="00BE3F36">
        <w:rPr>
          <w:rFonts w:ascii="Times New Roman" w:hAnsi="Times New Roman" w:cs="Times New Roman"/>
          <w:sz w:val="28"/>
          <w:szCs w:val="28"/>
        </w:rPr>
        <w:t>и</w:t>
      </w:r>
      <w:r w:rsidR="00F714C8" w:rsidRPr="00BE3F36">
        <w:rPr>
          <w:rFonts w:ascii="Times New Roman" w:hAnsi="Times New Roman" w:cs="Times New Roman"/>
          <w:sz w:val="28"/>
          <w:szCs w:val="28"/>
        </w:rPr>
        <w:t>ч</w:t>
      </w:r>
      <w:r w:rsidR="006F041F" w:rsidRPr="00BE3F36">
        <w:rPr>
          <w:rFonts w:ascii="Times New Roman" w:hAnsi="Times New Roman" w:cs="Times New Roman"/>
          <w:sz w:val="28"/>
          <w:szCs w:val="28"/>
        </w:rPr>
        <w:t xml:space="preserve">еских и </w:t>
      </w:r>
      <w:r w:rsidR="00F714C8" w:rsidRPr="00BE3F36">
        <w:rPr>
          <w:rFonts w:ascii="Times New Roman" w:hAnsi="Times New Roman" w:cs="Times New Roman"/>
          <w:sz w:val="28"/>
          <w:szCs w:val="28"/>
        </w:rPr>
        <w:t>лабораторн</w:t>
      </w:r>
      <w:r w:rsidR="006F041F" w:rsidRPr="00BE3F36">
        <w:rPr>
          <w:rFonts w:ascii="Times New Roman" w:hAnsi="Times New Roman" w:cs="Times New Roman"/>
          <w:sz w:val="28"/>
          <w:szCs w:val="28"/>
        </w:rPr>
        <w:t>ы</w:t>
      </w:r>
      <w:r w:rsidR="00F714C8" w:rsidRPr="00BE3F36">
        <w:rPr>
          <w:rFonts w:ascii="Times New Roman" w:hAnsi="Times New Roman" w:cs="Times New Roman"/>
          <w:sz w:val="28"/>
          <w:szCs w:val="28"/>
        </w:rPr>
        <w:t>х дан</w:t>
      </w:r>
      <w:r w:rsidR="006F041F" w:rsidRPr="00BE3F36">
        <w:rPr>
          <w:rFonts w:ascii="Times New Roman" w:hAnsi="Times New Roman" w:cs="Times New Roman"/>
          <w:sz w:val="28"/>
          <w:szCs w:val="28"/>
        </w:rPr>
        <w:t>ны</w:t>
      </w:r>
      <w:r w:rsidR="00F714C8" w:rsidRPr="00BE3F36">
        <w:rPr>
          <w:rFonts w:ascii="Times New Roman" w:hAnsi="Times New Roman" w:cs="Times New Roman"/>
          <w:sz w:val="28"/>
          <w:szCs w:val="28"/>
        </w:rPr>
        <w:t>х.</w:t>
      </w:r>
    </w:p>
    <w:p w:rsidR="000247B6" w:rsidRDefault="000B6924" w:rsidP="000247B6">
      <w:pPr>
        <w:spacing w:after="0" w:line="360" w:lineRule="auto"/>
        <w:ind w:left="850"/>
        <w:jc w:val="both"/>
        <w:rPr>
          <w:rFonts w:ascii="Times New Roman" w:hAnsi="Times New Roman" w:cs="Times New Roman"/>
          <w:sz w:val="28"/>
          <w:szCs w:val="28"/>
        </w:rPr>
      </w:pPr>
      <w:r w:rsidRPr="00BE3F36">
        <w:rPr>
          <w:rFonts w:ascii="Times New Roman" w:hAnsi="Times New Roman" w:cs="Times New Roman"/>
          <w:sz w:val="28"/>
          <w:szCs w:val="28"/>
        </w:rPr>
        <w:t xml:space="preserve">В первую группу вошли </w:t>
      </w:r>
      <w:r w:rsidR="00F714C8" w:rsidRPr="00BE3F36">
        <w:rPr>
          <w:rFonts w:ascii="Times New Roman" w:hAnsi="Times New Roman" w:cs="Times New Roman"/>
          <w:sz w:val="28"/>
          <w:szCs w:val="28"/>
        </w:rPr>
        <w:t>2</w:t>
      </w:r>
      <w:r w:rsidRPr="00BE3F36">
        <w:rPr>
          <w:rFonts w:ascii="Times New Roman" w:hAnsi="Times New Roman" w:cs="Times New Roman"/>
          <w:sz w:val="28"/>
          <w:szCs w:val="28"/>
        </w:rPr>
        <w:t>9</w:t>
      </w:r>
      <w:r w:rsidR="007800B2" w:rsidRPr="00BE3F36">
        <w:rPr>
          <w:rFonts w:ascii="Times New Roman" w:hAnsi="Times New Roman" w:cs="Times New Roman"/>
          <w:sz w:val="28"/>
          <w:szCs w:val="28"/>
        </w:rPr>
        <w:t xml:space="preserve"> детей, которые получали стандартную терапию, во вторую - </w:t>
      </w:r>
      <w:r w:rsidR="00F714C8" w:rsidRPr="00BE3F36">
        <w:rPr>
          <w:rFonts w:ascii="Times New Roman" w:hAnsi="Times New Roman" w:cs="Times New Roman"/>
          <w:sz w:val="28"/>
          <w:szCs w:val="28"/>
        </w:rPr>
        <w:t>3</w:t>
      </w:r>
      <w:r w:rsidRPr="00BE3F36">
        <w:rPr>
          <w:rFonts w:ascii="Times New Roman" w:hAnsi="Times New Roman" w:cs="Times New Roman"/>
          <w:sz w:val="28"/>
          <w:szCs w:val="28"/>
        </w:rPr>
        <w:t>6</w:t>
      </w:r>
      <w:r w:rsidR="007800B2" w:rsidRPr="00BE3F36">
        <w:rPr>
          <w:rFonts w:ascii="Times New Roman" w:hAnsi="Times New Roman" w:cs="Times New Roman"/>
          <w:sz w:val="28"/>
          <w:szCs w:val="28"/>
        </w:rPr>
        <w:t xml:space="preserve"> пациентов, терапия которых проводилась с использованием </w:t>
      </w:r>
      <w:r w:rsidRPr="00BE3F36">
        <w:rPr>
          <w:rFonts w:ascii="Times New Roman" w:hAnsi="Times New Roman" w:cs="Times New Roman"/>
          <w:sz w:val="28"/>
          <w:szCs w:val="28"/>
        </w:rPr>
        <w:t>орального раствора «Бетаргин».</w:t>
      </w:r>
      <w:r w:rsidR="007800B2" w:rsidRPr="00BE3F36">
        <w:rPr>
          <w:rFonts w:ascii="Times New Roman" w:hAnsi="Times New Roman" w:cs="Times New Roman"/>
          <w:sz w:val="28"/>
          <w:szCs w:val="28"/>
        </w:rPr>
        <w:t xml:space="preserve"> </w:t>
      </w:r>
      <w:r w:rsidRPr="00BE3F36">
        <w:rPr>
          <w:rFonts w:ascii="Times New Roman" w:hAnsi="Times New Roman" w:cs="Times New Roman"/>
          <w:sz w:val="28"/>
          <w:szCs w:val="28"/>
        </w:rPr>
        <w:t xml:space="preserve">Лекарственный препарат </w:t>
      </w:r>
      <w:r w:rsidR="005B3F30">
        <w:rPr>
          <w:rFonts w:ascii="Times New Roman" w:hAnsi="Times New Roman" w:cs="Times New Roman"/>
          <w:sz w:val="28"/>
          <w:szCs w:val="28"/>
        </w:rPr>
        <w:t>«</w:t>
      </w:r>
      <w:r w:rsidRPr="00BE3F36">
        <w:rPr>
          <w:rFonts w:ascii="Times New Roman" w:hAnsi="Times New Roman" w:cs="Times New Roman"/>
          <w:sz w:val="28"/>
          <w:szCs w:val="28"/>
        </w:rPr>
        <w:t>Бетаргин</w:t>
      </w:r>
      <w:r w:rsidR="005B3F30">
        <w:rPr>
          <w:rFonts w:ascii="Times New Roman" w:hAnsi="Times New Roman" w:cs="Times New Roman"/>
          <w:sz w:val="28"/>
          <w:szCs w:val="28"/>
        </w:rPr>
        <w:t>»</w:t>
      </w:r>
      <w:r w:rsidRPr="00BE3F36">
        <w:rPr>
          <w:rFonts w:ascii="Times New Roman" w:hAnsi="Times New Roman" w:cs="Times New Roman"/>
          <w:sz w:val="28"/>
          <w:szCs w:val="28"/>
        </w:rPr>
        <w:t xml:space="preserve"> является источником аминокислот аргинина и бетаина, используемых с целью </w:t>
      </w:r>
      <w:r w:rsidR="00565637" w:rsidRPr="00BE3F36">
        <w:rPr>
          <w:rFonts w:ascii="Times New Roman" w:hAnsi="Times New Roman" w:cs="Times New Roman"/>
          <w:sz w:val="28"/>
          <w:szCs w:val="28"/>
        </w:rPr>
        <w:t xml:space="preserve">усиления детоксикационной функции печени, </w:t>
      </w:r>
      <w:r w:rsidR="00A371EE">
        <w:rPr>
          <w:rFonts w:ascii="Times New Roman" w:hAnsi="Times New Roman" w:cs="Times New Roman"/>
          <w:sz w:val="28"/>
          <w:szCs w:val="28"/>
        </w:rPr>
        <w:t xml:space="preserve">участвующих в </w:t>
      </w:r>
      <w:r w:rsidR="00565637" w:rsidRPr="00BE3F36">
        <w:rPr>
          <w:rFonts w:ascii="Times New Roman" w:hAnsi="Times New Roman" w:cs="Times New Roman"/>
          <w:sz w:val="28"/>
          <w:szCs w:val="28"/>
        </w:rPr>
        <w:t>метаболизме мочевины, выведении остаточного токсического азота. Ионы цитрата, содержащиеся в препарате, способствуют процессу пищеварения, уменьшают ацидоз, устраняют диспептические проявления.</w:t>
      </w:r>
      <w:r w:rsidR="008466C6">
        <w:rPr>
          <w:rFonts w:ascii="Times New Roman" w:hAnsi="Times New Roman" w:cs="Times New Roman"/>
          <w:sz w:val="28"/>
          <w:szCs w:val="28"/>
        </w:rPr>
        <w:t xml:space="preserve"> Назначался бетаргин по 2 ампулы (или 2 саше) на сутки.</w:t>
      </w:r>
    </w:p>
    <w:p w:rsidR="00BE3F36" w:rsidRPr="00BE3F36" w:rsidRDefault="007800B2" w:rsidP="000247B6">
      <w:pPr>
        <w:spacing w:after="0" w:line="360" w:lineRule="auto"/>
        <w:ind w:left="850"/>
        <w:jc w:val="both"/>
        <w:rPr>
          <w:rFonts w:ascii="Times New Roman" w:hAnsi="Times New Roman" w:cs="Times New Roman"/>
          <w:sz w:val="28"/>
          <w:szCs w:val="28"/>
        </w:rPr>
      </w:pPr>
      <w:r w:rsidRPr="00BE3F36">
        <w:rPr>
          <w:rFonts w:ascii="Times New Roman" w:hAnsi="Times New Roman" w:cs="Times New Roman"/>
          <w:sz w:val="28"/>
          <w:szCs w:val="28"/>
        </w:rPr>
        <w:t xml:space="preserve">У </w:t>
      </w:r>
      <w:r w:rsidR="005B3F30">
        <w:rPr>
          <w:rFonts w:ascii="Times New Roman" w:hAnsi="Times New Roman" w:cs="Times New Roman"/>
          <w:sz w:val="28"/>
          <w:szCs w:val="28"/>
        </w:rPr>
        <w:t xml:space="preserve">курируемых </w:t>
      </w:r>
      <w:r w:rsidRPr="00BE3F36">
        <w:rPr>
          <w:rFonts w:ascii="Times New Roman" w:hAnsi="Times New Roman" w:cs="Times New Roman"/>
          <w:sz w:val="28"/>
          <w:szCs w:val="28"/>
        </w:rPr>
        <w:t xml:space="preserve">больных отмечались диарея (100 %), </w:t>
      </w:r>
      <w:r w:rsidR="000B6924" w:rsidRPr="00BE3F36">
        <w:rPr>
          <w:rFonts w:ascii="Times New Roman" w:hAnsi="Times New Roman" w:cs="Times New Roman"/>
          <w:sz w:val="28"/>
          <w:szCs w:val="28"/>
        </w:rPr>
        <w:t xml:space="preserve">повторная рвота (100 %), </w:t>
      </w:r>
      <w:r w:rsidR="009363C9">
        <w:rPr>
          <w:rFonts w:ascii="Times New Roman" w:hAnsi="Times New Roman" w:cs="Times New Roman"/>
          <w:sz w:val="28"/>
          <w:szCs w:val="28"/>
        </w:rPr>
        <w:t>снижение аппетита (100 %), боли в животе (86</w:t>
      </w:r>
      <w:r w:rsidR="000B6924" w:rsidRPr="00BE3F36">
        <w:rPr>
          <w:rFonts w:ascii="Times New Roman" w:hAnsi="Times New Roman" w:cs="Times New Roman"/>
          <w:sz w:val="28"/>
          <w:szCs w:val="28"/>
        </w:rPr>
        <w:t>,</w:t>
      </w:r>
      <w:r w:rsidR="009363C9">
        <w:rPr>
          <w:rFonts w:ascii="Times New Roman" w:hAnsi="Times New Roman" w:cs="Times New Roman"/>
          <w:sz w:val="28"/>
          <w:szCs w:val="28"/>
        </w:rPr>
        <w:t>2</w:t>
      </w:r>
      <w:r w:rsidR="000B6924" w:rsidRPr="00BE3F36">
        <w:rPr>
          <w:rFonts w:ascii="Times New Roman" w:hAnsi="Times New Roman" w:cs="Times New Roman"/>
          <w:sz w:val="28"/>
          <w:szCs w:val="28"/>
        </w:rPr>
        <w:t xml:space="preserve"> %),</w:t>
      </w:r>
      <w:r w:rsidRPr="00BE3F36">
        <w:rPr>
          <w:rFonts w:ascii="Times New Roman" w:hAnsi="Times New Roman" w:cs="Times New Roman"/>
          <w:sz w:val="28"/>
          <w:szCs w:val="28"/>
        </w:rPr>
        <w:t xml:space="preserve"> </w:t>
      </w:r>
      <w:r w:rsidR="008466C6">
        <w:rPr>
          <w:rFonts w:ascii="Times New Roman" w:hAnsi="Times New Roman" w:cs="Times New Roman"/>
          <w:sz w:val="28"/>
          <w:szCs w:val="28"/>
        </w:rPr>
        <w:t xml:space="preserve">жажда (78,5 %), </w:t>
      </w:r>
      <w:r w:rsidRPr="00BE3F36">
        <w:rPr>
          <w:rFonts w:ascii="Times New Roman" w:hAnsi="Times New Roman" w:cs="Times New Roman"/>
          <w:sz w:val="28"/>
          <w:szCs w:val="28"/>
        </w:rPr>
        <w:t>метеоризм (6</w:t>
      </w:r>
      <w:r w:rsidR="009363C9">
        <w:rPr>
          <w:rFonts w:ascii="Times New Roman" w:hAnsi="Times New Roman" w:cs="Times New Roman"/>
          <w:sz w:val="28"/>
          <w:szCs w:val="28"/>
        </w:rPr>
        <w:t>9</w:t>
      </w:r>
      <w:r w:rsidRPr="00BE3F36">
        <w:rPr>
          <w:rFonts w:ascii="Times New Roman" w:hAnsi="Times New Roman" w:cs="Times New Roman"/>
          <w:sz w:val="28"/>
          <w:szCs w:val="28"/>
        </w:rPr>
        <w:t>,</w:t>
      </w:r>
      <w:r w:rsidR="009363C9">
        <w:rPr>
          <w:rFonts w:ascii="Times New Roman" w:hAnsi="Times New Roman" w:cs="Times New Roman"/>
          <w:sz w:val="28"/>
          <w:szCs w:val="28"/>
        </w:rPr>
        <w:t>2</w:t>
      </w:r>
      <w:r w:rsidR="009363C9" w:rsidRPr="009363C9">
        <w:rPr>
          <w:rFonts w:ascii="Times New Roman" w:hAnsi="Times New Roman" w:cs="Times New Roman"/>
          <w:sz w:val="28"/>
          <w:szCs w:val="28"/>
        </w:rPr>
        <w:t xml:space="preserve"> </w:t>
      </w:r>
      <w:r w:rsidR="009363C9" w:rsidRPr="00BE3F36">
        <w:rPr>
          <w:rFonts w:ascii="Times New Roman" w:hAnsi="Times New Roman" w:cs="Times New Roman"/>
          <w:sz w:val="28"/>
          <w:szCs w:val="28"/>
        </w:rPr>
        <w:t>%)</w:t>
      </w:r>
      <w:r w:rsidR="009363C9">
        <w:rPr>
          <w:rFonts w:ascii="Times New Roman" w:hAnsi="Times New Roman" w:cs="Times New Roman"/>
          <w:sz w:val="28"/>
          <w:szCs w:val="28"/>
        </w:rPr>
        <w:t xml:space="preserve">, </w:t>
      </w:r>
      <w:r w:rsidR="008466C6">
        <w:rPr>
          <w:rFonts w:ascii="Times New Roman" w:hAnsi="Times New Roman" w:cs="Times New Roman"/>
          <w:sz w:val="28"/>
          <w:szCs w:val="28"/>
        </w:rPr>
        <w:t>олигурия (53,8 %).</w:t>
      </w:r>
      <w:r w:rsidR="000247B6">
        <w:rPr>
          <w:rFonts w:ascii="Times New Roman" w:hAnsi="Times New Roman" w:cs="Times New Roman"/>
          <w:sz w:val="28"/>
          <w:szCs w:val="28"/>
        </w:rPr>
        <w:t xml:space="preserve"> </w:t>
      </w:r>
      <w:r w:rsidR="00BE3F36" w:rsidRPr="00BE3F36">
        <w:rPr>
          <w:rFonts w:ascii="Times New Roman" w:hAnsi="Times New Roman" w:cs="Times New Roman"/>
          <w:sz w:val="28"/>
          <w:szCs w:val="28"/>
        </w:rPr>
        <w:t>При сравните</w:t>
      </w:r>
      <w:r w:rsidR="008466C6">
        <w:rPr>
          <w:rFonts w:ascii="Times New Roman" w:hAnsi="Times New Roman" w:cs="Times New Roman"/>
          <w:sz w:val="28"/>
          <w:szCs w:val="28"/>
        </w:rPr>
        <w:t>льном анализе полученных клинических</w:t>
      </w:r>
      <w:r w:rsidR="00BE3F36" w:rsidRPr="00BE3F36">
        <w:rPr>
          <w:rFonts w:ascii="Times New Roman" w:hAnsi="Times New Roman" w:cs="Times New Roman"/>
          <w:sz w:val="28"/>
          <w:szCs w:val="28"/>
        </w:rPr>
        <w:t xml:space="preserve"> результатов было установлено, что использование </w:t>
      </w:r>
      <w:r w:rsidR="008466C6">
        <w:rPr>
          <w:rFonts w:ascii="Times New Roman" w:hAnsi="Times New Roman" w:cs="Times New Roman"/>
          <w:sz w:val="28"/>
          <w:szCs w:val="28"/>
        </w:rPr>
        <w:t>бетаргина</w:t>
      </w:r>
      <w:r w:rsidR="00BE3F36" w:rsidRPr="00BE3F36">
        <w:rPr>
          <w:rFonts w:ascii="Times New Roman" w:hAnsi="Times New Roman" w:cs="Times New Roman"/>
          <w:sz w:val="28"/>
          <w:szCs w:val="28"/>
        </w:rPr>
        <w:t xml:space="preserve"> способств</w:t>
      </w:r>
      <w:r w:rsidR="008466C6">
        <w:rPr>
          <w:rFonts w:ascii="Times New Roman" w:hAnsi="Times New Roman" w:cs="Times New Roman"/>
          <w:sz w:val="28"/>
          <w:szCs w:val="28"/>
        </w:rPr>
        <w:t>овало</w:t>
      </w:r>
      <w:r w:rsidR="00BE3F36" w:rsidRPr="00BE3F36">
        <w:rPr>
          <w:rFonts w:ascii="Times New Roman" w:hAnsi="Times New Roman" w:cs="Times New Roman"/>
          <w:sz w:val="28"/>
          <w:szCs w:val="28"/>
        </w:rPr>
        <w:t xml:space="preserve"> более быстрому купированию </w:t>
      </w:r>
      <w:r w:rsidR="008466C6">
        <w:rPr>
          <w:rFonts w:ascii="Times New Roman" w:hAnsi="Times New Roman" w:cs="Times New Roman"/>
          <w:sz w:val="28"/>
          <w:szCs w:val="28"/>
        </w:rPr>
        <w:t>проявлений интоксикации, прекращению рвоты, нормализации показателей кетоацидоза</w:t>
      </w:r>
      <w:r w:rsidR="005B3F30">
        <w:rPr>
          <w:rFonts w:ascii="Times New Roman" w:hAnsi="Times New Roman" w:cs="Times New Roman"/>
          <w:sz w:val="28"/>
          <w:szCs w:val="28"/>
        </w:rPr>
        <w:t xml:space="preserve">. </w:t>
      </w:r>
      <w:r w:rsidR="00BE3F36" w:rsidRPr="00BE3F36">
        <w:rPr>
          <w:rFonts w:ascii="Times New Roman" w:hAnsi="Times New Roman" w:cs="Times New Roman"/>
          <w:sz w:val="28"/>
          <w:szCs w:val="28"/>
        </w:rPr>
        <w:t xml:space="preserve">При этом прием </w:t>
      </w:r>
      <w:r w:rsidR="008466C6">
        <w:rPr>
          <w:rFonts w:ascii="Times New Roman" w:hAnsi="Times New Roman" w:cs="Times New Roman"/>
          <w:sz w:val="28"/>
          <w:szCs w:val="28"/>
        </w:rPr>
        <w:t>препарата</w:t>
      </w:r>
      <w:r w:rsidR="00BE3F36" w:rsidRPr="00BE3F36">
        <w:rPr>
          <w:rFonts w:ascii="Times New Roman" w:hAnsi="Times New Roman" w:cs="Times New Roman"/>
          <w:sz w:val="28"/>
          <w:szCs w:val="28"/>
        </w:rPr>
        <w:t xml:space="preserve"> не вызывал негативных реакций у детей.</w:t>
      </w:r>
    </w:p>
    <w:p w:rsidR="00BE3F36" w:rsidRPr="00BE3F36" w:rsidRDefault="004915AF" w:rsidP="004915AF">
      <w:pPr>
        <w:spacing w:after="0" w:line="360" w:lineRule="auto"/>
        <w:ind w:right="73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bookmarkStart w:id="0" w:name="_GoBack"/>
      <w:bookmarkEnd w:id="0"/>
      <w:r w:rsidR="00BE3F36" w:rsidRPr="00BE3F36">
        <w:rPr>
          <w:rFonts w:ascii="Times New Roman" w:hAnsi="Times New Roman" w:cs="Times New Roman"/>
          <w:sz w:val="28"/>
          <w:szCs w:val="28"/>
        </w:rPr>
        <w:t>Все выше изл</w:t>
      </w:r>
      <w:r w:rsidR="008466C6">
        <w:rPr>
          <w:rFonts w:ascii="Times New Roman" w:hAnsi="Times New Roman" w:cs="Times New Roman"/>
          <w:sz w:val="28"/>
          <w:szCs w:val="28"/>
        </w:rPr>
        <w:t xml:space="preserve">оженное позволяет рекомендовать </w:t>
      </w:r>
      <w:r w:rsidR="00BE3F36" w:rsidRPr="00BE3F36">
        <w:rPr>
          <w:rFonts w:ascii="Times New Roman" w:hAnsi="Times New Roman" w:cs="Times New Roman"/>
          <w:sz w:val="28"/>
          <w:szCs w:val="28"/>
        </w:rPr>
        <w:t>«</w:t>
      </w:r>
      <w:r w:rsidR="008466C6">
        <w:rPr>
          <w:rFonts w:ascii="Times New Roman" w:hAnsi="Times New Roman" w:cs="Times New Roman"/>
          <w:sz w:val="28"/>
          <w:szCs w:val="28"/>
        </w:rPr>
        <w:t>Бетаргин</w:t>
      </w:r>
      <w:r w:rsidR="00BE3F36" w:rsidRPr="00BE3F36">
        <w:rPr>
          <w:rFonts w:ascii="Times New Roman" w:hAnsi="Times New Roman" w:cs="Times New Roman"/>
          <w:sz w:val="28"/>
          <w:szCs w:val="28"/>
        </w:rPr>
        <w:t>» к широкому применению в педиатрической практике.</w:t>
      </w:r>
    </w:p>
    <w:sectPr w:rsidR="00BE3F36" w:rsidRPr="00BE3F36" w:rsidSect="000247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896"/>
    <w:rsid w:val="000247B6"/>
    <w:rsid w:val="000B6924"/>
    <w:rsid w:val="004915AF"/>
    <w:rsid w:val="00565637"/>
    <w:rsid w:val="005B3F30"/>
    <w:rsid w:val="00623674"/>
    <w:rsid w:val="006F041F"/>
    <w:rsid w:val="007800B2"/>
    <w:rsid w:val="007A2AB3"/>
    <w:rsid w:val="00811908"/>
    <w:rsid w:val="008466C6"/>
    <w:rsid w:val="009363C9"/>
    <w:rsid w:val="00A371EE"/>
    <w:rsid w:val="00B470B9"/>
    <w:rsid w:val="00B74E60"/>
    <w:rsid w:val="00BE3F36"/>
    <w:rsid w:val="00DD1896"/>
    <w:rsid w:val="00F714C8"/>
    <w:rsid w:val="00FD6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10B83E-E24B-4595-9B57-34E2970B2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732</dc:creator>
  <cp:keywords/>
  <dc:description/>
  <cp:lastModifiedBy>732</cp:lastModifiedBy>
  <cp:revision>11</cp:revision>
  <cp:lastPrinted>2016-04-11T10:42:00Z</cp:lastPrinted>
  <dcterms:created xsi:type="dcterms:W3CDTF">2016-04-07T10:38:00Z</dcterms:created>
  <dcterms:modified xsi:type="dcterms:W3CDTF">2016-04-14T10:41:00Z</dcterms:modified>
</cp:coreProperties>
</file>