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7502" w:rsidRDefault="004613D2" w:rsidP="0064369D">
      <w:pPr>
        <w:spacing w:line="360" w:lineRule="auto"/>
        <w:ind w:left="0"/>
        <w:jc w:val="center"/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Невхорошев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Е.А., Соловьев В.С., Соловьева Н.Г.</w:t>
      </w:r>
    </w:p>
    <w:p w:rsidR="00F97502" w:rsidRDefault="004613D2" w:rsidP="0064369D">
      <w:pPr>
        <w:spacing w:line="360" w:lineRule="auto"/>
        <w:ind w:left="0"/>
        <w:jc w:val="center"/>
      </w:pPr>
      <w:r>
        <w:rPr>
          <w:rFonts w:ascii="Times New Roman" w:hAnsi="Times New Roman" w:cs="Times New Roman"/>
          <w:b/>
          <w:sz w:val="28"/>
          <w:szCs w:val="28"/>
        </w:rPr>
        <w:t>ПРОБЛЕМА АЛЬГОДИСМЕНОРЕИ СРЕДИ СТУДЕНТОК ХАРЬКОВСКОГО НАЦИОНАЛЬНОГО МЕДИЦИНСКОГО УНИВЕРСИТЕТА</w:t>
      </w:r>
    </w:p>
    <w:p w:rsidR="00F97502" w:rsidRDefault="004613D2" w:rsidP="0064369D">
      <w:pPr>
        <w:spacing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Харьковский национальный медицинский университет</w:t>
      </w:r>
    </w:p>
    <w:p w:rsidR="00F97502" w:rsidRDefault="004613D2" w:rsidP="0064369D">
      <w:pPr>
        <w:spacing w:line="360" w:lineRule="auto"/>
        <w:ind w:left="0"/>
        <w:jc w:val="center"/>
      </w:pPr>
      <w:r>
        <w:rPr>
          <w:rFonts w:ascii="Times New Roman" w:hAnsi="Times New Roman" w:cs="Times New Roman"/>
          <w:b/>
          <w:sz w:val="28"/>
          <w:szCs w:val="28"/>
        </w:rPr>
        <w:t>Кафедра фармакологии и медицинской рецептуры, Харьков,</w:t>
      </w:r>
      <w:r w:rsidRPr="004613D2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Украина</w:t>
      </w:r>
    </w:p>
    <w:p w:rsidR="00F97502" w:rsidRDefault="004613D2" w:rsidP="0064369D">
      <w:pPr>
        <w:spacing w:line="360" w:lineRule="auto"/>
        <w:ind w:left="0"/>
        <w:jc w:val="center"/>
      </w:pPr>
      <w:r>
        <w:rPr>
          <w:rFonts w:ascii="Times New Roman" w:hAnsi="Times New Roman" w:cs="Times New Roman"/>
          <w:b/>
          <w:sz w:val="28"/>
          <w:szCs w:val="28"/>
        </w:rPr>
        <w:t>Научный руководитель – д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.ф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>арм.н., проф. Ермоленко Т.И.</w:t>
      </w:r>
    </w:p>
    <w:p w:rsidR="0064369D" w:rsidRDefault="004613D2" w:rsidP="0064369D">
      <w:p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Актуальность.</w:t>
      </w:r>
      <w:r>
        <w:rPr>
          <w:rFonts w:ascii="Times New Roman" w:hAnsi="Times New Roman" w:cs="Times New Roman"/>
          <w:sz w:val="28"/>
          <w:szCs w:val="28"/>
        </w:rPr>
        <w:t xml:space="preserve"> На сегодняшний день </w:t>
      </w:r>
      <w:proofErr w:type="spellStart"/>
      <w:r>
        <w:rPr>
          <w:rFonts w:ascii="Times New Roman" w:hAnsi="Times New Roman" w:cs="Times New Roman"/>
          <w:sz w:val="28"/>
          <w:szCs w:val="28"/>
        </w:rPr>
        <w:t>альгодисменорея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 одна из наиболее распространенных гинекологических проблем женщин репродуктивного возраста. По данным литературы, частота дисменореи составляет от 45% до 78%. Это состояние снижает качество жизни и работоспособность женщин.</w:t>
      </w:r>
    </w:p>
    <w:p w:rsidR="004613D2" w:rsidRPr="0064369D" w:rsidRDefault="004613D2" w:rsidP="0064369D">
      <w:p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Цель работы. </w:t>
      </w:r>
      <w:r>
        <w:rPr>
          <w:rFonts w:ascii="Times New Roman" w:hAnsi="Times New Roman" w:cs="Times New Roman"/>
          <w:sz w:val="28"/>
          <w:szCs w:val="28"/>
        </w:rPr>
        <w:t xml:space="preserve">Оценить распространенность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альгодисменореи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среди девушек Харьковского национального медицинского университета (ХНМУ), а также частоту использования анальгетиков, их эффективность для купирования болевого синдрома.</w:t>
      </w:r>
    </w:p>
    <w:p w:rsidR="004613D2" w:rsidRPr="0064369D" w:rsidRDefault="004613D2" w:rsidP="0064369D">
      <w:p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Материалы и методы. </w:t>
      </w:r>
      <w:r>
        <w:rPr>
          <w:rFonts w:ascii="Times New Roman" w:hAnsi="Times New Roman" w:cs="Times New Roman"/>
          <w:sz w:val="28"/>
          <w:szCs w:val="28"/>
        </w:rPr>
        <w:t>Методом анкетирования было опрошено 95 девушек ХНМУ в возрасте от 17 до 21 года.</w:t>
      </w:r>
    </w:p>
    <w:p w:rsidR="004613D2" w:rsidRPr="0064369D" w:rsidRDefault="004613D2" w:rsidP="0064369D">
      <w:p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 xml:space="preserve">Результаты исследования. </w:t>
      </w:r>
      <w:r>
        <w:rPr>
          <w:rFonts w:ascii="Times New Roman" w:hAnsi="Times New Roman" w:cs="Times New Roman"/>
          <w:sz w:val="28"/>
          <w:szCs w:val="28"/>
        </w:rPr>
        <w:t xml:space="preserve">Среди </w:t>
      </w:r>
      <w:proofErr w:type="gramStart"/>
      <w:r>
        <w:rPr>
          <w:rFonts w:ascii="Times New Roman" w:hAnsi="Times New Roman" w:cs="Times New Roman"/>
          <w:sz w:val="28"/>
          <w:szCs w:val="28"/>
        </w:rPr>
        <w:t>опрошенных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мы выявили, что у 42,7 % боли возникают в каждый менструальный цикл, у 13.5 % - часто, почти в каждый цикл, у 39,3 % - редко и только у 4,5 % - отсутствуют совсем.</w:t>
      </w:r>
      <w:r>
        <w:rPr>
          <w:rFonts w:ascii="Times New Roman" w:hAnsi="Times New Roman" w:cs="Times New Roman"/>
          <w:sz w:val="28"/>
          <w:szCs w:val="28"/>
        </w:rPr>
        <w:br/>
        <w:t>Девушки оценивали боль по 5-балльной шкале, исходя из этого, было выявлено: 13,5 % - оценили боль как максимальную; 32,6 % - оценили в 4 балла; 33,7 % - в 3 балла; 11,2 % - в 2 балла; 6.7 % - в 1 балл и только 2,2 % оценили боль как минимальную.</w:t>
      </w:r>
      <w:r w:rsidRPr="004613D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Препаратами-лидерами для купирования болевого синдрома оказались но-шпа (39,3 %),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спазмалгон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(32,5 %) и анальгин (16,9 %). Другие препараты, такие как </w:t>
      </w:r>
      <w:proofErr w:type="spellStart"/>
      <w:r>
        <w:rPr>
          <w:rFonts w:ascii="Times New Roman" w:hAnsi="Times New Roman" w:cs="Times New Roman"/>
          <w:sz w:val="28"/>
          <w:szCs w:val="28"/>
        </w:rPr>
        <w:t>нимесил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солпадеин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кетанов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ибупрофен и другие, оказались наименее популярны (менее 3 %). И только 4 % девушек не </w:t>
      </w:r>
      <w:r>
        <w:rPr>
          <w:rFonts w:ascii="Times New Roman" w:hAnsi="Times New Roman" w:cs="Times New Roman"/>
          <w:sz w:val="28"/>
          <w:szCs w:val="28"/>
        </w:rPr>
        <w:lastRenderedPageBreak/>
        <w:t>использовали никакие препараты и терпели боль.</w:t>
      </w:r>
      <w:r w:rsidRPr="004613D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Далее мы оценивали снижение интенсивности боли после приема препарата (по 5-балльной шкале) и выявили, что только у 33,7 % боль упала до 0, у большей же части </w:t>
      </w:r>
      <w:proofErr w:type="gramStart"/>
      <w:r>
        <w:rPr>
          <w:rFonts w:ascii="Times New Roman" w:hAnsi="Times New Roman" w:cs="Times New Roman"/>
          <w:sz w:val="28"/>
          <w:szCs w:val="28"/>
        </w:rPr>
        <w:t>опрошенных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чувство боли оставалась, хоть и была снижена.</w:t>
      </w:r>
      <w:r w:rsidRPr="004613D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При этом было установлено, что 46,1 % девушек повышают дозу или повторно принимают препарат, так как стандартные дозы не оказывают должного эффекта.</w:t>
      </w:r>
      <w:r w:rsidRPr="004613D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 11,4 % наблюдались побочные эффекты в виде тошноты, рвоты сонливости и аллергических реакций.</w:t>
      </w:r>
      <w:r w:rsidRPr="004613D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 результатам опроса мы выявили, что только 21,3 % респондентов консультировались с врачом, остальные 78,7 % доверились советам друзей, родителей, рекламе.</w:t>
      </w:r>
    </w:p>
    <w:p w:rsidR="004613D2" w:rsidRPr="0064369D" w:rsidRDefault="004613D2" w:rsidP="0064369D">
      <w:p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Выводы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>
        <w:rPr>
          <w:rFonts w:ascii="Times New Roman" w:hAnsi="Times New Roman" w:cs="Times New Roman"/>
          <w:sz w:val="28"/>
          <w:szCs w:val="28"/>
        </w:rPr>
        <w:t>Исходя из результатов исследования мы сделали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ряд заключений:</w:t>
      </w:r>
      <w:r>
        <w:rPr>
          <w:rFonts w:ascii="Times New Roman" w:hAnsi="Times New Roman" w:cs="Times New Roman"/>
          <w:sz w:val="28"/>
          <w:szCs w:val="28"/>
        </w:rPr>
        <w:br/>
        <w:t xml:space="preserve">1. </w:t>
      </w:r>
      <w:proofErr w:type="spellStart"/>
      <w:r>
        <w:rPr>
          <w:rFonts w:ascii="Times New Roman" w:hAnsi="Times New Roman" w:cs="Times New Roman"/>
          <w:sz w:val="28"/>
          <w:szCs w:val="28"/>
        </w:rPr>
        <w:t>Альгодисменорея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действительно распространенная проблема среди девушек молодого возраста, так как только у 4,5 % девушек боль отсутствовала.</w:t>
      </w:r>
    </w:p>
    <w:p w:rsidR="004613D2" w:rsidRPr="004613D2" w:rsidRDefault="004613D2" w:rsidP="0064369D">
      <w:p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2.Стало очевидно, что только около 4 % девушек не используют никакие препараты для купирования болевого синдрома.</w:t>
      </w:r>
    </w:p>
    <w:p w:rsidR="004613D2" w:rsidRPr="0064369D" w:rsidRDefault="004613D2" w:rsidP="0064369D">
      <w:p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Наиболее распространенными препаратами оказались но-шпа 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спазмалгон</w:t>
      </w:r>
      <w:proofErr w:type="spellEnd"/>
      <w:r>
        <w:rPr>
          <w:rFonts w:ascii="Times New Roman" w:hAnsi="Times New Roman" w:cs="Times New Roman"/>
          <w:sz w:val="28"/>
          <w:szCs w:val="28"/>
        </w:rPr>
        <w:t>, что, по-нашему мнению, связано с большей эффективностью препаратов   группы спазмолитиков, а так же более широкой их популярностью.</w:t>
      </w:r>
    </w:p>
    <w:p w:rsidR="00F97502" w:rsidRPr="004613D2" w:rsidRDefault="004613D2" w:rsidP="0064369D">
      <w:p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Тем не менее, полное купирование боли наблюдалось только у 33,7 % опрошенных, что можно связать с самоличным выбором препарата.</w:t>
      </w:r>
    </w:p>
    <w:sectPr w:rsidR="00F97502" w:rsidRPr="004613D2" w:rsidSect="004613D2">
      <w:pgSz w:w="11906" w:h="16838"/>
      <w:pgMar w:top="1134" w:right="1134" w:bottom="1134" w:left="1134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Times New Roman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97502"/>
    <w:rsid w:val="004613D2"/>
    <w:rsid w:val="0064369D"/>
    <w:rsid w:val="00F97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0B7E"/>
    <w:pPr>
      <w:spacing w:after="160" w:line="259" w:lineRule="auto"/>
      <w:ind w:left="-284"/>
    </w:pPr>
    <w:rPr>
      <w:rFonts w:ascii="Calibri" w:eastAsia="Calibri" w:hAnsi="Calibri"/>
      <w:color w:val="00000A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rsid w:val="00A77BE8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4">
    <w:name w:val="Body Text"/>
    <w:basedOn w:val="a"/>
    <w:rsid w:val="00A77BE8"/>
    <w:pPr>
      <w:spacing w:after="140" w:line="288" w:lineRule="auto"/>
    </w:pPr>
  </w:style>
  <w:style w:type="paragraph" w:styleId="a5">
    <w:name w:val="List"/>
    <w:basedOn w:val="a4"/>
    <w:rsid w:val="00A77BE8"/>
    <w:rPr>
      <w:rFonts w:cs="Lucida Sans"/>
    </w:rPr>
  </w:style>
  <w:style w:type="paragraph" w:customStyle="1" w:styleId="1">
    <w:name w:val="Название объекта1"/>
    <w:basedOn w:val="a"/>
    <w:qFormat/>
    <w:rsid w:val="00A77BE8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6">
    <w:name w:val="index heading"/>
    <w:basedOn w:val="a"/>
    <w:qFormat/>
    <w:rsid w:val="00A77BE8"/>
    <w:pPr>
      <w:suppressLineNumbers/>
    </w:pPr>
    <w:rPr>
      <w:rFonts w:cs="Lucida San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6EB84B-2C07-4DC9-B68C-8604EAC3FA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564</TotalTime>
  <Pages>2</Pages>
  <Words>441</Words>
  <Characters>2517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2953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Geka</dc:creator>
  <dc:description/>
  <cp:lastModifiedBy>userpc</cp:lastModifiedBy>
  <cp:revision>10</cp:revision>
  <cp:lastPrinted>2017-12-26T11:03:00Z</cp:lastPrinted>
  <dcterms:created xsi:type="dcterms:W3CDTF">2017-12-14T18:50:00Z</dcterms:created>
  <dcterms:modified xsi:type="dcterms:W3CDTF">2018-01-04T09:40:00Z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Reanimator Extreme Edition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