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BD355C" w14:textId="33B6D7E6" w:rsidR="00830E43" w:rsidRPr="0035215B" w:rsidRDefault="00830E43" w:rsidP="00830E43">
      <w:pPr>
        <w:pStyle w:val="af4"/>
        <w:spacing w:line="360" w:lineRule="auto"/>
        <w:jc w:val="right"/>
        <w:rPr>
          <w:b/>
          <w:caps/>
          <w:sz w:val="28"/>
          <w:szCs w:val="28"/>
          <w:lang w:val="uk-UA"/>
        </w:rPr>
      </w:pPr>
      <w:bookmarkStart w:id="0" w:name="_GoBack"/>
      <w:bookmarkEnd w:id="0"/>
      <w:r w:rsidRPr="0035215B">
        <w:rPr>
          <w:caps/>
          <w:sz w:val="28"/>
          <w:szCs w:val="28"/>
          <w:lang w:val="uk-UA"/>
        </w:rPr>
        <w:t>Ф А 2.2.1</w:t>
      </w:r>
      <w:r w:rsidR="00A6191F">
        <w:rPr>
          <w:caps/>
          <w:sz w:val="28"/>
          <w:szCs w:val="28"/>
          <w:lang w:val="uk-UA"/>
        </w:rPr>
        <w:t>–</w:t>
      </w:r>
      <w:r w:rsidRPr="0035215B">
        <w:rPr>
          <w:caps/>
          <w:sz w:val="28"/>
          <w:szCs w:val="28"/>
          <w:lang w:val="uk-UA"/>
        </w:rPr>
        <w:t>25</w:t>
      </w:r>
      <w:r w:rsidR="00A6191F">
        <w:rPr>
          <w:caps/>
          <w:sz w:val="28"/>
          <w:szCs w:val="28"/>
          <w:lang w:val="uk-UA"/>
        </w:rPr>
        <w:t>–</w:t>
      </w:r>
      <w:r w:rsidRPr="0035215B">
        <w:rPr>
          <w:caps/>
          <w:sz w:val="28"/>
          <w:szCs w:val="28"/>
          <w:lang w:val="uk-UA"/>
        </w:rPr>
        <w:t>367</w:t>
      </w:r>
    </w:p>
    <w:p w14:paraId="61B4EC47" w14:textId="77777777" w:rsidR="00830E43" w:rsidRPr="0035215B" w:rsidRDefault="00830E43" w:rsidP="00830E43">
      <w:pPr>
        <w:pStyle w:val="af4"/>
        <w:spacing w:line="360" w:lineRule="auto"/>
        <w:rPr>
          <w:caps/>
          <w:sz w:val="28"/>
          <w:szCs w:val="28"/>
          <w:lang w:val="uk-UA"/>
        </w:rPr>
      </w:pPr>
      <w:r w:rsidRPr="0035215B">
        <w:rPr>
          <w:caps/>
          <w:sz w:val="28"/>
          <w:szCs w:val="28"/>
          <w:lang w:val="uk-UA"/>
        </w:rPr>
        <w:t>Міністерство охорони здоров’я України</w:t>
      </w:r>
    </w:p>
    <w:p w14:paraId="74D9422C" w14:textId="77777777" w:rsidR="00830E43" w:rsidRPr="0035215B" w:rsidRDefault="00830E43" w:rsidP="00830E43">
      <w:pPr>
        <w:pStyle w:val="af4"/>
        <w:spacing w:line="360" w:lineRule="auto"/>
        <w:rPr>
          <w:caps/>
          <w:sz w:val="28"/>
          <w:szCs w:val="28"/>
          <w:lang w:val="uk-UA"/>
        </w:rPr>
      </w:pPr>
      <w:r w:rsidRPr="0035215B">
        <w:rPr>
          <w:caps/>
          <w:sz w:val="28"/>
          <w:szCs w:val="28"/>
          <w:lang w:val="uk-UA"/>
        </w:rPr>
        <w:t>Харківський національний медичний університет</w:t>
      </w:r>
    </w:p>
    <w:p w14:paraId="4DCC7EC8" w14:textId="77777777" w:rsidR="00830E43" w:rsidRPr="0035215B" w:rsidRDefault="00830E43" w:rsidP="00830E43">
      <w:pPr>
        <w:pStyle w:val="af4"/>
        <w:spacing w:line="360" w:lineRule="auto"/>
        <w:rPr>
          <w:caps/>
          <w:sz w:val="28"/>
          <w:szCs w:val="28"/>
          <w:lang w:val="uk-UA"/>
        </w:rPr>
      </w:pPr>
      <w:r w:rsidRPr="0035215B">
        <w:rPr>
          <w:caps/>
          <w:sz w:val="28"/>
          <w:szCs w:val="28"/>
          <w:lang w:val="uk-UA"/>
        </w:rPr>
        <w:t>IV МЕДИЧНИЙ ФАКУЛЬТЕТ</w:t>
      </w:r>
    </w:p>
    <w:p w14:paraId="39288E9B" w14:textId="77777777" w:rsidR="00830E43" w:rsidRPr="0035215B" w:rsidRDefault="00830E43" w:rsidP="00830E43">
      <w:pPr>
        <w:pStyle w:val="af4"/>
        <w:rPr>
          <w:sz w:val="28"/>
          <w:szCs w:val="28"/>
          <w:lang w:val="uk-UA"/>
        </w:rPr>
      </w:pPr>
      <w:r w:rsidRPr="0035215B">
        <w:rPr>
          <w:sz w:val="28"/>
          <w:szCs w:val="28"/>
          <w:lang w:val="uk-UA"/>
        </w:rPr>
        <w:t>Кафедра спортивної, фізичної та реабілітаційної медицини, фізичної терапії та ерготерапії</w:t>
      </w:r>
    </w:p>
    <w:p w14:paraId="63F3A2E1" w14:textId="5818AB5A" w:rsidR="00830E43" w:rsidRDefault="00830E43" w:rsidP="00830E43">
      <w:pPr>
        <w:pStyle w:val="af4"/>
        <w:spacing w:line="360" w:lineRule="auto"/>
        <w:rPr>
          <w:b/>
          <w:sz w:val="28"/>
          <w:szCs w:val="28"/>
          <w:lang w:val="uk-UA"/>
        </w:rPr>
      </w:pPr>
    </w:p>
    <w:p w14:paraId="45726FD7" w14:textId="52396445" w:rsidR="00E774D2" w:rsidRDefault="00E774D2" w:rsidP="00830E43">
      <w:pPr>
        <w:pStyle w:val="af4"/>
        <w:spacing w:line="360" w:lineRule="auto"/>
        <w:rPr>
          <w:b/>
          <w:sz w:val="28"/>
          <w:szCs w:val="28"/>
          <w:lang w:val="uk-UA"/>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E774D2" w:rsidRPr="00A95D98" w14:paraId="64658405" w14:textId="77777777" w:rsidTr="00BE3B6C">
        <w:tc>
          <w:tcPr>
            <w:tcW w:w="7621" w:type="dxa"/>
          </w:tcPr>
          <w:p w14:paraId="6E7FBFDD" w14:textId="77777777" w:rsidR="00E774D2" w:rsidRDefault="00E774D2" w:rsidP="00BE3B6C">
            <w:pPr>
              <w:suppressAutoHyphens/>
              <w:autoSpaceDN w:val="0"/>
              <w:spacing w:after="0" w:line="360" w:lineRule="auto"/>
              <w:rPr>
                <w:rFonts w:ascii="Liberation Serif" w:eastAsia="SimSun" w:hAnsi="Liberation Serif" w:cs="Mangal" w:hint="eastAsia"/>
                <w:b/>
                <w:i/>
                <w:kern w:val="3"/>
                <w:sz w:val="28"/>
                <w:szCs w:val="28"/>
                <w:lang w:val="uk-UA" w:eastAsia="zh-CN" w:bidi="hi-IN"/>
              </w:rPr>
            </w:pPr>
            <w:r w:rsidRPr="00276D9C">
              <w:rPr>
                <w:rFonts w:ascii="Liberation Serif" w:eastAsia="SimSun" w:hAnsi="Liberation Serif" w:cs="Mangal"/>
                <w:b/>
                <w:i/>
                <w:kern w:val="3"/>
                <w:sz w:val="28"/>
                <w:szCs w:val="28"/>
                <w:lang w:val="uk-UA" w:eastAsia="zh-CN" w:bidi="hi-IN"/>
              </w:rPr>
              <w:t>«Допущено до захисту</w:t>
            </w:r>
            <w:r>
              <w:rPr>
                <w:rFonts w:ascii="Liberation Serif" w:eastAsia="SimSun" w:hAnsi="Liberation Serif" w:cs="Mangal"/>
                <w:b/>
                <w:i/>
                <w:kern w:val="3"/>
                <w:sz w:val="28"/>
                <w:szCs w:val="28"/>
                <w:lang w:val="uk-UA" w:eastAsia="zh-CN" w:bidi="hi-IN"/>
              </w:rPr>
              <w:t xml:space="preserve"> </w:t>
            </w:r>
          </w:p>
          <w:p w14:paraId="35F07281" w14:textId="77777777" w:rsidR="00E774D2" w:rsidRPr="00276D9C" w:rsidRDefault="00E774D2" w:rsidP="00BE3B6C">
            <w:pPr>
              <w:suppressAutoHyphens/>
              <w:autoSpaceDN w:val="0"/>
              <w:spacing w:after="0" w:line="360" w:lineRule="auto"/>
              <w:rPr>
                <w:rFonts w:ascii="Liberation Serif" w:eastAsia="SimSun" w:hAnsi="Liberation Serif" w:cs="Mangal" w:hint="eastAsia"/>
                <w:b/>
                <w:i/>
                <w:kern w:val="3"/>
                <w:sz w:val="28"/>
                <w:szCs w:val="28"/>
                <w:lang w:val="uk-UA" w:eastAsia="zh-CN" w:bidi="hi-IN"/>
              </w:rPr>
            </w:pPr>
            <w:r w:rsidRPr="00276D9C">
              <w:rPr>
                <w:rFonts w:ascii="Liberation Serif" w:eastAsia="SimSun" w:hAnsi="Liberation Serif" w:cs="Mangal"/>
                <w:b/>
                <w:i/>
                <w:kern w:val="3"/>
                <w:sz w:val="28"/>
                <w:szCs w:val="28"/>
                <w:lang w:val="uk-UA" w:eastAsia="zh-CN" w:bidi="hi-IN"/>
              </w:rPr>
              <w:t>магістерської роботи»</w:t>
            </w:r>
          </w:p>
        </w:tc>
      </w:tr>
      <w:tr w:rsidR="00E774D2" w:rsidRPr="00B553C8" w14:paraId="5BA66177" w14:textId="77777777" w:rsidTr="00BE3B6C">
        <w:tc>
          <w:tcPr>
            <w:tcW w:w="7621" w:type="dxa"/>
            <w:hideMark/>
          </w:tcPr>
          <w:p w14:paraId="2586A6C2" w14:textId="2386E25D" w:rsidR="00E774D2" w:rsidRDefault="00B553C8" w:rsidP="00BE3B6C">
            <w:pPr>
              <w:suppressAutoHyphens/>
              <w:autoSpaceDN w:val="0"/>
              <w:spacing w:after="0" w:line="360" w:lineRule="auto"/>
              <w:rPr>
                <w:rFonts w:ascii="Liberation Serif" w:eastAsia="SimSun" w:hAnsi="Liberation Serif" w:cs="Mangal" w:hint="eastAsia"/>
                <w:kern w:val="3"/>
                <w:sz w:val="28"/>
                <w:szCs w:val="28"/>
                <w:lang w:val="uk-UA" w:eastAsia="zh-CN" w:bidi="hi-IN"/>
              </w:rPr>
            </w:pPr>
            <w:r>
              <w:rPr>
                <w:rFonts w:ascii="Liberation Serif" w:eastAsia="SimSun" w:hAnsi="Liberation Serif" w:cs="Mangal"/>
                <w:kern w:val="3"/>
                <w:sz w:val="28"/>
                <w:szCs w:val="28"/>
                <w:lang w:val="uk-UA" w:eastAsia="zh-CN" w:bidi="hi-IN"/>
              </w:rPr>
              <w:t>В.о. з</w:t>
            </w:r>
            <w:r w:rsidR="00E774D2" w:rsidRPr="00276D9C">
              <w:rPr>
                <w:rFonts w:ascii="Liberation Serif" w:eastAsia="SimSun" w:hAnsi="Liberation Serif" w:cs="Mangal"/>
                <w:kern w:val="3"/>
                <w:sz w:val="28"/>
                <w:szCs w:val="28"/>
                <w:lang w:val="uk-UA" w:eastAsia="zh-CN" w:bidi="hi-IN"/>
              </w:rPr>
              <w:t>авідувач</w:t>
            </w:r>
            <w:r>
              <w:rPr>
                <w:rFonts w:ascii="Liberation Serif" w:eastAsia="SimSun" w:hAnsi="Liberation Serif" w:cs="Mangal"/>
                <w:kern w:val="3"/>
                <w:sz w:val="28"/>
                <w:szCs w:val="28"/>
                <w:lang w:val="uk-UA" w:eastAsia="zh-CN" w:bidi="hi-IN"/>
              </w:rPr>
              <w:t>а</w:t>
            </w:r>
            <w:r w:rsidR="00E774D2" w:rsidRPr="00276D9C">
              <w:rPr>
                <w:rFonts w:ascii="Liberation Serif" w:eastAsia="SimSun" w:hAnsi="Liberation Serif" w:cs="Mangal"/>
                <w:kern w:val="3"/>
                <w:sz w:val="28"/>
                <w:szCs w:val="28"/>
                <w:lang w:val="uk-UA" w:eastAsia="zh-CN" w:bidi="hi-IN"/>
              </w:rPr>
              <w:t xml:space="preserve"> кафедри спортивної, </w:t>
            </w:r>
          </w:p>
          <w:p w14:paraId="39B82C61" w14:textId="77777777" w:rsidR="00E774D2" w:rsidRDefault="00E774D2" w:rsidP="00BE3B6C">
            <w:pPr>
              <w:suppressAutoHyphens/>
              <w:autoSpaceDN w:val="0"/>
              <w:spacing w:after="0" w:line="360" w:lineRule="auto"/>
              <w:rPr>
                <w:rFonts w:ascii="Liberation Serif" w:eastAsia="SimSun" w:hAnsi="Liberation Serif" w:cs="Mangal" w:hint="eastAsia"/>
                <w:kern w:val="3"/>
                <w:sz w:val="28"/>
                <w:szCs w:val="28"/>
                <w:lang w:val="uk-UA" w:eastAsia="zh-CN" w:bidi="hi-IN"/>
              </w:rPr>
            </w:pPr>
            <w:r>
              <w:rPr>
                <w:rFonts w:ascii="Liberation Serif" w:eastAsia="SimSun" w:hAnsi="Liberation Serif" w:cs="Mangal"/>
                <w:kern w:val="3"/>
                <w:sz w:val="28"/>
                <w:szCs w:val="28"/>
                <w:lang w:val="uk-UA" w:eastAsia="zh-CN" w:bidi="hi-IN"/>
              </w:rPr>
              <w:t>фізичної</w:t>
            </w:r>
            <w:r w:rsidRPr="00815E38">
              <w:rPr>
                <w:rFonts w:ascii="Liberation Serif" w:eastAsia="SimSun" w:hAnsi="Liberation Serif" w:cs="Mangal"/>
                <w:kern w:val="3"/>
                <w:sz w:val="28"/>
                <w:szCs w:val="28"/>
                <w:lang w:val="uk-UA" w:eastAsia="zh-CN" w:bidi="hi-IN"/>
              </w:rPr>
              <w:t xml:space="preserve"> </w:t>
            </w:r>
            <w:r w:rsidRPr="00276D9C">
              <w:rPr>
                <w:rFonts w:ascii="Liberation Serif" w:eastAsia="SimSun" w:hAnsi="Liberation Serif" w:cs="Mangal"/>
                <w:kern w:val="3"/>
                <w:sz w:val="28"/>
                <w:szCs w:val="28"/>
                <w:lang w:val="uk-UA" w:eastAsia="zh-CN" w:bidi="hi-IN"/>
              </w:rPr>
              <w:t xml:space="preserve">та реабілітаційної медицини, </w:t>
            </w:r>
          </w:p>
          <w:p w14:paraId="698B5F26" w14:textId="77777777" w:rsidR="00E774D2" w:rsidRPr="00815E38" w:rsidRDefault="00E774D2" w:rsidP="00BE3B6C">
            <w:pPr>
              <w:suppressAutoHyphens/>
              <w:autoSpaceDN w:val="0"/>
              <w:spacing w:after="0" w:line="360" w:lineRule="auto"/>
              <w:rPr>
                <w:rFonts w:ascii="Liberation Serif" w:eastAsia="SimSun" w:hAnsi="Liberation Serif" w:cs="Mangal" w:hint="eastAsia"/>
                <w:kern w:val="3"/>
                <w:sz w:val="24"/>
                <w:szCs w:val="24"/>
                <w:lang w:val="uk-UA" w:eastAsia="zh-CN" w:bidi="hi-IN"/>
              </w:rPr>
            </w:pPr>
            <w:r w:rsidRPr="00276D9C">
              <w:rPr>
                <w:rFonts w:ascii="Liberation Serif" w:eastAsia="SimSun" w:hAnsi="Liberation Serif" w:cs="Mangal"/>
                <w:kern w:val="3"/>
                <w:sz w:val="28"/>
                <w:szCs w:val="28"/>
                <w:lang w:val="uk-UA" w:eastAsia="zh-CN" w:bidi="hi-IN"/>
              </w:rPr>
              <w:t xml:space="preserve">фізичної терапії, </w:t>
            </w:r>
            <w:r>
              <w:rPr>
                <w:rFonts w:ascii="Liberation Serif" w:eastAsia="SimSun" w:hAnsi="Liberation Serif" w:cs="Mangal"/>
                <w:kern w:val="3"/>
                <w:sz w:val="28"/>
                <w:szCs w:val="28"/>
                <w:lang w:val="uk-UA" w:eastAsia="zh-CN" w:bidi="hi-IN"/>
              </w:rPr>
              <w:t>ерготерапії</w:t>
            </w:r>
          </w:p>
          <w:p w14:paraId="22CE33CF" w14:textId="7BBB0A00" w:rsidR="00E774D2" w:rsidRPr="00276D9C" w:rsidRDefault="00E774D2" w:rsidP="00BE3B6C">
            <w:pPr>
              <w:suppressAutoHyphens/>
              <w:autoSpaceDN w:val="0"/>
              <w:spacing w:after="0" w:line="360" w:lineRule="auto"/>
              <w:rPr>
                <w:rFonts w:ascii="Liberation Serif" w:eastAsia="SimSun" w:hAnsi="Liberation Serif" w:cs="Mangal" w:hint="eastAsia"/>
                <w:b/>
                <w:i/>
                <w:kern w:val="3"/>
                <w:sz w:val="28"/>
                <w:szCs w:val="28"/>
                <w:lang w:val="uk-UA" w:eastAsia="zh-CN" w:bidi="hi-IN"/>
              </w:rPr>
            </w:pPr>
            <w:r w:rsidRPr="00276D9C">
              <w:rPr>
                <w:rFonts w:ascii="Liberation Serif" w:eastAsia="SimSun" w:hAnsi="Liberation Serif" w:cs="Mangal"/>
                <w:color w:val="000000"/>
                <w:kern w:val="3"/>
                <w:sz w:val="28"/>
                <w:szCs w:val="28"/>
                <w:lang w:val="uk-UA" w:eastAsia="zh-CN" w:bidi="hi-IN"/>
              </w:rPr>
              <w:t>_____________</w:t>
            </w:r>
            <w:r w:rsidR="00B553C8">
              <w:rPr>
                <w:rFonts w:ascii="Liberation Serif" w:eastAsia="SimSun" w:hAnsi="Liberation Serif" w:cs="Mangal"/>
                <w:color w:val="000000"/>
                <w:kern w:val="3"/>
                <w:sz w:val="28"/>
                <w:szCs w:val="28"/>
                <w:lang w:val="uk-UA" w:eastAsia="zh-CN" w:bidi="hi-IN"/>
              </w:rPr>
              <w:t>к</w:t>
            </w:r>
            <w:r w:rsidRPr="00276D9C">
              <w:rPr>
                <w:rFonts w:ascii="Liberation Serif" w:eastAsia="SimSun" w:hAnsi="Liberation Serif" w:cs="Mangal"/>
                <w:color w:val="000000"/>
                <w:kern w:val="3"/>
                <w:sz w:val="28"/>
                <w:szCs w:val="28"/>
                <w:lang w:val="uk-UA" w:eastAsia="zh-CN" w:bidi="hi-IN"/>
              </w:rPr>
              <w:t xml:space="preserve">.мед.н., </w:t>
            </w:r>
            <w:r w:rsidR="00B553C8">
              <w:rPr>
                <w:rFonts w:ascii="Liberation Serif" w:eastAsia="SimSun" w:hAnsi="Liberation Serif" w:cs="Mangal"/>
                <w:color w:val="000000"/>
                <w:kern w:val="3"/>
                <w:sz w:val="28"/>
                <w:szCs w:val="28"/>
                <w:lang w:val="uk-UA" w:eastAsia="zh-CN" w:bidi="hi-IN"/>
              </w:rPr>
              <w:t>доцент</w:t>
            </w:r>
            <w:r w:rsidRPr="00276D9C">
              <w:rPr>
                <w:rFonts w:ascii="Liberation Serif" w:eastAsia="SimSun" w:hAnsi="Liberation Serif" w:cs="Mangal"/>
                <w:color w:val="000000"/>
                <w:kern w:val="3"/>
                <w:sz w:val="28"/>
                <w:szCs w:val="28"/>
                <w:lang w:val="uk-UA" w:eastAsia="zh-CN" w:bidi="hi-IN"/>
              </w:rPr>
              <w:t xml:space="preserve"> </w:t>
            </w:r>
            <w:r w:rsidR="00B553C8">
              <w:rPr>
                <w:rFonts w:ascii="Liberation Serif" w:eastAsia="SimSun" w:hAnsi="Liberation Serif" w:cs="Mangal"/>
                <w:color w:val="000000"/>
                <w:kern w:val="3"/>
                <w:sz w:val="28"/>
                <w:szCs w:val="28"/>
                <w:lang w:val="uk-UA" w:eastAsia="zh-CN" w:bidi="hi-IN"/>
              </w:rPr>
              <w:t>С</w:t>
            </w:r>
            <w:r w:rsidRPr="00276D9C">
              <w:rPr>
                <w:rFonts w:ascii="Liberation Serif" w:eastAsia="SimSun" w:hAnsi="Liberation Serif" w:cs="Mangal"/>
                <w:color w:val="000000"/>
                <w:kern w:val="3"/>
                <w:sz w:val="28"/>
                <w:szCs w:val="28"/>
                <w:lang w:val="uk-UA" w:eastAsia="zh-CN" w:bidi="hi-IN"/>
              </w:rPr>
              <w:t>.</w:t>
            </w:r>
            <w:r w:rsidR="00B553C8">
              <w:rPr>
                <w:rFonts w:ascii="Liberation Serif" w:eastAsia="SimSun" w:hAnsi="Liberation Serif" w:cs="Mangal"/>
                <w:color w:val="000000"/>
                <w:kern w:val="3"/>
                <w:sz w:val="28"/>
                <w:szCs w:val="28"/>
                <w:lang w:val="uk-UA" w:eastAsia="zh-CN" w:bidi="hi-IN"/>
              </w:rPr>
              <w:t>І</w:t>
            </w:r>
            <w:r w:rsidRPr="00276D9C">
              <w:rPr>
                <w:rFonts w:ascii="Liberation Serif" w:eastAsia="SimSun" w:hAnsi="Liberation Serif" w:cs="Mangal"/>
                <w:color w:val="000000"/>
                <w:kern w:val="3"/>
                <w:sz w:val="28"/>
                <w:szCs w:val="28"/>
                <w:lang w:val="uk-UA" w:eastAsia="zh-CN" w:bidi="hi-IN"/>
              </w:rPr>
              <w:t xml:space="preserve">. </w:t>
            </w:r>
            <w:r w:rsidR="00B553C8">
              <w:rPr>
                <w:rFonts w:ascii="Liberation Serif" w:eastAsia="SimSun" w:hAnsi="Liberation Serif" w:cs="Mangal"/>
                <w:color w:val="000000"/>
                <w:kern w:val="3"/>
                <w:sz w:val="28"/>
                <w:szCs w:val="28"/>
                <w:lang w:val="uk-UA" w:eastAsia="zh-CN" w:bidi="hi-IN"/>
              </w:rPr>
              <w:t>Латогуз</w:t>
            </w:r>
          </w:p>
        </w:tc>
      </w:tr>
    </w:tbl>
    <w:p w14:paraId="7EC88ABF" w14:textId="77777777" w:rsidR="00E774D2" w:rsidRPr="0035215B" w:rsidRDefault="00E774D2" w:rsidP="00830E43">
      <w:pPr>
        <w:pStyle w:val="af4"/>
        <w:spacing w:line="360" w:lineRule="auto"/>
        <w:rPr>
          <w:b/>
          <w:sz w:val="28"/>
          <w:szCs w:val="28"/>
          <w:lang w:val="uk-UA"/>
        </w:rPr>
      </w:pPr>
    </w:p>
    <w:p w14:paraId="73C476B6" w14:textId="563B6742" w:rsidR="00830E43" w:rsidRPr="0035215B" w:rsidRDefault="006872A0" w:rsidP="00E774D2">
      <w:pPr>
        <w:pStyle w:val="af4"/>
        <w:spacing w:line="360" w:lineRule="auto"/>
        <w:jc w:val="left"/>
        <w:rPr>
          <w:sz w:val="28"/>
          <w:szCs w:val="28"/>
          <w:lang w:val="uk-UA"/>
        </w:rPr>
      </w:pPr>
      <w:r>
        <w:rPr>
          <w:noProof/>
          <w:sz w:val="28"/>
          <w:szCs w:val="28"/>
        </w:rPr>
        <mc:AlternateContent>
          <mc:Choice Requires="wpi">
            <w:drawing>
              <wp:anchor distT="0" distB="0" distL="114300" distR="114300" simplePos="0" relativeHeight="251667456" behindDoc="0" locked="0" layoutInCell="1" allowOverlap="1" wp14:anchorId="298ED5D0" wp14:editId="5A7549E7">
                <wp:simplePos x="0" y="0"/>
                <wp:positionH relativeFrom="column">
                  <wp:posOffset>7110095</wp:posOffset>
                </wp:positionH>
                <wp:positionV relativeFrom="paragraph">
                  <wp:posOffset>-1887220</wp:posOffset>
                </wp:positionV>
                <wp:extent cx="1003935" cy="4547995"/>
                <wp:effectExtent l="38100" t="38100" r="43815" b="43180"/>
                <wp:wrapNone/>
                <wp:docPr id="17" name="Рукописный ввод 17"/>
                <wp:cNvGraphicFramePr/>
                <a:graphic xmlns:a="http://schemas.openxmlformats.org/drawingml/2006/main">
                  <a:graphicData uri="http://schemas.microsoft.com/office/word/2010/wordprocessingInk">
                    <w14:contentPart bwMode="auto" r:id="rId8">
                      <w14:nvContentPartPr>
                        <w14:cNvContentPartPr/>
                      </w14:nvContentPartPr>
                      <w14:xfrm>
                        <a:off x="0" y="0"/>
                        <a:ext cx="1003935" cy="4547995"/>
                      </w14:xfrm>
                    </w14:contentPart>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55DC102D"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559.15pt;margin-top:-149.3pt;width:80.45pt;height:359.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">
                <v:imagedata r:id="rId9" o:title=""/>
              </v:shape>
            </w:pict>
          </mc:Fallback>
        </mc:AlternateContent>
      </w:r>
    </w:p>
    <w:p w14:paraId="530B2AC3" w14:textId="77777777" w:rsidR="00830E43" w:rsidRPr="0035215B" w:rsidRDefault="00830E43" w:rsidP="00830E43">
      <w:pPr>
        <w:pStyle w:val="af4"/>
        <w:spacing w:line="360" w:lineRule="auto"/>
        <w:rPr>
          <w:sz w:val="28"/>
          <w:szCs w:val="28"/>
          <w:lang w:val="uk-UA"/>
        </w:rPr>
      </w:pPr>
      <w:r w:rsidRPr="0035215B">
        <w:rPr>
          <w:sz w:val="28"/>
          <w:szCs w:val="28"/>
          <w:lang w:val="uk-UA"/>
        </w:rPr>
        <w:t>Магістерська робота</w:t>
      </w:r>
    </w:p>
    <w:p w14:paraId="6E746469" w14:textId="77777777" w:rsidR="00830E43" w:rsidRPr="0035215B" w:rsidRDefault="00830E43" w:rsidP="00830E43">
      <w:pPr>
        <w:pStyle w:val="af4"/>
        <w:spacing w:line="360" w:lineRule="auto"/>
        <w:rPr>
          <w:sz w:val="28"/>
          <w:szCs w:val="28"/>
          <w:lang w:val="uk-UA"/>
        </w:rPr>
      </w:pPr>
      <w:r w:rsidRPr="00D41DB3">
        <w:rPr>
          <w:sz w:val="28"/>
          <w:szCs w:val="28"/>
          <w:lang w:val="uk-UA"/>
        </w:rPr>
        <w:t>за спеціальністю</w:t>
      </w:r>
      <w:r>
        <w:rPr>
          <w:sz w:val="28"/>
          <w:szCs w:val="28"/>
          <w:lang w:val="uk-UA"/>
        </w:rPr>
        <w:t xml:space="preserve"> </w:t>
      </w:r>
      <w:r w:rsidRPr="00D41DB3">
        <w:rPr>
          <w:sz w:val="28"/>
          <w:szCs w:val="28"/>
          <w:lang w:val="uk-UA"/>
        </w:rPr>
        <w:t>227 Фізична терапія</w:t>
      </w:r>
    </w:p>
    <w:p w14:paraId="023D0DBA" w14:textId="1F01C0A8" w:rsidR="00830E43" w:rsidRDefault="00830E43" w:rsidP="00830E43">
      <w:pPr>
        <w:spacing w:after="0" w:line="360" w:lineRule="auto"/>
        <w:jc w:val="center"/>
        <w:rPr>
          <w:rFonts w:ascii="Times New Roman" w:hAnsi="Times New Roman"/>
          <w:sz w:val="28"/>
          <w:szCs w:val="28"/>
          <w:lang w:val="uk-UA"/>
        </w:rPr>
      </w:pPr>
    </w:p>
    <w:p w14:paraId="7B445C87" w14:textId="181C2975" w:rsidR="00830E43" w:rsidRPr="0035215B" w:rsidRDefault="00830E43" w:rsidP="00830E43">
      <w:pPr>
        <w:spacing w:after="0" w:line="360" w:lineRule="auto"/>
        <w:jc w:val="center"/>
        <w:rPr>
          <w:rFonts w:ascii="Times New Roman" w:hAnsi="Times New Roman"/>
          <w:caps/>
          <w:sz w:val="28"/>
          <w:szCs w:val="28"/>
          <w:u w:val="single"/>
          <w:lang w:val="uk-UA"/>
        </w:rPr>
      </w:pPr>
      <w:r>
        <w:rPr>
          <w:rFonts w:ascii="Times New Roman" w:hAnsi="Times New Roman"/>
          <w:sz w:val="28"/>
          <w:szCs w:val="28"/>
          <w:lang w:val="uk-UA"/>
        </w:rPr>
        <w:t>н</w:t>
      </w:r>
      <w:r w:rsidRPr="0035215B">
        <w:rPr>
          <w:rFonts w:ascii="Times New Roman" w:hAnsi="Times New Roman"/>
          <w:sz w:val="28"/>
          <w:szCs w:val="28"/>
          <w:lang w:val="uk-UA"/>
        </w:rPr>
        <w:t xml:space="preserve">а тему: </w:t>
      </w:r>
      <w:r w:rsidR="00B553C8" w:rsidRPr="00B553C8">
        <w:rPr>
          <w:rFonts w:ascii="Times New Roman" w:hAnsi="Times New Roman"/>
          <w:caps/>
          <w:sz w:val="28"/>
          <w:szCs w:val="28"/>
          <w:lang w:val="uk-UA"/>
        </w:rPr>
        <w:t>Фізична терапія пацієнтів після гострого порушення мозкового кровообігу</w:t>
      </w:r>
    </w:p>
    <w:p w14:paraId="30DA5C9D" w14:textId="3FF53434" w:rsidR="00830E43" w:rsidRDefault="00830E43" w:rsidP="00E774D2">
      <w:pPr>
        <w:pStyle w:val="af4"/>
        <w:spacing w:line="360" w:lineRule="auto"/>
        <w:jc w:val="left"/>
        <w:rPr>
          <w:sz w:val="28"/>
          <w:szCs w:val="28"/>
          <w:lang w:val="uk-UA"/>
        </w:rPr>
      </w:pPr>
    </w:p>
    <w:p w14:paraId="3CE097F1" w14:textId="77777777" w:rsidR="00E774D2" w:rsidRPr="0035215B" w:rsidRDefault="00E774D2" w:rsidP="00E774D2">
      <w:pPr>
        <w:pStyle w:val="af4"/>
        <w:spacing w:line="360" w:lineRule="auto"/>
        <w:jc w:val="left"/>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830E43" w:rsidRPr="0035215B" w14:paraId="04E25B72" w14:textId="77777777" w:rsidTr="00901069">
        <w:tc>
          <w:tcPr>
            <w:tcW w:w="9854" w:type="dxa"/>
            <w:tcBorders>
              <w:top w:val="nil"/>
              <w:left w:val="nil"/>
              <w:bottom w:val="nil"/>
              <w:right w:val="nil"/>
            </w:tcBorders>
            <w:shd w:val="clear" w:color="auto" w:fill="auto"/>
          </w:tcPr>
          <w:p w14:paraId="441FB400" w14:textId="75C90C6E" w:rsidR="00830E43" w:rsidRPr="0035215B" w:rsidRDefault="00830E43" w:rsidP="00C25D48">
            <w:pPr>
              <w:spacing w:after="0" w:line="360" w:lineRule="auto"/>
              <w:ind w:left="3436"/>
              <w:rPr>
                <w:rFonts w:ascii="Times New Roman" w:hAnsi="Times New Roman"/>
                <w:sz w:val="28"/>
                <w:szCs w:val="28"/>
                <w:lang w:val="uk-UA"/>
              </w:rPr>
            </w:pPr>
            <w:r>
              <w:rPr>
                <w:rFonts w:ascii="Times New Roman" w:hAnsi="Times New Roman"/>
                <w:sz w:val="28"/>
                <w:szCs w:val="28"/>
                <w:lang w:val="uk-UA"/>
              </w:rPr>
              <w:t>Виконала</w:t>
            </w:r>
            <w:r w:rsidRPr="0035215B">
              <w:rPr>
                <w:rFonts w:ascii="Times New Roman" w:hAnsi="Times New Roman"/>
                <w:sz w:val="28"/>
                <w:szCs w:val="28"/>
                <w:lang w:val="uk-UA"/>
              </w:rPr>
              <w:t xml:space="preserve">: </w:t>
            </w:r>
            <w:r>
              <w:rPr>
                <w:rFonts w:ascii="Times New Roman" w:hAnsi="Times New Roman"/>
                <w:sz w:val="28"/>
                <w:szCs w:val="28"/>
                <w:lang w:val="uk-UA"/>
              </w:rPr>
              <w:t>студент</w:t>
            </w:r>
            <w:r w:rsidR="00BB5816">
              <w:rPr>
                <w:rFonts w:ascii="Times New Roman" w:hAnsi="Times New Roman"/>
                <w:sz w:val="28"/>
                <w:szCs w:val="28"/>
                <w:lang w:val="uk-UA"/>
              </w:rPr>
              <w:t>ка</w:t>
            </w:r>
            <w:r>
              <w:rPr>
                <w:rFonts w:ascii="Times New Roman" w:hAnsi="Times New Roman"/>
                <w:sz w:val="28"/>
                <w:szCs w:val="28"/>
                <w:lang w:val="uk-UA"/>
              </w:rPr>
              <w:t xml:space="preserve"> 2 курсу, групи № </w:t>
            </w:r>
            <w:r w:rsidR="00B553C8">
              <w:rPr>
                <w:rFonts w:ascii="Times New Roman" w:hAnsi="Times New Roman"/>
                <w:sz w:val="28"/>
                <w:szCs w:val="28"/>
                <w:lang w:val="uk-UA"/>
              </w:rPr>
              <w:t>309</w:t>
            </w:r>
          </w:p>
          <w:p w14:paraId="0F4929FC" w14:textId="77777777" w:rsidR="00830E43" w:rsidRPr="0035215B" w:rsidRDefault="00830E43" w:rsidP="00C25D48">
            <w:pPr>
              <w:spacing w:after="0" w:line="360" w:lineRule="auto"/>
              <w:ind w:left="3436"/>
              <w:rPr>
                <w:rFonts w:ascii="Times New Roman" w:hAnsi="Times New Roman"/>
                <w:sz w:val="28"/>
                <w:szCs w:val="28"/>
                <w:lang w:val="uk-UA"/>
              </w:rPr>
            </w:pPr>
            <w:r w:rsidRPr="0035215B">
              <w:rPr>
                <w:rFonts w:ascii="Times New Roman" w:hAnsi="Times New Roman"/>
                <w:sz w:val="28"/>
                <w:szCs w:val="28"/>
                <w:lang w:val="uk-UA"/>
              </w:rPr>
              <w:t>IV медичний</w:t>
            </w:r>
            <w:r>
              <w:rPr>
                <w:rFonts w:ascii="Times New Roman" w:hAnsi="Times New Roman"/>
                <w:sz w:val="28"/>
                <w:szCs w:val="28"/>
                <w:lang w:val="uk-UA"/>
              </w:rPr>
              <w:t xml:space="preserve"> факультет, фізична терапія</w:t>
            </w:r>
          </w:p>
          <w:p w14:paraId="04DC750D" w14:textId="52B253D2" w:rsidR="00830E43" w:rsidRPr="0035215B" w:rsidRDefault="00B553C8" w:rsidP="00C25D48">
            <w:pPr>
              <w:spacing w:after="0" w:line="360" w:lineRule="auto"/>
              <w:ind w:left="3436"/>
              <w:rPr>
                <w:rFonts w:ascii="Times New Roman" w:hAnsi="Times New Roman"/>
                <w:sz w:val="28"/>
                <w:szCs w:val="28"/>
                <w:lang w:val="uk-UA"/>
              </w:rPr>
            </w:pPr>
            <w:r>
              <w:rPr>
                <w:rFonts w:ascii="Times New Roman" w:hAnsi="Times New Roman"/>
                <w:sz w:val="28"/>
                <w:szCs w:val="28"/>
                <w:lang w:val="uk-UA"/>
              </w:rPr>
              <w:t xml:space="preserve">Адамян </w:t>
            </w:r>
            <w:r w:rsidRPr="00B553C8">
              <w:rPr>
                <w:rFonts w:ascii="Times New Roman" w:hAnsi="Times New Roman"/>
                <w:sz w:val="28"/>
                <w:szCs w:val="28"/>
                <w:lang w:val="uk-UA"/>
              </w:rPr>
              <w:t>Ангеліна Гурамівна</w:t>
            </w:r>
          </w:p>
          <w:p w14:paraId="188338A9" w14:textId="77777777" w:rsidR="00830E43" w:rsidRPr="0035215B" w:rsidRDefault="00830E43" w:rsidP="00C25D48">
            <w:pPr>
              <w:spacing w:after="0" w:line="360" w:lineRule="auto"/>
              <w:ind w:left="3436"/>
              <w:rPr>
                <w:rFonts w:ascii="Times New Roman" w:hAnsi="Times New Roman"/>
                <w:sz w:val="28"/>
                <w:szCs w:val="28"/>
                <w:lang w:val="uk-UA"/>
              </w:rPr>
            </w:pPr>
            <w:r w:rsidRPr="0035215B">
              <w:rPr>
                <w:rFonts w:ascii="Times New Roman" w:hAnsi="Times New Roman"/>
                <w:sz w:val="28"/>
                <w:szCs w:val="28"/>
                <w:lang w:val="uk-UA"/>
              </w:rPr>
              <w:t>Керівник</w:t>
            </w:r>
            <w:r>
              <w:rPr>
                <w:rFonts w:ascii="Times New Roman" w:hAnsi="Times New Roman"/>
                <w:sz w:val="28"/>
                <w:szCs w:val="28"/>
                <w:lang w:val="uk-UA"/>
              </w:rPr>
              <w:t>:</w:t>
            </w:r>
            <w:r w:rsidRPr="0035215B">
              <w:rPr>
                <w:rFonts w:ascii="Times New Roman" w:hAnsi="Times New Roman"/>
                <w:sz w:val="28"/>
                <w:szCs w:val="28"/>
                <w:lang w:val="uk-UA"/>
              </w:rPr>
              <w:t xml:space="preserve"> доцент, к.мед.н. </w:t>
            </w:r>
            <w:r>
              <w:rPr>
                <w:rFonts w:ascii="Times New Roman" w:hAnsi="Times New Roman"/>
                <w:sz w:val="28"/>
                <w:szCs w:val="28"/>
                <w:lang w:val="uk-UA"/>
              </w:rPr>
              <w:t>Латогуз С.І</w:t>
            </w:r>
            <w:r w:rsidRPr="0035215B">
              <w:rPr>
                <w:rFonts w:ascii="Times New Roman" w:hAnsi="Times New Roman"/>
                <w:sz w:val="28"/>
                <w:szCs w:val="28"/>
                <w:lang w:val="uk-UA"/>
              </w:rPr>
              <w:t>.</w:t>
            </w:r>
          </w:p>
          <w:p w14:paraId="7D216310" w14:textId="1A0497FB" w:rsidR="00830E43" w:rsidRPr="00CC779F" w:rsidRDefault="00830E43" w:rsidP="00C25D48">
            <w:pPr>
              <w:spacing w:after="0" w:line="360" w:lineRule="auto"/>
              <w:ind w:left="3436"/>
              <w:rPr>
                <w:rFonts w:ascii="Times New Roman" w:hAnsi="Times New Roman"/>
                <w:sz w:val="28"/>
                <w:szCs w:val="28"/>
                <w:lang w:val="uk-UA"/>
              </w:rPr>
            </w:pPr>
            <w:r w:rsidRPr="0035215B">
              <w:rPr>
                <w:rFonts w:ascii="Times New Roman" w:hAnsi="Times New Roman"/>
                <w:sz w:val="28"/>
                <w:szCs w:val="28"/>
                <w:lang w:val="uk-UA"/>
              </w:rPr>
              <w:t>Рецензент</w:t>
            </w:r>
            <w:r>
              <w:rPr>
                <w:rFonts w:ascii="Times New Roman" w:hAnsi="Times New Roman"/>
                <w:sz w:val="28"/>
                <w:szCs w:val="28"/>
                <w:lang w:val="uk-UA"/>
              </w:rPr>
              <w:t>:</w:t>
            </w:r>
            <w:r w:rsidRPr="0035215B">
              <w:rPr>
                <w:rFonts w:ascii="Times New Roman" w:hAnsi="Times New Roman"/>
                <w:sz w:val="28"/>
                <w:szCs w:val="28"/>
                <w:lang w:val="uk-UA"/>
              </w:rPr>
              <w:t xml:space="preserve"> </w:t>
            </w:r>
            <w:r w:rsidR="00A61C5D">
              <w:rPr>
                <w:rFonts w:ascii="Times New Roman" w:hAnsi="Times New Roman"/>
                <w:sz w:val="28"/>
                <w:szCs w:val="28"/>
                <w:lang w:val="uk-UA"/>
              </w:rPr>
              <w:t>професор</w:t>
            </w:r>
            <w:r w:rsidRPr="0035215B">
              <w:rPr>
                <w:rFonts w:ascii="Times New Roman" w:hAnsi="Times New Roman"/>
                <w:sz w:val="28"/>
                <w:szCs w:val="28"/>
                <w:lang w:val="uk-UA"/>
              </w:rPr>
              <w:t xml:space="preserve">, </w:t>
            </w:r>
            <w:r w:rsidR="00A61C5D">
              <w:rPr>
                <w:rFonts w:ascii="Times New Roman" w:hAnsi="Times New Roman"/>
                <w:sz w:val="28"/>
                <w:szCs w:val="28"/>
                <w:lang w:val="uk-UA"/>
              </w:rPr>
              <w:t>д</w:t>
            </w:r>
            <w:r w:rsidRPr="0035215B">
              <w:rPr>
                <w:rFonts w:ascii="Times New Roman" w:hAnsi="Times New Roman"/>
                <w:sz w:val="28"/>
                <w:szCs w:val="28"/>
                <w:lang w:val="uk-UA"/>
              </w:rPr>
              <w:t xml:space="preserve">.мед.н. </w:t>
            </w:r>
            <w:r w:rsidR="00C25D48">
              <w:rPr>
                <w:rFonts w:ascii="Times New Roman" w:hAnsi="Times New Roman"/>
                <w:sz w:val="28"/>
                <w:szCs w:val="28"/>
                <w:lang w:val="uk-UA"/>
              </w:rPr>
              <w:t>Нечипуренко</w:t>
            </w:r>
            <w:r>
              <w:rPr>
                <w:rFonts w:ascii="Times New Roman" w:hAnsi="Times New Roman"/>
                <w:sz w:val="28"/>
                <w:szCs w:val="28"/>
                <w:lang w:val="uk-UA"/>
              </w:rPr>
              <w:t xml:space="preserve"> </w:t>
            </w:r>
            <w:r w:rsidR="00A61C5D">
              <w:rPr>
                <w:rFonts w:ascii="Times New Roman" w:hAnsi="Times New Roman"/>
                <w:sz w:val="28"/>
                <w:szCs w:val="28"/>
                <w:lang w:val="uk-UA"/>
              </w:rPr>
              <w:t>О</w:t>
            </w:r>
            <w:r>
              <w:rPr>
                <w:rFonts w:ascii="Times New Roman" w:hAnsi="Times New Roman"/>
                <w:sz w:val="28"/>
                <w:szCs w:val="28"/>
                <w:lang w:val="uk-UA"/>
              </w:rPr>
              <w:t>.</w:t>
            </w:r>
            <w:r w:rsidR="00A61C5D">
              <w:rPr>
                <w:rFonts w:ascii="Times New Roman" w:hAnsi="Times New Roman"/>
                <w:sz w:val="28"/>
                <w:szCs w:val="28"/>
                <w:lang w:val="uk-UA"/>
              </w:rPr>
              <w:t>М</w:t>
            </w:r>
            <w:r>
              <w:rPr>
                <w:rFonts w:ascii="Times New Roman" w:hAnsi="Times New Roman"/>
                <w:sz w:val="28"/>
                <w:szCs w:val="28"/>
                <w:lang w:val="uk-UA"/>
              </w:rPr>
              <w:t>.</w:t>
            </w:r>
          </w:p>
        </w:tc>
      </w:tr>
    </w:tbl>
    <w:p w14:paraId="38DA6C5A" w14:textId="77777777" w:rsidR="00830E43" w:rsidRDefault="00830E43" w:rsidP="00E774D2">
      <w:pPr>
        <w:spacing w:line="360" w:lineRule="auto"/>
        <w:rPr>
          <w:rFonts w:ascii="Times New Roman" w:hAnsi="Times New Roman"/>
          <w:sz w:val="28"/>
          <w:szCs w:val="28"/>
          <w:lang w:val="uk-UA"/>
        </w:rPr>
      </w:pPr>
    </w:p>
    <w:p w14:paraId="5852EA95" w14:textId="327D7EFA" w:rsidR="00E774D2" w:rsidRDefault="00830E43" w:rsidP="00E774D2">
      <w:pPr>
        <w:spacing w:after="200" w:line="276" w:lineRule="auto"/>
        <w:jc w:val="center"/>
        <w:rPr>
          <w:sz w:val="28"/>
          <w:szCs w:val="32"/>
        </w:rPr>
      </w:pPr>
      <w:r w:rsidRPr="00E920E7">
        <w:rPr>
          <w:rFonts w:ascii="Times New Roman" w:hAnsi="Times New Roman"/>
          <w:sz w:val="28"/>
          <w:szCs w:val="28"/>
          <w:lang w:val="uk-UA"/>
        </w:rPr>
        <w:t>Харків – 202</w:t>
      </w:r>
      <w:r w:rsidR="00077111">
        <w:rPr>
          <w:rFonts w:ascii="Times New Roman" w:hAnsi="Times New Roman"/>
          <w:sz w:val="28"/>
          <w:szCs w:val="28"/>
          <w:lang w:val="uk-UA"/>
        </w:rPr>
        <w:t>4</w:t>
      </w:r>
      <w:r>
        <w:rPr>
          <w:sz w:val="28"/>
          <w:szCs w:val="32"/>
        </w:rPr>
        <w:br w:type="page"/>
      </w:r>
    </w:p>
    <w:tbl>
      <w:tblPr>
        <w:tblStyle w:val="aa"/>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6"/>
      </w:tblGrid>
      <w:tr w:rsidR="00E774D2" w:rsidRPr="00F32FE6" w14:paraId="59A1FF4D" w14:textId="77777777" w:rsidTr="00BE3B6C">
        <w:tc>
          <w:tcPr>
            <w:tcW w:w="5353" w:type="dxa"/>
            <w:vAlign w:val="bottom"/>
          </w:tcPr>
          <w:p w14:paraId="7FFE4B77" w14:textId="77777777" w:rsidR="00E774D2" w:rsidRPr="00F32FE6" w:rsidRDefault="00E774D2" w:rsidP="00BE3B6C">
            <w:pPr>
              <w:pStyle w:val="Standard"/>
              <w:widowControl w:val="0"/>
              <w:spacing w:line="360" w:lineRule="auto"/>
              <w:rPr>
                <w:rFonts w:ascii="Times New Roman" w:hAnsi="Times New Roman" w:cs="Times New Roman"/>
                <w:color w:val="000000"/>
                <w:sz w:val="28"/>
                <w:szCs w:val="28"/>
                <w:lang w:val="uk-UA"/>
              </w:rPr>
            </w:pPr>
            <w:bookmarkStart w:id="1" w:name="_Hlk105442879"/>
            <w:r w:rsidRPr="00F32FE6">
              <w:rPr>
                <w:rFonts w:ascii="Times New Roman" w:hAnsi="Times New Roman" w:cs="Times New Roman"/>
                <w:color w:val="000000"/>
                <w:sz w:val="28"/>
                <w:szCs w:val="28"/>
                <w:lang w:val="uk-UA"/>
              </w:rPr>
              <w:lastRenderedPageBreak/>
              <w:t>У Екзаменаційній комісії</w:t>
            </w:r>
          </w:p>
        </w:tc>
      </w:tr>
      <w:tr w:rsidR="00E774D2" w:rsidRPr="00F32FE6" w14:paraId="4F6FC5BB" w14:textId="77777777" w:rsidTr="00BE3B6C">
        <w:tc>
          <w:tcPr>
            <w:tcW w:w="5353" w:type="dxa"/>
            <w:vAlign w:val="bottom"/>
          </w:tcPr>
          <w:p w14:paraId="36CC1C8B" w14:textId="1952DE7C" w:rsidR="00E774D2" w:rsidRPr="00F32FE6" w:rsidRDefault="00E774D2" w:rsidP="00BE3B6C">
            <w:pPr>
              <w:pStyle w:val="Standard"/>
              <w:widowControl w:val="0"/>
              <w:spacing w:line="360" w:lineRule="auto"/>
              <w:rPr>
                <w:rFonts w:ascii="Times New Roman" w:hAnsi="Times New Roman" w:cs="Times New Roman"/>
                <w:color w:val="000000"/>
                <w:sz w:val="28"/>
                <w:szCs w:val="28"/>
                <w:lang w:val="uk-UA"/>
              </w:rPr>
            </w:pPr>
            <w:r w:rsidRPr="00F32FE6">
              <w:rPr>
                <w:rFonts w:ascii="Times New Roman" w:hAnsi="Times New Roman" w:cs="Times New Roman"/>
                <w:color w:val="000000"/>
                <w:sz w:val="28"/>
                <w:szCs w:val="28"/>
                <w:lang w:val="uk-UA"/>
              </w:rPr>
              <w:t>«____» ______________202</w:t>
            </w:r>
            <w:r w:rsidR="00B553C8">
              <w:rPr>
                <w:rFonts w:ascii="Times New Roman" w:hAnsi="Times New Roman" w:cs="Times New Roman"/>
                <w:color w:val="000000"/>
                <w:sz w:val="28"/>
                <w:szCs w:val="28"/>
                <w:lang w:val="uk-UA"/>
              </w:rPr>
              <w:t>4</w:t>
            </w:r>
            <w:r w:rsidRPr="00F32FE6">
              <w:rPr>
                <w:rFonts w:ascii="Times New Roman" w:hAnsi="Times New Roman" w:cs="Times New Roman"/>
                <w:color w:val="000000"/>
                <w:sz w:val="28"/>
                <w:szCs w:val="28"/>
                <w:lang w:val="uk-UA"/>
              </w:rPr>
              <w:t>р</w:t>
            </w:r>
          </w:p>
        </w:tc>
      </w:tr>
      <w:tr w:rsidR="00E774D2" w:rsidRPr="00F32FE6" w14:paraId="675EB876" w14:textId="77777777" w:rsidTr="00BE3B6C">
        <w:tc>
          <w:tcPr>
            <w:tcW w:w="5353" w:type="dxa"/>
            <w:vAlign w:val="bottom"/>
          </w:tcPr>
          <w:p w14:paraId="0E016A7B" w14:textId="77777777" w:rsidR="00E774D2" w:rsidRPr="00F32FE6" w:rsidRDefault="00E774D2" w:rsidP="00BE3B6C">
            <w:pPr>
              <w:pStyle w:val="Standard"/>
              <w:widowControl w:val="0"/>
              <w:spacing w:line="360" w:lineRule="auto"/>
              <w:rPr>
                <w:rFonts w:ascii="Times New Roman" w:hAnsi="Times New Roman" w:cs="Times New Roman"/>
                <w:color w:val="000000"/>
                <w:sz w:val="28"/>
                <w:szCs w:val="28"/>
                <w:lang w:val="uk-UA"/>
              </w:rPr>
            </w:pPr>
            <w:r w:rsidRPr="00F32FE6">
              <w:rPr>
                <w:color w:val="000000"/>
                <w:sz w:val="28"/>
                <w:szCs w:val="28"/>
                <w:lang w:val="uk-UA"/>
              </w:rPr>
              <w:t>З оцінкою __________________</w:t>
            </w:r>
          </w:p>
        </w:tc>
      </w:tr>
      <w:tr w:rsidR="00E774D2" w:rsidRPr="00F32FE6" w14:paraId="6276CE6F" w14:textId="77777777" w:rsidTr="00BE3B6C">
        <w:tc>
          <w:tcPr>
            <w:tcW w:w="5353" w:type="dxa"/>
            <w:vAlign w:val="bottom"/>
          </w:tcPr>
          <w:p w14:paraId="37D78785" w14:textId="77777777" w:rsidR="00E774D2" w:rsidRPr="00F32FE6" w:rsidRDefault="00E774D2" w:rsidP="00BE3B6C">
            <w:pPr>
              <w:pStyle w:val="Standard"/>
              <w:widowControl w:val="0"/>
              <w:spacing w:line="360" w:lineRule="auto"/>
              <w:rPr>
                <w:rFonts w:ascii="Times New Roman" w:hAnsi="Times New Roman" w:cs="Times New Roman"/>
                <w:color w:val="000000"/>
                <w:sz w:val="28"/>
                <w:szCs w:val="28"/>
                <w:lang w:val="uk-UA"/>
              </w:rPr>
            </w:pPr>
            <w:r w:rsidRPr="00F32FE6">
              <w:rPr>
                <w:rFonts w:ascii="Times New Roman" w:hAnsi="Times New Roman" w:cs="Times New Roman"/>
                <w:color w:val="000000"/>
                <w:sz w:val="28"/>
                <w:szCs w:val="28"/>
                <w:lang w:val="uk-UA"/>
              </w:rPr>
              <w:t>Голова Екзаменаційної комісії,</w:t>
            </w:r>
          </w:p>
        </w:tc>
      </w:tr>
      <w:tr w:rsidR="00E774D2" w:rsidRPr="00F32FE6" w14:paraId="0E88D02C" w14:textId="77777777" w:rsidTr="00BE3B6C">
        <w:tc>
          <w:tcPr>
            <w:tcW w:w="5353" w:type="dxa"/>
            <w:vAlign w:val="bottom"/>
          </w:tcPr>
          <w:p w14:paraId="02DA5F5B" w14:textId="77777777" w:rsidR="00E774D2" w:rsidRPr="00F32FE6" w:rsidRDefault="00E774D2" w:rsidP="00BE3B6C">
            <w:pPr>
              <w:pStyle w:val="Standard"/>
              <w:widowControl w:val="0"/>
              <w:spacing w:line="360" w:lineRule="auto"/>
              <w:rPr>
                <w:rFonts w:ascii="Times New Roman" w:hAnsi="Times New Roman" w:cs="Times New Roman"/>
                <w:color w:val="000000"/>
                <w:sz w:val="28"/>
                <w:szCs w:val="28"/>
                <w:lang w:val="uk-UA"/>
              </w:rPr>
            </w:pPr>
            <w:r w:rsidRPr="00F32FE6">
              <w:rPr>
                <w:rFonts w:ascii="Times New Roman" w:hAnsi="Times New Roman" w:cs="Times New Roman"/>
                <w:color w:val="000000"/>
                <w:sz w:val="28"/>
                <w:szCs w:val="28"/>
                <w:lang w:val="uk-UA"/>
              </w:rPr>
              <w:t>доктор медичних наук, професор</w:t>
            </w:r>
          </w:p>
        </w:tc>
      </w:tr>
      <w:tr w:rsidR="00E774D2" w:rsidRPr="00F32FE6" w14:paraId="69B6E11C" w14:textId="77777777" w:rsidTr="00BE3B6C">
        <w:tc>
          <w:tcPr>
            <w:tcW w:w="5353" w:type="dxa"/>
            <w:vAlign w:val="bottom"/>
          </w:tcPr>
          <w:p w14:paraId="31A6DE9C" w14:textId="4BC2A0C0" w:rsidR="00E774D2" w:rsidRPr="00F32FE6" w:rsidRDefault="00E774D2" w:rsidP="00BE3B6C">
            <w:pPr>
              <w:pStyle w:val="Standard"/>
              <w:widowControl w:val="0"/>
              <w:spacing w:line="360" w:lineRule="auto"/>
              <w:rPr>
                <w:rFonts w:ascii="Times New Roman" w:hAnsi="Times New Roman" w:cs="Times New Roman"/>
                <w:color w:val="000000"/>
                <w:sz w:val="28"/>
                <w:szCs w:val="28"/>
                <w:lang w:val="uk-UA"/>
              </w:rPr>
            </w:pPr>
            <w:r w:rsidRPr="00F32FE6">
              <w:rPr>
                <w:rFonts w:ascii="Times New Roman" w:hAnsi="Times New Roman" w:cs="Times New Roman"/>
                <w:color w:val="000000"/>
                <w:sz w:val="28"/>
                <w:szCs w:val="28"/>
                <w:lang w:val="uk-UA"/>
              </w:rPr>
              <w:t>_____________</w:t>
            </w:r>
            <w:r w:rsidRPr="00F32FE6">
              <w:rPr>
                <w:rFonts w:ascii="Times New Roman" w:eastAsia="Symbol" w:hAnsi="Times New Roman" w:cs="Times New Roman"/>
                <w:color w:val="000000"/>
                <w:sz w:val="28"/>
                <w:szCs w:val="28"/>
                <w:lang w:val="uk-UA"/>
              </w:rPr>
              <w:t>/</w:t>
            </w:r>
            <w:r w:rsidRPr="00F32FE6">
              <w:rPr>
                <w:rFonts w:ascii="Times New Roman" w:hAnsi="Times New Roman" w:cs="Times New Roman"/>
                <w:color w:val="000000"/>
                <w:sz w:val="28"/>
                <w:szCs w:val="28"/>
                <w:lang w:val="uk-UA"/>
              </w:rPr>
              <w:t xml:space="preserve"> </w:t>
            </w:r>
            <w:r w:rsidR="00B553C8" w:rsidRPr="00E07DAD">
              <w:rPr>
                <w:rFonts w:ascii="Times New Roman" w:hAnsi="Times New Roman" w:cs="Times New Roman"/>
                <w:sz w:val="28"/>
                <w:szCs w:val="28"/>
                <w:lang w:val="uk-UA"/>
              </w:rPr>
              <w:t>О.М. Нечипуренко</w:t>
            </w:r>
            <w:r w:rsidRPr="00F32FE6">
              <w:rPr>
                <w:rFonts w:ascii="Times New Roman" w:hAnsi="Times New Roman" w:cs="Times New Roman"/>
                <w:color w:val="000000"/>
                <w:sz w:val="28"/>
                <w:szCs w:val="28"/>
                <w:lang w:val="uk-UA"/>
              </w:rPr>
              <w:t xml:space="preserve"> /</w:t>
            </w:r>
          </w:p>
        </w:tc>
      </w:tr>
      <w:bookmarkEnd w:id="1"/>
    </w:tbl>
    <w:p w14:paraId="2A4BC2FE" w14:textId="537C0830" w:rsidR="00E774D2" w:rsidRDefault="00E774D2" w:rsidP="00E774D2">
      <w:pPr>
        <w:spacing w:after="200" w:line="276" w:lineRule="auto"/>
        <w:jc w:val="center"/>
        <w:rPr>
          <w:sz w:val="28"/>
          <w:szCs w:val="32"/>
        </w:rPr>
      </w:pPr>
      <w:r>
        <w:rPr>
          <w:sz w:val="28"/>
          <w:szCs w:val="32"/>
        </w:rPr>
        <w:br w:type="page"/>
      </w:r>
    </w:p>
    <w:p w14:paraId="2E7B905D" w14:textId="787B3922" w:rsidR="00830E43" w:rsidRPr="006261B1" w:rsidRDefault="00830E43" w:rsidP="00830E43">
      <w:pPr>
        <w:spacing w:line="360" w:lineRule="auto"/>
        <w:jc w:val="center"/>
        <w:rPr>
          <w:rStyle w:val="16"/>
          <w:rFonts w:eastAsia="PMingLiU"/>
          <w:lang w:val="uk-UA"/>
        </w:rPr>
      </w:pPr>
      <w:r w:rsidRPr="006261B1">
        <w:rPr>
          <w:rStyle w:val="16"/>
          <w:rFonts w:eastAsia="PMingLiU"/>
          <w:lang w:val="uk-UA"/>
        </w:rPr>
        <w:lastRenderedPageBreak/>
        <w:t>ЗМІСТ</w:t>
      </w:r>
    </w:p>
    <w:p w14:paraId="555E0731" w14:textId="77777777" w:rsidR="00830E43" w:rsidRPr="0035215B" w:rsidRDefault="00830E43" w:rsidP="00830E43">
      <w:pPr>
        <w:spacing w:line="360" w:lineRule="auto"/>
        <w:jc w:val="center"/>
        <w:rPr>
          <w:rStyle w:val="16"/>
          <w:rFonts w:eastAsia="PMingLiU"/>
          <w:lang w:val="uk-UA"/>
        </w:rPr>
      </w:pPr>
    </w:p>
    <w:tbl>
      <w:tblPr>
        <w:tblW w:w="0" w:type="auto"/>
        <w:tblLayout w:type="fixed"/>
        <w:tblLook w:val="01E0" w:firstRow="1" w:lastRow="1" w:firstColumn="1" w:lastColumn="1" w:noHBand="0" w:noVBand="0"/>
      </w:tblPr>
      <w:tblGrid>
        <w:gridCol w:w="1908"/>
        <w:gridCol w:w="6150"/>
        <w:gridCol w:w="1061"/>
      </w:tblGrid>
      <w:tr w:rsidR="00830E43" w:rsidRPr="0035215B" w14:paraId="53E7A58D" w14:textId="77777777" w:rsidTr="00901069">
        <w:tc>
          <w:tcPr>
            <w:tcW w:w="1908" w:type="dxa"/>
          </w:tcPr>
          <w:p w14:paraId="1346C09D" w14:textId="77777777" w:rsidR="00830E43" w:rsidRPr="00F25077" w:rsidRDefault="00830E43" w:rsidP="00901069">
            <w:pPr>
              <w:spacing w:line="360" w:lineRule="auto"/>
              <w:rPr>
                <w:rFonts w:ascii="Times New Roman" w:hAnsi="Times New Roman"/>
                <w:b/>
                <w:sz w:val="28"/>
                <w:szCs w:val="28"/>
                <w:lang w:val="uk-UA"/>
              </w:rPr>
            </w:pPr>
            <w:r w:rsidRPr="00F25077">
              <w:rPr>
                <w:rFonts w:ascii="Times New Roman" w:hAnsi="Times New Roman"/>
                <w:b/>
                <w:sz w:val="28"/>
                <w:szCs w:val="28"/>
                <w:lang w:val="uk-UA"/>
              </w:rPr>
              <w:t>ВСТУП</w:t>
            </w:r>
          </w:p>
        </w:tc>
        <w:tc>
          <w:tcPr>
            <w:tcW w:w="6150" w:type="dxa"/>
          </w:tcPr>
          <w:p w14:paraId="1C580A66" w14:textId="77777777" w:rsidR="00830E43" w:rsidRPr="0035215B" w:rsidRDefault="00830E43" w:rsidP="00901069">
            <w:pPr>
              <w:spacing w:line="360" w:lineRule="auto"/>
              <w:rPr>
                <w:rFonts w:ascii="Times New Roman" w:hAnsi="Times New Roman"/>
                <w:sz w:val="28"/>
                <w:szCs w:val="28"/>
                <w:lang w:val="uk-UA"/>
              </w:rPr>
            </w:pPr>
            <w:r w:rsidRPr="0035215B">
              <w:rPr>
                <w:rFonts w:ascii="Times New Roman" w:hAnsi="Times New Roman"/>
                <w:sz w:val="28"/>
                <w:szCs w:val="28"/>
                <w:lang w:val="uk-UA"/>
              </w:rPr>
              <w:t>....................................................................................</w:t>
            </w:r>
          </w:p>
        </w:tc>
        <w:tc>
          <w:tcPr>
            <w:tcW w:w="1061" w:type="dxa"/>
          </w:tcPr>
          <w:p w14:paraId="7893A9D7" w14:textId="171DCAA7" w:rsidR="00830E43" w:rsidRPr="00743BB2" w:rsidRDefault="00743BB2" w:rsidP="00901069">
            <w:pPr>
              <w:spacing w:line="360" w:lineRule="auto"/>
              <w:jc w:val="center"/>
              <w:rPr>
                <w:rFonts w:ascii="Times New Roman" w:hAnsi="Times New Roman"/>
                <w:sz w:val="28"/>
                <w:szCs w:val="28"/>
                <w:lang w:val="en-US"/>
              </w:rPr>
            </w:pPr>
            <w:r>
              <w:rPr>
                <w:rFonts w:ascii="Times New Roman" w:hAnsi="Times New Roman"/>
                <w:sz w:val="28"/>
                <w:szCs w:val="28"/>
                <w:lang w:val="en-US"/>
              </w:rPr>
              <w:t>3</w:t>
            </w:r>
          </w:p>
        </w:tc>
      </w:tr>
      <w:tr w:rsidR="00830E43" w:rsidRPr="0035215B" w14:paraId="667F5FFC" w14:textId="77777777" w:rsidTr="002446B5">
        <w:tc>
          <w:tcPr>
            <w:tcW w:w="1908" w:type="dxa"/>
          </w:tcPr>
          <w:p w14:paraId="78C6E338" w14:textId="77777777" w:rsidR="00830E43" w:rsidRPr="00F25077" w:rsidRDefault="00830E43" w:rsidP="00901069">
            <w:pPr>
              <w:spacing w:line="360" w:lineRule="auto"/>
              <w:rPr>
                <w:rFonts w:ascii="Times New Roman" w:hAnsi="Times New Roman"/>
                <w:b/>
                <w:sz w:val="28"/>
                <w:szCs w:val="28"/>
                <w:lang w:val="uk-UA"/>
              </w:rPr>
            </w:pPr>
            <w:r>
              <w:rPr>
                <w:rFonts w:ascii="Times New Roman" w:hAnsi="Times New Roman"/>
                <w:b/>
                <w:sz w:val="28"/>
                <w:szCs w:val="28"/>
                <w:lang w:val="uk-UA"/>
              </w:rPr>
              <w:t>РОЗДІЛ 1</w:t>
            </w:r>
          </w:p>
        </w:tc>
        <w:tc>
          <w:tcPr>
            <w:tcW w:w="6150" w:type="dxa"/>
          </w:tcPr>
          <w:p w14:paraId="0107C2C0" w14:textId="18B3E902" w:rsidR="00830E43" w:rsidRPr="0035215B" w:rsidRDefault="002446B5" w:rsidP="002446B5">
            <w:pPr>
              <w:spacing w:line="360" w:lineRule="auto"/>
              <w:rPr>
                <w:rFonts w:ascii="Times New Roman" w:hAnsi="Times New Roman"/>
                <w:sz w:val="28"/>
                <w:szCs w:val="28"/>
                <w:lang w:val="uk-UA"/>
              </w:rPr>
            </w:pPr>
            <w:r>
              <w:rPr>
                <w:rFonts w:ascii="Times New Roman" w:hAnsi="Times New Roman"/>
                <w:b/>
                <w:sz w:val="28"/>
                <w:szCs w:val="28"/>
                <w:lang w:val="uk-UA"/>
              </w:rPr>
              <w:t>Т</w:t>
            </w:r>
            <w:r w:rsidRPr="002446B5">
              <w:rPr>
                <w:rFonts w:ascii="Times New Roman" w:hAnsi="Times New Roman"/>
                <w:b/>
                <w:sz w:val="28"/>
                <w:szCs w:val="28"/>
                <w:lang w:val="uk-UA"/>
              </w:rPr>
              <w:t xml:space="preserve">еоретичні та практичні аспекти розвитку </w:t>
            </w:r>
            <w:r>
              <w:rPr>
                <w:rFonts w:ascii="Times New Roman" w:hAnsi="Times New Roman"/>
                <w:b/>
                <w:sz w:val="28"/>
                <w:szCs w:val="28"/>
                <w:lang w:val="uk-UA"/>
              </w:rPr>
              <w:t xml:space="preserve"> г</w:t>
            </w:r>
            <w:r w:rsidRPr="002446B5">
              <w:rPr>
                <w:rFonts w:ascii="Times New Roman" w:hAnsi="Times New Roman"/>
                <w:b/>
                <w:sz w:val="28"/>
                <w:szCs w:val="28"/>
                <w:lang w:val="uk-UA"/>
              </w:rPr>
              <w:t>остр</w:t>
            </w:r>
            <w:r>
              <w:rPr>
                <w:rFonts w:ascii="Times New Roman" w:hAnsi="Times New Roman"/>
                <w:b/>
                <w:sz w:val="28"/>
                <w:szCs w:val="28"/>
                <w:lang w:val="uk-UA"/>
              </w:rPr>
              <w:t>ого</w:t>
            </w:r>
            <w:r w:rsidRPr="002446B5">
              <w:rPr>
                <w:rFonts w:ascii="Times New Roman" w:hAnsi="Times New Roman"/>
                <w:b/>
                <w:sz w:val="28"/>
                <w:szCs w:val="28"/>
                <w:lang w:val="uk-UA"/>
              </w:rPr>
              <w:t xml:space="preserve"> порушення мозкового кровообігу</w:t>
            </w:r>
            <w:r w:rsidR="0003504F">
              <w:rPr>
                <w:rFonts w:ascii="Times New Roman" w:hAnsi="Times New Roman"/>
                <w:sz w:val="28"/>
                <w:szCs w:val="28"/>
                <w:lang w:val="uk-UA"/>
              </w:rPr>
              <w:t>…</w:t>
            </w:r>
            <w:r>
              <w:rPr>
                <w:rFonts w:ascii="Times New Roman" w:hAnsi="Times New Roman"/>
                <w:sz w:val="28"/>
                <w:szCs w:val="28"/>
                <w:lang w:val="uk-UA"/>
              </w:rPr>
              <w:t>..</w:t>
            </w:r>
            <w:r w:rsidR="00800A59">
              <w:rPr>
                <w:rFonts w:ascii="Times New Roman" w:hAnsi="Times New Roman"/>
                <w:sz w:val="28"/>
                <w:szCs w:val="28"/>
                <w:lang w:val="uk-UA"/>
              </w:rPr>
              <w:t>.</w:t>
            </w:r>
          </w:p>
        </w:tc>
        <w:tc>
          <w:tcPr>
            <w:tcW w:w="1061" w:type="dxa"/>
            <w:vAlign w:val="bottom"/>
          </w:tcPr>
          <w:p w14:paraId="21C6E657" w14:textId="2530A7E6" w:rsidR="00E25647" w:rsidRPr="00743BB2" w:rsidRDefault="00743BB2" w:rsidP="002446B5">
            <w:pPr>
              <w:spacing w:line="360" w:lineRule="auto"/>
              <w:jc w:val="center"/>
              <w:rPr>
                <w:rFonts w:ascii="Times New Roman" w:hAnsi="Times New Roman"/>
                <w:sz w:val="28"/>
                <w:szCs w:val="28"/>
                <w:lang w:val="en-US"/>
              </w:rPr>
            </w:pPr>
            <w:r>
              <w:rPr>
                <w:rFonts w:ascii="Times New Roman" w:hAnsi="Times New Roman"/>
                <w:sz w:val="28"/>
                <w:szCs w:val="28"/>
                <w:lang w:val="en-US"/>
              </w:rPr>
              <w:t>10</w:t>
            </w:r>
          </w:p>
        </w:tc>
      </w:tr>
      <w:tr w:rsidR="00830E43" w:rsidRPr="0035215B" w14:paraId="154611DD" w14:textId="77777777" w:rsidTr="00800A59">
        <w:tc>
          <w:tcPr>
            <w:tcW w:w="1908" w:type="dxa"/>
          </w:tcPr>
          <w:p w14:paraId="3F923DB8" w14:textId="77777777" w:rsidR="00830E43" w:rsidRPr="0035215B" w:rsidRDefault="00830E43" w:rsidP="00901069">
            <w:pPr>
              <w:spacing w:line="360" w:lineRule="auto"/>
              <w:rPr>
                <w:rFonts w:ascii="Times New Roman" w:hAnsi="Times New Roman"/>
                <w:sz w:val="28"/>
                <w:szCs w:val="28"/>
                <w:lang w:val="uk-UA"/>
              </w:rPr>
            </w:pPr>
          </w:p>
        </w:tc>
        <w:tc>
          <w:tcPr>
            <w:tcW w:w="6150" w:type="dxa"/>
          </w:tcPr>
          <w:p w14:paraId="6856A50A" w14:textId="33014390" w:rsidR="00830E43" w:rsidRPr="0035215B" w:rsidRDefault="00830E43" w:rsidP="00901069">
            <w:pPr>
              <w:spacing w:line="360" w:lineRule="auto"/>
              <w:rPr>
                <w:rFonts w:ascii="Times New Roman" w:hAnsi="Times New Roman"/>
                <w:sz w:val="28"/>
                <w:szCs w:val="28"/>
                <w:lang w:val="uk-UA"/>
              </w:rPr>
            </w:pPr>
            <w:r>
              <w:rPr>
                <w:rFonts w:ascii="Times New Roman" w:hAnsi="Times New Roman"/>
                <w:sz w:val="28"/>
                <w:szCs w:val="28"/>
                <w:lang w:val="uk-UA"/>
              </w:rPr>
              <w:t xml:space="preserve">1.1. </w:t>
            </w:r>
            <w:r w:rsidR="00800A59" w:rsidRPr="00800A59">
              <w:rPr>
                <w:rFonts w:ascii="Times New Roman" w:hAnsi="Times New Roman"/>
                <w:sz w:val="28"/>
                <w:szCs w:val="28"/>
                <w:lang w:val="uk-UA"/>
              </w:rPr>
              <w:t>Гострі порушення мозкового кровообігу: етіологія, патогенез, фактори ризику</w:t>
            </w:r>
            <w:r w:rsidR="00800A59">
              <w:rPr>
                <w:rFonts w:ascii="Times New Roman" w:hAnsi="Times New Roman"/>
                <w:sz w:val="28"/>
                <w:szCs w:val="28"/>
                <w:lang w:val="uk-UA"/>
              </w:rPr>
              <w:t>…………...</w:t>
            </w:r>
            <w:r w:rsidR="00251464">
              <w:rPr>
                <w:rFonts w:ascii="Times New Roman" w:hAnsi="Times New Roman"/>
                <w:sz w:val="28"/>
                <w:szCs w:val="28"/>
                <w:lang w:val="uk-UA"/>
              </w:rPr>
              <w:t>..</w:t>
            </w:r>
          </w:p>
        </w:tc>
        <w:tc>
          <w:tcPr>
            <w:tcW w:w="1061" w:type="dxa"/>
            <w:vAlign w:val="bottom"/>
          </w:tcPr>
          <w:p w14:paraId="5F0671BC" w14:textId="6FB9A1B8" w:rsidR="00830E43" w:rsidRPr="00743BB2" w:rsidRDefault="00743BB2" w:rsidP="00800A59">
            <w:pPr>
              <w:spacing w:line="360" w:lineRule="auto"/>
              <w:jc w:val="center"/>
              <w:rPr>
                <w:rFonts w:ascii="Times New Roman" w:hAnsi="Times New Roman"/>
                <w:sz w:val="28"/>
                <w:szCs w:val="28"/>
                <w:lang w:val="en-US"/>
              </w:rPr>
            </w:pPr>
            <w:r>
              <w:rPr>
                <w:rFonts w:ascii="Times New Roman" w:hAnsi="Times New Roman"/>
                <w:sz w:val="28"/>
                <w:szCs w:val="28"/>
                <w:lang w:val="en-US"/>
              </w:rPr>
              <w:t>10</w:t>
            </w:r>
          </w:p>
        </w:tc>
      </w:tr>
      <w:tr w:rsidR="00830E43" w:rsidRPr="0035215B" w14:paraId="7D6EB5FF" w14:textId="77777777" w:rsidTr="00901069">
        <w:tc>
          <w:tcPr>
            <w:tcW w:w="1908" w:type="dxa"/>
          </w:tcPr>
          <w:p w14:paraId="3C281996" w14:textId="77777777" w:rsidR="00830E43" w:rsidRPr="0035215B" w:rsidRDefault="00830E43" w:rsidP="00901069">
            <w:pPr>
              <w:spacing w:line="360" w:lineRule="auto"/>
              <w:rPr>
                <w:rFonts w:ascii="Times New Roman" w:hAnsi="Times New Roman"/>
                <w:sz w:val="28"/>
                <w:szCs w:val="28"/>
                <w:lang w:val="uk-UA"/>
              </w:rPr>
            </w:pPr>
          </w:p>
        </w:tc>
        <w:tc>
          <w:tcPr>
            <w:tcW w:w="6150" w:type="dxa"/>
          </w:tcPr>
          <w:p w14:paraId="696A6236" w14:textId="5CC29931" w:rsidR="00830E43" w:rsidRPr="0035215B" w:rsidRDefault="00830E43" w:rsidP="00901069">
            <w:pPr>
              <w:spacing w:line="360" w:lineRule="auto"/>
              <w:rPr>
                <w:rFonts w:ascii="Times New Roman" w:hAnsi="Times New Roman"/>
                <w:sz w:val="28"/>
                <w:szCs w:val="28"/>
                <w:lang w:val="uk-UA"/>
              </w:rPr>
            </w:pPr>
            <w:r>
              <w:rPr>
                <w:rFonts w:ascii="Times New Roman" w:hAnsi="Times New Roman"/>
                <w:sz w:val="28"/>
                <w:szCs w:val="28"/>
                <w:lang w:val="uk-UA"/>
              </w:rPr>
              <w:t xml:space="preserve">1.2. </w:t>
            </w:r>
            <w:r w:rsidR="00800A59" w:rsidRPr="00800A59">
              <w:rPr>
                <w:rFonts w:ascii="Times New Roman" w:hAnsi="Times New Roman"/>
                <w:sz w:val="28"/>
                <w:szCs w:val="28"/>
                <w:lang w:val="uk-UA"/>
              </w:rPr>
              <w:t>Клінічна картина захворювання. Діагностика гострого порушення мозкового кровообігу</w:t>
            </w:r>
            <w:r w:rsidR="00251464">
              <w:rPr>
                <w:rFonts w:ascii="Times New Roman" w:hAnsi="Times New Roman"/>
                <w:sz w:val="28"/>
                <w:szCs w:val="28"/>
                <w:lang w:val="uk-UA"/>
              </w:rPr>
              <w:t>…</w:t>
            </w:r>
            <w:r w:rsidR="00800A59">
              <w:rPr>
                <w:rFonts w:ascii="Times New Roman" w:hAnsi="Times New Roman"/>
                <w:sz w:val="28"/>
                <w:szCs w:val="28"/>
                <w:lang w:val="uk-UA"/>
              </w:rPr>
              <w:t>…...</w:t>
            </w:r>
          </w:p>
        </w:tc>
        <w:tc>
          <w:tcPr>
            <w:tcW w:w="1061" w:type="dxa"/>
          </w:tcPr>
          <w:p w14:paraId="3F9F0761" w14:textId="77777777" w:rsidR="00E25647" w:rsidRDefault="00E25647" w:rsidP="00D16427">
            <w:pPr>
              <w:spacing w:after="0" w:line="360" w:lineRule="auto"/>
              <w:jc w:val="center"/>
              <w:rPr>
                <w:rFonts w:ascii="Times New Roman" w:hAnsi="Times New Roman"/>
                <w:sz w:val="28"/>
                <w:szCs w:val="28"/>
                <w:lang w:val="uk-UA"/>
              </w:rPr>
            </w:pPr>
          </w:p>
          <w:p w14:paraId="31469FD7" w14:textId="0C1185BF" w:rsidR="00830E43" w:rsidRPr="0035215B" w:rsidRDefault="00E25647" w:rsidP="00D16427">
            <w:pPr>
              <w:spacing w:after="0" w:line="360" w:lineRule="auto"/>
              <w:jc w:val="center"/>
              <w:rPr>
                <w:rFonts w:ascii="Times New Roman" w:hAnsi="Times New Roman"/>
                <w:sz w:val="28"/>
                <w:szCs w:val="28"/>
                <w:lang w:val="uk-UA"/>
              </w:rPr>
            </w:pPr>
            <w:r>
              <w:rPr>
                <w:rFonts w:ascii="Times New Roman" w:hAnsi="Times New Roman"/>
                <w:sz w:val="28"/>
                <w:szCs w:val="28"/>
                <w:lang w:val="uk-UA"/>
              </w:rPr>
              <w:t>1</w:t>
            </w:r>
            <w:r w:rsidR="000D37AB">
              <w:rPr>
                <w:rFonts w:ascii="Times New Roman" w:hAnsi="Times New Roman"/>
                <w:sz w:val="28"/>
                <w:szCs w:val="28"/>
                <w:lang w:val="uk-UA"/>
              </w:rPr>
              <w:t>4</w:t>
            </w:r>
          </w:p>
        </w:tc>
      </w:tr>
      <w:tr w:rsidR="00800A59" w:rsidRPr="0035215B" w14:paraId="16C15E56" w14:textId="77777777" w:rsidTr="00901069">
        <w:tc>
          <w:tcPr>
            <w:tcW w:w="1908" w:type="dxa"/>
          </w:tcPr>
          <w:p w14:paraId="47B46B49" w14:textId="77777777" w:rsidR="00800A59" w:rsidRPr="0035215B" w:rsidRDefault="00800A59" w:rsidP="00901069">
            <w:pPr>
              <w:spacing w:line="360" w:lineRule="auto"/>
              <w:rPr>
                <w:rFonts w:ascii="Times New Roman" w:hAnsi="Times New Roman"/>
                <w:sz w:val="28"/>
                <w:szCs w:val="28"/>
                <w:lang w:val="uk-UA"/>
              </w:rPr>
            </w:pPr>
          </w:p>
        </w:tc>
        <w:tc>
          <w:tcPr>
            <w:tcW w:w="6150" w:type="dxa"/>
          </w:tcPr>
          <w:p w14:paraId="6F84BDD0" w14:textId="217DBF9A" w:rsidR="00800A59" w:rsidRDefault="00800A59" w:rsidP="00901069">
            <w:pPr>
              <w:spacing w:line="360" w:lineRule="auto"/>
              <w:rPr>
                <w:rFonts w:ascii="Times New Roman" w:hAnsi="Times New Roman"/>
                <w:sz w:val="28"/>
                <w:szCs w:val="28"/>
                <w:lang w:val="uk-UA"/>
              </w:rPr>
            </w:pPr>
            <w:r w:rsidRPr="00800A59">
              <w:rPr>
                <w:rFonts w:ascii="Times New Roman" w:hAnsi="Times New Roman"/>
                <w:sz w:val="28"/>
                <w:szCs w:val="28"/>
                <w:lang w:val="uk-UA"/>
              </w:rPr>
              <w:t>Висновок до розділу 1</w:t>
            </w:r>
            <w:r>
              <w:rPr>
                <w:rFonts w:ascii="Times New Roman" w:hAnsi="Times New Roman"/>
                <w:sz w:val="28"/>
                <w:szCs w:val="28"/>
                <w:lang w:val="uk-UA"/>
              </w:rPr>
              <w:t>……………………………..</w:t>
            </w:r>
          </w:p>
        </w:tc>
        <w:tc>
          <w:tcPr>
            <w:tcW w:w="1061" w:type="dxa"/>
          </w:tcPr>
          <w:p w14:paraId="5272BCC9" w14:textId="5E8E7852" w:rsidR="00800A59" w:rsidRPr="00743BB2" w:rsidRDefault="00743BB2" w:rsidP="00D16427">
            <w:pPr>
              <w:spacing w:after="0" w:line="360" w:lineRule="auto"/>
              <w:jc w:val="center"/>
              <w:rPr>
                <w:rFonts w:ascii="Times New Roman" w:hAnsi="Times New Roman"/>
                <w:sz w:val="28"/>
                <w:szCs w:val="28"/>
                <w:lang w:val="en-US"/>
              </w:rPr>
            </w:pPr>
            <w:r>
              <w:rPr>
                <w:rFonts w:ascii="Times New Roman" w:hAnsi="Times New Roman"/>
                <w:sz w:val="28"/>
                <w:szCs w:val="28"/>
                <w:lang w:val="en-US"/>
              </w:rPr>
              <w:t>19</w:t>
            </w:r>
          </w:p>
        </w:tc>
      </w:tr>
      <w:tr w:rsidR="00830E43" w:rsidRPr="0035215B" w14:paraId="57C2E645" w14:textId="77777777" w:rsidTr="00901069">
        <w:tc>
          <w:tcPr>
            <w:tcW w:w="1908" w:type="dxa"/>
          </w:tcPr>
          <w:p w14:paraId="462730E3" w14:textId="77777777" w:rsidR="00830E43" w:rsidRPr="00F25077" w:rsidRDefault="00830E43" w:rsidP="00901069">
            <w:pPr>
              <w:spacing w:line="360" w:lineRule="auto"/>
              <w:rPr>
                <w:rFonts w:ascii="Times New Roman" w:hAnsi="Times New Roman"/>
                <w:b/>
                <w:sz w:val="28"/>
                <w:szCs w:val="28"/>
                <w:lang w:val="uk-UA"/>
              </w:rPr>
            </w:pPr>
            <w:r>
              <w:rPr>
                <w:rFonts w:ascii="Times New Roman" w:hAnsi="Times New Roman"/>
                <w:b/>
                <w:sz w:val="28"/>
                <w:szCs w:val="28"/>
                <w:lang w:val="uk-UA"/>
              </w:rPr>
              <w:t>РОЗДІЛ 2</w:t>
            </w:r>
          </w:p>
        </w:tc>
        <w:tc>
          <w:tcPr>
            <w:tcW w:w="6150" w:type="dxa"/>
          </w:tcPr>
          <w:p w14:paraId="688B4B74" w14:textId="73927780" w:rsidR="00830E43" w:rsidRPr="0035215B" w:rsidRDefault="00EC7119" w:rsidP="00901069">
            <w:pPr>
              <w:spacing w:line="360" w:lineRule="auto"/>
              <w:rPr>
                <w:rFonts w:ascii="Times New Roman" w:hAnsi="Times New Roman"/>
                <w:sz w:val="28"/>
                <w:szCs w:val="28"/>
                <w:lang w:val="uk-UA"/>
              </w:rPr>
            </w:pPr>
            <w:r>
              <w:rPr>
                <w:rFonts w:ascii="Times New Roman" w:hAnsi="Times New Roman"/>
                <w:b/>
                <w:sz w:val="28"/>
                <w:szCs w:val="28"/>
                <w:lang w:val="uk-UA"/>
              </w:rPr>
              <w:t>О</w:t>
            </w:r>
            <w:r w:rsidRPr="00EC7119">
              <w:rPr>
                <w:rFonts w:ascii="Times New Roman" w:hAnsi="Times New Roman"/>
                <w:b/>
                <w:sz w:val="28"/>
                <w:szCs w:val="28"/>
                <w:lang w:val="uk-UA"/>
              </w:rPr>
              <w:t>рганізація догляду за пацієнтами, перенес</w:t>
            </w:r>
            <w:r>
              <w:rPr>
                <w:rFonts w:ascii="Times New Roman" w:hAnsi="Times New Roman"/>
                <w:b/>
                <w:sz w:val="28"/>
                <w:szCs w:val="28"/>
                <w:lang w:val="uk-UA"/>
              </w:rPr>
              <w:t>ли г</w:t>
            </w:r>
            <w:r w:rsidRPr="002446B5">
              <w:rPr>
                <w:rFonts w:ascii="Times New Roman" w:hAnsi="Times New Roman"/>
                <w:b/>
                <w:sz w:val="28"/>
                <w:szCs w:val="28"/>
                <w:lang w:val="uk-UA"/>
              </w:rPr>
              <w:t>ост</w:t>
            </w:r>
            <w:r>
              <w:rPr>
                <w:rFonts w:ascii="Times New Roman" w:hAnsi="Times New Roman"/>
                <w:b/>
                <w:sz w:val="28"/>
                <w:szCs w:val="28"/>
                <w:lang w:val="uk-UA"/>
              </w:rPr>
              <w:t>рі</w:t>
            </w:r>
            <w:r w:rsidRPr="002446B5">
              <w:rPr>
                <w:rFonts w:ascii="Times New Roman" w:hAnsi="Times New Roman"/>
                <w:b/>
                <w:sz w:val="28"/>
                <w:szCs w:val="28"/>
                <w:lang w:val="uk-UA"/>
              </w:rPr>
              <w:t xml:space="preserve"> порушення мозкового кровообігу</w:t>
            </w:r>
            <w:r w:rsidR="00B26582">
              <w:rPr>
                <w:rFonts w:ascii="Times New Roman" w:hAnsi="Times New Roman"/>
                <w:sz w:val="28"/>
                <w:szCs w:val="28"/>
                <w:lang w:val="uk-UA"/>
              </w:rPr>
              <w:t>……</w:t>
            </w:r>
            <w:r>
              <w:rPr>
                <w:rFonts w:ascii="Times New Roman" w:hAnsi="Times New Roman"/>
                <w:sz w:val="28"/>
                <w:szCs w:val="28"/>
                <w:lang w:val="uk-UA"/>
              </w:rPr>
              <w:t>...</w:t>
            </w:r>
            <w:r w:rsidR="00487A9D">
              <w:rPr>
                <w:rFonts w:ascii="Times New Roman" w:hAnsi="Times New Roman"/>
                <w:sz w:val="28"/>
                <w:szCs w:val="28"/>
                <w:lang w:val="uk-UA"/>
              </w:rPr>
              <w:t>.</w:t>
            </w:r>
          </w:p>
        </w:tc>
        <w:tc>
          <w:tcPr>
            <w:tcW w:w="1061" w:type="dxa"/>
          </w:tcPr>
          <w:p w14:paraId="13F5F711" w14:textId="77777777" w:rsidR="00E76457" w:rsidRDefault="00E76457" w:rsidP="00E76457">
            <w:pPr>
              <w:spacing w:after="0" w:line="360" w:lineRule="auto"/>
              <w:jc w:val="center"/>
              <w:rPr>
                <w:rFonts w:ascii="Times New Roman" w:hAnsi="Times New Roman"/>
                <w:sz w:val="28"/>
                <w:szCs w:val="28"/>
                <w:lang w:val="uk-UA"/>
              </w:rPr>
            </w:pPr>
          </w:p>
          <w:p w14:paraId="42DA9CEC" w14:textId="326229B6" w:rsidR="00830E43" w:rsidRPr="00743BB2" w:rsidRDefault="00743BB2" w:rsidP="00E76457">
            <w:pPr>
              <w:spacing w:after="0" w:line="360" w:lineRule="auto"/>
              <w:jc w:val="center"/>
              <w:rPr>
                <w:rFonts w:ascii="Times New Roman" w:hAnsi="Times New Roman"/>
                <w:sz w:val="28"/>
                <w:szCs w:val="28"/>
                <w:lang w:val="en-US"/>
              </w:rPr>
            </w:pPr>
            <w:r>
              <w:rPr>
                <w:rFonts w:ascii="Times New Roman" w:hAnsi="Times New Roman"/>
                <w:sz w:val="28"/>
                <w:szCs w:val="28"/>
                <w:lang w:val="en-US"/>
              </w:rPr>
              <w:t>21</w:t>
            </w:r>
          </w:p>
        </w:tc>
      </w:tr>
      <w:tr w:rsidR="00830E43" w:rsidRPr="0035215B" w14:paraId="228167DE" w14:textId="77777777" w:rsidTr="00901069">
        <w:tc>
          <w:tcPr>
            <w:tcW w:w="1908" w:type="dxa"/>
          </w:tcPr>
          <w:p w14:paraId="6B08CB6B" w14:textId="77777777" w:rsidR="00830E43" w:rsidRPr="0035215B" w:rsidRDefault="00830E43" w:rsidP="00901069">
            <w:pPr>
              <w:spacing w:line="360" w:lineRule="auto"/>
              <w:rPr>
                <w:rFonts w:ascii="Times New Roman" w:hAnsi="Times New Roman"/>
                <w:sz w:val="28"/>
                <w:szCs w:val="28"/>
                <w:lang w:val="uk-UA"/>
              </w:rPr>
            </w:pPr>
          </w:p>
        </w:tc>
        <w:tc>
          <w:tcPr>
            <w:tcW w:w="6150" w:type="dxa"/>
          </w:tcPr>
          <w:p w14:paraId="4B70A65B" w14:textId="7CFBDB8A" w:rsidR="00830E43" w:rsidRPr="0035215B" w:rsidRDefault="00830E43" w:rsidP="00901069">
            <w:pPr>
              <w:spacing w:line="360" w:lineRule="auto"/>
              <w:rPr>
                <w:rFonts w:ascii="Times New Roman" w:hAnsi="Times New Roman"/>
                <w:sz w:val="28"/>
                <w:szCs w:val="28"/>
                <w:lang w:val="uk-UA"/>
              </w:rPr>
            </w:pPr>
            <w:r>
              <w:rPr>
                <w:rFonts w:ascii="Times New Roman" w:hAnsi="Times New Roman"/>
                <w:sz w:val="28"/>
                <w:szCs w:val="28"/>
                <w:lang w:val="uk-UA"/>
              </w:rPr>
              <w:t>2</w:t>
            </w:r>
            <w:r w:rsidRPr="0035215B">
              <w:rPr>
                <w:rFonts w:ascii="Times New Roman" w:hAnsi="Times New Roman"/>
                <w:sz w:val="28"/>
                <w:szCs w:val="28"/>
                <w:lang w:val="uk-UA"/>
              </w:rPr>
              <w:t xml:space="preserve">.1. </w:t>
            </w:r>
            <w:r w:rsidR="00EC7119" w:rsidRPr="00EC7119">
              <w:rPr>
                <w:rFonts w:ascii="Times New Roman" w:hAnsi="Times New Roman"/>
                <w:sz w:val="28"/>
                <w:szCs w:val="28"/>
                <w:lang w:val="uk-UA"/>
              </w:rPr>
              <w:t xml:space="preserve">Реабілітація пацієнтів, які перенесли </w:t>
            </w:r>
            <w:r w:rsidR="00487A9D" w:rsidRPr="00487A9D">
              <w:rPr>
                <w:rFonts w:ascii="Times New Roman" w:hAnsi="Times New Roman"/>
                <w:sz w:val="28"/>
                <w:szCs w:val="28"/>
                <w:lang w:val="uk-UA"/>
              </w:rPr>
              <w:t>гострі порушення мозкового кровообігу</w:t>
            </w:r>
            <w:r w:rsidR="00B26582">
              <w:rPr>
                <w:rFonts w:ascii="Times New Roman" w:hAnsi="Times New Roman"/>
                <w:sz w:val="28"/>
                <w:szCs w:val="28"/>
                <w:lang w:val="uk-UA"/>
              </w:rPr>
              <w:t>……………</w:t>
            </w:r>
            <w:r w:rsidR="00487A9D">
              <w:rPr>
                <w:rFonts w:ascii="Times New Roman" w:hAnsi="Times New Roman"/>
                <w:sz w:val="28"/>
                <w:szCs w:val="28"/>
                <w:lang w:val="uk-UA"/>
              </w:rPr>
              <w:t>…...</w:t>
            </w:r>
          </w:p>
        </w:tc>
        <w:tc>
          <w:tcPr>
            <w:tcW w:w="1061" w:type="dxa"/>
          </w:tcPr>
          <w:p w14:paraId="09A6CD83" w14:textId="77777777" w:rsidR="00E76457" w:rsidRDefault="00E76457" w:rsidP="00E76457">
            <w:pPr>
              <w:spacing w:after="0" w:line="360" w:lineRule="auto"/>
              <w:jc w:val="center"/>
              <w:rPr>
                <w:rFonts w:ascii="Times New Roman" w:hAnsi="Times New Roman"/>
                <w:sz w:val="28"/>
                <w:szCs w:val="28"/>
                <w:lang w:val="uk-UA"/>
              </w:rPr>
            </w:pPr>
          </w:p>
          <w:p w14:paraId="3BAACCD9" w14:textId="1FF7FAF3" w:rsidR="00830E43" w:rsidRPr="00743BB2" w:rsidRDefault="00743BB2" w:rsidP="00E76457">
            <w:pPr>
              <w:spacing w:after="0" w:line="360" w:lineRule="auto"/>
              <w:jc w:val="center"/>
              <w:rPr>
                <w:rFonts w:ascii="Times New Roman" w:hAnsi="Times New Roman"/>
                <w:sz w:val="28"/>
                <w:szCs w:val="28"/>
                <w:lang w:val="en-US"/>
              </w:rPr>
            </w:pPr>
            <w:r>
              <w:rPr>
                <w:rFonts w:ascii="Times New Roman" w:hAnsi="Times New Roman"/>
                <w:sz w:val="28"/>
                <w:szCs w:val="28"/>
                <w:lang w:val="en-US"/>
              </w:rPr>
              <w:t>21</w:t>
            </w:r>
          </w:p>
        </w:tc>
      </w:tr>
      <w:tr w:rsidR="00830E43" w:rsidRPr="0035215B" w14:paraId="30317F81" w14:textId="77777777" w:rsidTr="00901069">
        <w:tc>
          <w:tcPr>
            <w:tcW w:w="1908" w:type="dxa"/>
          </w:tcPr>
          <w:p w14:paraId="597A6A9E" w14:textId="77777777" w:rsidR="00830E43" w:rsidRPr="0035215B" w:rsidRDefault="00830E43" w:rsidP="00901069">
            <w:pPr>
              <w:spacing w:line="360" w:lineRule="auto"/>
              <w:rPr>
                <w:rFonts w:ascii="Times New Roman" w:hAnsi="Times New Roman"/>
                <w:sz w:val="28"/>
                <w:szCs w:val="28"/>
                <w:lang w:val="uk-UA"/>
              </w:rPr>
            </w:pPr>
          </w:p>
        </w:tc>
        <w:tc>
          <w:tcPr>
            <w:tcW w:w="6150" w:type="dxa"/>
          </w:tcPr>
          <w:p w14:paraId="4859075D" w14:textId="0CEEB266" w:rsidR="00830E43" w:rsidRDefault="00830E43" w:rsidP="0049752D">
            <w:pPr>
              <w:spacing w:line="360" w:lineRule="auto"/>
              <w:rPr>
                <w:rFonts w:ascii="Times New Roman" w:hAnsi="Times New Roman"/>
                <w:sz w:val="28"/>
                <w:szCs w:val="28"/>
                <w:lang w:val="uk-UA"/>
              </w:rPr>
            </w:pPr>
            <w:r>
              <w:rPr>
                <w:rFonts w:ascii="Times New Roman" w:hAnsi="Times New Roman"/>
                <w:sz w:val="28"/>
                <w:szCs w:val="28"/>
                <w:lang w:val="uk-UA"/>
              </w:rPr>
              <w:t xml:space="preserve">2.2. </w:t>
            </w:r>
            <w:r w:rsidR="00487A9D" w:rsidRPr="00487A9D">
              <w:rPr>
                <w:rFonts w:ascii="Times New Roman" w:hAnsi="Times New Roman"/>
                <w:sz w:val="28"/>
                <w:szCs w:val="28"/>
                <w:lang w:val="uk-UA"/>
              </w:rPr>
              <w:t>Основні принципи догляду за хворими у неврологічному відділенні. Роль медсестри</w:t>
            </w:r>
            <w:r w:rsidR="0049752D">
              <w:rPr>
                <w:rFonts w:ascii="Times New Roman" w:hAnsi="Times New Roman"/>
                <w:sz w:val="28"/>
                <w:szCs w:val="28"/>
                <w:lang w:val="uk-UA"/>
              </w:rPr>
              <w:t>…</w:t>
            </w:r>
            <w:r w:rsidR="00487A9D">
              <w:rPr>
                <w:rFonts w:ascii="Times New Roman" w:hAnsi="Times New Roman"/>
                <w:sz w:val="28"/>
                <w:szCs w:val="28"/>
                <w:lang w:val="uk-UA"/>
              </w:rPr>
              <w:t>…..</w:t>
            </w:r>
          </w:p>
        </w:tc>
        <w:tc>
          <w:tcPr>
            <w:tcW w:w="1061" w:type="dxa"/>
          </w:tcPr>
          <w:p w14:paraId="0286DB24" w14:textId="77777777" w:rsidR="00E76457" w:rsidRDefault="00E76457" w:rsidP="00E76457">
            <w:pPr>
              <w:spacing w:after="0" w:line="360" w:lineRule="auto"/>
              <w:jc w:val="center"/>
              <w:rPr>
                <w:rFonts w:ascii="Times New Roman" w:hAnsi="Times New Roman"/>
                <w:sz w:val="28"/>
                <w:szCs w:val="28"/>
                <w:lang w:val="uk-UA"/>
              </w:rPr>
            </w:pPr>
          </w:p>
          <w:p w14:paraId="1A7C5E11" w14:textId="25C39553" w:rsidR="00830E43" w:rsidRPr="00743BB2" w:rsidRDefault="00743BB2" w:rsidP="00E76457">
            <w:pPr>
              <w:spacing w:after="0" w:line="360" w:lineRule="auto"/>
              <w:jc w:val="center"/>
              <w:rPr>
                <w:rFonts w:ascii="Times New Roman" w:hAnsi="Times New Roman"/>
                <w:sz w:val="28"/>
                <w:szCs w:val="28"/>
                <w:lang w:val="en-US"/>
              </w:rPr>
            </w:pPr>
            <w:r>
              <w:rPr>
                <w:rFonts w:ascii="Times New Roman" w:hAnsi="Times New Roman"/>
                <w:sz w:val="28"/>
                <w:szCs w:val="28"/>
                <w:lang w:val="en-US"/>
              </w:rPr>
              <w:t>28</w:t>
            </w:r>
          </w:p>
        </w:tc>
      </w:tr>
      <w:tr w:rsidR="00487A9D" w:rsidRPr="0035215B" w14:paraId="0C655A0C" w14:textId="77777777" w:rsidTr="00901069">
        <w:tc>
          <w:tcPr>
            <w:tcW w:w="1908" w:type="dxa"/>
          </w:tcPr>
          <w:p w14:paraId="7B9F597D" w14:textId="77777777" w:rsidR="00487A9D" w:rsidRPr="0035215B" w:rsidRDefault="00487A9D" w:rsidP="00901069">
            <w:pPr>
              <w:spacing w:line="360" w:lineRule="auto"/>
              <w:rPr>
                <w:rFonts w:ascii="Times New Roman" w:hAnsi="Times New Roman"/>
                <w:sz w:val="28"/>
                <w:szCs w:val="28"/>
                <w:lang w:val="uk-UA"/>
              </w:rPr>
            </w:pPr>
          </w:p>
        </w:tc>
        <w:tc>
          <w:tcPr>
            <w:tcW w:w="6150" w:type="dxa"/>
          </w:tcPr>
          <w:p w14:paraId="2B390D2B" w14:textId="2DFA2EC1" w:rsidR="00487A9D" w:rsidRDefault="00487A9D" w:rsidP="0049752D">
            <w:pPr>
              <w:spacing w:line="360" w:lineRule="auto"/>
              <w:rPr>
                <w:rFonts w:ascii="Times New Roman" w:hAnsi="Times New Roman"/>
                <w:sz w:val="28"/>
                <w:szCs w:val="28"/>
                <w:lang w:val="uk-UA"/>
              </w:rPr>
            </w:pPr>
            <w:r w:rsidRPr="00800A59">
              <w:rPr>
                <w:rFonts w:ascii="Times New Roman" w:hAnsi="Times New Roman"/>
                <w:sz w:val="28"/>
                <w:szCs w:val="28"/>
                <w:lang w:val="uk-UA"/>
              </w:rPr>
              <w:t xml:space="preserve">Висновок до розділу </w:t>
            </w:r>
            <w:r>
              <w:rPr>
                <w:rFonts w:ascii="Times New Roman" w:hAnsi="Times New Roman"/>
                <w:sz w:val="28"/>
                <w:szCs w:val="28"/>
                <w:lang w:val="uk-UA"/>
              </w:rPr>
              <w:t>2……………………………</w:t>
            </w:r>
          </w:p>
        </w:tc>
        <w:tc>
          <w:tcPr>
            <w:tcW w:w="1061" w:type="dxa"/>
          </w:tcPr>
          <w:p w14:paraId="46BAEEBB" w14:textId="6531E459" w:rsidR="00487A9D" w:rsidRPr="00743BB2" w:rsidRDefault="00743BB2" w:rsidP="00E76457">
            <w:pPr>
              <w:spacing w:after="0" w:line="360" w:lineRule="auto"/>
              <w:jc w:val="center"/>
              <w:rPr>
                <w:rFonts w:ascii="Times New Roman" w:hAnsi="Times New Roman"/>
                <w:sz w:val="28"/>
                <w:szCs w:val="28"/>
                <w:lang w:val="en-US"/>
              </w:rPr>
            </w:pPr>
            <w:r>
              <w:rPr>
                <w:rFonts w:ascii="Times New Roman" w:hAnsi="Times New Roman"/>
                <w:sz w:val="28"/>
                <w:szCs w:val="28"/>
                <w:lang w:val="en-US"/>
              </w:rPr>
              <w:t>32</w:t>
            </w:r>
          </w:p>
        </w:tc>
      </w:tr>
      <w:tr w:rsidR="00830E43" w:rsidRPr="002A2B39" w14:paraId="77B67B14" w14:textId="77777777" w:rsidTr="00901069">
        <w:tc>
          <w:tcPr>
            <w:tcW w:w="1908" w:type="dxa"/>
          </w:tcPr>
          <w:p w14:paraId="75F53CB8" w14:textId="77777777" w:rsidR="00830E43" w:rsidRPr="000A4C43" w:rsidRDefault="00830E43" w:rsidP="00901069">
            <w:pPr>
              <w:spacing w:line="360" w:lineRule="auto"/>
              <w:rPr>
                <w:rFonts w:ascii="Times New Roman" w:hAnsi="Times New Roman"/>
                <w:b/>
                <w:sz w:val="28"/>
                <w:szCs w:val="28"/>
                <w:lang w:val="uk-UA"/>
              </w:rPr>
            </w:pPr>
            <w:r w:rsidRPr="000A4C43">
              <w:rPr>
                <w:rFonts w:ascii="Times New Roman" w:hAnsi="Times New Roman"/>
                <w:b/>
                <w:sz w:val="28"/>
                <w:szCs w:val="28"/>
                <w:lang w:val="uk-UA"/>
              </w:rPr>
              <w:t>РОЗДІЛ 3</w:t>
            </w:r>
          </w:p>
        </w:tc>
        <w:tc>
          <w:tcPr>
            <w:tcW w:w="6150" w:type="dxa"/>
          </w:tcPr>
          <w:p w14:paraId="5C275C46" w14:textId="72B3D154" w:rsidR="00830E43" w:rsidRDefault="00487A9D" w:rsidP="00901069">
            <w:pPr>
              <w:spacing w:line="360" w:lineRule="auto"/>
              <w:rPr>
                <w:rFonts w:ascii="Times New Roman" w:hAnsi="Times New Roman"/>
                <w:sz w:val="28"/>
                <w:szCs w:val="28"/>
                <w:lang w:val="uk-UA"/>
              </w:rPr>
            </w:pPr>
            <w:r>
              <w:rPr>
                <w:rFonts w:ascii="Times New Roman" w:hAnsi="Times New Roman"/>
                <w:b/>
                <w:bCs/>
                <w:sz w:val="28"/>
                <w:szCs w:val="28"/>
                <w:lang w:val="uk-UA"/>
              </w:rPr>
              <w:t>Д</w:t>
            </w:r>
            <w:r w:rsidRPr="00487A9D">
              <w:rPr>
                <w:rFonts w:ascii="Times New Roman" w:hAnsi="Times New Roman"/>
                <w:b/>
                <w:bCs/>
                <w:sz w:val="28"/>
                <w:szCs w:val="28"/>
                <w:lang w:val="uk-UA"/>
              </w:rPr>
              <w:t xml:space="preserve">ослідження організації реабілітації хворих, що перенесли </w:t>
            </w:r>
            <w:r>
              <w:rPr>
                <w:rFonts w:ascii="Times New Roman" w:hAnsi="Times New Roman"/>
                <w:b/>
                <w:sz w:val="28"/>
                <w:szCs w:val="28"/>
                <w:lang w:val="uk-UA"/>
              </w:rPr>
              <w:t>г</w:t>
            </w:r>
            <w:r w:rsidRPr="002446B5">
              <w:rPr>
                <w:rFonts w:ascii="Times New Roman" w:hAnsi="Times New Roman"/>
                <w:b/>
                <w:sz w:val="28"/>
                <w:szCs w:val="28"/>
                <w:lang w:val="uk-UA"/>
              </w:rPr>
              <w:t>ост</w:t>
            </w:r>
            <w:r>
              <w:rPr>
                <w:rFonts w:ascii="Times New Roman" w:hAnsi="Times New Roman"/>
                <w:b/>
                <w:sz w:val="28"/>
                <w:szCs w:val="28"/>
                <w:lang w:val="uk-UA"/>
              </w:rPr>
              <w:t>рі</w:t>
            </w:r>
            <w:r w:rsidRPr="002446B5">
              <w:rPr>
                <w:rFonts w:ascii="Times New Roman" w:hAnsi="Times New Roman"/>
                <w:b/>
                <w:sz w:val="28"/>
                <w:szCs w:val="28"/>
                <w:lang w:val="uk-UA"/>
              </w:rPr>
              <w:t xml:space="preserve"> порушення мозкового кровообігу</w:t>
            </w:r>
            <w:r w:rsidR="00830E43">
              <w:rPr>
                <w:rFonts w:ascii="Times New Roman" w:hAnsi="Times New Roman"/>
                <w:sz w:val="28"/>
                <w:szCs w:val="28"/>
                <w:lang w:val="uk-UA"/>
              </w:rPr>
              <w:t>………</w:t>
            </w:r>
            <w:r w:rsidR="00901069">
              <w:rPr>
                <w:rFonts w:ascii="Times New Roman" w:hAnsi="Times New Roman"/>
                <w:sz w:val="28"/>
                <w:szCs w:val="28"/>
                <w:lang w:val="uk-UA"/>
              </w:rPr>
              <w:t>………………………………</w:t>
            </w:r>
            <w:r>
              <w:rPr>
                <w:rFonts w:ascii="Times New Roman" w:hAnsi="Times New Roman"/>
                <w:sz w:val="28"/>
                <w:szCs w:val="28"/>
                <w:lang w:val="uk-UA"/>
              </w:rPr>
              <w:t>….</w:t>
            </w:r>
          </w:p>
        </w:tc>
        <w:tc>
          <w:tcPr>
            <w:tcW w:w="1061" w:type="dxa"/>
          </w:tcPr>
          <w:p w14:paraId="67A4D305" w14:textId="77777777" w:rsidR="00300079" w:rsidRDefault="00300079" w:rsidP="00300079">
            <w:pPr>
              <w:spacing w:after="0" w:line="360" w:lineRule="auto"/>
              <w:jc w:val="center"/>
              <w:rPr>
                <w:rFonts w:ascii="Times New Roman" w:hAnsi="Times New Roman"/>
                <w:sz w:val="28"/>
                <w:szCs w:val="28"/>
                <w:lang w:val="uk-UA"/>
              </w:rPr>
            </w:pPr>
          </w:p>
          <w:p w14:paraId="4EBDA6A9" w14:textId="77777777" w:rsidR="00300079" w:rsidRDefault="00300079" w:rsidP="00487A9D">
            <w:pPr>
              <w:spacing w:after="0" w:line="360" w:lineRule="auto"/>
              <w:rPr>
                <w:rFonts w:ascii="Times New Roman" w:hAnsi="Times New Roman"/>
                <w:sz w:val="28"/>
                <w:szCs w:val="28"/>
                <w:lang w:val="uk-UA"/>
              </w:rPr>
            </w:pPr>
          </w:p>
          <w:p w14:paraId="6D0BC5F7" w14:textId="75D76B6E" w:rsidR="00830E43" w:rsidRPr="00071C12" w:rsidRDefault="00071C12" w:rsidP="00300079">
            <w:pPr>
              <w:spacing w:after="0" w:line="360" w:lineRule="auto"/>
              <w:jc w:val="center"/>
              <w:rPr>
                <w:rFonts w:ascii="Times New Roman" w:hAnsi="Times New Roman"/>
                <w:sz w:val="28"/>
                <w:szCs w:val="28"/>
                <w:lang w:val="en-US"/>
              </w:rPr>
            </w:pPr>
            <w:r>
              <w:rPr>
                <w:rFonts w:ascii="Times New Roman" w:hAnsi="Times New Roman"/>
                <w:sz w:val="28"/>
                <w:szCs w:val="28"/>
                <w:lang w:val="en-US"/>
              </w:rPr>
              <w:t>34</w:t>
            </w:r>
          </w:p>
        </w:tc>
      </w:tr>
      <w:tr w:rsidR="00830E43" w:rsidRPr="0035215B" w14:paraId="55CCDAD0" w14:textId="77777777" w:rsidTr="00F90E1E">
        <w:tc>
          <w:tcPr>
            <w:tcW w:w="1908" w:type="dxa"/>
          </w:tcPr>
          <w:p w14:paraId="2E9CB344" w14:textId="77777777" w:rsidR="00830E43" w:rsidRPr="000A4C43" w:rsidRDefault="00830E43" w:rsidP="00901069">
            <w:pPr>
              <w:spacing w:line="360" w:lineRule="auto"/>
              <w:rPr>
                <w:rFonts w:ascii="Times New Roman" w:hAnsi="Times New Roman"/>
                <w:b/>
                <w:sz w:val="28"/>
                <w:szCs w:val="28"/>
                <w:lang w:val="uk-UA"/>
              </w:rPr>
            </w:pPr>
          </w:p>
        </w:tc>
        <w:tc>
          <w:tcPr>
            <w:tcW w:w="6150" w:type="dxa"/>
          </w:tcPr>
          <w:p w14:paraId="4C95FB10" w14:textId="05CD6AFA" w:rsidR="00830E43" w:rsidRPr="000A4C43" w:rsidRDefault="00830E43" w:rsidP="00901069">
            <w:pPr>
              <w:spacing w:line="360" w:lineRule="auto"/>
              <w:rPr>
                <w:rFonts w:ascii="Times New Roman" w:hAnsi="Times New Roman"/>
                <w:sz w:val="28"/>
                <w:szCs w:val="28"/>
                <w:lang w:val="uk-UA"/>
              </w:rPr>
            </w:pPr>
            <w:r>
              <w:rPr>
                <w:rFonts w:ascii="Times New Roman" w:hAnsi="Times New Roman"/>
                <w:sz w:val="28"/>
                <w:szCs w:val="28"/>
                <w:lang w:val="uk-UA"/>
              </w:rPr>
              <w:t xml:space="preserve">3.1. </w:t>
            </w:r>
            <w:r w:rsidR="00F90E1E" w:rsidRPr="00F90E1E">
              <w:rPr>
                <w:rFonts w:ascii="Times New Roman" w:hAnsi="Times New Roman"/>
                <w:sz w:val="28"/>
                <w:szCs w:val="28"/>
                <w:lang w:val="uk-UA"/>
              </w:rPr>
              <w:t>Організація реабілітації пацієнтів після гостр</w:t>
            </w:r>
            <w:r w:rsidR="00F90E1E">
              <w:rPr>
                <w:rFonts w:ascii="Times New Roman" w:hAnsi="Times New Roman"/>
                <w:sz w:val="28"/>
                <w:szCs w:val="28"/>
                <w:lang w:val="uk-UA"/>
              </w:rPr>
              <w:t>ого</w:t>
            </w:r>
            <w:r w:rsidR="00F90E1E" w:rsidRPr="00F90E1E">
              <w:rPr>
                <w:rFonts w:ascii="Times New Roman" w:hAnsi="Times New Roman"/>
                <w:sz w:val="28"/>
                <w:szCs w:val="28"/>
                <w:lang w:val="uk-UA"/>
              </w:rPr>
              <w:t xml:space="preserve"> порушення мозкового кровообігу</w:t>
            </w:r>
            <w:r w:rsidR="00901069">
              <w:rPr>
                <w:rFonts w:ascii="Times New Roman" w:hAnsi="Times New Roman"/>
                <w:sz w:val="28"/>
                <w:szCs w:val="28"/>
                <w:lang w:val="uk-UA"/>
              </w:rPr>
              <w:t>...</w:t>
            </w:r>
            <w:r w:rsidR="00F90E1E">
              <w:rPr>
                <w:rFonts w:ascii="Times New Roman" w:hAnsi="Times New Roman"/>
                <w:sz w:val="28"/>
                <w:szCs w:val="28"/>
                <w:lang w:val="uk-UA"/>
              </w:rPr>
              <w:t>........</w:t>
            </w:r>
          </w:p>
        </w:tc>
        <w:tc>
          <w:tcPr>
            <w:tcW w:w="1061" w:type="dxa"/>
            <w:vAlign w:val="bottom"/>
          </w:tcPr>
          <w:p w14:paraId="30CD79F8" w14:textId="60FF913F" w:rsidR="00830E43" w:rsidRPr="00071C12" w:rsidRDefault="00071C12" w:rsidP="00F90E1E">
            <w:pPr>
              <w:spacing w:line="360" w:lineRule="auto"/>
              <w:jc w:val="center"/>
              <w:rPr>
                <w:rFonts w:ascii="Times New Roman" w:hAnsi="Times New Roman"/>
                <w:sz w:val="28"/>
                <w:szCs w:val="28"/>
                <w:lang w:val="en-US"/>
              </w:rPr>
            </w:pPr>
            <w:r>
              <w:rPr>
                <w:rFonts w:ascii="Times New Roman" w:hAnsi="Times New Roman"/>
                <w:sz w:val="28"/>
                <w:szCs w:val="28"/>
                <w:lang w:val="en-US"/>
              </w:rPr>
              <w:t>34</w:t>
            </w:r>
          </w:p>
        </w:tc>
      </w:tr>
      <w:tr w:rsidR="00F90E1E" w:rsidRPr="0035215B" w14:paraId="16E6A053" w14:textId="77777777" w:rsidTr="00F90E1E">
        <w:tc>
          <w:tcPr>
            <w:tcW w:w="1908" w:type="dxa"/>
          </w:tcPr>
          <w:p w14:paraId="0CC2DD70" w14:textId="77777777" w:rsidR="00F90E1E" w:rsidRPr="000A4C43" w:rsidRDefault="00F90E1E" w:rsidP="00901069">
            <w:pPr>
              <w:spacing w:line="360" w:lineRule="auto"/>
              <w:rPr>
                <w:rFonts w:ascii="Times New Roman" w:hAnsi="Times New Roman"/>
                <w:b/>
                <w:sz w:val="28"/>
                <w:szCs w:val="28"/>
                <w:lang w:val="uk-UA"/>
              </w:rPr>
            </w:pPr>
          </w:p>
        </w:tc>
        <w:tc>
          <w:tcPr>
            <w:tcW w:w="6150" w:type="dxa"/>
          </w:tcPr>
          <w:p w14:paraId="2AB5CB02" w14:textId="3AB1F560" w:rsidR="00F90E1E" w:rsidRDefault="00F90E1E" w:rsidP="00901069">
            <w:pPr>
              <w:spacing w:line="360" w:lineRule="auto"/>
              <w:rPr>
                <w:rFonts w:ascii="Times New Roman" w:hAnsi="Times New Roman"/>
                <w:sz w:val="28"/>
                <w:szCs w:val="28"/>
                <w:lang w:val="uk-UA"/>
              </w:rPr>
            </w:pPr>
            <w:r>
              <w:rPr>
                <w:rFonts w:ascii="Times New Roman" w:hAnsi="Times New Roman"/>
                <w:sz w:val="28"/>
                <w:szCs w:val="28"/>
                <w:lang w:val="uk-UA"/>
              </w:rPr>
              <w:t xml:space="preserve">3.2. Профілактика </w:t>
            </w:r>
            <w:r w:rsidRPr="00F90E1E">
              <w:rPr>
                <w:rFonts w:ascii="Times New Roman" w:hAnsi="Times New Roman"/>
                <w:sz w:val="28"/>
                <w:szCs w:val="28"/>
                <w:lang w:val="uk-UA"/>
              </w:rPr>
              <w:t>гостр</w:t>
            </w:r>
            <w:r>
              <w:rPr>
                <w:rFonts w:ascii="Times New Roman" w:hAnsi="Times New Roman"/>
                <w:sz w:val="28"/>
                <w:szCs w:val="28"/>
                <w:lang w:val="uk-UA"/>
              </w:rPr>
              <w:t>ого</w:t>
            </w:r>
            <w:r w:rsidRPr="00F90E1E">
              <w:rPr>
                <w:rFonts w:ascii="Times New Roman" w:hAnsi="Times New Roman"/>
                <w:sz w:val="28"/>
                <w:szCs w:val="28"/>
                <w:lang w:val="uk-UA"/>
              </w:rPr>
              <w:t xml:space="preserve"> порушення мозкового кровообігу</w:t>
            </w:r>
            <w:r>
              <w:rPr>
                <w:rFonts w:ascii="Times New Roman" w:hAnsi="Times New Roman"/>
                <w:sz w:val="28"/>
                <w:szCs w:val="28"/>
                <w:lang w:val="uk-UA"/>
              </w:rPr>
              <w:t>……………………………...</w:t>
            </w:r>
          </w:p>
        </w:tc>
        <w:tc>
          <w:tcPr>
            <w:tcW w:w="1061" w:type="dxa"/>
            <w:vAlign w:val="bottom"/>
          </w:tcPr>
          <w:p w14:paraId="1B39E3D8" w14:textId="48CDB6E7" w:rsidR="00F90E1E" w:rsidRPr="00071C12" w:rsidRDefault="00071C12" w:rsidP="00F90E1E">
            <w:pPr>
              <w:spacing w:line="360" w:lineRule="auto"/>
              <w:jc w:val="center"/>
              <w:rPr>
                <w:rFonts w:ascii="Times New Roman" w:hAnsi="Times New Roman"/>
                <w:sz w:val="28"/>
                <w:szCs w:val="28"/>
                <w:lang w:val="en-US"/>
              </w:rPr>
            </w:pPr>
            <w:r>
              <w:rPr>
                <w:rFonts w:ascii="Times New Roman" w:hAnsi="Times New Roman"/>
                <w:sz w:val="28"/>
                <w:szCs w:val="28"/>
                <w:lang w:val="en-US"/>
              </w:rPr>
              <w:t>41</w:t>
            </w:r>
          </w:p>
        </w:tc>
      </w:tr>
      <w:tr w:rsidR="00222FB6" w:rsidRPr="0035215B" w14:paraId="17545FF4" w14:textId="77777777" w:rsidTr="00F90E1E">
        <w:tc>
          <w:tcPr>
            <w:tcW w:w="1908" w:type="dxa"/>
          </w:tcPr>
          <w:p w14:paraId="67F23467" w14:textId="77777777" w:rsidR="00222FB6" w:rsidRPr="000A4C43" w:rsidRDefault="00222FB6" w:rsidP="00901069">
            <w:pPr>
              <w:spacing w:line="360" w:lineRule="auto"/>
              <w:rPr>
                <w:rFonts w:ascii="Times New Roman" w:hAnsi="Times New Roman"/>
                <w:b/>
                <w:sz w:val="28"/>
                <w:szCs w:val="28"/>
                <w:lang w:val="uk-UA"/>
              </w:rPr>
            </w:pPr>
          </w:p>
        </w:tc>
        <w:tc>
          <w:tcPr>
            <w:tcW w:w="6150" w:type="dxa"/>
          </w:tcPr>
          <w:p w14:paraId="51D1380C" w14:textId="08E186D3" w:rsidR="00222FB6" w:rsidRDefault="00222FB6" w:rsidP="00901069">
            <w:pPr>
              <w:spacing w:line="360" w:lineRule="auto"/>
              <w:rPr>
                <w:rFonts w:ascii="Times New Roman" w:hAnsi="Times New Roman"/>
                <w:sz w:val="28"/>
                <w:szCs w:val="28"/>
                <w:lang w:val="uk-UA"/>
              </w:rPr>
            </w:pPr>
            <w:r w:rsidRPr="00800A59">
              <w:rPr>
                <w:rFonts w:ascii="Times New Roman" w:hAnsi="Times New Roman"/>
                <w:sz w:val="28"/>
                <w:szCs w:val="28"/>
                <w:lang w:val="uk-UA"/>
              </w:rPr>
              <w:t xml:space="preserve">Висновок до розділу </w:t>
            </w:r>
            <w:r>
              <w:rPr>
                <w:rFonts w:ascii="Times New Roman" w:hAnsi="Times New Roman"/>
                <w:sz w:val="28"/>
                <w:szCs w:val="28"/>
                <w:lang w:val="uk-UA"/>
              </w:rPr>
              <w:t>3……………………………</w:t>
            </w:r>
          </w:p>
        </w:tc>
        <w:tc>
          <w:tcPr>
            <w:tcW w:w="1061" w:type="dxa"/>
            <w:vAlign w:val="bottom"/>
          </w:tcPr>
          <w:p w14:paraId="625FFC06" w14:textId="5B7813B0" w:rsidR="00222FB6" w:rsidRPr="00071C12" w:rsidRDefault="00071C12" w:rsidP="00F90E1E">
            <w:pPr>
              <w:spacing w:line="360" w:lineRule="auto"/>
              <w:jc w:val="center"/>
              <w:rPr>
                <w:rFonts w:ascii="Times New Roman" w:hAnsi="Times New Roman"/>
                <w:sz w:val="28"/>
                <w:szCs w:val="28"/>
                <w:lang w:val="en-US"/>
              </w:rPr>
            </w:pPr>
            <w:r>
              <w:rPr>
                <w:rFonts w:ascii="Times New Roman" w:hAnsi="Times New Roman"/>
                <w:sz w:val="28"/>
                <w:szCs w:val="28"/>
                <w:lang w:val="en-US"/>
              </w:rPr>
              <w:t>45</w:t>
            </w:r>
          </w:p>
        </w:tc>
      </w:tr>
      <w:tr w:rsidR="00222FB6" w:rsidRPr="0035215B" w14:paraId="20A17795" w14:textId="77777777" w:rsidTr="00820C89">
        <w:tc>
          <w:tcPr>
            <w:tcW w:w="8058" w:type="dxa"/>
            <w:gridSpan w:val="2"/>
          </w:tcPr>
          <w:p w14:paraId="32B8CDCC" w14:textId="00CE162B" w:rsidR="00222FB6" w:rsidRPr="00222FB6" w:rsidRDefault="00222FB6" w:rsidP="00901069">
            <w:pPr>
              <w:spacing w:line="360" w:lineRule="auto"/>
              <w:rPr>
                <w:rFonts w:ascii="Times New Roman" w:hAnsi="Times New Roman"/>
                <w:bCs/>
                <w:sz w:val="28"/>
                <w:szCs w:val="28"/>
                <w:lang w:val="uk-UA"/>
              </w:rPr>
            </w:pPr>
            <w:r>
              <w:rPr>
                <w:rFonts w:ascii="Times New Roman" w:hAnsi="Times New Roman"/>
                <w:b/>
                <w:sz w:val="28"/>
                <w:szCs w:val="28"/>
                <w:lang w:val="uk-UA"/>
              </w:rPr>
              <w:lastRenderedPageBreak/>
              <w:t>ПРОПОЗИЦІЇ</w:t>
            </w:r>
            <w:r>
              <w:rPr>
                <w:rFonts w:ascii="Times New Roman" w:hAnsi="Times New Roman"/>
                <w:bCs/>
                <w:sz w:val="28"/>
                <w:szCs w:val="28"/>
                <w:lang w:val="uk-UA"/>
              </w:rPr>
              <w:t>……………………………………………………….</w:t>
            </w:r>
          </w:p>
        </w:tc>
        <w:tc>
          <w:tcPr>
            <w:tcW w:w="1061" w:type="dxa"/>
          </w:tcPr>
          <w:p w14:paraId="76BBE086" w14:textId="71FA03C3" w:rsidR="00222FB6" w:rsidRPr="00071C12" w:rsidRDefault="00071C12" w:rsidP="00901069">
            <w:pPr>
              <w:spacing w:line="360" w:lineRule="auto"/>
              <w:jc w:val="center"/>
              <w:rPr>
                <w:rFonts w:ascii="Times New Roman" w:hAnsi="Times New Roman"/>
                <w:sz w:val="28"/>
                <w:szCs w:val="28"/>
                <w:lang w:val="en-US"/>
              </w:rPr>
            </w:pPr>
            <w:r>
              <w:rPr>
                <w:rFonts w:ascii="Times New Roman" w:hAnsi="Times New Roman"/>
                <w:sz w:val="28"/>
                <w:szCs w:val="28"/>
                <w:lang w:val="en-US"/>
              </w:rPr>
              <w:t>47</w:t>
            </w:r>
          </w:p>
        </w:tc>
      </w:tr>
      <w:tr w:rsidR="00222FB6" w:rsidRPr="0035215B" w14:paraId="39A1807C" w14:textId="77777777" w:rsidTr="006E2710">
        <w:tc>
          <w:tcPr>
            <w:tcW w:w="8058" w:type="dxa"/>
            <w:gridSpan w:val="2"/>
          </w:tcPr>
          <w:p w14:paraId="424B2B7B" w14:textId="5E8A225C" w:rsidR="00222FB6" w:rsidRPr="00222FB6" w:rsidRDefault="00222FB6" w:rsidP="00222FB6">
            <w:pPr>
              <w:spacing w:line="360" w:lineRule="auto"/>
              <w:rPr>
                <w:rFonts w:ascii="Times New Roman" w:hAnsi="Times New Roman"/>
                <w:b/>
                <w:sz w:val="28"/>
                <w:szCs w:val="28"/>
                <w:lang w:val="uk-UA"/>
              </w:rPr>
            </w:pPr>
            <w:r w:rsidRPr="00F25077">
              <w:rPr>
                <w:rFonts w:ascii="Times New Roman" w:hAnsi="Times New Roman"/>
                <w:b/>
                <w:sz w:val="28"/>
                <w:szCs w:val="28"/>
                <w:lang w:val="uk-UA"/>
              </w:rPr>
              <w:t>ВИСНОВКИ</w:t>
            </w:r>
            <w:r w:rsidRPr="0035215B">
              <w:rPr>
                <w:rFonts w:ascii="Times New Roman" w:hAnsi="Times New Roman"/>
                <w:sz w:val="28"/>
                <w:szCs w:val="28"/>
                <w:lang w:val="uk-UA"/>
              </w:rPr>
              <w:t>...............................................................</w:t>
            </w:r>
            <w:r>
              <w:rPr>
                <w:rFonts w:ascii="Times New Roman" w:hAnsi="Times New Roman"/>
                <w:sz w:val="28"/>
                <w:szCs w:val="28"/>
                <w:lang w:val="uk-UA"/>
              </w:rPr>
              <w:t>.........................</w:t>
            </w:r>
          </w:p>
        </w:tc>
        <w:tc>
          <w:tcPr>
            <w:tcW w:w="1061" w:type="dxa"/>
          </w:tcPr>
          <w:p w14:paraId="58CFDEC1" w14:textId="33C2992A" w:rsidR="00222FB6" w:rsidRPr="004B29A1" w:rsidRDefault="004B29A1" w:rsidP="00901069">
            <w:pPr>
              <w:spacing w:line="360" w:lineRule="auto"/>
              <w:jc w:val="center"/>
              <w:rPr>
                <w:rFonts w:ascii="Times New Roman" w:hAnsi="Times New Roman"/>
                <w:sz w:val="28"/>
                <w:szCs w:val="28"/>
                <w:lang w:val="uk-UA"/>
              </w:rPr>
            </w:pPr>
            <w:r>
              <w:rPr>
                <w:rFonts w:ascii="Times New Roman" w:hAnsi="Times New Roman"/>
                <w:sz w:val="28"/>
                <w:szCs w:val="28"/>
                <w:lang w:val="uk-UA"/>
              </w:rPr>
              <w:t>49</w:t>
            </w:r>
          </w:p>
        </w:tc>
      </w:tr>
      <w:tr w:rsidR="00830E43" w:rsidRPr="0035215B" w14:paraId="0474CEED" w14:textId="77777777" w:rsidTr="00901069">
        <w:tc>
          <w:tcPr>
            <w:tcW w:w="8058" w:type="dxa"/>
            <w:gridSpan w:val="2"/>
          </w:tcPr>
          <w:p w14:paraId="03CADDE2" w14:textId="77777777" w:rsidR="00830E43" w:rsidRPr="0035215B" w:rsidRDefault="00830E43" w:rsidP="00901069">
            <w:pPr>
              <w:spacing w:line="360" w:lineRule="auto"/>
              <w:rPr>
                <w:rFonts w:ascii="Times New Roman" w:hAnsi="Times New Roman"/>
                <w:sz w:val="28"/>
                <w:szCs w:val="28"/>
                <w:lang w:val="uk-UA"/>
              </w:rPr>
            </w:pPr>
            <w:r w:rsidRPr="00F25077">
              <w:rPr>
                <w:rFonts w:ascii="Times New Roman" w:hAnsi="Times New Roman"/>
                <w:b/>
                <w:sz w:val="28"/>
                <w:szCs w:val="28"/>
                <w:lang w:val="uk-UA"/>
              </w:rPr>
              <w:t>СПИСОК ЛІТЕРАТУРИ</w:t>
            </w:r>
            <w:r w:rsidRPr="0035215B">
              <w:rPr>
                <w:rFonts w:ascii="Times New Roman" w:hAnsi="Times New Roman"/>
                <w:sz w:val="28"/>
                <w:szCs w:val="28"/>
                <w:lang w:val="uk-UA"/>
              </w:rPr>
              <w:t>....................................</w:t>
            </w:r>
            <w:r>
              <w:rPr>
                <w:rFonts w:ascii="Times New Roman" w:hAnsi="Times New Roman"/>
                <w:sz w:val="28"/>
                <w:szCs w:val="28"/>
                <w:lang w:val="uk-UA"/>
              </w:rPr>
              <w:t>..............................</w:t>
            </w:r>
          </w:p>
        </w:tc>
        <w:tc>
          <w:tcPr>
            <w:tcW w:w="1061" w:type="dxa"/>
          </w:tcPr>
          <w:p w14:paraId="18AEC97F" w14:textId="21A053F4" w:rsidR="00830E43" w:rsidRPr="004B29A1" w:rsidRDefault="00071C12" w:rsidP="00901069">
            <w:pPr>
              <w:spacing w:line="360" w:lineRule="auto"/>
              <w:jc w:val="center"/>
              <w:rPr>
                <w:rFonts w:ascii="Times New Roman" w:hAnsi="Times New Roman"/>
                <w:sz w:val="28"/>
                <w:szCs w:val="28"/>
                <w:lang w:val="uk-UA"/>
              </w:rPr>
            </w:pPr>
            <w:r>
              <w:rPr>
                <w:rFonts w:ascii="Times New Roman" w:hAnsi="Times New Roman"/>
                <w:sz w:val="28"/>
                <w:szCs w:val="28"/>
                <w:lang w:val="en-US"/>
              </w:rPr>
              <w:t>5</w:t>
            </w:r>
            <w:r w:rsidR="004B29A1">
              <w:rPr>
                <w:rFonts w:ascii="Times New Roman" w:hAnsi="Times New Roman"/>
                <w:sz w:val="28"/>
                <w:szCs w:val="28"/>
                <w:lang w:val="uk-UA"/>
              </w:rPr>
              <w:t>0</w:t>
            </w:r>
          </w:p>
        </w:tc>
      </w:tr>
      <w:tr w:rsidR="00222FB6" w:rsidRPr="0035215B" w14:paraId="3A0CBB0D" w14:textId="77777777" w:rsidTr="00901069">
        <w:tc>
          <w:tcPr>
            <w:tcW w:w="8058" w:type="dxa"/>
            <w:gridSpan w:val="2"/>
          </w:tcPr>
          <w:p w14:paraId="2F86DDA1" w14:textId="10851727" w:rsidR="00222FB6" w:rsidRPr="00222FB6" w:rsidRDefault="00222FB6" w:rsidP="00901069">
            <w:pPr>
              <w:spacing w:line="360" w:lineRule="auto"/>
              <w:rPr>
                <w:rFonts w:ascii="Times New Roman" w:hAnsi="Times New Roman"/>
                <w:bCs/>
                <w:sz w:val="28"/>
                <w:szCs w:val="28"/>
                <w:lang w:val="uk-UA"/>
              </w:rPr>
            </w:pPr>
            <w:r>
              <w:rPr>
                <w:rFonts w:ascii="Times New Roman" w:hAnsi="Times New Roman"/>
                <w:b/>
                <w:sz w:val="28"/>
                <w:szCs w:val="28"/>
                <w:lang w:val="uk-UA"/>
              </w:rPr>
              <w:t>ДОДАТОК 1</w:t>
            </w:r>
            <w:r>
              <w:rPr>
                <w:rFonts w:ascii="Times New Roman" w:hAnsi="Times New Roman"/>
                <w:bCs/>
                <w:sz w:val="28"/>
                <w:szCs w:val="28"/>
                <w:lang w:val="uk-UA"/>
              </w:rPr>
              <w:t>…………………………………………………………</w:t>
            </w:r>
          </w:p>
        </w:tc>
        <w:tc>
          <w:tcPr>
            <w:tcW w:w="1061" w:type="dxa"/>
          </w:tcPr>
          <w:p w14:paraId="63F145B9" w14:textId="43403561" w:rsidR="00222FB6" w:rsidRPr="00F90752" w:rsidRDefault="00071C12" w:rsidP="00901069">
            <w:pPr>
              <w:spacing w:line="360" w:lineRule="auto"/>
              <w:jc w:val="center"/>
              <w:rPr>
                <w:rFonts w:ascii="Times New Roman" w:hAnsi="Times New Roman"/>
                <w:sz w:val="28"/>
                <w:szCs w:val="28"/>
                <w:lang w:val="uk-UA"/>
              </w:rPr>
            </w:pPr>
            <w:r>
              <w:rPr>
                <w:rFonts w:ascii="Times New Roman" w:hAnsi="Times New Roman"/>
                <w:sz w:val="28"/>
                <w:szCs w:val="28"/>
                <w:lang w:val="en-US"/>
              </w:rPr>
              <w:t>5</w:t>
            </w:r>
            <w:r w:rsidR="00F90752">
              <w:rPr>
                <w:rFonts w:ascii="Times New Roman" w:hAnsi="Times New Roman"/>
                <w:sz w:val="28"/>
                <w:szCs w:val="28"/>
                <w:lang w:val="uk-UA"/>
              </w:rPr>
              <w:t>4</w:t>
            </w:r>
          </w:p>
        </w:tc>
      </w:tr>
      <w:tr w:rsidR="00222FB6" w:rsidRPr="0035215B" w14:paraId="4252E064" w14:textId="77777777" w:rsidTr="00901069">
        <w:tc>
          <w:tcPr>
            <w:tcW w:w="8058" w:type="dxa"/>
            <w:gridSpan w:val="2"/>
          </w:tcPr>
          <w:p w14:paraId="12FDFE16" w14:textId="1B34609D" w:rsidR="00222FB6" w:rsidRPr="00F25077" w:rsidRDefault="00222FB6" w:rsidP="00901069">
            <w:pPr>
              <w:spacing w:line="360" w:lineRule="auto"/>
              <w:rPr>
                <w:rFonts w:ascii="Times New Roman" w:hAnsi="Times New Roman"/>
                <w:b/>
                <w:sz w:val="28"/>
                <w:szCs w:val="28"/>
                <w:lang w:val="uk-UA"/>
              </w:rPr>
            </w:pPr>
            <w:r>
              <w:rPr>
                <w:rFonts w:ascii="Times New Roman" w:hAnsi="Times New Roman"/>
                <w:b/>
                <w:sz w:val="28"/>
                <w:szCs w:val="28"/>
                <w:lang w:val="uk-UA"/>
              </w:rPr>
              <w:t>ДОДАТОК 2</w:t>
            </w:r>
            <w:r>
              <w:rPr>
                <w:rFonts w:ascii="Times New Roman" w:hAnsi="Times New Roman"/>
                <w:bCs/>
                <w:sz w:val="28"/>
                <w:szCs w:val="28"/>
                <w:lang w:val="uk-UA"/>
              </w:rPr>
              <w:t>…………………………………………………………</w:t>
            </w:r>
          </w:p>
        </w:tc>
        <w:tc>
          <w:tcPr>
            <w:tcW w:w="1061" w:type="dxa"/>
          </w:tcPr>
          <w:p w14:paraId="350956C7" w14:textId="3A4E5047" w:rsidR="00222FB6" w:rsidRPr="004B29A1" w:rsidRDefault="00071C12" w:rsidP="00901069">
            <w:pPr>
              <w:spacing w:line="360" w:lineRule="auto"/>
              <w:jc w:val="center"/>
              <w:rPr>
                <w:rFonts w:ascii="Times New Roman" w:hAnsi="Times New Roman"/>
                <w:sz w:val="28"/>
                <w:szCs w:val="28"/>
                <w:lang w:val="uk-UA"/>
              </w:rPr>
            </w:pPr>
            <w:r>
              <w:rPr>
                <w:rFonts w:ascii="Times New Roman" w:hAnsi="Times New Roman"/>
                <w:sz w:val="28"/>
                <w:szCs w:val="28"/>
                <w:lang w:val="en-US"/>
              </w:rPr>
              <w:t>5</w:t>
            </w:r>
            <w:r w:rsidR="004B29A1">
              <w:rPr>
                <w:rFonts w:ascii="Times New Roman" w:hAnsi="Times New Roman"/>
                <w:sz w:val="28"/>
                <w:szCs w:val="28"/>
                <w:lang w:val="uk-UA"/>
              </w:rPr>
              <w:t>6</w:t>
            </w:r>
          </w:p>
        </w:tc>
      </w:tr>
      <w:tr w:rsidR="00222FB6" w:rsidRPr="0035215B" w14:paraId="2AF860BB" w14:textId="77777777" w:rsidTr="00901069">
        <w:tc>
          <w:tcPr>
            <w:tcW w:w="8058" w:type="dxa"/>
            <w:gridSpan w:val="2"/>
          </w:tcPr>
          <w:p w14:paraId="4DFBA3E8" w14:textId="3DD08C90" w:rsidR="00222FB6" w:rsidRPr="00F25077" w:rsidRDefault="00222FB6" w:rsidP="00901069">
            <w:pPr>
              <w:spacing w:line="360" w:lineRule="auto"/>
              <w:rPr>
                <w:rFonts w:ascii="Times New Roman" w:hAnsi="Times New Roman"/>
                <w:b/>
                <w:sz w:val="28"/>
                <w:szCs w:val="28"/>
                <w:lang w:val="uk-UA"/>
              </w:rPr>
            </w:pPr>
            <w:r>
              <w:rPr>
                <w:rFonts w:ascii="Times New Roman" w:hAnsi="Times New Roman"/>
                <w:b/>
                <w:sz w:val="28"/>
                <w:szCs w:val="28"/>
                <w:lang w:val="uk-UA"/>
              </w:rPr>
              <w:t>ДОДАТОК 3</w:t>
            </w:r>
            <w:r>
              <w:rPr>
                <w:rFonts w:ascii="Times New Roman" w:hAnsi="Times New Roman"/>
                <w:bCs/>
                <w:sz w:val="28"/>
                <w:szCs w:val="28"/>
                <w:lang w:val="uk-UA"/>
              </w:rPr>
              <w:t>…………………………………………………………</w:t>
            </w:r>
          </w:p>
        </w:tc>
        <w:tc>
          <w:tcPr>
            <w:tcW w:w="1061" w:type="dxa"/>
          </w:tcPr>
          <w:p w14:paraId="49CBD006" w14:textId="28069B15" w:rsidR="00222FB6" w:rsidRPr="004B29A1" w:rsidRDefault="004B29A1" w:rsidP="00901069">
            <w:pPr>
              <w:spacing w:line="360" w:lineRule="auto"/>
              <w:jc w:val="center"/>
              <w:rPr>
                <w:rFonts w:ascii="Times New Roman" w:hAnsi="Times New Roman"/>
                <w:sz w:val="28"/>
                <w:szCs w:val="28"/>
                <w:lang w:val="uk-UA"/>
              </w:rPr>
            </w:pPr>
            <w:r>
              <w:rPr>
                <w:rFonts w:ascii="Times New Roman" w:hAnsi="Times New Roman"/>
                <w:sz w:val="28"/>
                <w:szCs w:val="28"/>
                <w:lang w:val="uk-UA"/>
              </w:rPr>
              <w:t>58</w:t>
            </w:r>
          </w:p>
        </w:tc>
      </w:tr>
      <w:tr w:rsidR="00222FB6" w:rsidRPr="0035215B" w14:paraId="397BFDC5" w14:textId="77777777" w:rsidTr="00901069">
        <w:tc>
          <w:tcPr>
            <w:tcW w:w="8058" w:type="dxa"/>
            <w:gridSpan w:val="2"/>
          </w:tcPr>
          <w:p w14:paraId="3B2390EA" w14:textId="60B8D65C" w:rsidR="00222FB6" w:rsidRPr="00F25077" w:rsidRDefault="00222FB6" w:rsidP="00901069">
            <w:pPr>
              <w:spacing w:line="360" w:lineRule="auto"/>
              <w:rPr>
                <w:rFonts w:ascii="Times New Roman" w:hAnsi="Times New Roman"/>
                <w:b/>
                <w:sz w:val="28"/>
                <w:szCs w:val="28"/>
                <w:lang w:val="uk-UA"/>
              </w:rPr>
            </w:pPr>
            <w:r>
              <w:rPr>
                <w:rFonts w:ascii="Times New Roman" w:hAnsi="Times New Roman"/>
                <w:b/>
                <w:sz w:val="28"/>
                <w:szCs w:val="28"/>
                <w:lang w:val="uk-UA"/>
              </w:rPr>
              <w:t>ДОДАТОК 4</w:t>
            </w:r>
            <w:r>
              <w:rPr>
                <w:rFonts w:ascii="Times New Roman" w:hAnsi="Times New Roman"/>
                <w:bCs/>
                <w:sz w:val="28"/>
                <w:szCs w:val="28"/>
                <w:lang w:val="uk-UA"/>
              </w:rPr>
              <w:t>…………………………………………………………</w:t>
            </w:r>
          </w:p>
        </w:tc>
        <w:tc>
          <w:tcPr>
            <w:tcW w:w="1061" w:type="dxa"/>
          </w:tcPr>
          <w:p w14:paraId="5E7B4110" w14:textId="42616386" w:rsidR="00222FB6" w:rsidRPr="004B29A1" w:rsidRDefault="00071C12" w:rsidP="00901069">
            <w:pPr>
              <w:spacing w:line="360" w:lineRule="auto"/>
              <w:jc w:val="center"/>
              <w:rPr>
                <w:rFonts w:ascii="Times New Roman" w:hAnsi="Times New Roman"/>
                <w:sz w:val="28"/>
                <w:szCs w:val="28"/>
                <w:lang w:val="uk-UA"/>
              </w:rPr>
            </w:pPr>
            <w:r>
              <w:rPr>
                <w:rFonts w:ascii="Times New Roman" w:hAnsi="Times New Roman"/>
                <w:sz w:val="28"/>
                <w:szCs w:val="28"/>
                <w:lang w:val="en-US"/>
              </w:rPr>
              <w:t>6</w:t>
            </w:r>
            <w:r w:rsidR="004B29A1">
              <w:rPr>
                <w:rFonts w:ascii="Times New Roman" w:hAnsi="Times New Roman"/>
                <w:sz w:val="28"/>
                <w:szCs w:val="28"/>
                <w:lang w:val="uk-UA"/>
              </w:rPr>
              <w:t>0</w:t>
            </w:r>
          </w:p>
        </w:tc>
      </w:tr>
    </w:tbl>
    <w:p w14:paraId="10332002" w14:textId="77777777" w:rsidR="000B7464" w:rsidRDefault="000B7464">
      <w:pPr>
        <w:spacing w:after="200" w:line="276" w:lineRule="auto"/>
        <w:rPr>
          <w:rFonts w:ascii="Times New Roman" w:hAnsi="Times New Roman"/>
          <w:sz w:val="28"/>
        </w:rPr>
      </w:pPr>
      <w:r>
        <w:rPr>
          <w:rFonts w:ascii="Times New Roman" w:hAnsi="Times New Roman"/>
          <w:sz w:val="28"/>
        </w:rPr>
        <w:br w:type="page"/>
      </w:r>
    </w:p>
    <w:p w14:paraId="145FB243" w14:textId="77777777" w:rsidR="00D46F33" w:rsidRPr="008A4F85" w:rsidRDefault="00D46F33" w:rsidP="00D46F33">
      <w:pPr>
        <w:spacing w:after="0" w:line="360" w:lineRule="auto"/>
        <w:jc w:val="center"/>
        <w:rPr>
          <w:rFonts w:ascii="Times New Roman" w:hAnsi="Times New Roman"/>
          <w:b/>
          <w:color w:val="000000"/>
          <w:sz w:val="28"/>
          <w:szCs w:val="28"/>
          <w:shd w:val="clear" w:color="auto" w:fill="FFFFFF"/>
          <w:lang w:val="uk-UA"/>
        </w:rPr>
      </w:pPr>
      <w:bookmarkStart w:id="2" w:name="_Toc419243039"/>
      <w:r w:rsidRPr="008A4F85">
        <w:rPr>
          <w:rFonts w:ascii="Times New Roman" w:hAnsi="Times New Roman"/>
          <w:b/>
          <w:color w:val="000000"/>
          <w:sz w:val="28"/>
          <w:szCs w:val="28"/>
          <w:shd w:val="clear" w:color="auto" w:fill="FFFFFF"/>
          <w:lang w:val="uk-UA"/>
        </w:rPr>
        <w:lastRenderedPageBreak/>
        <w:t>ВСТУП</w:t>
      </w:r>
      <w:bookmarkEnd w:id="2"/>
    </w:p>
    <w:p w14:paraId="36467D65" w14:textId="77777777" w:rsidR="00D46F33" w:rsidRPr="008A4F85" w:rsidRDefault="00D46F33" w:rsidP="00D46F33">
      <w:pPr>
        <w:spacing w:after="0" w:line="360" w:lineRule="auto"/>
        <w:ind w:firstLine="709"/>
        <w:jc w:val="both"/>
        <w:rPr>
          <w:rFonts w:ascii="Times New Roman" w:hAnsi="Times New Roman"/>
          <w:color w:val="000000"/>
          <w:sz w:val="28"/>
          <w:szCs w:val="28"/>
          <w:shd w:val="clear" w:color="auto" w:fill="FFFFFF"/>
          <w:lang w:val="uk-UA"/>
        </w:rPr>
      </w:pPr>
    </w:p>
    <w:p w14:paraId="56586636" w14:textId="77777777" w:rsidR="00CA4C0E" w:rsidRPr="00CA4C0E" w:rsidRDefault="00CA4C0E" w:rsidP="00665AA6">
      <w:pPr>
        <w:spacing w:after="0" w:line="360" w:lineRule="auto"/>
        <w:ind w:firstLine="709"/>
        <w:jc w:val="both"/>
        <w:rPr>
          <w:rFonts w:ascii="Times New Roman" w:hAnsi="Times New Roman"/>
          <w:color w:val="000000"/>
          <w:sz w:val="28"/>
          <w:szCs w:val="28"/>
          <w:shd w:val="clear" w:color="auto" w:fill="FFFFFF"/>
          <w:lang w:val="uk-UA"/>
        </w:rPr>
      </w:pPr>
      <w:r w:rsidRPr="00CA4C0E">
        <w:rPr>
          <w:rFonts w:ascii="Times New Roman" w:hAnsi="Times New Roman"/>
          <w:color w:val="000000"/>
          <w:sz w:val="28"/>
          <w:szCs w:val="28"/>
          <w:shd w:val="clear" w:color="auto" w:fill="FFFFFF"/>
          <w:lang w:val="uk-UA"/>
        </w:rPr>
        <w:t>Гострі порушення мозкового кровообігу (далі ГПМК) – це група клінічних синдромів, що розвиваються внаслідок гострого розладу кровообігу мозку.</w:t>
      </w:r>
    </w:p>
    <w:p w14:paraId="18561138" w14:textId="3D6FF02F" w:rsidR="00CA4C0E" w:rsidRPr="00CA4C0E" w:rsidRDefault="008C2896" w:rsidP="00665AA6">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ГПМК</w:t>
      </w:r>
      <w:r w:rsidR="00CA4C0E" w:rsidRPr="00CA4C0E">
        <w:rPr>
          <w:rFonts w:ascii="Times New Roman" w:hAnsi="Times New Roman"/>
          <w:color w:val="000000"/>
          <w:sz w:val="28"/>
          <w:szCs w:val="28"/>
          <w:shd w:val="clear" w:color="auto" w:fill="FFFFFF"/>
          <w:lang w:val="uk-UA"/>
        </w:rPr>
        <w:t xml:space="preserve">, що викликають стійкі неврологічні порушення, називаються інсультами. Якщо симптоматика </w:t>
      </w:r>
      <w:r>
        <w:rPr>
          <w:rFonts w:ascii="Times New Roman" w:hAnsi="Times New Roman"/>
          <w:color w:val="000000"/>
          <w:sz w:val="28"/>
          <w:szCs w:val="28"/>
          <w:shd w:val="clear" w:color="auto" w:fill="FFFFFF"/>
          <w:lang w:val="uk-UA"/>
        </w:rPr>
        <w:t>ГПМК</w:t>
      </w:r>
      <w:r w:rsidR="00CA4C0E" w:rsidRPr="00CA4C0E">
        <w:rPr>
          <w:rFonts w:ascii="Times New Roman" w:hAnsi="Times New Roman"/>
          <w:color w:val="000000"/>
          <w:sz w:val="28"/>
          <w:szCs w:val="28"/>
          <w:shd w:val="clear" w:color="auto" w:fill="FFFFFF"/>
          <w:lang w:val="uk-UA"/>
        </w:rPr>
        <w:t xml:space="preserve"> зазнала регресу протягом 24 годин, то говорять про транзиторну ішемічну атаку.</w:t>
      </w:r>
    </w:p>
    <w:p w14:paraId="38DF3E87" w14:textId="014F5081" w:rsidR="00CA4C0E" w:rsidRPr="00CA4C0E" w:rsidRDefault="00CA4C0E" w:rsidP="00665AA6">
      <w:pPr>
        <w:spacing w:after="0" w:line="360" w:lineRule="auto"/>
        <w:ind w:firstLine="709"/>
        <w:jc w:val="both"/>
        <w:rPr>
          <w:rFonts w:ascii="Times New Roman" w:hAnsi="Times New Roman"/>
          <w:color w:val="000000"/>
          <w:sz w:val="28"/>
          <w:szCs w:val="28"/>
          <w:shd w:val="clear" w:color="auto" w:fill="FFFFFF"/>
          <w:lang w:val="uk-UA"/>
        </w:rPr>
      </w:pPr>
      <w:r w:rsidRPr="00CA4C0E">
        <w:rPr>
          <w:rFonts w:ascii="Times New Roman" w:hAnsi="Times New Roman"/>
          <w:color w:val="000000"/>
          <w:sz w:val="28"/>
          <w:szCs w:val="28"/>
          <w:shd w:val="clear" w:color="auto" w:fill="FFFFFF"/>
          <w:lang w:val="uk-UA"/>
        </w:rPr>
        <w:t>Серед інсультів виділяється ішемічний інсульт (інфаркт головного мозку) та геморагічний інсульт (внутрішньочерепний крововилив) [9].</w:t>
      </w:r>
    </w:p>
    <w:p w14:paraId="676E88D2" w14:textId="7D9CDE66" w:rsidR="00CA4C0E" w:rsidRPr="00CA4C0E" w:rsidRDefault="00CA4C0E" w:rsidP="00665AA6">
      <w:pPr>
        <w:spacing w:after="0" w:line="360" w:lineRule="auto"/>
        <w:ind w:firstLine="709"/>
        <w:jc w:val="both"/>
        <w:rPr>
          <w:rFonts w:ascii="Times New Roman" w:hAnsi="Times New Roman"/>
          <w:color w:val="000000"/>
          <w:sz w:val="28"/>
          <w:szCs w:val="28"/>
          <w:shd w:val="clear" w:color="auto" w:fill="FFFFFF"/>
          <w:lang w:val="uk-UA"/>
        </w:rPr>
      </w:pPr>
      <w:r w:rsidRPr="00CA4C0E">
        <w:rPr>
          <w:rFonts w:ascii="Times New Roman" w:hAnsi="Times New Roman"/>
          <w:color w:val="000000"/>
          <w:sz w:val="28"/>
          <w:szCs w:val="28"/>
          <w:shd w:val="clear" w:color="auto" w:fill="FFFFFF"/>
          <w:lang w:val="uk-UA"/>
        </w:rPr>
        <w:t>Міжнародна</w:t>
      </w:r>
      <w:r w:rsidR="009C7086">
        <w:rPr>
          <w:rFonts w:ascii="Times New Roman" w:hAnsi="Times New Roman"/>
          <w:color w:val="000000"/>
          <w:sz w:val="28"/>
          <w:szCs w:val="28"/>
          <w:shd w:val="clear" w:color="auto" w:fill="FFFFFF"/>
          <w:lang w:val="uk-UA"/>
        </w:rPr>
        <w:t xml:space="preserve"> </w:t>
      </w:r>
      <w:r w:rsidRPr="00CA4C0E">
        <w:rPr>
          <w:rFonts w:ascii="Times New Roman" w:hAnsi="Times New Roman"/>
          <w:color w:val="000000"/>
          <w:sz w:val="28"/>
          <w:szCs w:val="28"/>
          <w:shd w:val="clear" w:color="auto" w:fill="FFFFFF"/>
          <w:lang w:val="uk-UA"/>
        </w:rPr>
        <w:t>класифікація хвороб та проблем, пов'язаних зі здоров'ям десятого перегляду (МКХ</w:t>
      </w:r>
      <w:r w:rsidR="00A6191F">
        <w:rPr>
          <w:rFonts w:ascii="Times New Roman" w:hAnsi="Times New Roman"/>
          <w:color w:val="000000"/>
          <w:sz w:val="28"/>
          <w:szCs w:val="28"/>
          <w:shd w:val="clear" w:color="auto" w:fill="FFFFFF"/>
          <w:lang w:val="uk-UA"/>
        </w:rPr>
        <w:t>–</w:t>
      </w:r>
      <w:r w:rsidRPr="00CA4C0E">
        <w:rPr>
          <w:rFonts w:ascii="Times New Roman" w:hAnsi="Times New Roman"/>
          <w:color w:val="000000"/>
          <w:sz w:val="28"/>
          <w:szCs w:val="28"/>
          <w:shd w:val="clear" w:color="auto" w:fill="FFFFFF"/>
          <w:lang w:val="uk-UA"/>
        </w:rPr>
        <w:t>10) підрозділяє гострі порушення мозкового кровообігу на наступні групи та підгрупи (</w:t>
      </w:r>
      <w:r w:rsidR="009C7086">
        <w:rPr>
          <w:rFonts w:ascii="Times New Roman" w:hAnsi="Times New Roman"/>
          <w:color w:val="000000"/>
          <w:sz w:val="28"/>
          <w:szCs w:val="28"/>
          <w:shd w:val="clear" w:color="auto" w:fill="FFFFFF"/>
          <w:lang w:val="uk-UA"/>
        </w:rPr>
        <w:t>у</w:t>
      </w:r>
      <w:r w:rsidRPr="00CA4C0E">
        <w:rPr>
          <w:rFonts w:ascii="Times New Roman" w:hAnsi="Times New Roman"/>
          <w:color w:val="000000"/>
          <w:sz w:val="28"/>
          <w:szCs w:val="28"/>
          <w:shd w:val="clear" w:color="auto" w:fill="FFFFFF"/>
          <w:lang w:val="uk-UA"/>
        </w:rPr>
        <w:t xml:space="preserve"> розгорнутому вигляді класифікація представлена у Додатку А):</w:t>
      </w:r>
    </w:p>
    <w:p w14:paraId="1683E0F2" w14:textId="4E32D9B5" w:rsidR="00CA4C0E" w:rsidRPr="00CA4C0E" w:rsidRDefault="00CA4C0E" w:rsidP="00665AA6">
      <w:pPr>
        <w:spacing w:after="0" w:line="360" w:lineRule="auto"/>
        <w:ind w:firstLine="709"/>
        <w:jc w:val="both"/>
        <w:rPr>
          <w:rFonts w:ascii="Times New Roman" w:hAnsi="Times New Roman"/>
          <w:color w:val="000000"/>
          <w:sz w:val="28"/>
          <w:szCs w:val="28"/>
          <w:shd w:val="clear" w:color="auto" w:fill="FFFFFF"/>
          <w:lang w:val="uk-UA"/>
        </w:rPr>
      </w:pPr>
      <w:r w:rsidRPr="00CA4C0E">
        <w:rPr>
          <w:rFonts w:ascii="Times New Roman" w:hAnsi="Times New Roman"/>
          <w:color w:val="000000"/>
          <w:sz w:val="28"/>
          <w:szCs w:val="28"/>
          <w:shd w:val="clear" w:color="auto" w:fill="FFFFFF"/>
          <w:lang w:val="uk-UA"/>
        </w:rPr>
        <w:t>G00</w:t>
      </w:r>
      <w:r w:rsidR="00A6191F">
        <w:rPr>
          <w:rFonts w:ascii="Times New Roman" w:hAnsi="Times New Roman"/>
          <w:color w:val="000000"/>
          <w:sz w:val="28"/>
          <w:szCs w:val="28"/>
          <w:shd w:val="clear" w:color="auto" w:fill="FFFFFF"/>
          <w:lang w:val="uk-UA"/>
        </w:rPr>
        <w:t>–</w:t>
      </w:r>
      <w:r w:rsidRPr="00CA4C0E">
        <w:rPr>
          <w:rFonts w:ascii="Times New Roman" w:hAnsi="Times New Roman"/>
          <w:color w:val="000000"/>
          <w:sz w:val="28"/>
          <w:szCs w:val="28"/>
          <w:shd w:val="clear" w:color="auto" w:fill="FFFFFF"/>
          <w:lang w:val="uk-UA"/>
        </w:rPr>
        <w:t xml:space="preserve">G99 </w:t>
      </w:r>
      <w:r w:rsidR="00A6191F">
        <w:rPr>
          <w:rFonts w:ascii="Times New Roman" w:hAnsi="Times New Roman"/>
          <w:color w:val="000000"/>
          <w:sz w:val="28"/>
          <w:szCs w:val="28"/>
          <w:shd w:val="clear" w:color="auto" w:fill="FFFFFF"/>
          <w:lang w:val="uk-UA"/>
        </w:rPr>
        <w:t>–</w:t>
      </w:r>
      <w:r w:rsidRPr="00CA4C0E">
        <w:rPr>
          <w:rFonts w:ascii="Times New Roman" w:hAnsi="Times New Roman"/>
          <w:color w:val="000000"/>
          <w:sz w:val="28"/>
          <w:szCs w:val="28"/>
          <w:shd w:val="clear" w:color="auto" w:fill="FFFFFF"/>
          <w:lang w:val="uk-UA"/>
        </w:rPr>
        <w:t xml:space="preserve"> Хвороби нервової системи.</w:t>
      </w:r>
    </w:p>
    <w:p w14:paraId="5C5952AB" w14:textId="3DA99B70" w:rsidR="00CA4C0E" w:rsidRPr="00CA4C0E" w:rsidRDefault="00CA4C0E" w:rsidP="00665AA6">
      <w:pPr>
        <w:spacing w:after="0" w:line="360" w:lineRule="auto"/>
        <w:ind w:firstLine="709"/>
        <w:jc w:val="both"/>
        <w:rPr>
          <w:rFonts w:ascii="Times New Roman" w:hAnsi="Times New Roman"/>
          <w:color w:val="000000"/>
          <w:sz w:val="28"/>
          <w:szCs w:val="28"/>
          <w:shd w:val="clear" w:color="auto" w:fill="FFFFFF"/>
          <w:lang w:val="uk-UA"/>
        </w:rPr>
      </w:pPr>
      <w:r w:rsidRPr="00CA4C0E">
        <w:rPr>
          <w:rFonts w:ascii="Times New Roman" w:hAnsi="Times New Roman"/>
          <w:color w:val="000000"/>
          <w:sz w:val="28"/>
          <w:szCs w:val="28"/>
          <w:shd w:val="clear" w:color="auto" w:fill="FFFFFF"/>
          <w:lang w:val="uk-UA"/>
        </w:rPr>
        <w:t xml:space="preserve">G45 </w:t>
      </w:r>
      <w:r w:rsidR="00A6191F">
        <w:rPr>
          <w:rFonts w:ascii="Times New Roman" w:hAnsi="Times New Roman"/>
          <w:color w:val="000000"/>
          <w:sz w:val="28"/>
          <w:szCs w:val="28"/>
          <w:shd w:val="clear" w:color="auto" w:fill="FFFFFF"/>
          <w:lang w:val="uk-UA"/>
        </w:rPr>
        <w:t>–</w:t>
      </w:r>
      <w:r w:rsidRPr="00CA4C0E">
        <w:rPr>
          <w:rFonts w:ascii="Times New Roman" w:hAnsi="Times New Roman"/>
          <w:color w:val="000000"/>
          <w:sz w:val="28"/>
          <w:szCs w:val="28"/>
          <w:shd w:val="clear" w:color="auto" w:fill="FFFFFF"/>
          <w:lang w:val="uk-UA"/>
        </w:rPr>
        <w:t xml:space="preserve"> Минущі транзиторні церебральні ішемічні напади (атаки) та споріднені синдроми.</w:t>
      </w:r>
    </w:p>
    <w:p w14:paraId="69C55125" w14:textId="1E23A0E7" w:rsidR="00CA4C0E" w:rsidRPr="00CA4C0E" w:rsidRDefault="00CA4C0E" w:rsidP="00665AA6">
      <w:pPr>
        <w:spacing w:after="0" w:line="360" w:lineRule="auto"/>
        <w:ind w:firstLine="709"/>
        <w:jc w:val="both"/>
        <w:rPr>
          <w:rFonts w:ascii="Times New Roman" w:hAnsi="Times New Roman"/>
          <w:color w:val="000000"/>
          <w:sz w:val="28"/>
          <w:szCs w:val="28"/>
          <w:shd w:val="clear" w:color="auto" w:fill="FFFFFF"/>
          <w:lang w:val="uk-UA"/>
        </w:rPr>
      </w:pPr>
      <w:r w:rsidRPr="00CA4C0E">
        <w:rPr>
          <w:rFonts w:ascii="Times New Roman" w:hAnsi="Times New Roman"/>
          <w:color w:val="000000"/>
          <w:sz w:val="28"/>
          <w:szCs w:val="28"/>
          <w:shd w:val="clear" w:color="auto" w:fill="FFFFFF"/>
          <w:lang w:val="uk-UA"/>
        </w:rPr>
        <w:t>G46</w:t>
      </w:r>
      <w:r w:rsidR="009C7086">
        <w:rPr>
          <w:rFonts w:ascii="Times New Roman" w:hAnsi="Times New Roman"/>
          <w:color w:val="000000"/>
          <w:sz w:val="28"/>
          <w:szCs w:val="28"/>
          <w:shd w:val="clear" w:color="auto" w:fill="FFFFFF"/>
          <w:lang w:val="uk-UA"/>
        </w:rPr>
        <w:t xml:space="preserve"> </w:t>
      </w:r>
      <w:r w:rsidR="00A6191F">
        <w:rPr>
          <w:rFonts w:ascii="Times New Roman" w:hAnsi="Times New Roman"/>
          <w:color w:val="000000"/>
          <w:sz w:val="28"/>
          <w:szCs w:val="28"/>
          <w:shd w:val="clear" w:color="auto" w:fill="FFFFFF"/>
          <w:lang w:val="uk-UA"/>
        </w:rPr>
        <w:t>–</w:t>
      </w:r>
      <w:r w:rsidRPr="00CA4C0E">
        <w:rPr>
          <w:rFonts w:ascii="Times New Roman" w:hAnsi="Times New Roman"/>
          <w:color w:val="000000"/>
          <w:sz w:val="28"/>
          <w:szCs w:val="28"/>
          <w:shd w:val="clear" w:color="auto" w:fill="FFFFFF"/>
          <w:lang w:val="uk-UA"/>
        </w:rPr>
        <w:t xml:space="preserve"> Судинні мозкові синдроми при цереброваскулярних хворобах (I60–I67)</w:t>
      </w:r>
    </w:p>
    <w:p w14:paraId="51C6EF47" w14:textId="235F8256" w:rsidR="00CA4C0E" w:rsidRPr="00CA4C0E" w:rsidRDefault="009C7086" w:rsidP="00665AA6">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1</w:t>
      </w:r>
      <w:r w:rsidR="00CA4C0E" w:rsidRPr="00CA4C0E">
        <w:rPr>
          <w:rFonts w:ascii="Times New Roman" w:hAnsi="Times New Roman"/>
          <w:color w:val="000000"/>
          <w:sz w:val="28"/>
          <w:szCs w:val="28"/>
          <w:shd w:val="clear" w:color="auto" w:fill="FFFFFF"/>
          <w:lang w:val="uk-UA"/>
        </w:rPr>
        <w:t>60</w:t>
      </w:r>
      <w:r w:rsidR="00A6191F">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1</w:t>
      </w:r>
      <w:r w:rsidR="00CA4C0E" w:rsidRPr="00CA4C0E">
        <w:rPr>
          <w:rFonts w:ascii="Times New Roman" w:hAnsi="Times New Roman"/>
          <w:color w:val="000000"/>
          <w:sz w:val="28"/>
          <w:szCs w:val="28"/>
          <w:shd w:val="clear" w:color="auto" w:fill="FFFFFF"/>
          <w:lang w:val="uk-UA"/>
        </w:rPr>
        <w:t xml:space="preserve">69 </w:t>
      </w:r>
      <w:r w:rsidR="00A6191F">
        <w:rPr>
          <w:rFonts w:ascii="Times New Roman" w:hAnsi="Times New Roman"/>
          <w:color w:val="000000"/>
          <w:sz w:val="28"/>
          <w:szCs w:val="28"/>
          <w:shd w:val="clear" w:color="auto" w:fill="FFFFFF"/>
          <w:lang w:val="uk-UA"/>
        </w:rPr>
        <w:t>–</w:t>
      </w:r>
      <w:r w:rsidR="00CA4C0E" w:rsidRPr="00CA4C0E">
        <w:rPr>
          <w:rFonts w:ascii="Times New Roman" w:hAnsi="Times New Roman"/>
          <w:color w:val="000000"/>
          <w:sz w:val="28"/>
          <w:szCs w:val="28"/>
          <w:shd w:val="clear" w:color="auto" w:fill="FFFFFF"/>
          <w:lang w:val="uk-UA"/>
        </w:rPr>
        <w:t xml:space="preserve"> Цереброваскулярні хвороби.</w:t>
      </w:r>
    </w:p>
    <w:p w14:paraId="57D653C7" w14:textId="08EAFAC9" w:rsidR="00CA4C0E" w:rsidRPr="00CA4C0E" w:rsidRDefault="00CA4C0E" w:rsidP="00665AA6">
      <w:pPr>
        <w:spacing w:after="0" w:line="360" w:lineRule="auto"/>
        <w:ind w:firstLine="709"/>
        <w:jc w:val="both"/>
        <w:rPr>
          <w:rFonts w:ascii="Times New Roman" w:hAnsi="Times New Roman"/>
          <w:color w:val="000000"/>
          <w:sz w:val="28"/>
          <w:szCs w:val="28"/>
          <w:shd w:val="clear" w:color="auto" w:fill="FFFFFF"/>
          <w:lang w:val="uk-UA"/>
        </w:rPr>
      </w:pPr>
      <w:r w:rsidRPr="00CA4C0E">
        <w:rPr>
          <w:rFonts w:ascii="Times New Roman" w:hAnsi="Times New Roman"/>
          <w:color w:val="000000"/>
          <w:sz w:val="28"/>
          <w:szCs w:val="28"/>
          <w:shd w:val="clear" w:color="auto" w:fill="FFFFFF"/>
          <w:lang w:val="uk-UA"/>
        </w:rPr>
        <w:t xml:space="preserve">I60 </w:t>
      </w:r>
      <w:r w:rsidR="00A6191F">
        <w:rPr>
          <w:rFonts w:ascii="Times New Roman" w:hAnsi="Times New Roman"/>
          <w:color w:val="000000"/>
          <w:sz w:val="28"/>
          <w:szCs w:val="28"/>
          <w:shd w:val="clear" w:color="auto" w:fill="FFFFFF"/>
          <w:lang w:val="uk-UA"/>
        </w:rPr>
        <w:t>–</w:t>
      </w:r>
      <w:r w:rsidRPr="00CA4C0E">
        <w:rPr>
          <w:rFonts w:ascii="Times New Roman" w:hAnsi="Times New Roman"/>
          <w:color w:val="000000"/>
          <w:sz w:val="28"/>
          <w:szCs w:val="28"/>
          <w:shd w:val="clear" w:color="auto" w:fill="FFFFFF"/>
          <w:lang w:val="uk-UA"/>
        </w:rPr>
        <w:t xml:space="preserve"> Субарахноїдальні крововиливи.</w:t>
      </w:r>
    </w:p>
    <w:p w14:paraId="5458E317" w14:textId="17D0F454" w:rsidR="00CA4C0E" w:rsidRPr="00CA4C0E" w:rsidRDefault="009C7086" w:rsidP="00665AA6">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1</w:t>
      </w:r>
      <w:r w:rsidR="00CA4C0E" w:rsidRPr="00CA4C0E">
        <w:rPr>
          <w:rFonts w:ascii="Times New Roman" w:hAnsi="Times New Roman"/>
          <w:color w:val="000000"/>
          <w:sz w:val="28"/>
          <w:szCs w:val="28"/>
          <w:shd w:val="clear" w:color="auto" w:fill="FFFFFF"/>
          <w:lang w:val="uk-UA"/>
        </w:rPr>
        <w:t>61 – Внутрішньомозкові крововиливи.</w:t>
      </w:r>
    </w:p>
    <w:p w14:paraId="710CD579" w14:textId="4F6606A1" w:rsidR="00CA4C0E" w:rsidRPr="00CA4C0E" w:rsidRDefault="009C7086" w:rsidP="00665AA6">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1</w:t>
      </w:r>
      <w:r w:rsidR="00CA4C0E" w:rsidRPr="00CA4C0E">
        <w:rPr>
          <w:rFonts w:ascii="Times New Roman" w:hAnsi="Times New Roman"/>
          <w:color w:val="000000"/>
          <w:sz w:val="28"/>
          <w:szCs w:val="28"/>
          <w:shd w:val="clear" w:color="auto" w:fill="FFFFFF"/>
          <w:lang w:val="uk-UA"/>
        </w:rPr>
        <w:t>62 – Інший внутрішньочерепний крововилив.</w:t>
      </w:r>
    </w:p>
    <w:p w14:paraId="14668749" w14:textId="53AE678B" w:rsidR="00CA4C0E" w:rsidRPr="00CA4C0E" w:rsidRDefault="009C7086" w:rsidP="00665AA6">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1</w:t>
      </w:r>
      <w:r w:rsidR="00CA4C0E" w:rsidRPr="00CA4C0E">
        <w:rPr>
          <w:rFonts w:ascii="Times New Roman" w:hAnsi="Times New Roman"/>
          <w:color w:val="000000"/>
          <w:sz w:val="28"/>
          <w:szCs w:val="28"/>
          <w:shd w:val="clear" w:color="auto" w:fill="FFFFFF"/>
          <w:lang w:val="uk-UA"/>
        </w:rPr>
        <w:t xml:space="preserve">63 </w:t>
      </w:r>
      <w:r w:rsidR="00A6191F">
        <w:rPr>
          <w:rFonts w:ascii="Times New Roman" w:hAnsi="Times New Roman"/>
          <w:color w:val="000000"/>
          <w:sz w:val="28"/>
          <w:szCs w:val="28"/>
          <w:shd w:val="clear" w:color="auto" w:fill="FFFFFF"/>
          <w:lang w:val="uk-UA"/>
        </w:rPr>
        <w:t>–</w:t>
      </w:r>
      <w:r w:rsidR="00CA4C0E" w:rsidRPr="00CA4C0E">
        <w:rPr>
          <w:rFonts w:ascii="Times New Roman" w:hAnsi="Times New Roman"/>
          <w:color w:val="000000"/>
          <w:sz w:val="28"/>
          <w:szCs w:val="28"/>
          <w:shd w:val="clear" w:color="auto" w:fill="FFFFFF"/>
          <w:lang w:val="uk-UA"/>
        </w:rPr>
        <w:t xml:space="preserve"> Інфаркт мозку.</w:t>
      </w:r>
    </w:p>
    <w:p w14:paraId="3C60A69B" w14:textId="473D51BB" w:rsidR="00CA4C0E" w:rsidRPr="00CA4C0E" w:rsidRDefault="009C7086" w:rsidP="00665AA6">
      <w:pPr>
        <w:spacing w:after="0" w:line="360" w:lineRule="auto"/>
        <w:ind w:firstLine="709"/>
        <w:jc w:val="both"/>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1</w:t>
      </w:r>
      <w:r w:rsidR="00CA4C0E" w:rsidRPr="00CA4C0E">
        <w:rPr>
          <w:rFonts w:ascii="Times New Roman" w:hAnsi="Times New Roman"/>
          <w:color w:val="000000"/>
          <w:sz w:val="28"/>
          <w:szCs w:val="28"/>
          <w:shd w:val="clear" w:color="auto" w:fill="FFFFFF"/>
          <w:lang w:val="uk-UA"/>
        </w:rPr>
        <w:t xml:space="preserve">64 </w:t>
      </w:r>
      <w:r w:rsidR="00A6191F">
        <w:rPr>
          <w:rFonts w:ascii="Times New Roman" w:hAnsi="Times New Roman"/>
          <w:color w:val="000000"/>
          <w:sz w:val="28"/>
          <w:szCs w:val="28"/>
          <w:shd w:val="clear" w:color="auto" w:fill="FFFFFF"/>
          <w:lang w:val="uk-UA"/>
        </w:rPr>
        <w:t>–</w:t>
      </w:r>
      <w:r w:rsidR="00CA4C0E" w:rsidRPr="00CA4C0E">
        <w:rPr>
          <w:rFonts w:ascii="Times New Roman" w:hAnsi="Times New Roman"/>
          <w:color w:val="000000"/>
          <w:sz w:val="28"/>
          <w:szCs w:val="28"/>
          <w:shd w:val="clear" w:color="auto" w:fill="FFFFFF"/>
          <w:lang w:val="uk-UA"/>
        </w:rPr>
        <w:t xml:space="preserve"> Інсульт, не уточнений як інфаркт мозку або крововилив [33, 35]</w:t>
      </w:r>
    </w:p>
    <w:p w14:paraId="0FDD0B4C" w14:textId="66EFCB77" w:rsidR="00561942" w:rsidRDefault="00CA4C0E" w:rsidP="00665AA6">
      <w:pPr>
        <w:spacing w:after="0" w:line="360" w:lineRule="auto"/>
        <w:ind w:firstLine="709"/>
        <w:jc w:val="both"/>
        <w:rPr>
          <w:rFonts w:ascii="Times New Roman" w:hAnsi="Times New Roman"/>
          <w:color w:val="000000"/>
          <w:sz w:val="28"/>
          <w:szCs w:val="28"/>
          <w:shd w:val="clear" w:color="auto" w:fill="FFFFFF"/>
          <w:lang w:val="uk-UA"/>
        </w:rPr>
      </w:pPr>
      <w:r w:rsidRPr="00CA4C0E">
        <w:rPr>
          <w:rFonts w:ascii="Times New Roman" w:hAnsi="Times New Roman"/>
          <w:color w:val="000000"/>
          <w:sz w:val="28"/>
          <w:szCs w:val="28"/>
          <w:shd w:val="clear" w:color="auto" w:fill="FFFFFF"/>
          <w:lang w:val="uk-UA"/>
        </w:rPr>
        <w:t xml:space="preserve">Кількість зазначених випадків </w:t>
      </w:r>
      <w:r w:rsidR="00922C55">
        <w:rPr>
          <w:rFonts w:ascii="Times New Roman" w:hAnsi="Times New Roman"/>
          <w:color w:val="000000"/>
          <w:sz w:val="28"/>
          <w:szCs w:val="28"/>
          <w:shd w:val="clear" w:color="auto" w:fill="FFFFFF"/>
          <w:lang w:val="uk-UA"/>
        </w:rPr>
        <w:t>ГП</w:t>
      </w:r>
      <w:r w:rsidRPr="00CA4C0E">
        <w:rPr>
          <w:rFonts w:ascii="Times New Roman" w:hAnsi="Times New Roman"/>
          <w:color w:val="000000"/>
          <w:sz w:val="28"/>
          <w:szCs w:val="28"/>
          <w:shd w:val="clear" w:color="auto" w:fill="FFFFFF"/>
          <w:lang w:val="uk-UA"/>
        </w:rPr>
        <w:t>МК за 20</w:t>
      </w:r>
      <w:r w:rsidR="00922C55">
        <w:rPr>
          <w:rFonts w:ascii="Times New Roman" w:hAnsi="Times New Roman"/>
          <w:color w:val="000000"/>
          <w:sz w:val="28"/>
          <w:szCs w:val="28"/>
          <w:shd w:val="clear" w:color="auto" w:fill="FFFFFF"/>
          <w:lang w:val="uk-UA"/>
        </w:rPr>
        <w:t xml:space="preserve">21 </w:t>
      </w:r>
      <w:r w:rsidRPr="00CA4C0E">
        <w:rPr>
          <w:rFonts w:ascii="Times New Roman" w:hAnsi="Times New Roman"/>
          <w:color w:val="000000"/>
          <w:sz w:val="28"/>
          <w:szCs w:val="28"/>
          <w:shd w:val="clear" w:color="auto" w:fill="FFFFFF"/>
          <w:lang w:val="uk-UA"/>
        </w:rPr>
        <w:t xml:space="preserve">рік, зареєстрованих </w:t>
      </w:r>
      <w:r w:rsidR="00922C55">
        <w:rPr>
          <w:rFonts w:ascii="Times New Roman" w:hAnsi="Times New Roman"/>
          <w:color w:val="000000"/>
          <w:sz w:val="28"/>
          <w:szCs w:val="28"/>
          <w:shd w:val="clear" w:color="auto" w:fill="FFFFFF"/>
          <w:lang w:val="uk-UA"/>
        </w:rPr>
        <w:t>в</w:t>
      </w:r>
      <w:r w:rsidRPr="00CA4C0E">
        <w:rPr>
          <w:rFonts w:ascii="Times New Roman" w:hAnsi="Times New Roman"/>
          <w:color w:val="000000"/>
          <w:sz w:val="28"/>
          <w:szCs w:val="28"/>
          <w:shd w:val="clear" w:color="auto" w:fill="FFFFFF"/>
          <w:lang w:val="uk-UA"/>
        </w:rPr>
        <w:t xml:space="preserve"> </w:t>
      </w:r>
      <w:r w:rsidR="00922C55">
        <w:rPr>
          <w:rFonts w:ascii="Times New Roman" w:hAnsi="Times New Roman"/>
          <w:color w:val="000000"/>
          <w:sz w:val="28"/>
          <w:szCs w:val="28"/>
          <w:shd w:val="clear" w:color="auto" w:fill="FFFFFF"/>
          <w:lang w:val="uk-UA"/>
        </w:rPr>
        <w:t>Україні</w:t>
      </w:r>
      <w:r w:rsidRPr="00CA4C0E">
        <w:rPr>
          <w:rFonts w:ascii="Times New Roman" w:hAnsi="Times New Roman"/>
          <w:color w:val="000000"/>
          <w:sz w:val="28"/>
          <w:szCs w:val="28"/>
          <w:shd w:val="clear" w:color="auto" w:fill="FFFFFF"/>
          <w:lang w:val="uk-UA"/>
        </w:rPr>
        <w:t xml:space="preserve"> представлено у таблиці 1</w:t>
      </w:r>
      <w:r w:rsidR="00922C55">
        <w:rPr>
          <w:rFonts w:ascii="Times New Roman" w:hAnsi="Times New Roman"/>
          <w:color w:val="000000"/>
          <w:sz w:val="28"/>
          <w:szCs w:val="28"/>
          <w:shd w:val="clear" w:color="auto" w:fill="FFFFFF"/>
          <w:lang w:val="uk-UA"/>
        </w:rPr>
        <w:t>.</w:t>
      </w:r>
      <w:r w:rsidRPr="00CA4C0E">
        <w:rPr>
          <w:rFonts w:ascii="Times New Roman" w:hAnsi="Times New Roman"/>
          <w:color w:val="000000"/>
          <w:sz w:val="28"/>
          <w:szCs w:val="28"/>
          <w:shd w:val="clear" w:color="auto" w:fill="FFFFFF"/>
          <w:lang w:val="uk-UA"/>
        </w:rPr>
        <w:t>1.</w:t>
      </w:r>
    </w:p>
    <w:p w14:paraId="2F4602DE" w14:textId="77777777" w:rsidR="00743BB2" w:rsidRDefault="00743BB2" w:rsidP="00922C55">
      <w:pPr>
        <w:spacing w:after="0" w:line="360" w:lineRule="auto"/>
        <w:ind w:firstLine="709"/>
        <w:jc w:val="right"/>
        <w:rPr>
          <w:rFonts w:ascii="Times New Roman" w:hAnsi="Times New Roman"/>
          <w:color w:val="000000"/>
          <w:sz w:val="28"/>
          <w:szCs w:val="28"/>
          <w:shd w:val="clear" w:color="auto" w:fill="FFFFFF"/>
          <w:lang w:val="uk-UA"/>
        </w:rPr>
      </w:pPr>
    </w:p>
    <w:p w14:paraId="1E250C54" w14:textId="77777777" w:rsidR="00743BB2" w:rsidRDefault="00743BB2" w:rsidP="00922C55">
      <w:pPr>
        <w:spacing w:after="0" w:line="360" w:lineRule="auto"/>
        <w:ind w:firstLine="709"/>
        <w:jc w:val="right"/>
        <w:rPr>
          <w:rFonts w:ascii="Times New Roman" w:hAnsi="Times New Roman"/>
          <w:color w:val="000000"/>
          <w:sz w:val="28"/>
          <w:szCs w:val="28"/>
          <w:shd w:val="clear" w:color="auto" w:fill="FFFFFF"/>
          <w:lang w:val="uk-UA"/>
        </w:rPr>
      </w:pPr>
    </w:p>
    <w:p w14:paraId="2D3092B0" w14:textId="77777777" w:rsidR="00743BB2" w:rsidRDefault="00743BB2" w:rsidP="00922C55">
      <w:pPr>
        <w:spacing w:after="0" w:line="360" w:lineRule="auto"/>
        <w:ind w:firstLine="709"/>
        <w:jc w:val="right"/>
        <w:rPr>
          <w:rFonts w:ascii="Times New Roman" w:hAnsi="Times New Roman"/>
          <w:color w:val="000000"/>
          <w:sz w:val="28"/>
          <w:szCs w:val="28"/>
          <w:shd w:val="clear" w:color="auto" w:fill="FFFFFF"/>
          <w:lang w:val="uk-UA"/>
        </w:rPr>
      </w:pPr>
    </w:p>
    <w:p w14:paraId="21FA6345" w14:textId="0E56A625" w:rsidR="00922C55" w:rsidRPr="00922C55" w:rsidRDefault="00922C55" w:rsidP="00922C55">
      <w:pPr>
        <w:spacing w:after="0" w:line="360" w:lineRule="auto"/>
        <w:ind w:firstLine="709"/>
        <w:jc w:val="right"/>
        <w:rPr>
          <w:rFonts w:ascii="Times New Roman" w:hAnsi="Times New Roman"/>
          <w:color w:val="000000"/>
          <w:sz w:val="28"/>
          <w:szCs w:val="28"/>
          <w:shd w:val="clear" w:color="auto" w:fill="FFFFFF"/>
          <w:lang w:val="uk-UA"/>
        </w:rPr>
      </w:pPr>
      <w:r w:rsidRPr="00922C55">
        <w:rPr>
          <w:rFonts w:ascii="Times New Roman" w:hAnsi="Times New Roman"/>
          <w:color w:val="000000"/>
          <w:sz w:val="28"/>
          <w:szCs w:val="28"/>
          <w:shd w:val="clear" w:color="auto" w:fill="FFFFFF"/>
          <w:lang w:val="uk-UA"/>
        </w:rPr>
        <w:t>Таблиця 1.1.</w:t>
      </w:r>
    </w:p>
    <w:p w14:paraId="4E158B94" w14:textId="42013689" w:rsidR="00922C55" w:rsidRPr="00922C55" w:rsidRDefault="00922C55" w:rsidP="00922C55">
      <w:pPr>
        <w:spacing w:after="0" w:line="360" w:lineRule="auto"/>
        <w:jc w:val="center"/>
        <w:rPr>
          <w:rFonts w:ascii="Times New Roman" w:hAnsi="Times New Roman"/>
          <w:b/>
          <w:bCs/>
          <w:color w:val="000000"/>
          <w:sz w:val="28"/>
          <w:szCs w:val="28"/>
          <w:shd w:val="clear" w:color="auto" w:fill="FFFFFF"/>
          <w:lang w:val="uk-UA"/>
        </w:rPr>
      </w:pPr>
      <w:r w:rsidRPr="00922C55">
        <w:rPr>
          <w:rFonts w:ascii="Times New Roman" w:hAnsi="Times New Roman"/>
          <w:b/>
          <w:bCs/>
          <w:color w:val="000000"/>
          <w:sz w:val="28"/>
          <w:szCs w:val="28"/>
          <w:shd w:val="clear" w:color="auto" w:fill="FFFFFF"/>
          <w:lang w:val="uk-UA"/>
        </w:rPr>
        <w:lastRenderedPageBreak/>
        <w:t>Загальна захворюваність ГПМК на території України в період з 201</w:t>
      </w:r>
      <w:r>
        <w:rPr>
          <w:rFonts w:ascii="Times New Roman" w:hAnsi="Times New Roman"/>
          <w:b/>
          <w:bCs/>
          <w:color w:val="000000"/>
          <w:sz w:val="28"/>
          <w:szCs w:val="28"/>
          <w:shd w:val="clear" w:color="auto" w:fill="FFFFFF"/>
          <w:lang w:val="uk-UA"/>
        </w:rPr>
        <w:t>7</w:t>
      </w:r>
      <w:r w:rsidRPr="00922C55">
        <w:rPr>
          <w:rFonts w:ascii="Times New Roman" w:hAnsi="Times New Roman"/>
          <w:b/>
          <w:bCs/>
          <w:color w:val="000000"/>
          <w:sz w:val="28"/>
          <w:szCs w:val="28"/>
          <w:shd w:val="clear" w:color="auto" w:fill="FFFFFF"/>
          <w:lang w:val="uk-UA"/>
        </w:rPr>
        <w:t xml:space="preserve"> по 2021 рік</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925"/>
        <w:gridCol w:w="1925"/>
        <w:gridCol w:w="1926"/>
        <w:gridCol w:w="1926"/>
        <w:gridCol w:w="1926"/>
      </w:tblGrid>
      <w:tr w:rsidR="00922C55" w:rsidRPr="00F81DA0" w14:paraId="47D254C8" w14:textId="77777777" w:rsidTr="005D5F39">
        <w:trPr>
          <w:trHeight w:val="20"/>
        </w:trPr>
        <w:tc>
          <w:tcPr>
            <w:tcW w:w="5000" w:type="pct"/>
            <w:gridSpan w:val="5"/>
            <w:shd w:val="clear" w:color="auto" w:fill="FFFFFF" w:themeFill="background1"/>
            <w:vAlign w:val="center"/>
            <w:hideMark/>
          </w:tcPr>
          <w:p w14:paraId="4DCCE0A1" w14:textId="47E907A1" w:rsidR="00922C55" w:rsidRPr="00F81DA0" w:rsidRDefault="00922C55" w:rsidP="00554343">
            <w:pPr>
              <w:shd w:val="clear" w:color="auto" w:fill="FFFFFF" w:themeFill="background1"/>
              <w:spacing w:after="0" w:line="240" w:lineRule="auto"/>
              <w:jc w:val="center"/>
              <w:rPr>
                <w:rFonts w:ascii="Times New Roman" w:hAnsi="Times New Roman"/>
                <w:b/>
                <w:bCs/>
                <w:sz w:val="24"/>
                <w:szCs w:val="24"/>
                <w:lang w:val="uk-UA" w:eastAsia="ru-RU"/>
              </w:rPr>
            </w:pPr>
            <w:r w:rsidRPr="00F81DA0">
              <w:rPr>
                <w:rFonts w:ascii="Times New Roman" w:hAnsi="Times New Roman"/>
                <w:b/>
                <w:bCs/>
                <w:sz w:val="24"/>
                <w:szCs w:val="24"/>
                <w:lang w:val="uk-UA" w:eastAsia="ru-RU"/>
              </w:rPr>
              <w:t xml:space="preserve">Чисельність хворих, яким вперше було поставлено діагноз, людина і частка у загальній захворюваності на </w:t>
            </w:r>
            <w:r w:rsidR="00F81DA0">
              <w:rPr>
                <w:rFonts w:ascii="Times New Roman" w:hAnsi="Times New Roman"/>
                <w:b/>
                <w:bCs/>
                <w:sz w:val="24"/>
                <w:szCs w:val="24"/>
                <w:lang w:val="uk-UA" w:eastAsia="ru-RU"/>
              </w:rPr>
              <w:t>ГПМК</w:t>
            </w:r>
            <w:r w:rsidRPr="00F81DA0">
              <w:rPr>
                <w:rFonts w:ascii="Times New Roman" w:hAnsi="Times New Roman"/>
                <w:b/>
                <w:bCs/>
                <w:sz w:val="24"/>
                <w:szCs w:val="24"/>
                <w:lang w:val="uk-UA" w:eastAsia="ru-RU"/>
              </w:rPr>
              <w:t xml:space="preserve"> за рік, %</w:t>
            </w:r>
          </w:p>
        </w:tc>
      </w:tr>
      <w:tr w:rsidR="00922C55" w:rsidRPr="00F81DA0" w14:paraId="65B2F639" w14:textId="77777777" w:rsidTr="005D5F39">
        <w:trPr>
          <w:trHeight w:val="20"/>
        </w:trPr>
        <w:tc>
          <w:tcPr>
            <w:tcW w:w="1000" w:type="pct"/>
            <w:shd w:val="clear" w:color="auto" w:fill="FFFFFF" w:themeFill="background1"/>
            <w:vAlign w:val="center"/>
            <w:hideMark/>
          </w:tcPr>
          <w:p w14:paraId="6B0B63C1" w14:textId="06CA31D5" w:rsidR="00922C55" w:rsidRPr="00F81DA0" w:rsidRDefault="00922C55" w:rsidP="00554343">
            <w:pPr>
              <w:shd w:val="clear" w:color="auto" w:fill="FFFFFF" w:themeFill="background1"/>
              <w:spacing w:after="0" w:line="240" w:lineRule="auto"/>
              <w:jc w:val="center"/>
              <w:rPr>
                <w:rFonts w:ascii="Times New Roman" w:hAnsi="Times New Roman"/>
                <w:b/>
                <w:bCs/>
                <w:sz w:val="24"/>
                <w:szCs w:val="24"/>
                <w:lang w:val="uk-UA" w:eastAsia="ru-RU"/>
              </w:rPr>
            </w:pPr>
            <w:r w:rsidRPr="00F81DA0">
              <w:rPr>
                <w:rFonts w:ascii="Times New Roman" w:hAnsi="Times New Roman"/>
                <w:b/>
                <w:bCs/>
                <w:sz w:val="24"/>
                <w:szCs w:val="24"/>
                <w:lang w:val="uk-UA" w:eastAsia="ru-RU"/>
              </w:rPr>
              <w:t>2017</w:t>
            </w:r>
          </w:p>
        </w:tc>
        <w:tc>
          <w:tcPr>
            <w:tcW w:w="1000" w:type="pct"/>
            <w:shd w:val="clear" w:color="auto" w:fill="FFFFFF" w:themeFill="background1"/>
            <w:vAlign w:val="center"/>
            <w:hideMark/>
          </w:tcPr>
          <w:p w14:paraId="2EFEE0EB" w14:textId="542CCC67" w:rsidR="00922C55" w:rsidRPr="00F81DA0" w:rsidRDefault="00922C55" w:rsidP="00554343">
            <w:pPr>
              <w:shd w:val="clear" w:color="auto" w:fill="FFFFFF" w:themeFill="background1"/>
              <w:spacing w:after="0" w:line="240" w:lineRule="auto"/>
              <w:jc w:val="center"/>
              <w:rPr>
                <w:rFonts w:ascii="Times New Roman" w:hAnsi="Times New Roman"/>
                <w:b/>
                <w:bCs/>
                <w:sz w:val="24"/>
                <w:szCs w:val="24"/>
                <w:lang w:val="uk-UA" w:eastAsia="ru-RU"/>
              </w:rPr>
            </w:pPr>
            <w:r w:rsidRPr="00F81DA0">
              <w:rPr>
                <w:rFonts w:ascii="Times New Roman" w:hAnsi="Times New Roman"/>
                <w:b/>
                <w:bCs/>
                <w:sz w:val="24"/>
                <w:szCs w:val="24"/>
                <w:lang w:val="uk-UA" w:eastAsia="ru-RU"/>
              </w:rPr>
              <w:t>2018</w:t>
            </w:r>
          </w:p>
        </w:tc>
        <w:tc>
          <w:tcPr>
            <w:tcW w:w="1000" w:type="pct"/>
            <w:shd w:val="clear" w:color="auto" w:fill="FFFFFF" w:themeFill="background1"/>
            <w:vAlign w:val="center"/>
            <w:hideMark/>
          </w:tcPr>
          <w:p w14:paraId="03077051" w14:textId="6EB527D2" w:rsidR="00922C55" w:rsidRPr="00F81DA0" w:rsidRDefault="00922C55" w:rsidP="00554343">
            <w:pPr>
              <w:shd w:val="clear" w:color="auto" w:fill="FFFFFF" w:themeFill="background1"/>
              <w:spacing w:after="0" w:line="240" w:lineRule="auto"/>
              <w:jc w:val="center"/>
              <w:rPr>
                <w:rFonts w:ascii="Times New Roman" w:hAnsi="Times New Roman"/>
                <w:b/>
                <w:bCs/>
                <w:sz w:val="24"/>
                <w:szCs w:val="24"/>
                <w:lang w:val="uk-UA" w:eastAsia="ru-RU"/>
              </w:rPr>
            </w:pPr>
            <w:r w:rsidRPr="00F81DA0">
              <w:rPr>
                <w:rFonts w:ascii="Times New Roman" w:hAnsi="Times New Roman"/>
                <w:b/>
                <w:bCs/>
                <w:sz w:val="24"/>
                <w:szCs w:val="24"/>
                <w:lang w:val="uk-UA" w:eastAsia="ru-RU"/>
              </w:rPr>
              <w:t>2019</w:t>
            </w:r>
          </w:p>
        </w:tc>
        <w:tc>
          <w:tcPr>
            <w:tcW w:w="1000" w:type="pct"/>
            <w:shd w:val="clear" w:color="auto" w:fill="FFFFFF" w:themeFill="background1"/>
            <w:vAlign w:val="center"/>
            <w:hideMark/>
          </w:tcPr>
          <w:p w14:paraId="4F6C77D7" w14:textId="41132070" w:rsidR="00922C55" w:rsidRPr="00F81DA0" w:rsidRDefault="00922C55" w:rsidP="00554343">
            <w:pPr>
              <w:shd w:val="clear" w:color="auto" w:fill="FFFFFF" w:themeFill="background1"/>
              <w:spacing w:after="0" w:line="240" w:lineRule="auto"/>
              <w:jc w:val="center"/>
              <w:rPr>
                <w:rFonts w:ascii="Times New Roman" w:hAnsi="Times New Roman"/>
                <w:b/>
                <w:bCs/>
                <w:sz w:val="24"/>
                <w:szCs w:val="24"/>
                <w:lang w:val="uk-UA" w:eastAsia="ru-RU"/>
              </w:rPr>
            </w:pPr>
            <w:r w:rsidRPr="00F81DA0">
              <w:rPr>
                <w:rFonts w:ascii="Times New Roman" w:hAnsi="Times New Roman"/>
                <w:b/>
                <w:bCs/>
                <w:sz w:val="24"/>
                <w:szCs w:val="24"/>
                <w:lang w:val="uk-UA" w:eastAsia="ru-RU"/>
              </w:rPr>
              <w:t>2020</w:t>
            </w:r>
          </w:p>
        </w:tc>
        <w:tc>
          <w:tcPr>
            <w:tcW w:w="1000" w:type="pct"/>
            <w:shd w:val="clear" w:color="auto" w:fill="FFFFFF" w:themeFill="background1"/>
            <w:vAlign w:val="center"/>
            <w:hideMark/>
          </w:tcPr>
          <w:p w14:paraId="0F3E5797" w14:textId="510AF4E2" w:rsidR="00922C55" w:rsidRPr="00F81DA0" w:rsidRDefault="00922C55" w:rsidP="00554343">
            <w:pPr>
              <w:shd w:val="clear" w:color="auto" w:fill="FFFFFF" w:themeFill="background1"/>
              <w:spacing w:after="0" w:line="240" w:lineRule="auto"/>
              <w:jc w:val="center"/>
              <w:rPr>
                <w:rFonts w:ascii="Times New Roman" w:hAnsi="Times New Roman"/>
                <w:b/>
                <w:bCs/>
                <w:sz w:val="24"/>
                <w:szCs w:val="24"/>
                <w:lang w:val="uk-UA" w:eastAsia="ru-RU"/>
              </w:rPr>
            </w:pPr>
            <w:r w:rsidRPr="00F81DA0">
              <w:rPr>
                <w:rFonts w:ascii="Times New Roman" w:hAnsi="Times New Roman"/>
                <w:b/>
                <w:bCs/>
                <w:sz w:val="24"/>
                <w:szCs w:val="24"/>
                <w:lang w:val="uk-UA" w:eastAsia="ru-RU"/>
              </w:rPr>
              <w:t>2021</w:t>
            </w:r>
          </w:p>
        </w:tc>
      </w:tr>
      <w:tr w:rsidR="00922C55" w:rsidRPr="00F81DA0" w14:paraId="24BD458E" w14:textId="77777777" w:rsidTr="005D5F39">
        <w:trPr>
          <w:trHeight w:val="20"/>
        </w:trPr>
        <w:tc>
          <w:tcPr>
            <w:tcW w:w="5000" w:type="pct"/>
            <w:gridSpan w:val="5"/>
            <w:shd w:val="clear" w:color="auto" w:fill="FFFFFF" w:themeFill="background1"/>
            <w:vAlign w:val="center"/>
          </w:tcPr>
          <w:p w14:paraId="1D9CD5A8" w14:textId="2C7C8033"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b/>
                <w:sz w:val="24"/>
                <w:szCs w:val="24"/>
                <w:lang w:val="uk-UA"/>
              </w:rPr>
              <w:t>Минущі транзиторні церебральні ішемічні напади (атаки) та споріднені синдроми (G45</w:t>
            </w:r>
            <w:r w:rsidR="00A6191F">
              <w:rPr>
                <w:rFonts w:ascii="Times New Roman" w:hAnsi="Times New Roman"/>
                <w:b/>
                <w:sz w:val="24"/>
                <w:szCs w:val="24"/>
                <w:lang w:val="uk-UA"/>
              </w:rPr>
              <w:t>–</w:t>
            </w:r>
            <w:r w:rsidRPr="00F81DA0">
              <w:rPr>
                <w:rFonts w:ascii="Times New Roman" w:hAnsi="Times New Roman"/>
                <w:b/>
                <w:sz w:val="24"/>
                <w:szCs w:val="24"/>
                <w:lang w:val="uk-UA"/>
              </w:rPr>
              <w:t>46)</w:t>
            </w:r>
          </w:p>
        </w:tc>
      </w:tr>
      <w:tr w:rsidR="00922C55" w:rsidRPr="00F81DA0" w14:paraId="1E729649" w14:textId="77777777" w:rsidTr="005D5F39">
        <w:trPr>
          <w:trHeight w:val="20"/>
        </w:trPr>
        <w:tc>
          <w:tcPr>
            <w:tcW w:w="1000" w:type="pct"/>
            <w:shd w:val="clear" w:color="auto" w:fill="FFFFFF" w:themeFill="background1"/>
            <w:vAlign w:val="center"/>
          </w:tcPr>
          <w:p w14:paraId="0C2222EB" w14:textId="51D68554"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60083 (14%)</w:t>
            </w:r>
          </w:p>
        </w:tc>
        <w:tc>
          <w:tcPr>
            <w:tcW w:w="1000" w:type="pct"/>
            <w:shd w:val="clear" w:color="auto" w:fill="FFFFFF" w:themeFill="background1"/>
            <w:vAlign w:val="center"/>
          </w:tcPr>
          <w:p w14:paraId="14A24C0B" w14:textId="2DC5B930"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124172 (25%)</w:t>
            </w:r>
          </w:p>
        </w:tc>
        <w:tc>
          <w:tcPr>
            <w:tcW w:w="1000" w:type="pct"/>
            <w:shd w:val="clear" w:color="auto" w:fill="FFFFFF" w:themeFill="background1"/>
            <w:vAlign w:val="center"/>
          </w:tcPr>
          <w:p w14:paraId="314BFE17" w14:textId="155E3FD4"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113706 (24%)</w:t>
            </w:r>
          </w:p>
        </w:tc>
        <w:tc>
          <w:tcPr>
            <w:tcW w:w="1000" w:type="pct"/>
            <w:shd w:val="clear" w:color="auto" w:fill="FFFFFF" w:themeFill="background1"/>
            <w:vAlign w:val="center"/>
          </w:tcPr>
          <w:p w14:paraId="4B5F85C2" w14:textId="5BC3763D"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114617 (23%)</w:t>
            </w:r>
          </w:p>
        </w:tc>
        <w:tc>
          <w:tcPr>
            <w:tcW w:w="1000" w:type="pct"/>
            <w:shd w:val="clear" w:color="auto" w:fill="FFFFFF" w:themeFill="background1"/>
            <w:vAlign w:val="center"/>
          </w:tcPr>
          <w:p w14:paraId="2A9B2F4E" w14:textId="749BF446"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113567 (23%)</w:t>
            </w:r>
          </w:p>
        </w:tc>
      </w:tr>
      <w:tr w:rsidR="00922C55" w:rsidRPr="00F81DA0" w14:paraId="60212043" w14:textId="77777777" w:rsidTr="005D5F39">
        <w:trPr>
          <w:trHeight w:val="20"/>
        </w:trPr>
        <w:tc>
          <w:tcPr>
            <w:tcW w:w="5000" w:type="pct"/>
            <w:gridSpan w:val="5"/>
            <w:shd w:val="clear" w:color="auto" w:fill="FFFFFF" w:themeFill="background1"/>
            <w:vAlign w:val="center"/>
          </w:tcPr>
          <w:p w14:paraId="2CFC24EB" w14:textId="61B3C909"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b/>
                <w:bCs/>
                <w:sz w:val="24"/>
                <w:szCs w:val="24"/>
                <w:lang w:val="uk-UA" w:eastAsia="ru-RU"/>
              </w:rPr>
              <w:t>Субарахноїдальна кровотеча (</w:t>
            </w:r>
            <w:r w:rsidR="00F81DA0">
              <w:rPr>
                <w:rFonts w:ascii="Times New Roman" w:hAnsi="Times New Roman"/>
                <w:b/>
                <w:bCs/>
                <w:sz w:val="24"/>
                <w:szCs w:val="24"/>
                <w:lang w:val="uk-UA" w:eastAsia="ru-RU"/>
              </w:rPr>
              <w:t>1</w:t>
            </w:r>
            <w:r w:rsidRPr="00F81DA0">
              <w:rPr>
                <w:rFonts w:ascii="Times New Roman" w:hAnsi="Times New Roman"/>
                <w:b/>
                <w:bCs/>
                <w:sz w:val="24"/>
                <w:szCs w:val="24"/>
                <w:lang w:val="uk-UA" w:eastAsia="ru-RU"/>
              </w:rPr>
              <w:t>60)</w:t>
            </w:r>
          </w:p>
        </w:tc>
      </w:tr>
      <w:tr w:rsidR="00922C55" w:rsidRPr="00F81DA0" w14:paraId="22521045" w14:textId="77777777" w:rsidTr="005D5F39">
        <w:trPr>
          <w:trHeight w:val="20"/>
        </w:trPr>
        <w:tc>
          <w:tcPr>
            <w:tcW w:w="1000" w:type="pct"/>
            <w:shd w:val="clear" w:color="auto" w:fill="FFFFFF" w:themeFill="background1"/>
            <w:vAlign w:val="center"/>
          </w:tcPr>
          <w:p w14:paraId="71DFA2D2" w14:textId="22EA86FE"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15809 (4%)</w:t>
            </w:r>
          </w:p>
        </w:tc>
        <w:tc>
          <w:tcPr>
            <w:tcW w:w="1000" w:type="pct"/>
            <w:shd w:val="clear" w:color="auto" w:fill="FFFFFF" w:themeFill="background1"/>
            <w:vAlign w:val="center"/>
          </w:tcPr>
          <w:p w14:paraId="2B76557D" w14:textId="1063F21D"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14084 (3%)</w:t>
            </w:r>
          </w:p>
        </w:tc>
        <w:tc>
          <w:tcPr>
            <w:tcW w:w="1000" w:type="pct"/>
            <w:shd w:val="clear" w:color="auto" w:fill="FFFFFF" w:themeFill="background1"/>
            <w:vAlign w:val="center"/>
          </w:tcPr>
          <w:p w14:paraId="75BA7858" w14:textId="1361220C"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12 921 (3%)</w:t>
            </w:r>
          </w:p>
        </w:tc>
        <w:tc>
          <w:tcPr>
            <w:tcW w:w="1000" w:type="pct"/>
            <w:shd w:val="clear" w:color="auto" w:fill="FFFFFF" w:themeFill="background1"/>
            <w:vAlign w:val="center"/>
          </w:tcPr>
          <w:p w14:paraId="0DA7C34E" w14:textId="3330F10C"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14 916 (3%)</w:t>
            </w:r>
          </w:p>
        </w:tc>
        <w:tc>
          <w:tcPr>
            <w:tcW w:w="1000" w:type="pct"/>
            <w:shd w:val="clear" w:color="auto" w:fill="FFFFFF" w:themeFill="background1"/>
            <w:vAlign w:val="center"/>
          </w:tcPr>
          <w:p w14:paraId="77FC3A36" w14:textId="77777777"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12 778 (3%)</w:t>
            </w:r>
          </w:p>
        </w:tc>
      </w:tr>
      <w:tr w:rsidR="00922C55" w:rsidRPr="00F81DA0" w14:paraId="5B201FC8" w14:textId="77777777" w:rsidTr="005D5F39">
        <w:trPr>
          <w:trHeight w:val="20"/>
        </w:trPr>
        <w:tc>
          <w:tcPr>
            <w:tcW w:w="5000" w:type="pct"/>
            <w:gridSpan w:val="5"/>
            <w:shd w:val="clear" w:color="auto" w:fill="FFFFFF" w:themeFill="background1"/>
            <w:vAlign w:val="center"/>
          </w:tcPr>
          <w:p w14:paraId="4146FB36" w14:textId="51707120"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b/>
                <w:bCs/>
                <w:sz w:val="24"/>
                <w:szCs w:val="24"/>
                <w:lang w:val="uk-UA" w:eastAsia="ru-RU"/>
              </w:rPr>
              <w:t xml:space="preserve">Внутрішньомозковий та інший внутрішньочерепний крововилив ( </w:t>
            </w:r>
            <w:r w:rsidR="00F81DA0">
              <w:rPr>
                <w:rFonts w:ascii="Times New Roman" w:hAnsi="Times New Roman"/>
                <w:b/>
                <w:bCs/>
                <w:sz w:val="24"/>
                <w:szCs w:val="24"/>
                <w:lang w:val="uk-UA" w:eastAsia="ru-RU"/>
              </w:rPr>
              <w:t>1</w:t>
            </w:r>
            <w:r w:rsidRPr="00F81DA0">
              <w:rPr>
                <w:rFonts w:ascii="Times New Roman" w:hAnsi="Times New Roman"/>
                <w:b/>
                <w:bCs/>
                <w:sz w:val="24"/>
                <w:szCs w:val="24"/>
                <w:lang w:val="uk-UA" w:eastAsia="ru-RU"/>
              </w:rPr>
              <w:t>61</w:t>
            </w:r>
            <w:r w:rsidR="00A6191F">
              <w:rPr>
                <w:rFonts w:ascii="Times New Roman" w:hAnsi="Times New Roman"/>
                <w:b/>
                <w:bCs/>
                <w:sz w:val="24"/>
                <w:szCs w:val="24"/>
                <w:lang w:val="uk-UA" w:eastAsia="ru-RU"/>
              </w:rPr>
              <w:t>–</w:t>
            </w:r>
            <w:r w:rsidR="00F81DA0">
              <w:rPr>
                <w:rFonts w:ascii="Times New Roman" w:hAnsi="Times New Roman"/>
                <w:b/>
                <w:bCs/>
                <w:sz w:val="24"/>
                <w:szCs w:val="24"/>
                <w:lang w:val="uk-UA" w:eastAsia="ru-RU"/>
              </w:rPr>
              <w:t>1</w:t>
            </w:r>
            <w:r w:rsidRPr="00F81DA0">
              <w:rPr>
                <w:rFonts w:ascii="Times New Roman" w:hAnsi="Times New Roman"/>
                <w:b/>
                <w:bCs/>
                <w:sz w:val="24"/>
                <w:szCs w:val="24"/>
                <w:lang w:val="uk-UA" w:eastAsia="ru-RU"/>
              </w:rPr>
              <w:t>62)</w:t>
            </w:r>
          </w:p>
        </w:tc>
      </w:tr>
      <w:tr w:rsidR="00922C55" w:rsidRPr="00F81DA0" w14:paraId="7163825A" w14:textId="77777777" w:rsidTr="005D5F39">
        <w:trPr>
          <w:trHeight w:val="20"/>
        </w:trPr>
        <w:tc>
          <w:tcPr>
            <w:tcW w:w="1000" w:type="pct"/>
            <w:shd w:val="clear" w:color="auto" w:fill="FFFFFF" w:themeFill="background1"/>
            <w:vAlign w:val="center"/>
          </w:tcPr>
          <w:p w14:paraId="7A701B56" w14:textId="4907150C"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37951 ( 9%)</w:t>
            </w:r>
          </w:p>
        </w:tc>
        <w:tc>
          <w:tcPr>
            <w:tcW w:w="1000" w:type="pct"/>
            <w:shd w:val="clear" w:color="auto" w:fill="FFFFFF" w:themeFill="background1"/>
            <w:vAlign w:val="center"/>
          </w:tcPr>
          <w:p w14:paraId="39D5B0B9" w14:textId="654C0E83"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38338 (8%)</w:t>
            </w:r>
          </w:p>
        </w:tc>
        <w:tc>
          <w:tcPr>
            <w:tcW w:w="1000" w:type="pct"/>
            <w:shd w:val="clear" w:color="auto" w:fill="FFFFFF" w:themeFill="background1"/>
            <w:vAlign w:val="center"/>
          </w:tcPr>
          <w:p w14:paraId="55E9740F" w14:textId="64A675CF"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38061 (8%)</w:t>
            </w:r>
          </w:p>
        </w:tc>
        <w:tc>
          <w:tcPr>
            <w:tcW w:w="1000" w:type="pct"/>
            <w:shd w:val="clear" w:color="auto" w:fill="FFFFFF" w:themeFill="background1"/>
            <w:vAlign w:val="center"/>
          </w:tcPr>
          <w:p w14:paraId="78164EE5" w14:textId="61026030"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44556 (9%)</w:t>
            </w:r>
          </w:p>
        </w:tc>
        <w:tc>
          <w:tcPr>
            <w:tcW w:w="1000" w:type="pct"/>
            <w:shd w:val="clear" w:color="auto" w:fill="FFFFFF" w:themeFill="background1"/>
            <w:vAlign w:val="center"/>
          </w:tcPr>
          <w:p w14:paraId="0ADD932B" w14:textId="779C2A81"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46001 (9%)</w:t>
            </w:r>
          </w:p>
        </w:tc>
      </w:tr>
      <w:tr w:rsidR="00922C55" w:rsidRPr="00F81DA0" w14:paraId="5F513BB7" w14:textId="77777777" w:rsidTr="005D5F39">
        <w:trPr>
          <w:trHeight w:val="20"/>
        </w:trPr>
        <w:tc>
          <w:tcPr>
            <w:tcW w:w="5000" w:type="pct"/>
            <w:gridSpan w:val="5"/>
            <w:shd w:val="clear" w:color="auto" w:fill="FFFFFF" w:themeFill="background1"/>
            <w:vAlign w:val="center"/>
          </w:tcPr>
          <w:p w14:paraId="118CBD92" w14:textId="036D4E73"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b/>
                <w:bCs/>
                <w:sz w:val="24"/>
                <w:szCs w:val="24"/>
                <w:lang w:val="uk-UA" w:eastAsia="ru-RU"/>
              </w:rPr>
              <w:t>Інфаркт мозку (</w:t>
            </w:r>
            <w:r w:rsidR="00F81DA0">
              <w:rPr>
                <w:rFonts w:ascii="Times New Roman" w:hAnsi="Times New Roman"/>
                <w:b/>
                <w:bCs/>
                <w:sz w:val="24"/>
                <w:szCs w:val="24"/>
                <w:lang w:val="uk-UA" w:eastAsia="ru-RU"/>
              </w:rPr>
              <w:t>1</w:t>
            </w:r>
            <w:r w:rsidRPr="00F81DA0">
              <w:rPr>
                <w:rFonts w:ascii="Times New Roman" w:hAnsi="Times New Roman"/>
                <w:b/>
                <w:bCs/>
                <w:sz w:val="24"/>
                <w:szCs w:val="24"/>
                <w:lang w:val="uk-UA" w:eastAsia="ru-RU"/>
              </w:rPr>
              <w:t>63)</w:t>
            </w:r>
          </w:p>
        </w:tc>
      </w:tr>
      <w:tr w:rsidR="00922C55" w:rsidRPr="00F81DA0" w14:paraId="185F466F" w14:textId="77777777" w:rsidTr="005D5F39">
        <w:trPr>
          <w:trHeight w:val="20"/>
        </w:trPr>
        <w:tc>
          <w:tcPr>
            <w:tcW w:w="1000" w:type="pct"/>
            <w:shd w:val="clear" w:color="auto" w:fill="FFFFFF" w:themeFill="background1"/>
            <w:vAlign w:val="center"/>
          </w:tcPr>
          <w:p w14:paraId="4A6CC5BA" w14:textId="467D1E7A"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229613 (52%)</w:t>
            </w:r>
          </w:p>
        </w:tc>
        <w:tc>
          <w:tcPr>
            <w:tcW w:w="1000" w:type="pct"/>
            <w:shd w:val="clear" w:color="auto" w:fill="FFFFFF" w:themeFill="background1"/>
            <w:vAlign w:val="center"/>
          </w:tcPr>
          <w:p w14:paraId="49EA6023" w14:textId="31D59879"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230270 (47%)</w:t>
            </w:r>
          </w:p>
        </w:tc>
        <w:tc>
          <w:tcPr>
            <w:tcW w:w="1000" w:type="pct"/>
            <w:shd w:val="clear" w:color="auto" w:fill="FFFFFF" w:themeFill="background1"/>
            <w:vAlign w:val="center"/>
          </w:tcPr>
          <w:p w14:paraId="3F770A50" w14:textId="36A281FA"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241622 (51%)</w:t>
            </w:r>
          </w:p>
        </w:tc>
        <w:tc>
          <w:tcPr>
            <w:tcW w:w="1000" w:type="pct"/>
            <w:shd w:val="clear" w:color="auto" w:fill="FFFFFF" w:themeFill="background1"/>
            <w:vAlign w:val="center"/>
          </w:tcPr>
          <w:p w14:paraId="54D3729B" w14:textId="6699D58D"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274693 (54%)</w:t>
            </w:r>
          </w:p>
        </w:tc>
        <w:tc>
          <w:tcPr>
            <w:tcW w:w="1000" w:type="pct"/>
            <w:shd w:val="clear" w:color="auto" w:fill="FFFFFF" w:themeFill="background1"/>
            <w:vAlign w:val="center"/>
          </w:tcPr>
          <w:p w14:paraId="4EE09274" w14:textId="3D178C34"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266449 (54%)</w:t>
            </w:r>
          </w:p>
        </w:tc>
      </w:tr>
      <w:tr w:rsidR="00922C55" w:rsidRPr="00F81DA0" w14:paraId="0238494C" w14:textId="77777777" w:rsidTr="005D5F39">
        <w:trPr>
          <w:trHeight w:val="20"/>
        </w:trPr>
        <w:tc>
          <w:tcPr>
            <w:tcW w:w="5000" w:type="pct"/>
            <w:gridSpan w:val="5"/>
            <w:shd w:val="clear" w:color="auto" w:fill="FFFFFF" w:themeFill="background1"/>
            <w:vAlign w:val="center"/>
          </w:tcPr>
          <w:p w14:paraId="1A1DBF15" w14:textId="7C59FA76"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b/>
                <w:bCs/>
                <w:sz w:val="24"/>
                <w:szCs w:val="24"/>
                <w:lang w:val="uk-UA" w:eastAsia="ru-RU"/>
              </w:rPr>
              <w:t>Інсульт, не уточнений як крововилив або інфаркт (</w:t>
            </w:r>
            <w:r w:rsidR="00F81DA0">
              <w:rPr>
                <w:rFonts w:ascii="Times New Roman" w:hAnsi="Times New Roman"/>
                <w:b/>
                <w:bCs/>
                <w:sz w:val="24"/>
                <w:szCs w:val="24"/>
                <w:lang w:val="uk-UA" w:eastAsia="ru-RU"/>
              </w:rPr>
              <w:t>1</w:t>
            </w:r>
            <w:r w:rsidRPr="00F81DA0">
              <w:rPr>
                <w:rFonts w:ascii="Times New Roman" w:hAnsi="Times New Roman"/>
                <w:b/>
                <w:bCs/>
                <w:sz w:val="24"/>
                <w:szCs w:val="24"/>
                <w:lang w:val="uk-UA" w:eastAsia="ru-RU"/>
              </w:rPr>
              <w:t>64)</w:t>
            </w:r>
          </w:p>
        </w:tc>
      </w:tr>
      <w:tr w:rsidR="00922C55" w:rsidRPr="00F81DA0" w14:paraId="64F62050" w14:textId="77777777" w:rsidTr="005D5F39">
        <w:trPr>
          <w:trHeight w:val="20"/>
        </w:trPr>
        <w:tc>
          <w:tcPr>
            <w:tcW w:w="1000" w:type="pct"/>
            <w:shd w:val="clear" w:color="auto" w:fill="FFFFFF" w:themeFill="background1"/>
            <w:vAlign w:val="center"/>
            <w:hideMark/>
          </w:tcPr>
          <w:p w14:paraId="446092B8" w14:textId="42FEDD50"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101172 (23%)</w:t>
            </w:r>
          </w:p>
        </w:tc>
        <w:tc>
          <w:tcPr>
            <w:tcW w:w="1000" w:type="pct"/>
            <w:shd w:val="clear" w:color="auto" w:fill="FFFFFF" w:themeFill="background1"/>
            <w:vAlign w:val="center"/>
            <w:hideMark/>
          </w:tcPr>
          <w:p w14:paraId="47E979D5" w14:textId="6A472E79"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80922 (17%)</w:t>
            </w:r>
          </w:p>
        </w:tc>
        <w:tc>
          <w:tcPr>
            <w:tcW w:w="1000" w:type="pct"/>
            <w:shd w:val="clear" w:color="auto" w:fill="FFFFFF" w:themeFill="background1"/>
            <w:vAlign w:val="center"/>
            <w:hideMark/>
          </w:tcPr>
          <w:p w14:paraId="62F3BAD1" w14:textId="47CED3F7"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68886 (14%)</w:t>
            </w:r>
          </w:p>
        </w:tc>
        <w:tc>
          <w:tcPr>
            <w:tcW w:w="1000" w:type="pct"/>
            <w:shd w:val="clear" w:color="auto" w:fill="FFFFFF" w:themeFill="background1"/>
            <w:vAlign w:val="center"/>
            <w:hideMark/>
          </w:tcPr>
          <w:p w14:paraId="3B52C6FB" w14:textId="4CB47BD1"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60002 (12%)</w:t>
            </w:r>
          </w:p>
        </w:tc>
        <w:tc>
          <w:tcPr>
            <w:tcW w:w="1000" w:type="pct"/>
            <w:shd w:val="clear" w:color="auto" w:fill="FFFFFF" w:themeFill="background1"/>
            <w:vAlign w:val="center"/>
            <w:hideMark/>
          </w:tcPr>
          <w:p w14:paraId="71A869F7" w14:textId="4B6A6BC0"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sz w:val="24"/>
                <w:szCs w:val="24"/>
                <w:lang w:val="uk-UA" w:eastAsia="ru-RU"/>
              </w:rPr>
              <w:t>54974 (11%)</w:t>
            </w:r>
          </w:p>
        </w:tc>
      </w:tr>
      <w:tr w:rsidR="00922C55" w:rsidRPr="00F81DA0" w14:paraId="0302921B" w14:textId="77777777" w:rsidTr="005D5F39">
        <w:trPr>
          <w:trHeight w:val="20"/>
        </w:trPr>
        <w:tc>
          <w:tcPr>
            <w:tcW w:w="5000" w:type="pct"/>
            <w:gridSpan w:val="5"/>
            <w:shd w:val="clear" w:color="auto" w:fill="FFFFFF" w:themeFill="background1"/>
            <w:vAlign w:val="center"/>
          </w:tcPr>
          <w:p w14:paraId="5142995E" w14:textId="77777777" w:rsidR="00922C55" w:rsidRPr="00F81DA0" w:rsidRDefault="00922C55" w:rsidP="00554343">
            <w:pPr>
              <w:shd w:val="clear" w:color="auto" w:fill="FFFFFF" w:themeFill="background1"/>
              <w:spacing w:after="0" w:line="240" w:lineRule="auto"/>
              <w:jc w:val="center"/>
              <w:rPr>
                <w:rFonts w:ascii="Times New Roman" w:hAnsi="Times New Roman"/>
                <w:sz w:val="24"/>
                <w:szCs w:val="24"/>
                <w:lang w:val="uk-UA" w:eastAsia="ru-RU"/>
              </w:rPr>
            </w:pPr>
            <w:r w:rsidRPr="00F81DA0">
              <w:rPr>
                <w:rFonts w:ascii="Times New Roman" w:hAnsi="Times New Roman"/>
                <w:b/>
                <w:bCs/>
                <w:sz w:val="24"/>
                <w:szCs w:val="24"/>
                <w:lang w:val="uk-UA" w:eastAsia="ru-RU"/>
              </w:rPr>
              <w:t>РАЗОМ</w:t>
            </w:r>
          </w:p>
        </w:tc>
      </w:tr>
      <w:tr w:rsidR="00922C55" w:rsidRPr="00F81DA0" w14:paraId="4E441E3B" w14:textId="77777777" w:rsidTr="005D5F39">
        <w:trPr>
          <w:trHeight w:val="20"/>
        </w:trPr>
        <w:tc>
          <w:tcPr>
            <w:tcW w:w="1000" w:type="pct"/>
            <w:shd w:val="clear" w:color="auto" w:fill="FFFFFF" w:themeFill="background1"/>
            <w:vAlign w:val="center"/>
            <w:hideMark/>
          </w:tcPr>
          <w:p w14:paraId="14ABB8F4" w14:textId="2FBF4853" w:rsidR="00922C55" w:rsidRPr="00F81DA0" w:rsidRDefault="00922C55" w:rsidP="00554343">
            <w:pPr>
              <w:shd w:val="clear" w:color="auto" w:fill="FFFFFF" w:themeFill="background1"/>
              <w:spacing w:after="0" w:line="240" w:lineRule="auto"/>
              <w:jc w:val="center"/>
              <w:rPr>
                <w:rFonts w:ascii="Times New Roman" w:hAnsi="Times New Roman"/>
                <w:b/>
                <w:sz w:val="24"/>
                <w:szCs w:val="24"/>
                <w:lang w:val="uk-UA" w:eastAsia="ru-RU"/>
              </w:rPr>
            </w:pPr>
            <w:r w:rsidRPr="00F81DA0">
              <w:rPr>
                <w:rFonts w:ascii="Times New Roman" w:hAnsi="Times New Roman"/>
                <w:b/>
                <w:sz w:val="24"/>
                <w:szCs w:val="24"/>
                <w:lang w:val="uk-UA" w:eastAsia="ru-RU"/>
              </w:rPr>
              <w:t>444628</w:t>
            </w:r>
          </w:p>
        </w:tc>
        <w:tc>
          <w:tcPr>
            <w:tcW w:w="1000" w:type="pct"/>
            <w:shd w:val="clear" w:color="auto" w:fill="FFFFFF" w:themeFill="background1"/>
            <w:vAlign w:val="center"/>
            <w:hideMark/>
          </w:tcPr>
          <w:p w14:paraId="1AE32364" w14:textId="58465F42" w:rsidR="00922C55" w:rsidRPr="00F81DA0" w:rsidRDefault="00922C55" w:rsidP="00554343">
            <w:pPr>
              <w:shd w:val="clear" w:color="auto" w:fill="FFFFFF" w:themeFill="background1"/>
              <w:spacing w:after="0" w:line="240" w:lineRule="auto"/>
              <w:jc w:val="center"/>
              <w:rPr>
                <w:rFonts w:ascii="Times New Roman" w:hAnsi="Times New Roman"/>
                <w:b/>
                <w:sz w:val="24"/>
                <w:szCs w:val="24"/>
                <w:lang w:val="uk-UA" w:eastAsia="ru-RU"/>
              </w:rPr>
            </w:pPr>
            <w:r w:rsidRPr="00F81DA0">
              <w:rPr>
                <w:rFonts w:ascii="Times New Roman" w:hAnsi="Times New Roman"/>
                <w:b/>
                <w:sz w:val="24"/>
                <w:szCs w:val="24"/>
                <w:lang w:val="uk-UA" w:eastAsia="ru-RU"/>
              </w:rPr>
              <w:t>487786</w:t>
            </w:r>
          </w:p>
        </w:tc>
        <w:tc>
          <w:tcPr>
            <w:tcW w:w="1000" w:type="pct"/>
            <w:shd w:val="clear" w:color="auto" w:fill="FFFFFF" w:themeFill="background1"/>
            <w:vAlign w:val="center"/>
            <w:hideMark/>
          </w:tcPr>
          <w:p w14:paraId="16D16708" w14:textId="1EC14F47" w:rsidR="00922C55" w:rsidRPr="00F81DA0" w:rsidRDefault="00922C55" w:rsidP="00554343">
            <w:pPr>
              <w:shd w:val="clear" w:color="auto" w:fill="FFFFFF" w:themeFill="background1"/>
              <w:spacing w:after="0" w:line="240" w:lineRule="auto"/>
              <w:jc w:val="center"/>
              <w:rPr>
                <w:rFonts w:ascii="Times New Roman" w:hAnsi="Times New Roman"/>
                <w:b/>
                <w:sz w:val="24"/>
                <w:szCs w:val="24"/>
                <w:lang w:val="uk-UA" w:eastAsia="ru-RU"/>
              </w:rPr>
            </w:pPr>
            <w:r w:rsidRPr="00F81DA0">
              <w:rPr>
                <w:rFonts w:ascii="Times New Roman" w:hAnsi="Times New Roman"/>
                <w:b/>
                <w:sz w:val="24"/>
                <w:szCs w:val="24"/>
                <w:lang w:val="uk-UA" w:eastAsia="ru-RU"/>
              </w:rPr>
              <w:t>475196</w:t>
            </w:r>
          </w:p>
        </w:tc>
        <w:tc>
          <w:tcPr>
            <w:tcW w:w="1000" w:type="pct"/>
            <w:shd w:val="clear" w:color="auto" w:fill="FFFFFF" w:themeFill="background1"/>
            <w:vAlign w:val="center"/>
            <w:hideMark/>
          </w:tcPr>
          <w:p w14:paraId="7A6A5E1E" w14:textId="790B2AA2" w:rsidR="00922C55" w:rsidRPr="00F81DA0" w:rsidRDefault="00922C55" w:rsidP="00554343">
            <w:pPr>
              <w:shd w:val="clear" w:color="auto" w:fill="FFFFFF" w:themeFill="background1"/>
              <w:spacing w:after="0" w:line="240" w:lineRule="auto"/>
              <w:jc w:val="center"/>
              <w:rPr>
                <w:rFonts w:ascii="Times New Roman" w:hAnsi="Times New Roman"/>
                <w:b/>
                <w:sz w:val="24"/>
                <w:szCs w:val="24"/>
                <w:lang w:val="uk-UA" w:eastAsia="ru-RU"/>
              </w:rPr>
            </w:pPr>
            <w:r w:rsidRPr="00F81DA0">
              <w:rPr>
                <w:rFonts w:ascii="Times New Roman" w:hAnsi="Times New Roman"/>
                <w:b/>
                <w:sz w:val="24"/>
                <w:szCs w:val="24"/>
                <w:lang w:val="uk-UA" w:eastAsia="ru-RU"/>
              </w:rPr>
              <w:t>508784</w:t>
            </w:r>
          </w:p>
        </w:tc>
        <w:tc>
          <w:tcPr>
            <w:tcW w:w="1000" w:type="pct"/>
            <w:shd w:val="clear" w:color="auto" w:fill="FFFFFF" w:themeFill="background1"/>
            <w:vAlign w:val="center"/>
            <w:hideMark/>
          </w:tcPr>
          <w:p w14:paraId="5DA99849" w14:textId="3C6F92DF" w:rsidR="00922C55" w:rsidRPr="00F81DA0" w:rsidRDefault="00922C55" w:rsidP="00554343">
            <w:pPr>
              <w:shd w:val="clear" w:color="auto" w:fill="FFFFFF" w:themeFill="background1"/>
              <w:spacing w:after="0" w:line="240" w:lineRule="auto"/>
              <w:jc w:val="center"/>
              <w:rPr>
                <w:rFonts w:ascii="Times New Roman" w:hAnsi="Times New Roman"/>
                <w:b/>
                <w:sz w:val="24"/>
                <w:szCs w:val="24"/>
                <w:lang w:val="uk-UA" w:eastAsia="ru-RU"/>
              </w:rPr>
            </w:pPr>
            <w:r w:rsidRPr="00F81DA0">
              <w:rPr>
                <w:rFonts w:ascii="Times New Roman" w:hAnsi="Times New Roman"/>
                <w:b/>
                <w:sz w:val="24"/>
                <w:szCs w:val="24"/>
                <w:lang w:val="uk-UA" w:eastAsia="ru-RU"/>
              </w:rPr>
              <w:t>493769</w:t>
            </w:r>
          </w:p>
        </w:tc>
      </w:tr>
    </w:tbl>
    <w:p w14:paraId="5EBBA78E" w14:textId="09212093"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554343">
        <w:rPr>
          <w:rFonts w:ascii="Times New Roman" w:hAnsi="Times New Roman"/>
          <w:color w:val="000000"/>
          <w:sz w:val="28"/>
          <w:szCs w:val="28"/>
          <w:shd w:val="clear" w:color="auto" w:fill="FFFFFF"/>
          <w:lang w:val="uk-UA"/>
        </w:rPr>
        <w:t xml:space="preserve">За даними </w:t>
      </w:r>
      <w:r>
        <w:rPr>
          <w:rFonts w:ascii="Times New Roman" w:hAnsi="Times New Roman"/>
          <w:color w:val="000000"/>
          <w:sz w:val="28"/>
          <w:szCs w:val="28"/>
          <w:shd w:val="clear" w:color="auto" w:fill="FFFFFF"/>
          <w:lang w:val="uk-UA"/>
        </w:rPr>
        <w:t>ДЕРЖСТАТУ</w:t>
      </w:r>
      <w:r w:rsidRPr="00554343">
        <w:rPr>
          <w:rFonts w:ascii="Times New Roman" w:hAnsi="Times New Roman"/>
          <w:color w:val="000000"/>
          <w:sz w:val="28"/>
          <w:szCs w:val="28"/>
          <w:shd w:val="clear" w:color="auto" w:fill="FFFFFF"/>
          <w:lang w:val="uk-UA"/>
        </w:rPr>
        <w:t>, смертність від субарахноїдального крововиливу склала на 20</w:t>
      </w:r>
      <w:r>
        <w:rPr>
          <w:rFonts w:ascii="Times New Roman" w:hAnsi="Times New Roman"/>
          <w:color w:val="000000"/>
          <w:sz w:val="28"/>
          <w:szCs w:val="28"/>
          <w:shd w:val="clear" w:color="auto" w:fill="FFFFFF"/>
          <w:lang w:val="uk-UA"/>
        </w:rPr>
        <w:t>22</w:t>
      </w:r>
      <w:r w:rsidRPr="00554343">
        <w:rPr>
          <w:rFonts w:ascii="Times New Roman" w:hAnsi="Times New Roman"/>
          <w:color w:val="000000"/>
          <w:sz w:val="28"/>
          <w:szCs w:val="28"/>
          <w:shd w:val="clear" w:color="auto" w:fill="FFFFFF"/>
          <w:lang w:val="uk-UA"/>
        </w:rPr>
        <w:t xml:space="preserve"> рік 5561 людина, від внутрішньомозкового та іншого внутрішньочерепного крововиливу </w:t>
      </w:r>
      <w:r w:rsidR="00A6191F">
        <w:rPr>
          <w:rFonts w:ascii="Times New Roman" w:hAnsi="Times New Roman"/>
          <w:color w:val="000000"/>
          <w:sz w:val="28"/>
          <w:szCs w:val="28"/>
          <w:shd w:val="clear" w:color="auto" w:fill="FFFFFF"/>
          <w:lang w:val="uk-UA"/>
        </w:rPr>
        <w:t>–</w:t>
      </w:r>
      <w:r w:rsidRPr="00554343">
        <w:rPr>
          <w:rFonts w:ascii="Times New Roman" w:hAnsi="Times New Roman"/>
          <w:color w:val="000000"/>
          <w:sz w:val="28"/>
          <w:szCs w:val="28"/>
          <w:shd w:val="clear" w:color="auto" w:fill="FFFFFF"/>
          <w:lang w:val="uk-UA"/>
        </w:rPr>
        <w:t xml:space="preserve"> 41402 осіб, інфаркт мозку </w:t>
      </w:r>
      <w:r w:rsidR="00A6191F">
        <w:rPr>
          <w:rFonts w:ascii="Times New Roman" w:hAnsi="Times New Roman"/>
          <w:color w:val="000000"/>
          <w:sz w:val="28"/>
          <w:szCs w:val="28"/>
          <w:shd w:val="clear" w:color="auto" w:fill="FFFFFF"/>
          <w:lang w:val="uk-UA"/>
        </w:rPr>
        <w:t>–</w:t>
      </w:r>
      <w:r w:rsidRPr="00554343">
        <w:rPr>
          <w:rFonts w:ascii="Times New Roman" w:hAnsi="Times New Roman"/>
          <w:color w:val="000000"/>
          <w:sz w:val="28"/>
          <w:szCs w:val="28"/>
          <w:shd w:val="clear" w:color="auto" w:fill="FFFFFF"/>
          <w:lang w:val="uk-UA"/>
        </w:rPr>
        <w:t xml:space="preserve"> 90130 осіб, від інсульту, не уточненого як кров 2. Усього від </w:t>
      </w:r>
      <w:r>
        <w:rPr>
          <w:rFonts w:ascii="Times New Roman" w:hAnsi="Times New Roman"/>
          <w:color w:val="000000"/>
          <w:sz w:val="28"/>
          <w:szCs w:val="28"/>
          <w:shd w:val="clear" w:color="auto" w:fill="FFFFFF"/>
          <w:lang w:val="uk-UA"/>
        </w:rPr>
        <w:t>ГП</w:t>
      </w:r>
      <w:r w:rsidRPr="00554343">
        <w:rPr>
          <w:rFonts w:ascii="Times New Roman" w:hAnsi="Times New Roman"/>
          <w:color w:val="000000"/>
          <w:sz w:val="28"/>
          <w:szCs w:val="28"/>
          <w:shd w:val="clear" w:color="auto" w:fill="FFFFFF"/>
          <w:lang w:val="uk-UA"/>
        </w:rPr>
        <w:t xml:space="preserve">МК </w:t>
      </w:r>
      <w:r>
        <w:rPr>
          <w:rFonts w:ascii="Times New Roman" w:hAnsi="Times New Roman"/>
          <w:color w:val="000000"/>
          <w:sz w:val="28"/>
          <w:szCs w:val="28"/>
          <w:shd w:val="clear" w:color="auto" w:fill="FFFFFF"/>
          <w:lang w:val="uk-UA"/>
        </w:rPr>
        <w:t>в</w:t>
      </w:r>
      <w:r w:rsidRPr="00554343">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Україні</w:t>
      </w:r>
      <w:r w:rsidRPr="00554343">
        <w:rPr>
          <w:rFonts w:ascii="Times New Roman" w:hAnsi="Times New Roman"/>
          <w:color w:val="000000"/>
          <w:sz w:val="28"/>
          <w:szCs w:val="28"/>
          <w:shd w:val="clear" w:color="auto" w:fill="FFFFFF"/>
          <w:lang w:val="uk-UA"/>
        </w:rPr>
        <w:t xml:space="preserve"> у 20</w:t>
      </w:r>
      <w:r>
        <w:rPr>
          <w:rFonts w:ascii="Times New Roman" w:hAnsi="Times New Roman"/>
          <w:color w:val="000000"/>
          <w:sz w:val="28"/>
          <w:szCs w:val="28"/>
          <w:shd w:val="clear" w:color="auto" w:fill="FFFFFF"/>
          <w:lang w:val="uk-UA"/>
        </w:rPr>
        <w:t>22</w:t>
      </w:r>
      <w:r w:rsidRPr="00554343">
        <w:rPr>
          <w:rFonts w:ascii="Times New Roman" w:hAnsi="Times New Roman"/>
          <w:color w:val="000000"/>
          <w:sz w:val="28"/>
          <w:szCs w:val="28"/>
          <w:shd w:val="clear" w:color="auto" w:fill="FFFFFF"/>
          <w:lang w:val="uk-UA"/>
        </w:rPr>
        <w:t xml:space="preserve"> році загинуло 149948 осіб.</w:t>
      </w:r>
    </w:p>
    <w:p w14:paraId="6017D99C" w14:textId="1D32A51D"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554343">
        <w:rPr>
          <w:rFonts w:ascii="Times New Roman" w:hAnsi="Times New Roman"/>
          <w:color w:val="000000"/>
          <w:sz w:val="28"/>
          <w:szCs w:val="28"/>
          <w:shd w:val="clear" w:color="auto" w:fill="FFFFFF"/>
          <w:lang w:val="uk-UA"/>
        </w:rPr>
        <w:t>Для порівняння, смертність від інфаркту міокарда у 20</w:t>
      </w:r>
      <w:r w:rsidR="007129E8">
        <w:rPr>
          <w:rFonts w:ascii="Times New Roman" w:hAnsi="Times New Roman"/>
          <w:color w:val="000000"/>
          <w:sz w:val="28"/>
          <w:szCs w:val="28"/>
          <w:shd w:val="clear" w:color="auto" w:fill="FFFFFF"/>
          <w:lang w:val="uk-UA"/>
        </w:rPr>
        <w:t>22</w:t>
      </w:r>
      <w:r w:rsidRPr="00554343">
        <w:rPr>
          <w:rFonts w:ascii="Times New Roman" w:hAnsi="Times New Roman"/>
          <w:color w:val="000000"/>
          <w:sz w:val="28"/>
          <w:szCs w:val="28"/>
          <w:shd w:val="clear" w:color="auto" w:fill="FFFFFF"/>
          <w:lang w:val="uk-UA"/>
        </w:rPr>
        <w:t xml:space="preserve"> році склала 109729 осіб, у тому числі від гострого – 45997 осіб, хвороб печінки – 52639 осіб, від травм, отриманих внаслідок ДТП – 17919 осіб. Тобто 360</w:t>
      </w:r>
      <w:r w:rsidR="00A6191F">
        <w:rPr>
          <w:rFonts w:ascii="Times New Roman" w:hAnsi="Times New Roman"/>
          <w:color w:val="000000"/>
          <w:sz w:val="28"/>
          <w:szCs w:val="28"/>
          <w:shd w:val="clear" w:color="auto" w:fill="FFFFFF"/>
          <w:lang w:val="uk-UA"/>
        </w:rPr>
        <w:t>–</w:t>
      </w:r>
      <w:r w:rsidRPr="00554343">
        <w:rPr>
          <w:rFonts w:ascii="Times New Roman" w:hAnsi="Times New Roman"/>
          <w:color w:val="000000"/>
          <w:sz w:val="28"/>
          <w:szCs w:val="28"/>
          <w:shd w:val="clear" w:color="auto" w:fill="FFFFFF"/>
          <w:lang w:val="uk-UA"/>
        </w:rPr>
        <w:t xml:space="preserve">380 тис. чоловік </w:t>
      </w:r>
      <w:r w:rsidR="007129E8">
        <w:rPr>
          <w:rFonts w:ascii="Times New Roman" w:hAnsi="Times New Roman"/>
          <w:color w:val="000000"/>
          <w:sz w:val="28"/>
          <w:szCs w:val="28"/>
          <w:shd w:val="clear" w:color="auto" w:fill="FFFFFF"/>
          <w:lang w:val="uk-UA"/>
        </w:rPr>
        <w:t>в Україні</w:t>
      </w:r>
      <w:r w:rsidRPr="00554343">
        <w:rPr>
          <w:rFonts w:ascii="Times New Roman" w:hAnsi="Times New Roman"/>
          <w:color w:val="000000"/>
          <w:sz w:val="28"/>
          <w:szCs w:val="28"/>
          <w:shd w:val="clear" w:color="auto" w:fill="FFFFFF"/>
          <w:lang w:val="uk-UA"/>
        </w:rPr>
        <w:t xml:space="preserve"> щорічно переживають порушення мозкового кровообігу у гострій формі і 150 тис. люд</w:t>
      </w:r>
      <w:r w:rsidR="00C56711">
        <w:rPr>
          <w:rFonts w:ascii="Times New Roman" w:hAnsi="Times New Roman"/>
          <w:color w:val="000000"/>
          <w:sz w:val="28"/>
          <w:szCs w:val="28"/>
          <w:shd w:val="clear" w:color="auto" w:fill="FFFFFF"/>
          <w:lang w:val="uk-UA"/>
        </w:rPr>
        <w:t xml:space="preserve">ей при цьому </w:t>
      </w:r>
      <w:r w:rsidRPr="00554343">
        <w:rPr>
          <w:rFonts w:ascii="Times New Roman" w:hAnsi="Times New Roman"/>
          <w:color w:val="000000"/>
          <w:sz w:val="28"/>
          <w:szCs w:val="28"/>
          <w:shd w:val="clear" w:color="auto" w:fill="FFFFFF"/>
          <w:lang w:val="uk-UA"/>
        </w:rPr>
        <w:t>гине (близько 40%). Якщо врахувати, що загальна смертність від усіх причин у 20</w:t>
      </w:r>
      <w:r w:rsidR="00C56711">
        <w:rPr>
          <w:rFonts w:ascii="Times New Roman" w:hAnsi="Times New Roman"/>
          <w:color w:val="000000"/>
          <w:sz w:val="28"/>
          <w:szCs w:val="28"/>
          <w:shd w:val="clear" w:color="auto" w:fill="FFFFFF"/>
          <w:lang w:val="uk-UA"/>
        </w:rPr>
        <w:t>22</w:t>
      </w:r>
      <w:r w:rsidRPr="00554343">
        <w:rPr>
          <w:rFonts w:ascii="Times New Roman" w:hAnsi="Times New Roman"/>
          <w:color w:val="000000"/>
          <w:sz w:val="28"/>
          <w:szCs w:val="28"/>
          <w:shd w:val="clear" w:color="auto" w:fill="FFFFFF"/>
          <w:lang w:val="uk-UA"/>
        </w:rPr>
        <w:t xml:space="preserve"> році склала 1908541 ос</w:t>
      </w:r>
      <w:r w:rsidR="00C56711">
        <w:rPr>
          <w:rFonts w:ascii="Times New Roman" w:hAnsi="Times New Roman"/>
          <w:color w:val="000000"/>
          <w:sz w:val="28"/>
          <w:szCs w:val="28"/>
          <w:shd w:val="clear" w:color="auto" w:fill="FFFFFF"/>
          <w:lang w:val="uk-UA"/>
        </w:rPr>
        <w:t>іб</w:t>
      </w:r>
      <w:r w:rsidRPr="00554343">
        <w:rPr>
          <w:rFonts w:ascii="Times New Roman" w:hAnsi="Times New Roman"/>
          <w:color w:val="000000"/>
          <w:sz w:val="28"/>
          <w:szCs w:val="28"/>
          <w:shd w:val="clear" w:color="auto" w:fill="FFFFFF"/>
          <w:lang w:val="uk-UA"/>
        </w:rPr>
        <w:t xml:space="preserve">, то смертність від </w:t>
      </w:r>
      <w:r w:rsidR="00C56711">
        <w:rPr>
          <w:rFonts w:ascii="Times New Roman" w:hAnsi="Times New Roman"/>
          <w:color w:val="000000"/>
          <w:sz w:val="28"/>
          <w:szCs w:val="28"/>
          <w:shd w:val="clear" w:color="auto" w:fill="FFFFFF"/>
          <w:lang w:val="uk-UA"/>
        </w:rPr>
        <w:t>ГП</w:t>
      </w:r>
      <w:r w:rsidRPr="00554343">
        <w:rPr>
          <w:rFonts w:ascii="Times New Roman" w:hAnsi="Times New Roman"/>
          <w:color w:val="000000"/>
          <w:sz w:val="28"/>
          <w:szCs w:val="28"/>
          <w:shd w:val="clear" w:color="auto" w:fill="FFFFFF"/>
          <w:lang w:val="uk-UA"/>
        </w:rPr>
        <w:t>МК – це 8% від загальної кількості померлих за рік [</w:t>
      </w:r>
      <w:r w:rsidR="00EF54BB" w:rsidRPr="00EF54BB">
        <w:rPr>
          <w:rFonts w:ascii="Times New Roman" w:hAnsi="Times New Roman"/>
          <w:color w:val="000000"/>
          <w:sz w:val="28"/>
          <w:szCs w:val="28"/>
          <w:shd w:val="clear" w:color="auto" w:fill="FFFFFF"/>
          <w:lang w:val="uk-UA"/>
        </w:rPr>
        <w:t>18</w:t>
      </w:r>
      <w:r w:rsidRPr="00554343">
        <w:rPr>
          <w:rFonts w:ascii="Times New Roman" w:hAnsi="Times New Roman"/>
          <w:color w:val="000000"/>
          <w:sz w:val="28"/>
          <w:szCs w:val="28"/>
          <w:shd w:val="clear" w:color="auto" w:fill="FFFFFF"/>
          <w:lang w:val="uk-UA"/>
        </w:rPr>
        <w:t>].</w:t>
      </w:r>
    </w:p>
    <w:p w14:paraId="0E042C83" w14:textId="77777777"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554343">
        <w:rPr>
          <w:rFonts w:ascii="Times New Roman" w:hAnsi="Times New Roman"/>
          <w:color w:val="000000"/>
          <w:sz w:val="28"/>
          <w:szCs w:val="28"/>
          <w:shd w:val="clear" w:color="auto" w:fill="FFFFFF"/>
          <w:lang w:val="uk-UA"/>
        </w:rPr>
        <w:t>Ці дані дають нам право позначити мозковий інсульт як значущу медичну та соціальну проблему.</w:t>
      </w:r>
    </w:p>
    <w:p w14:paraId="512C5436" w14:textId="26C0F81E"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554343">
        <w:rPr>
          <w:rFonts w:ascii="Times New Roman" w:hAnsi="Times New Roman"/>
          <w:color w:val="000000"/>
          <w:sz w:val="28"/>
          <w:szCs w:val="28"/>
          <w:shd w:val="clear" w:color="auto" w:fill="FFFFFF"/>
          <w:lang w:val="uk-UA"/>
        </w:rPr>
        <w:t xml:space="preserve">У сучасних умовах навіть якщо хворому надано своєчасну та кваліфіковану медичну допомогу, відсоток інвалідизації після перенесеного </w:t>
      </w:r>
      <w:r w:rsidR="00C56711">
        <w:rPr>
          <w:rFonts w:ascii="Times New Roman" w:hAnsi="Times New Roman"/>
          <w:color w:val="000000"/>
          <w:sz w:val="28"/>
          <w:szCs w:val="28"/>
          <w:shd w:val="clear" w:color="auto" w:fill="FFFFFF"/>
          <w:lang w:val="uk-UA"/>
        </w:rPr>
        <w:t>ГП</w:t>
      </w:r>
      <w:r w:rsidRPr="00554343">
        <w:rPr>
          <w:rFonts w:ascii="Times New Roman" w:hAnsi="Times New Roman"/>
          <w:color w:val="000000"/>
          <w:sz w:val="28"/>
          <w:szCs w:val="28"/>
          <w:shd w:val="clear" w:color="auto" w:fill="FFFFFF"/>
          <w:lang w:val="uk-UA"/>
        </w:rPr>
        <w:t>МК вкрай високий – 31% пацієнтів вимагають сторонньої допомоги при догляді за собою, 20% пацієнтів не можуть самостійно пересуватися і лише 20% пацієнтів повертаються до колишньо</w:t>
      </w:r>
      <w:r w:rsidR="00C56711">
        <w:rPr>
          <w:rFonts w:ascii="Times New Roman" w:hAnsi="Times New Roman"/>
          <w:color w:val="000000"/>
          <w:sz w:val="28"/>
          <w:szCs w:val="28"/>
          <w:shd w:val="clear" w:color="auto" w:fill="FFFFFF"/>
          <w:lang w:val="uk-UA"/>
        </w:rPr>
        <w:t>го</w:t>
      </w:r>
      <w:r w:rsidRPr="00554343">
        <w:rPr>
          <w:rFonts w:ascii="Times New Roman" w:hAnsi="Times New Roman"/>
          <w:color w:val="000000"/>
          <w:sz w:val="28"/>
          <w:szCs w:val="28"/>
          <w:shd w:val="clear" w:color="auto" w:fill="FFFFFF"/>
          <w:lang w:val="uk-UA"/>
        </w:rPr>
        <w:t xml:space="preserve"> звично</w:t>
      </w:r>
      <w:r w:rsidR="00C56711">
        <w:rPr>
          <w:rFonts w:ascii="Times New Roman" w:hAnsi="Times New Roman"/>
          <w:color w:val="000000"/>
          <w:sz w:val="28"/>
          <w:szCs w:val="28"/>
          <w:shd w:val="clear" w:color="auto" w:fill="FFFFFF"/>
          <w:lang w:val="uk-UA"/>
        </w:rPr>
        <w:t>го</w:t>
      </w:r>
      <w:r w:rsidRPr="00554343">
        <w:rPr>
          <w:rFonts w:ascii="Times New Roman" w:hAnsi="Times New Roman"/>
          <w:color w:val="000000"/>
          <w:sz w:val="28"/>
          <w:szCs w:val="28"/>
          <w:shd w:val="clear" w:color="auto" w:fill="FFFFFF"/>
          <w:lang w:val="uk-UA"/>
        </w:rPr>
        <w:t>, нормально</w:t>
      </w:r>
      <w:r w:rsidR="00C56711">
        <w:rPr>
          <w:rFonts w:ascii="Times New Roman" w:hAnsi="Times New Roman"/>
          <w:color w:val="000000"/>
          <w:sz w:val="28"/>
          <w:szCs w:val="28"/>
          <w:shd w:val="clear" w:color="auto" w:fill="FFFFFF"/>
          <w:lang w:val="uk-UA"/>
        </w:rPr>
        <w:t>го</w:t>
      </w:r>
      <w:r w:rsidRPr="00554343">
        <w:rPr>
          <w:rFonts w:ascii="Times New Roman" w:hAnsi="Times New Roman"/>
          <w:color w:val="000000"/>
          <w:sz w:val="28"/>
          <w:szCs w:val="28"/>
          <w:shd w:val="clear" w:color="auto" w:fill="FFFFFF"/>
          <w:lang w:val="uk-UA"/>
        </w:rPr>
        <w:t xml:space="preserve"> життя [5] .</w:t>
      </w:r>
    </w:p>
    <w:p w14:paraId="2CA7856B" w14:textId="5BFEEDC6"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554343">
        <w:rPr>
          <w:rFonts w:ascii="Times New Roman" w:hAnsi="Times New Roman"/>
          <w:color w:val="000000"/>
          <w:sz w:val="28"/>
          <w:szCs w:val="28"/>
          <w:shd w:val="clear" w:color="auto" w:fill="FFFFFF"/>
          <w:lang w:val="uk-UA"/>
        </w:rPr>
        <w:lastRenderedPageBreak/>
        <w:t xml:space="preserve">Безумовно, вирішальне значення у зниженні смертності та інвалідизації внаслідок </w:t>
      </w:r>
      <w:r w:rsidR="00C56711">
        <w:rPr>
          <w:rFonts w:ascii="Times New Roman" w:hAnsi="Times New Roman"/>
          <w:color w:val="000000"/>
          <w:sz w:val="28"/>
          <w:szCs w:val="28"/>
          <w:shd w:val="clear" w:color="auto" w:fill="FFFFFF"/>
          <w:lang w:val="uk-UA"/>
        </w:rPr>
        <w:t>Г</w:t>
      </w:r>
      <w:r w:rsidR="00795027">
        <w:rPr>
          <w:rFonts w:ascii="Times New Roman" w:hAnsi="Times New Roman"/>
          <w:color w:val="000000"/>
          <w:sz w:val="28"/>
          <w:szCs w:val="28"/>
          <w:shd w:val="clear" w:color="auto" w:fill="FFFFFF"/>
          <w:lang w:val="uk-UA"/>
        </w:rPr>
        <w:t>П</w:t>
      </w:r>
      <w:r w:rsidRPr="00554343">
        <w:rPr>
          <w:rFonts w:ascii="Times New Roman" w:hAnsi="Times New Roman"/>
          <w:color w:val="000000"/>
          <w:sz w:val="28"/>
          <w:szCs w:val="28"/>
          <w:shd w:val="clear" w:color="auto" w:fill="FFFFFF"/>
          <w:lang w:val="uk-UA"/>
        </w:rPr>
        <w:t xml:space="preserve">МК належить первинній профілактиці. Але й оптимізація системи допомоги хворим на </w:t>
      </w:r>
      <w:r w:rsidR="00C56711">
        <w:rPr>
          <w:rFonts w:ascii="Times New Roman" w:hAnsi="Times New Roman"/>
          <w:color w:val="000000"/>
          <w:sz w:val="28"/>
          <w:szCs w:val="28"/>
          <w:shd w:val="clear" w:color="auto" w:fill="FFFFFF"/>
          <w:lang w:val="uk-UA"/>
        </w:rPr>
        <w:t>Г</w:t>
      </w:r>
      <w:r w:rsidR="00795027">
        <w:rPr>
          <w:rFonts w:ascii="Times New Roman" w:hAnsi="Times New Roman"/>
          <w:color w:val="000000"/>
          <w:sz w:val="28"/>
          <w:szCs w:val="28"/>
          <w:shd w:val="clear" w:color="auto" w:fill="FFFFFF"/>
          <w:lang w:val="uk-UA"/>
        </w:rPr>
        <w:t>П</w:t>
      </w:r>
      <w:r w:rsidRPr="00554343">
        <w:rPr>
          <w:rFonts w:ascii="Times New Roman" w:hAnsi="Times New Roman"/>
          <w:color w:val="000000"/>
          <w:sz w:val="28"/>
          <w:szCs w:val="28"/>
          <w:shd w:val="clear" w:color="auto" w:fill="FFFFFF"/>
          <w:lang w:val="uk-UA"/>
        </w:rPr>
        <w:t>МК, введення лікувальних та діагностичних стандартів для цих хворих, включаючи реабілітаційні заходи та профілактику повторних інсультів дає суттєвий результат у боротьбі з цією групою захворювань.</w:t>
      </w:r>
    </w:p>
    <w:p w14:paraId="31B61FA1" w14:textId="63DD4AC9"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554343">
        <w:rPr>
          <w:rFonts w:ascii="Times New Roman" w:hAnsi="Times New Roman"/>
          <w:color w:val="000000"/>
          <w:sz w:val="28"/>
          <w:szCs w:val="28"/>
          <w:shd w:val="clear" w:color="auto" w:fill="FFFFFF"/>
          <w:lang w:val="uk-UA"/>
        </w:rPr>
        <w:t xml:space="preserve">Якщо врахувати, що на даний момент </w:t>
      </w:r>
      <w:r w:rsidR="00C56711">
        <w:rPr>
          <w:rFonts w:ascii="Times New Roman" w:hAnsi="Times New Roman"/>
          <w:color w:val="000000"/>
          <w:sz w:val="28"/>
          <w:szCs w:val="28"/>
          <w:shd w:val="clear" w:color="auto" w:fill="FFFFFF"/>
          <w:lang w:val="uk-UA"/>
        </w:rPr>
        <w:t>в</w:t>
      </w:r>
      <w:r w:rsidRPr="00554343">
        <w:rPr>
          <w:rFonts w:ascii="Times New Roman" w:hAnsi="Times New Roman"/>
          <w:color w:val="000000"/>
          <w:sz w:val="28"/>
          <w:szCs w:val="28"/>
          <w:shd w:val="clear" w:color="auto" w:fill="FFFFFF"/>
          <w:lang w:val="uk-UA"/>
        </w:rPr>
        <w:t xml:space="preserve"> країні близько 1 млн. </w:t>
      </w:r>
      <w:r w:rsidR="00C56711">
        <w:rPr>
          <w:rFonts w:ascii="Times New Roman" w:hAnsi="Times New Roman"/>
          <w:color w:val="000000"/>
          <w:sz w:val="28"/>
          <w:szCs w:val="28"/>
          <w:shd w:val="clear" w:color="auto" w:fill="FFFFFF"/>
          <w:lang w:val="uk-UA"/>
        </w:rPr>
        <w:t>людей</w:t>
      </w:r>
      <w:r w:rsidRPr="00554343">
        <w:rPr>
          <w:rFonts w:ascii="Times New Roman" w:hAnsi="Times New Roman"/>
          <w:color w:val="000000"/>
          <w:sz w:val="28"/>
          <w:szCs w:val="28"/>
          <w:shd w:val="clear" w:color="auto" w:fill="FFFFFF"/>
          <w:lang w:val="uk-UA"/>
        </w:rPr>
        <w:t xml:space="preserve">, які перенесли інсульт і 80% з них </w:t>
      </w:r>
      <w:r w:rsidR="00A6191F">
        <w:rPr>
          <w:rFonts w:ascii="Times New Roman" w:hAnsi="Times New Roman"/>
          <w:color w:val="000000"/>
          <w:sz w:val="28"/>
          <w:szCs w:val="28"/>
          <w:shd w:val="clear" w:color="auto" w:fill="FFFFFF"/>
          <w:lang w:val="uk-UA"/>
        </w:rPr>
        <w:t>–</w:t>
      </w:r>
      <w:r w:rsidRPr="00554343">
        <w:rPr>
          <w:rFonts w:ascii="Times New Roman" w:hAnsi="Times New Roman"/>
          <w:color w:val="000000"/>
          <w:sz w:val="28"/>
          <w:szCs w:val="28"/>
          <w:shd w:val="clear" w:color="auto" w:fill="FFFFFF"/>
          <w:lang w:val="uk-UA"/>
        </w:rPr>
        <w:t xml:space="preserve"> інваліди, дослідження в галузі реабілітації пацієнтів, які перенесли </w:t>
      </w:r>
      <w:r w:rsidR="00C56711">
        <w:rPr>
          <w:rFonts w:ascii="Times New Roman" w:hAnsi="Times New Roman"/>
          <w:color w:val="000000"/>
          <w:sz w:val="28"/>
          <w:szCs w:val="28"/>
          <w:shd w:val="clear" w:color="auto" w:fill="FFFFFF"/>
          <w:lang w:val="uk-UA"/>
        </w:rPr>
        <w:t>Г</w:t>
      </w:r>
      <w:r w:rsidR="00795027">
        <w:rPr>
          <w:rFonts w:ascii="Times New Roman" w:hAnsi="Times New Roman"/>
          <w:color w:val="000000"/>
          <w:sz w:val="28"/>
          <w:szCs w:val="28"/>
          <w:shd w:val="clear" w:color="auto" w:fill="FFFFFF"/>
          <w:lang w:val="uk-UA"/>
        </w:rPr>
        <w:t>П</w:t>
      </w:r>
      <w:r w:rsidRPr="00554343">
        <w:rPr>
          <w:rFonts w:ascii="Times New Roman" w:hAnsi="Times New Roman"/>
          <w:color w:val="000000"/>
          <w:sz w:val="28"/>
          <w:szCs w:val="28"/>
          <w:shd w:val="clear" w:color="auto" w:fill="FFFFFF"/>
          <w:lang w:val="uk-UA"/>
        </w:rPr>
        <w:t xml:space="preserve">МК вкрай </w:t>
      </w:r>
      <w:r w:rsidRPr="00C56711">
        <w:rPr>
          <w:rFonts w:ascii="Times New Roman" w:hAnsi="Times New Roman"/>
          <w:b/>
          <w:bCs/>
          <w:color w:val="000000"/>
          <w:sz w:val="28"/>
          <w:szCs w:val="28"/>
          <w:shd w:val="clear" w:color="auto" w:fill="FFFFFF"/>
          <w:lang w:val="uk-UA"/>
        </w:rPr>
        <w:t>актуальні</w:t>
      </w:r>
      <w:r w:rsidRPr="00554343">
        <w:rPr>
          <w:rFonts w:ascii="Times New Roman" w:hAnsi="Times New Roman"/>
          <w:color w:val="000000"/>
          <w:sz w:val="28"/>
          <w:szCs w:val="28"/>
          <w:shd w:val="clear" w:color="auto" w:fill="FFFFFF"/>
          <w:lang w:val="uk-UA"/>
        </w:rPr>
        <w:t xml:space="preserve"> [33].</w:t>
      </w:r>
    </w:p>
    <w:p w14:paraId="32E84173" w14:textId="4C3CEAE7"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554343">
        <w:rPr>
          <w:rFonts w:ascii="Times New Roman" w:hAnsi="Times New Roman"/>
          <w:color w:val="000000"/>
          <w:sz w:val="28"/>
          <w:szCs w:val="28"/>
          <w:shd w:val="clear" w:color="auto" w:fill="FFFFFF"/>
          <w:lang w:val="uk-UA"/>
        </w:rPr>
        <w:t xml:space="preserve">Сучасний системний підхід до комплексної реабілітації хворих, які перенесли </w:t>
      </w:r>
      <w:r w:rsidR="00C56711">
        <w:rPr>
          <w:rFonts w:ascii="Times New Roman" w:hAnsi="Times New Roman"/>
          <w:color w:val="000000"/>
          <w:sz w:val="28"/>
          <w:szCs w:val="28"/>
          <w:shd w:val="clear" w:color="auto" w:fill="FFFFFF"/>
          <w:lang w:val="uk-UA"/>
        </w:rPr>
        <w:t>Г</w:t>
      </w:r>
      <w:r w:rsidR="00795027">
        <w:rPr>
          <w:rFonts w:ascii="Times New Roman" w:hAnsi="Times New Roman"/>
          <w:color w:val="000000"/>
          <w:sz w:val="28"/>
          <w:szCs w:val="28"/>
          <w:shd w:val="clear" w:color="auto" w:fill="FFFFFF"/>
          <w:lang w:val="uk-UA"/>
        </w:rPr>
        <w:t>П</w:t>
      </w:r>
      <w:r w:rsidRPr="00554343">
        <w:rPr>
          <w:rFonts w:ascii="Times New Roman" w:hAnsi="Times New Roman"/>
          <w:color w:val="000000"/>
          <w:sz w:val="28"/>
          <w:szCs w:val="28"/>
          <w:shd w:val="clear" w:color="auto" w:fill="FFFFFF"/>
          <w:lang w:val="uk-UA"/>
        </w:rPr>
        <w:t>МК, дозволив би збільшити кількість пацієнтів, які повертаються до нормального життя. Створення такої системи потребує низки організаційних та методичних рішень.</w:t>
      </w:r>
    </w:p>
    <w:p w14:paraId="1323AA14" w14:textId="74E973A4"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554343">
        <w:rPr>
          <w:rFonts w:ascii="Times New Roman" w:hAnsi="Times New Roman"/>
          <w:color w:val="000000"/>
          <w:sz w:val="28"/>
          <w:szCs w:val="28"/>
          <w:shd w:val="clear" w:color="auto" w:fill="FFFFFF"/>
          <w:lang w:val="uk-UA"/>
        </w:rPr>
        <w:t xml:space="preserve">Важливу роль у галузі реабілітації хворих, які перенесли </w:t>
      </w:r>
      <w:r w:rsidR="00795027">
        <w:rPr>
          <w:rFonts w:ascii="Times New Roman" w:hAnsi="Times New Roman"/>
          <w:color w:val="000000"/>
          <w:sz w:val="28"/>
          <w:szCs w:val="28"/>
          <w:shd w:val="clear" w:color="auto" w:fill="FFFFFF"/>
          <w:lang w:val="uk-UA"/>
        </w:rPr>
        <w:t>ГП</w:t>
      </w:r>
      <w:r w:rsidRPr="00554343">
        <w:rPr>
          <w:rFonts w:ascii="Times New Roman" w:hAnsi="Times New Roman"/>
          <w:color w:val="000000"/>
          <w:sz w:val="28"/>
          <w:szCs w:val="28"/>
          <w:shd w:val="clear" w:color="auto" w:fill="FFFFFF"/>
          <w:lang w:val="uk-UA"/>
        </w:rPr>
        <w:t>МК, відіграє рівень професійної підготовки медичних сестер первинної ланки та спеціалізованих неврологічних стаціонарів.</w:t>
      </w:r>
    </w:p>
    <w:p w14:paraId="5A4077D0" w14:textId="5BF4B952"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554343">
        <w:rPr>
          <w:rFonts w:ascii="Times New Roman" w:hAnsi="Times New Roman"/>
          <w:color w:val="000000"/>
          <w:sz w:val="28"/>
          <w:szCs w:val="28"/>
          <w:shd w:val="clear" w:color="auto" w:fill="FFFFFF"/>
          <w:lang w:val="uk-UA"/>
        </w:rPr>
        <w:t xml:space="preserve">Особливо великої уваги вимагає категорія пацієнтів з </w:t>
      </w:r>
      <w:r w:rsidR="00795027">
        <w:rPr>
          <w:rFonts w:ascii="Times New Roman" w:hAnsi="Times New Roman"/>
          <w:color w:val="000000"/>
          <w:sz w:val="28"/>
          <w:szCs w:val="28"/>
          <w:shd w:val="clear" w:color="auto" w:fill="FFFFFF"/>
          <w:lang w:val="uk-UA"/>
        </w:rPr>
        <w:t>ГП</w:t>
      </w:r>
      <w:r w:rsidRPr="00554343">
        <w:rPr>
          <w:rFonts w:ascii="Times New Roman" w:hAnsi="Times New Roman"/>
          <w:color w:val="000000"/>
          <w:sz w:val="28"/>
          <w:szCs w:val="28"/>
          <w:shd w:val="clear" w:color="auto" w:fill="FFFFFF"/>
          <w:lang w:val="uk-UA"/>
        </w:rPr>
        <w:t>МК та супутніми патологіями серцево</w:t>
      </w:r>
      <w:r w:rsidR="00A6191F">
        <w:rPr>
          <w:rFonts w:ascii="Times New Roman" w:hAnsi="Times New Roman"/>
          <w:color w:val="000000"/>
          <w:sz w:val="28"/>
          <w:szCs w:val="28"/>
          <w:shd w:val="clear" w:color="auto" w:fill="FFFFFF"/>
          <w:lang w:val="uk-UA"/>
        </w:rPr>
        <w:t>–</w:t>
      </w:r>
      <w:r w:rsidRPr="00554343">
        <w:rPr>
          <w:rFonts w:ascii="Times New Roman" w:hAnsi="Times New Roman"/>
          <w:color w:val="000000"/>
          <w:sz w:val="28"/>
          <w:szCs w:val="28"/>
          <w:shd w:val="clear" w:color="auto" w:fill="FFFFFF"/>
          <w:lang w:val="uk-UA"/>
        </w:rPr>
        <w:t>судинної системи, оскільки дані захворювання мають взаємообтяжливий характер. У таких пацієнтів знижено толерантність до фізичних навантажень, обмежено рухову активність і, відповідно, загальновизнані методи медичної реабілітації до них не застосовуються.</w:t>
      </w:r>
    </w:p>
    <w:p w14:paraId="76414964" w14:textId="004D5A85"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554343">
        <w:rPr>
          <w:rFonts w:ascii="Times New Roman" w:hAnsi="Times New Roman"/>
          <w:color w:val="000000"/>
          <w:sz w:val="28"/>
          <w:szCs w:val="28"/>
          <w:shd w:val="clear" w:color="auto" w:fill="FFFFFF"/>
          <w:lang w:val="uk-UA"/>
        </w:rPr>
        <w:t xml:space="preserve">Все вищевикладене призводить до висновку про необхідність розробки сучасної, щадної, ефективної, гнучкої системи реабілітації хворих на </w:t>
      </w:r>
      <w:r w:rsidR="00795027">
        <w:rPr>
          <w:rFonts w:ascii="Times New Roman" w:hAnsi="Times New Roman"/>
          <w:color w:val="000000"/>
          <w:sz w:val="28"/>
          <w:szCs w:val="28"/>
          <w:shd w:val="clear" w:color="auto" w:fill="FFFFFF"/>
          <w:lang w:val="uk-UA"/>
        </w:rPr>
        <w:t>ГП</w:t>
      </w:r>
      <w:r w:rsidRPr="00554343">
        <w:rPr>
          <w:rFonts w:ascii="Times New Roman" w:hAnsi="Times New Roman"/>
          <w:color w:val="000000"/>
          <w:sz w:val="28"/>
          <w:szCs w:val="28"/>
          <w:shd w:val="clear" w:color="auto" w:fill="FFFFFF"/>
          <w:lang w:val="uk-UA"/>
        </w:rPr>
        <w:t>МК.</w:t>
      </w:r>
    </w:p>
    <w:p w14:paraId="41A97192" w14:textId="4A78972C"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554343">
        <w:rPr>
          <w:rFonts w:ascii="Times New Roman" w:hAnsi="Times New Roman"/>
          <w:color w:val="000000"/>
          <w:sz w:val="28"/>
          <w:szCs w:val="28"/>
          <w:shd w:val="clear" w:color="auto" w:fill="FFFFFF"/>
          <w:lang w:val="uk-UA"/>
        </w:rPr>
        <w:t xml:space="preserve">Таким чином, </w:t>
      </w:r>
      <w:r w:rsidRPr="00795027">
        <w:rPr>
          <w:rFonts w:ascii="Times New Roman" w:hAnsi="Times New Roman"/>
          <w:b/>
          <w:bCs/>
          <w:color w:val="000000"/>
          <w:sz w:val="28"/>
          <w:szCs w:val="28"/>
          <w:shd w:val="clear" w:color="auto" w:fill="FFFFFF"/>
          <w:lang w:val="uk-UA"/>
        </w:rPr>
        <w:t>гіпотеза нашого дослідження</w:t>
      </w:r>
      <w:r w:rsidRPr="00554343">
        <w:rPr>
          <w:rFonts w:ascii="Times New Roman" w:hAnsi="Times New Roman"/>
          <w:color w:val="000000"/>
          <w:sz w:val="28"/>
          <w:szCs w:val="28"/>
          <w:shd w:val="clear" w:color="auto" w:fill="FFFFFF"/>
          <w:lang w:val="uk-UA"/>
        </w:rPr>
        <w:t xml:space="preserve"> полягає в тому, що організація сестринського догляду з індивідуальним реабілітаційним комплексом у хворих з </w:t>
      </w:r>
      <w:r w:rsidR="00795027">
        <w:rPr>
          <w:rFonts w:ascii="Times New Roman" w:hAnsi="Times New Roman"/>
          <w:color w:val="000000"/>
          <w:sz w:val="28"/>
          <w:szCs w:val="28"/>
          <w:shd w:val="clear" w:color="auto" w:fill="FFFFFF"/>
          <w:lang w:val="uk-UA"/>
        </w:rPr>
        <w:t>ГП</w:t>
      </w:r>
      <w:r w:rsidRPr="00554343">
        <w:rPr>
          <w:rFonts w:ascii="Times New Roman" w:hAnsi="Times New Roman"/>
          <w:color w:val="000000"/>
          <w:sz w:val="28"/>
          <w:szCs w:val="28"/>
          <w:shd w:val="clear" w:color="auto" w:fill="FFFFFF"/>
          <w:lang w:val="uk-UA"/>
        </w:rPr>
        <w:t>МК в умовах стаціонару дозволяє досягти швидше відновлення пацієнтів і вищого відсотка хворих, які повернулися до звичного життя.</w:t>
      </w:r>
    </w:p>
    <w:p w14:paraId="1C76CBC7" w14:textId="183267A2"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795027">
        <w:rPr>
          <w:rFonts w:ascii="Times New Roman" w:hAnsi="Times New Roman"/>
          <w:b/>
          <w:bCs/>
          <w:color w:val="000000"/>
          <w:sz w:val="28"/>
          <w:szCs w:val="28"/>
          <w:shd w:val="clear" w:color="auto" w:fill="FFFFFF"/>
          <w:lang w:val="uk-UA"/>
        </w:rPr>
        <w:t>Мета дослідження</w:t>
      </w:r>
      <w:r w:rsidRPr="00554343">
        <w:rPr>
          <w:rFonts w:ascii="Times New Roman" w:hAnsi="Times New Roman"/>
          <w:color w:val="000000"/>
          <w:sz w:val="28"/>
          <w:szCs w:val="28"/>
          <w:shd w:val="clear" w:color="auto" w:fill="FFFFFF"/>
          <w:lang w:val="uk-UA"/>
        </w:rPr>
        <w:t xml:space="preserve"> – медико</w:t>
      </w:r>
      <w:r w:rsidR="00A6191F">
        <w:rPr>
          <w:rFonts w:ascii="Times New Roman" w:hAnsi="Times New Roman"/>
          <w:color w:val="000000"/>
          <w:sz w:val="28"/>
          <w:szCs w:val="28"/>
          <w:shd w:val="clear" w:color="auto" w:fill="FFFFFF"/>
          <w:lang w:val="uk-UA"/>
        </w:rPr>
        <w:t>–</w:t>
      </w:r>
      <w:r w:rsidRPr="00554343">
        <w:rPr>
          <w:rFonts w:ascii="Times New Roman" w:hAnsi="Times New Roman"/>
          <w:color w:val="000000"/>
          <w:sz w:val="28"/>
          <w:szCs w:val="28"/>
          <w:shd w:val="clear" w:color="auto" w:fill="FFFFFF"/>
          <w:lang w:val="uk-UA"/>
        </w:rPr>
        <w:t>організаційний аналіз системи реабілітації хворих, які перенесли порушення мозкового кровообігу та розробка комплексу заходів щодо її вдосконалення.</w:t>
      </w:r>
    </w:p>
    <w:p w14:paraId="14744DB0" w14:textId="25D0FBAF"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554343">
        <w:rPr>
          <w:rFonts w:ascii="Times New Roman" w:hAnsi="Times New Roman"/>
          <w:color w:val="000000"/>
          <w:sz w:val="28"/>
          <w:szCs w:val="28"/>
          <w:shd w:val="clear" w:color="auto" w:fill="FFFFFF"/>
          <w:lang w:val="uk-UA"/>
        </w:rPr>
        <w:lastRenderedPageBreak/>
        <w:t xml:space="preserve">Досягнення поставленої в роботі мети передбачає постановку та вирішення комплексу наступних </w:t>
      </w:r>
      <w:r w:rsidRPr="00795027">
        <w:rPr>
          <w:rFonts w:ascii="Times New Roman" w:hAnsi="Times New Roman"/>
          <w:b/>
          <w:bCs/>
          <w:color w:val="000000"/>
          <w:sz w:val="28"/>
          <w:szCs w:val="28"/>
          <w:shd w:val="clear" w:color="auto" w:fill="FFFFFF"/>
          <w:lang w:val="uk-UA"/>
        </w:rPr>
        <w:t>завдань:</w:t>
      </w:r>
    </w:p>
    <w:p w14:paraId="4CD51BD9" w14:textId="050564E3"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554343">
        <w:rPr>
          <w:rFonts w:ascii="Times New Roman" w:hAnsi="Times New Roman"/>
          <w:color w:val="000000"/>
          <w:sz w:val="28"/>
          <w:szCs w:val="28"/>
          <w:shd w:val="clear" w:color="auto" w:fill="FFFFFF"/>
          <w:lang w:val="uk-UA"/>
        </w:rPr>
        <w:t>1.</w:t>
      </w:r>
      <w:r w:rsidR="00795027">
        <w:rPr>
          <w:rFonts w:ascii="Times New Roman" w:hAnsi="Times New Roman"/>
          <w:color w:val="000000"/>
          <w:sz w:val="28"/>
          <w:szCs w:val="28"/>
          <w:shd w:val="clear" w:color="auto" w:fill="FFFFFF"/>
          <w:lang w:val="uk-UA"/>
        </w:rPr>
        <w:t xml:space="preserve"> </w:t>
      </w:r>
      <w:r w:rsidRPr="00554343">
        <w:rPr>
          <w:rFonts w:ascii="Times New Roman" w:hAnsi="Times New Roman"/>
          <w:color w:val="000000"/>
          <w:sz w:val="28"/>
          <w:szCs w:val="28"/>
          <w:shd w:val="clear" w:color="auto" w:fill="FFFFFF"/>
          <w:lang w:val="uk-UA"/>
        </w:rPr>
        <w:t>Вивчення та аналіз науково</w:t>
      </w:r>
      <w:r w:rsidR="00A6191F">
        <w:rPr>
          <w:rFonts w:ascii="Times New Roman" w:hAnsi="Times New Roman"/>
          <w:color w:val="000000"/>
          <w:sz w:val="28"/>
          <w:szCs w:val="28"/>
          <w:shd w:val="clear" w:color="auto" w:fill="FFFFFF"/>
          <w:lang w:val="uk-UA"/>
        </w:rPr>
        <w:t>–</w:t>
      </w:r>
      <w:r w:rsidRPr="00554343">
        <w:rPr>
          <w:rFonts w:ascii="Times New Roman" w:hAnsi="Times New Roman"/>
          <w:color w:val="000000"/>
          <w:sz w:val="28"/>
          <w:szCs w:val="28"/>
          <w:shd w:val="clear" w:color="auto" w:fill="FFFFFF"/>
          <w:lang w:val="uk-UA"/>
        </w:rPr>
        <w:t>методичної літератури та нормативної документації на тему дослідження.</w:t>
      </w:r>
    </w:p>
    <w:p w14:paraId="269A358A" w14:textId="25AD876F"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554343">
        <w:rPr>
          <w:rFonts w:ascii="Times New Roman" w:hAnsi="Times New Roman"/>
          <w:color w:val="000000"/>
          <w:sz w:val="28"/>
          <w:szCs w:val="28"/>
          <w:shd w:val="clear" w:color="auto" w:fill="FFFFFF"/>
          <w:lang w:val="uk-UA"/>
        </w:rPr>
        <w:t>2.</w:t>
      </w:r>
      <w:r w:rsidR="00795027">
        <w:rPr>
          <w:rFonts w:ascii="Times New Roman" w:hAnsi="Times New Roman"/>
          <w:color w:val="000000"/>
          <w:sz w:val="28"/>
          <w:szCs w:val="28"/>
          <w:shd w:val="clear" w:color="auto" w:fill="FFFFFF"/>
          <w:lang w:val="uk-UA"/>
        </w:rPr>
        <w:t xml:space="preserve"> </w:t>
      </w:r>
      <w:r w:rsidRPr="00554343">
        <w:rPr>
          <w:rFonts w:ascii="Times New Roman" w:hAnsi="Times New Roman"/>
          <w:color w:val="000000"/>
          <w:sz w:val="28"/>
          <w:szCs w:val="28"/>
          <w:shd w:val="clear" w:color="auto" w:fill="FFFFFF"/>
          <w:lang w:val="uk-UA"/>
        </w:rPr>
        <w:t>Виявлення особливостей організації сестринського догляду хворих із порушеннями мозкового кровообігу.</w:t>
      </w:r>
    </w:p>
    <w:p w14:paraId="0504C395" w14:textId="3F1E3350"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554343">
        <w:rPr>
          <w:rFonts w:ascii="Times New Roman" w:hAnsi="Times New Roman"/>
          <w:color w:val="000000"/>
          <w:sz w:val="28"/>
          <w:szCs w:val="28"/>
          <w:shd w:val="clear" w:color="auto" w:fill="FFFFFF"/>
          <w:lang w:val="uk-UA"/>
        </w:rPr>
        <w:t>3.</w:t>
      </w:r>
      <w:r w:rsidR="00795027">
        <w:rPr>
          <w:rFonts w:ascii="Times New Roman" w:hAnsi="Times New Roman"/>
          <w:color w:val="000000"/>
          <w:sz w:val="28"/>
          <w:szCs w:val="28"/>
          <w:shd w:val="clear" w:color="auto" w:fill="FFFFFF"/>
          <w:lang w:val="uk-UA"/>
        </w:rPr>
        <w:t xml:space="preserve"> </w:t>
      </w:r>
      <w:r w:rsidRPr="00554343">
        <w:rPr>
          <w:rFonts w:ascii="Times New Roman" w:hAnsi="Times New Roman"/>
          <w:color w:val="000000"/>
          <w:sz w:val="28"/>
          <w:szCs w:val="28"/>
          <w:shd w:val="clear" w:color="auto" w:fill="FFFFFF"/>
          <w:lang w:val="uk-UA"/>
        </w:rPr>
        <w:t>Дослідження особливостей організації реабілітації у неврологічному відділенні.</w:t>
      </w:r>
    </w:p>
    <w:p w14:paraId="22CFD371" w14:textId="07201D95"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554343">
        <w:rPr>
          <w:rFonts w:ascii="Times New Roman" w:hAnsi="Times New Roman"/>
          <w:color w:val="000000"/>
          <w:sz w:val="28"/>
          <w:szCs w:val="28"/>
          <w:shd w:val="clear" w:color="auto" w:fill="FFFFFF"/>
          <w:lang w:val="uk-UA"/>
        </w:rPr>
        <w:t>4.</w:t>
      </w:r>
      <w:r w:rsidR="00795027">
        <w:rPr>
          <w:rFonts w:ascii="Times New Roman" w:hAnsi="Times New Roman"/>
          <w:color w:val="000000"/>
          <w:sz w:val="28"/>
          <w:szCs w:val="28"/>
          <w:shd w:val="clear" w:color="auto" w:fill="FFFFFF"/>
          <w:lang w:val="uk-UA"/>
        </w:rPr>
        <w:t xml:space="preserve"> </w:t>
      </w:r>
      <w:r w:rsidRPr="00554343">
        <w:rPr>
          <w:rFonts w:ascii="Times New Roman" w:hAnsi="Times New Roman"/>
          <w:color w:val="000000"/>
          <w:sz w:val="28"/>
          <w:szCs w:val="28"/>
          <w:shd w:val="clear" w:color="auto" w:fill="FFFFFF"/>
          <w:lang w:val="uk-UA"/>
        </w:rPr>
        <w:t>Розробка методичних рекомендацій щодо вдосконалення системи реабілітації пацієнтів цього профілю.</w:t>
      </w:r>
    </w:p>
    <w:p w14:paraId="19EF6541" w14:textId="77777777"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795027">
        <w:rPr>
          <w:rFonts w:ascii="Times New Roman" w:hAnsi="Times New Roman"/>
          <w:b/>
          <w:bCs/>
          <w:color w:val="000000"/>
          <w:sz w:val="28"/>
          <w:szCs w:val="28"/>
          <w:shd w:val="clear" w:color="auto" w:fill="FFFFFF"/>
          <w:lang w:val="uk-UA"/>
        </w:rPr>
        <w:t>Предмет дослідження</w:t>
      </w:r>
      <w:r w:rsidRPr="00554343">
        <w:rPr>
          <w:rFonts w:ascii="Times New Roman" w:hAnsi="Times New Roman"/>
          <w:color w:val="000000"/>
          <w:sz w:val="28"/>
          <w:szCs w:val="28"/>
          <w:shd w:val="clear" w:color="auto" w:fill="FFFFFF"/>
          <w:lang w:val="uk-UA"/>
        </w:rPr>
        <w:t xml:space="preserve"> – процес реабілітації пацієнтів, які перенесли гостре порушення мозкового кровообігу.</w:t>
      </w:r>
    </w:p>
    <w:p w14:paraId="100C21DE" w14:textId="7CD2F054"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795027">
        <w:rPr>
          <w:rFonts w:ascii="Times New Roman" w:hAnsi="Times New Roman"/>
          <w:b/>
          <w:bCs/>
          <w:color w:val="000000"/>
          <w:sz w:val="28"/>
          <w:szCs w:val="28"/>
          <w:shd w:val="clear" w:color="auto" w:fill="FFFFFF"/>
          <w:lang w:val="uk-UA"/>
        </w:rPr>
        <w:t>Об'єкт дослідження</w:t>
      </w:r>
      <w:r w:rsidRPr="00554343">
        <w:rPr>
          <w:rFonts w:ascii="Times New Roman" w:hAnsi="Times New Roman"/>
          <w:color w:val="000000"/>
          <w:sz w:val="28"/>
          <w:szCs w:val="28"/>
          <w:shd w:val="clear" w:color="auto" w:fill="FFFFFF"/>
          <w:lang w:val="uk-UA"/>
        </w:rPr>
        <w:t xml:space="preserve"> – організація роботи медичної сестри у процесі реабілітації хворих, які перенесли </w:t>
      </w:r>
      <w:r w:rsidR="00795027">
        <w:rPr>
          <w:rFonts w:ascii="Times New Roman" w:hAnsi="Times New Roman"/>
          <w:color w:val="000000"/>
          <w:sz w:val="28"/>
          <w:szCs w:val="28"/>
          <w:shd w:val="clear" w:color="auto" w:fill="FFFFFF"/>
          <w:lang w:val="uk-UA"/>
        </w:rPr>
        <w:t>ГП</w:t>
      </w:r>
      <w:r w:rsidRPr="00554343">
        <w:rPr>
          <w:rFonts w:ascii="Times New Roman" w:hAnsi="Times New Roman"/>
          <w:color w:val="000000"/>
          <w:sz w:val="28"/>
          <w:szCs w:val="28"/>
          <w:shd w:val="clear" w:color="auto" w:fill="FFFFFF"/>
          <w:lang w:val="uk-UA"/>
        </w:rPr>
        <w:t>МК.</w:t>
      </w:r>
    </w:p>
    <w:p w14:paraId="3C7BFE6A" w14:textId="77777777"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795027">
        <w:rPr>
          <w:rFonts w:ascii="Times New Roman" w:hAnsi="Times New Roman"/>
          <w:b/>
          <w:bCs/>
          <w:color w:val="000000"/>
          <w:sz w:val="28"/>
          <w:szCs w:val="28"/>
          <w:shd w:val="clear" w:color="auto" w:fill="FFFFFF"/>
          <w:lang w:val="uk-UA"/>
        </w:rPr>
        <w:t>Методологічна основа дослідження</w:t>
      </w:r>
      <w:r w:rsidRPr="00554343">
        <w:rPr>
          <w:rFonts w:ascii="Times New Roman" w:hAnsi="Times New Roman"/>
          <w:color w:val="000000"/>
          <w:sz w:val="28"/>
          <w:szCs w:val="28"/>
          <w:shd w:val="clear" w:color="auto" w:fill="FFFFFF"/>
          <w:lang w:val="uk-UA"/>
        </w:rPr>
        <w:t xml:space="preserve"> полягала у застосуванні таких методів, як аналіз, синтез, класифікація, узагальнення, порівняння. Використовувався також метод анкетування.</w:t>
      </w:r>
    </w:p>
    <w:p w14:paraId="7BDC0E42" w14:textId="73180613"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795027">
        <w:rPr>
          <w:rFonts w:ascii="Times New Roman" w:hAnsi="Times New Roman"/>
          <w:b/>
          <w:bCs/>
          <w:color w:val="000000"/>
          <w:sz w:val="28"/>
          <w:szCs w:val="28"/>
          <w:shd w:val="clear" w:color="auto" w:fill="FFFFFF"/>
          <w:lang w:val="uk-UA"/>
        </w:rPr>
        <w:t>База дослідження</w:t>
      </w:r>
      <w:r w:rsidRPr="00554343">
        <w:rPr>
          <w:rFonts w:ascii="Times New Roman" w:hAnsi="Times New Roman"/>
          <w:color w:val="000000"/>
          <w:sz w:val="28"/>
          <w:szCs w:val="28"/>
          <w:shd w:val="clear" w:color="auto" w:fill="FFFFFF"/>
          <w:lang w:val="uk-UA"/>
        </w:rPr>
        <w:t xml:space="preserve"> – неврологічне відділення </w:t>
      </w:r>
      <w:r w:rsidR="00795027" w:rsidRPr="00795027">
        <w:rPr>
          <w:rFonts w:ascii="Times New Roman" w:hAnsi="Times New Roman"/>
          <w:color w:val="000000"/>
          <w:sz w:val="28"/>
          <w:szCs w:val="28"/>
          <w:shd w:val="clear" w:color="auto" w:fill="FFFFFF"/>
          <w:lang w:val="uk-UA"/>
        </w:rPr>
        <w:t>Навчально</w:t>
      </w:r>
      <w:r w:rsidR="00A6191F">
        <w:rPr>
          <w:rFonts w:ascii="Times New Roman" w:hAnsi="Times New Roman"/>
          <w:color w:val="000000"/>
          <w:sz w:val="28"/>
          <w:szCs w:val="28"/>
          <w:shd w:val="clear" w:color="auto" w:fill="FFFFFF"/>
          <w:lang w:val="uk-UA"/>
        </w:rPr>
        <w:t>–</w:t>
      </w:r>
      <w:r w:rsidR="00795027" w:rsidRPr="00795027">
        <w:rPr>
          <w:rFonts w:ascii="Times New Roman" w:hAnsi="Times New Roman"/>
          <w:color w:val="000000"/>
          <w:sz w:val="28"/>
          <w:szCs w:val="28"/>
          <w:shd w:val="clear" w:color="auto" w:fill="FFFFFF"/>
          <w:lang w:val="uk-UA"/>
        </w:rPr>
        <w:t>науков</w:t>
      </w:r>
      <w:r w:rsidR="00795027">
        <w:rPr>
          <w:rFonts w:ascii="Times New Roman" w:hAnsi="Times New Roman"/>
          <w:color w:val="000000"/>
          <w:sz w:val="28"/>
          <w:szCs w:val="28"/>
          <w:shd w:val="clear" w:color="auto" w:fill="FFFFFF"/>
          <w:lang w:val="uk-UA"/>
        </w:rPr>
        <w:t>ого</w:t>
      </w:r>
      <w:r w:rsidR="00795027" w:rsidRPr="00795027">
        <w:rPr>
          <w:rFonts w:ascii="Times New Roman" w:hAnsi="Times New Roman"/>
          <w:color w:val="000000"/>
          <w:sz w:val="28"/>
          <w:szCs w:val="28"/>
          <w:shd w:val="clear" w:color="auto" w:fill="FFFFFF"/>
          <w:lang w:val="uk-UA"/>
        </w:rPr>
        <w:t xml:space="preserve"> медичн</w:t>
      </w:r>
      <w:r w:rsidR="00795027">
        <w:rPr>
          <w:rFonts w:ascii="Times New Roman" w:hAnsi="Times New Roman"/>
          <w:color w:val="000000"/>
          <w:sz w:val="28"/>
          <w:szCs w:val="28"/>
          <w:shd w:val="clear" w:color="auto" w:fill="FFFFFF"/>
          <w:lang w:val="uk-UA"/>
        </w:rPr>
        <w:t>ого</w:t>
      </w:r>
      <w:r w:rsidR="00795027" w:rsidRPr="00795027">
        <w:rPr>
          <w:rFonts w:ascii="Times New Roman" w:hAnsi="Times New Roman"/>
          <w:color w:val="000000"/>
          <w:sz w:val="28"/>
          <w:szCs w:val="28"/>
          <w:shd w:val="clear" w:color="auto" w:fill="FFFFFF"/>
          <w:lang w:val="uk-UA"/>
        </w:rPr>
        <w:t xml:space="preserve"> центр</w:t>
      </w:r>
      <w:r w:rsidR="00795027">
        <w:rPr>
          <w:rFonts w:ascii="Times New Roman" w:hAnsi="Times New Roman"/>
          <w:color w:val="000000"/>
          <w:sz w:val="28"/>
          <w:szCs w:val="28"/>
          <w:shd w:val="clear" w:color="auto" w:fill="FFFFFF"/>
          <w:lang w:val="uk-UA"/>
        </w:rPr>
        <w:t>у</w:t>
      </w:r>
      <w:r w:rsidR="00795027" w:rsidRPr="00795027">
        <w:rPr>
          <w:rFonts w:ascii="Times New Roman" w:hAnsi="Times New Roman"/>
          <w:color w:val="000000"/>
          <w:sz w:val="28"/>
          <w:szCs w:val="28"/>
          <w:shd w:val="clear" w:color="auto" w:fill="FFFFFF"/>
          <w:lang w:val="uk-UA"/>
        </w:rPr>
        <w:t xml:space="preserve"> «Університетська клініка»</w:t>
      </w:r>
      <w:r w:rsidRPr="00554343">
        <w:rPr>
          <w:rFonts w:ascii="Times New Roman" w:hAnsi="Times New Roman"/>
          <w:color w:val="000000"/>
          <w:sz w:val="28"/>
          <w:szCs w:val="28"/>
          <w:shd w:val="clear" w:color="auto" w:fill="FFFFFF"/>
          <w:lang w:val="uk-UA"/>
        </w:rPr>
        <w:t xml:space="preserve">, м. </w:t>
      </w:r>
      <w:r w:rsidR="00795027">
        <w:rPr>
          <w:rFonts w:ascii="Times New Roman" w:hAnsi="Times New Roman"/>
          <w:color w:val="000000"/>
          <w:sz w:val="28"/>
          <w:szCs w:val="28"/>
          <w:shd w:val="clear" w:color="auto" w:fill="FFFFFF"/>
          <w:lang w:val="uk-UA"/>
        </w:rPr>
        <w:t>Харків</w:t>
      </w:r>
      <w:r w:rsidRPr="00554343">
        <w:rPr>
          <w:rFonts w:ascii="Times New Roman" w:hAnsi="Times New Roman"/>
          <w:color w:val="000000"/>
          <w:sz w:val="28"/>
          <w:szCs w:val="28"/>
          <w:shd w:val="clear" w:color="auto" w:fill="FFFFFF"/>
          <w:lang w:val="uk-UA"/>
        </w:rPr>
        <w:t>.</w:t>
      </w:r>
    </w:p>
    <w:p w14:paraId="441BED71" w14:textId="77777777"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795027">
        <w:rPr>
          <w:rFonts w:ascii="Times New Roman" w:hAnsi="Times New Roman"/>
          <w:b/>
          <w:bCs/>
          <w:color w:val="000000"/>
          <w:sz w:val="28"/>
          <w:szCs w:val="28"/>
          <w:shd w:val="clear" w:color="auto" w:fill="FFFFFF"/>
          <w:lang w:val="uk-UA"/>
        </w:rPr>
        <w:t>За теоретичну основу</w:t>
      </w:r>
      <w:r w:rsidRPr="00554343">
        <w:rPr>
          <w:rFonts w:ascii="Times New Roman" w:hAnsi="Times New Roman"/>
          <w:color w:val="000000"/>
          <w:sz w:val="28"/>
          <w:szCs w:val="28"/>
          <w:shd w:val="clear" w:color="auto" w:fill="FFFFFF"/>
          <w:lang w:val="uk-UA"/>
        </w:rPr>
        <w:t xml:space="preserve"> роботи було взято матеріали із періодичних видань, навчальної літератури, монографій.</w:t>
      </w:r>
    </w:p>
    <w:p w14:paraId="7E70DE71" w14:textId="4EF39743" w:rsidR="00554343" w:rsidRPr="00554343"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795027">
        <w:rPr>
          <w:rFonts w:ascii="Times New Roman" w:hAnsi="Times New Roman"/>
          <w:b/>
          <w:bCs/>
          <w:color w:val="000000"/>
          <w:sz w:val="28"/>
          <w:szCs w:val="28"/>
          <w:shd w:val="clear" w:color="auto" w:fill="FFFFFF"/>
          <w:lang w:val="uk-UA"/>
        </w:rPr>
        <w:t>Практична значимість</w:t>
      </w:r>
      <w:r w:rsidRPr="00554343">
        <w:rPr>
          <w:rFonts w:ascii="Times New Roman" w:hAnsi="Times New Roman"/>
          <w:color w:val="000000"/>
          <w:sz w:val="28"/>
          <w:szCs w:val="28"/>
          <w:shd w:val="clear" w:color="auto" w:fill="FFFFFF"/>
          <w:lang w:val="uk-UA"/>
        </w:rPr>
        <w:t xml:space="preserve"> роботи у тому, що виявлено особливості реабілітації хворих, які перенесли </w:t>
      </w:r>
      <w:r w:rsidR="00795027">
        <w:rPr>
          <w:rFonts w:ascii="Times New Roman" w:hAnsi="Times New Roman"/>
          <w:color w:val="000000"/>
          <w:sz w:val="28"/>
          <w:szCs w:val="28"/>
          <w:shd w:val="clear" w:color="auto" w:fill="FFFFFF"/>
          <w:lang w:val="uk-UA"/>
        </w:rPr>
        <w:t>ГП</w:t>
      </w:r>
      <w:r w:rsidRPr="00554343">
        <w:rPr>
          <w:rFonts w:ascii="Times New Roman" w:hAnsi="Times New Roman"/>
          <w:color w:val="000000"/>
          <w:sz w:val="28"/>
          <w:szCs w:val="28"/>
          <w:shd w:val="clear" w:color="auto" w:fill="FFFFFF"/>
          <w:lang w:val="uk-UA"/>
        </w:rPr>
        <w:t>МК, і показано роль медичної сестри у створенні цього процесу.</w:t>
      </w:r>
    </w:p>
    <w:p w14:paraId="047B59D2" w14:textId="07648717" w:rsidR="00922C55" w:rsidRDefault="00554343" w:rsidP="00554343">
      <w:pPr>
        <w:spacing w:after="0" w:line="360" w:lineRule="auto"/>
        <w:ind w:firstLine="709"/>
        <w:jc w:val="both"/>
        <w:rPr>
          <w:rFonts w:ascii="Times New Roman" w:hAnsi="Times New Roman"/>
          <w:color w:val="000000"/>
          <w:sz w:val="28"/>
          <w:szCs w:val="28"/>
          <w:shd w:val="clear" w:color="auto" w:fill="FFFFFF"/>
          <w:lang w:val="uk-UA"/>
        </w:rPr>
      </w:pPr>
      <w:r w:rsidRPr="00554343">
        <w:rPr>
          <w:rFonts w:ascii="Times New Roman" w:hAnsi="Times New Roman"/>
          <w:color w:val="000000"/>
          <w:sz w:val="28"/>
          <w:szCs w:val="28"/>
          <w:shd w:val="clear" w:color="auto" w:fill="FFFFFF"/>
          <w:lang w:val="uk-UA"/>
        </w:rPr>
        <w:t xml:space="preserve">Представлена дипломна робота виконана на </w:t>
      </w:r>
      <w:r w:rsidR="00743BB2" w:rsidRPr="00743BB2">
        <w:rPr>
          <w:rFonts w:ascii="Times New Roman" w:hAnsi="Times New Roman"/>
          <w:color w:val="000000"/>
          <w:sz w:val="28"/>
          <w:szCs w:val="28"/>
          <w:shd w:val="clear" w:color="auto" w:fill="FFFFFF"/>
        </w:rPr>
        <w:t>63</w:t>
      </w:r>
      <w:r w:rsidRPr="00554343">
        <w:rPr>
          <w:rFonts w:ascii="Times New Roman" w:hAnsi="Times New Roman"/>
          <w:color w:val="000000"/>
          <w:sz w:val="28"/>
          <w:szCs w:val="28"/>
          <w:shd w:val="clear" w:color="auto" w:fill="FFFFFF"/>
          <w:lang w:val="uk-UA"/>
        </w:rPr>
        <w:t xml:space="preserve"> сторінках машинописного тексту, має вступ, три розділи, висновки та практичні рекомендації,</w:t>
      </w:r>
      <w:r w:rsidR="00795027">
        <w:rPr>
          <w:rFonts w:ascii="Times New Roman" w:hAnsi="Times New Roman"/>
          <w:color w:val="000000"/>
          <w:sz w:val="28"/>
          <w:szCs w:val="28"/>
          <w:shd w:val="clear" w:color="auto" w:fill="FFFFFF"/>
          <w:lang w:val="uk-UA"/>
        </w:rPr>
        <w:t xml:space="preserve"> </w:t>
      </w:r>
      <w:r w:rsidRPr="00554343">
        <w:rPr>
          <w:rFonts w:ascii="Times New Roman" w:hAnsi="Times New Roman"/>
          <w:color w:val="000000"/>
          <w:sz w:val="28"/>
          <w:szCs w:val="28"/>
          <w:shd w:val="clear" w:color="auto" w:fill="FFFFFF"/>
          <w:lang w:val="uk-UA"/>
        </w:rPr>
        <w:t xml:space="preserve">списком літератури, додатки. Бібліографічний покажчик містить </w:t>
      </w:r>
      <w:r w:rsidR="00EF54BB" w:rsidRPr="00EF54BB">
        <w:rPr>
          <w:rFonts w:ascii="Times New Roman" w:hAnsi="Times New Roman"/>
          <w:color w:val="000000"/>
          <w:sz w:val="28"/>
          <w:szCs w:val="28"/>
          <w:shd w:val="clear" w:color="auto" w:fill="FFFFFF"/>
        </w:rPr>
        <w:t>39</w:t>
      </w:r>
      <w:r w:rsidRPr="00554343">
        <w:rPr>
          <w:rFonts w:ascii="Times New Roman" w:hAnsi="Times New Roman"/>
          <w:color w:val="000000"/>
          <w:sz w:val="28"/>
          <w:szCs w:val="28"/>
          <w:shd w:val="clear" w:color="auto" w:fill="FFFFFF"/>
          <w:lang w:val="uk-UA"/>
        </w:rPr>
        <w:t xml:space="preserve"> джерела літератури, у тому числі </w:t>
      </w:r>
      <w:r w:rsidR="00EF54BB" w:rsidRPr="00EF54BB">
        <w:rPr>
          <w:rFonts w:ascii="Times New Roman" w:hAnsi="Times New Roman"/>
          <w:color w:val="000000"/>
          <w:sz w:val="28"/>
          <w:szCs w:val="28"/>
          <w:shd w:val="clear" w:color="auto" w:fill="FFFFFF"/>
        </w:rPr>
        <w:t>13</w:t>
      </w:r>
      <w:r w:rsidRPr="00554343">
        <w:rPr>
          <w:rFonts w:ascii="Times New Roman" w:hAnsi="Times New Roman"/>
          <w:color w:val="000000"/>
          <w:sz w:val="28"/>
          <w:szCs w:val="28"/>
          <w:shd w:val="clear" w:color="auto" w:fill="FFFFFF"/>
          <w:lang w:val="uk-UA"/>
        </w:rPr>
        <w:t xml:space="preserve"> – іноземних авторів.</w:t>
      </w:r>
    </w:p>
    <w:p w14:paraId="034E4617" w14:textId="77777777" w:rsidR="00922C55" w:rsidRPr="00922C55" w:rsidRDefault="00922C55" w:rsidP="00922C55">
      <w:pPr>
        <w:spacing w:after="0" w:line="360" w:lineRule="auto"/>
        <w:ind w:firstLine="709"/>
        <w:jc w:val="both"/>
        <w:rPr>
          <w:rFonts w:ascii="Times New Roman" w:hAnsi="Times New Roman"/>
          <w:color w:val="000000"/>
          <w:sz w:val="28"/>
          <w:szCs w:val="28"/>
          <w:shd w:val="clear" w:color="auto" w:fill="FFFFFF"/>
          <w:lang w:val="uk-UA"/>
        </w:rPr>
      </w:pPr>
    </w:p>
    <w:p w14:paraId="2E0716B0" w14:textId="49FAA038" w:rsidR="00D46F33" w:rsidRPr="008A4F85" w:rsidRDefault="003C3137" w:rsidP="00D46F33">
      <w:pPr>
        <w:spacing w:after="0" w:line="360" w:lineRule="auto"/>
        <w:jc w:val="center"/>
        <w:rPr>
          <w:rFonts w:ascii="Times New Roman" w:hAnsi="Times New Roman"/>
          <w:b/>
          <w:color w:val="000000"/>
          <w:sz w:val="28"/>
          <w:szCs w:val="28"/>
          <w:shd w:val="clear" w:color="auto" w:fill="FFFFFF"/>
          <w:lang w:val="uk-UA"/>
        </w:rPr>
      </w:pPr>
      <w:r w:rsidRPr="008A4F85">
        <w:rPr>
          <w:rFonts w:ascii="Times New Roman" w:hAnsi="Times New Roman"/>
          <w:color w:val="000000"/>
          <w:sz w:val="28"/>
          <w:szCs w:val="28"/>
          <w:shd w:val="clear" w:color="auto" w:fill="FFFFFF"/>
          <w:lang w:val="uk-UA"/>
        </w:rPr>
        <w:br w:type="page"/>
      </w:r>
      <w:bookmarkStart w:id="3" w:name="_Toc419243040"/>
      <w:r w:rsidR="00084BA9">
        <w:rPr>
          <w:rFonts w:ascii="Times New Roman" w:hAnsi="Times New Roman"/>
          <w:b/>
          <w:color w:val="000000"/>
          <w:sz w:val="28"/>
          <w:szCs w:val="28"/>
          <w:shd w:val="clear" w:color="auto" w:fill="FFFFFF"/>
          <w:lang w:val="uk-UA"/>
        </w:rPr>
        <w:lastRenderedPageBreak/>
        <w:t>РОЗДІЛ</w:t>
      </w:r>
      <w:r w:rsidR="00D46F33" w:rsidRPr="008A4F85">
        <w:rPr>
          <w:rFonts w:ascii="Times New Roman" w:hAnsi="Times New Roman"/>
          <w:b/>
          <w:color w:val="000000"/>
          <w:sz w:val="28"/>
          <w:szCs w:val="28"/>
          <w:shd w:val="clear" w:color="auto" w:fill="FFFFFF"/>
          <w:lang w:val="uk-UA"/>
        </w:rPr>
        <w:t xml:space="preserve"> 1.</w:t>
      </w:r>
    </w:p>
    <w:bookmarkEnd w:id="3"/>
    <w:p w14:paraId="60FE1AA1" w14:textId="4BB1D581" w:rsidR="00D46F33" w:rsidRPr="008A4F85" w:rsidRDefault="00B1539F" w:rsidP="00D46F33">
      <w:pPr>
        <w:spacing w:after="0" w:line="360" w:lineRule="auto"/>
        <w:jc w:val="center"/>
        <w:rPr>
          <w:rFonts w:ascii="Times New Roman" w:hAnsi="Times New Roman"/>
          <w:color w:val="000000"/>
          <w:sz w:val="28"/>
          <w:szCs w:val="28"/>
          <w:shd w:val="clear" w:color="auto" w:fill="FFFFFF"/>
          <w:lang w:val="uk-UA"/>
        </w:rPr>
      </w:pPr>
      <w:r w:rsidRPr="00B1539F">
        <w:rPr>
          <w:rFonts w:ascii="Times New Roman" w:hAnsi="Times New Roman"/>
          <w:b/>
          <w:color w:val="000000"/>
          <w:sz w:val="28"/>
          <w:szCs w:val="28"/>
          <w:shd w:val="clear" w:color="auto" w:fill="FFFFFF"/>
          <w:lang w:val="uk-UA"/>
        </w:rPr>
        <w:t>ТЕОРЕТИЧНІ ТА ПРАКТИЧНІ АСПЕКТИ РОЗВИТКУ  ГОСТРОГО ПОРУШЕННЯ МОЗКОВОГО КРОВООБІГУ</w:t>
      </w:r>
    </w:p>
    <w:p w14:paraId="0F507147" w14:textId="77777777" w:rsidR="00D46F33" w:rsidRPr="00AC427D" w:rsidRDefault="00D46F33" w:rsidP="00D46F33">
      <w:pPr>
        <w:spacing w:after="0" w:line="360" w:lineRule="auto"/>
        <w:ind w:firstLine="709"/>
        <w:jc w:val="both"/>
        <w:rPr>
          <w:rFonts w:ascii="Times New Roman" w:hAnsi="Times New Roman"/>
          <w:color w:val="000000"/>
          <w:sz w:val="28"/>
          <w:szCs w:val="28"/>
          <w:shd w:val="clear" w:color="auto" w:fill="FFFFFF"/>
        </w:rPr>
      </w:pPr>
      <w:bookmarkStart w:id="4" w:name="_Toc419243041"/>
    </w:p>
    <w:p w14:paraId="1C165BA8" w14:textId="68956BB7" w:rsidR="00D46F33" w:rsidRPr="008A4F85" w:rsidRDefault="00D46F33" w:rsidP="002D1CBB">
      <w:pPr>
        <w:spacing w:after="0" w:line="360" w:lineRule="auto"/>
        <w:jc w:val="center"/>
        <w:rPr>
          <w:rFonts w:ascii="Times New Roman" w:hAnsi="Times New Roman"/>
          <w:b/>
          <w:color w:val="000000"/>
          <w:sz w:val="28"/>
          <w:szCs w:val="28"/>
          <w:shd w:val="clear" w:color="auto" w:fill="FFFFFF"/>
          <w:lang w:val="uk-UA"/>
        </w:rPr>
      </w:pPr>
      <w:r w:rsidRPr="008A4F85">
        <w:rPr>
          <w:rFonts w:ascii="Times New Roman" w:hAnsi="Times New Roman"/>
          <w:b/>
          <w:color w:val="000000"/>
          <w:sz w:val="28"/>
          <w:szCs w:val="28"/>
          <w:shd w:val="clear" w:color="auto" w:fill="FFFFFF"/>
          <w:lang w:val="uk-UA"/>
        </w:rPr>
        <w:t>1.1</w:t>
      </w:r>
      <w:bookmarkEnd w:id="4"/>
      <w:r w:rsidR="002D1CBB">
        <w:rPr>
          <w:rFonts w:ascii="Times New Roman" w:hAnsi="Times New Roman"/>
          <w:b/>
          <w:color w:val="000000"/>
          <w:sz w:val="28"/>
          <w:szCs w:val="28"/>
          <w:shd w:val="clear" w:color="auto" w:fill="FFFFFF"/>
          <w:lang w:val="uk-UA"/>
        </w:rPr>
        <w:t xml:space="preserve">. </w:t>
      </w:r>
      <w:r w:rsidR="00B1539F" w:rsidRPr="00B1539F">
        <w:rPr>
          <w:rFonts w:ascii="Times New Roman" w:hAnsi="Times New Roman"/>
          <w:b/>
          <w:color w:val="000000"/>
          <w:sz w:val="28"/>
          <w:szCs w:val="28"/>
          <w:shd w:val="clear" w:color="auto" w:fill="FFFFFF"/>
          <w:lang w:val="uk-UA"/>
        </w:rPr>
        <w:t>Гострі порушення мозкового кровообігу: етіологія, патогенез, фактори ризику</w:t>
      </w:r>
    </w:p>
    <w:p w14:paraId="28997160" w14:textId="77777777"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2D1CBB">
        <w:rPr>
          <w:rFonts w:ascii="Times New Roman" w:hAnsi="Times New Roman"/>
          <w:color w:val="000000"/>
          <w:sz w:val="28"/>
          <w:szCs w:val="28"/>
          <w:shd w:val="clear" w:color="auto" w:fill="FFFFFF"/>
          <w:lang w:val="uk-UA"/>
        </w:rPr>
        <w:t>Як уже згадувалося, ГПМК поділяються на:</w:t>
      </w:r>
    </w:p>
    <w:p w14:paraId="219F2C58" w14:textId="4AA403C8" w:rsidR="002D1CBB" w:rsidRPr="00EF54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2D1CBB">
        <w:rPr>
          <w:rFonts w:ascii="Times New Roman" w:hAnsi="Times New Roman"/>
          <w:color w:val="000000"/>
          <w:sz w:val="28"/>
          <w:szCs w:val="28"/>
          <w:shd w:val="clear" w:color="auto" w:fill="FFFFFF"/>
          <w:lang w:val="uk-UA"/>
        </w:rPr>
        <w:t>1.</w:t>
      </w:r>
      <w:r>
        <w:rPr>
          <w:rFonts w:ascii="Times New Roman" w:hAnsi="Times New Roman"/>
          <w:color w:val="000000"/>
          <w:sz w:val="28"/>
          <w:szCs w:val="28"/>
          <w:shd w:val="clear" w:color="auto" w:fill="FFFFFF"/>
          <w:lang w:val="uk-UA"/>
        </w:rPr>
        <w:t xml:space="preserve"> </w:t>
      </w:r>
      <w:r w:rsidRPr="002D1CBB">
        <w:rPr>
          <w:rFonts w:ascii="Times New Roman" w:hAnsi="Times New Roman"/>
          <w:color w:val="000000"/>
          <w:sz w:val="28"/>
          <w:szCs w:val="28"/>
          <w:shd w:val="clear" w:color="auto" w:fill="FFFFFF"/>
          <w:lang w:val="uk-UA"/>
        </w:rPr>
        <w:t>Транзиторну ішемічну атаку (далі ТІА)</w:t>
      </w:r>
      <w:r w:rsidR="00EF54BB">
        <w:rPr>
          <w:rFonts w:ascii="Times New Roman" w:hAnsi="Times New Roman"/>
          <w:color w:val="000000"/>
          <w:sz w:val="28"/>
          <w:szCs w:val="28"/>
          <w:shd w:val="clear" w:color="auto" w:fill="FFFFFF"/>
          <w:lang w:val="uk-UA"/>
        </w:rPr>
        <w:t>;</w:t>
      </w:r>
    </w:p>
    <w:p w14:paraId="7274F5D8" w14:textId="45418301"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2D1CBB">
        <w:rPr>
          <w:rFonts w:ascii="Times New Roman" w:hAnsi="Times New Roman"/>
          <w:color w:val="000000"/>
          <w:sz w:val="28"/>
          <w:szCs w:val="28"/>
          <w:shd w:val="clear" w:color="auto" w:fill="FFFFFF"/>
          <w:lang w:val="uk-UA"/>
        </w:rPr>
        <w:t>2.</w:t>
      </w:r>
      <w:r>
        <w:rPr>
          <w:rFonts w:ascii="Times New Roman" w:hAnsi="Times New Roman"/>
          <w:color w:val="000000"/>
          <w:sz w:val="28"/>
          <w:szCs w:val="28"/>
          <w:shd w:val="clear" w:color="auto" w:fill="FFFFFF"/>
          <w:lang w:val="uk-UA"/>
        </w:rPr>
        <w:t xml:space="preserve"> </w:t>
      </w:r>
      <w:r w:rsidRPr="002D1CBB">
        <w:rPr>
          <w:rFonts w:ascii="Times New Roman" w:hAnsi="Times New Roman"/>
          <w:color w:val="000000"/>
          <w:sz w:val="28"/>
          <w:szCs w:val="28"/>
          <w:shd w:val="clear" w:color="auto" w:fill="FFFFFF"/>
          <w:lang w:val="uk-UA"/>
        </w:rPr>
        <w:t>Геморагічний інсульт (внутрішньочерепний крововилив)</w:t>
      </w:r>
      <w:r w:rsidR="00EF54BB">
        <w:rPr>
          <w:rFonts w:ascii="Times New Roman" w:hAnsi="Times New Roman"/>
          <w:color w:val="000000"/>
          <w:sz w:val="28"/>
          <w:szCs w:val="28"/>
          <w:shd w:val="clear" w:color="auto" w:fill="FFFFFF"/>
          <w:lang w:val="uk-UA"/>
        </w:rPr>
        <w:t>;</w:t>
      </w:r>
    </w:p>
    <w:p w14:paraId="0C08636C" w14:textId="59D87C15"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2D1CBB">
        <w:rPr>
          <w:rFonts w:ascii="Times New Roman" w:hAnsi="Times New Roman"/>
          <w:color w:val="000000"/>
          <w:sz w:val="28"/>
          <w:szCs w:val="28"/>
          <w:shd w:val="clear" w:color="auto" w:fill="FFFFFF"/>
          <w:lang w:val="uk-UA"/>
        </w:rPr>
        <w:t>3.</w:t>
      </w:r>
      <w:r>
        <w:rPr>
          <w:rFonts w:ascii="Times New Roman" w:hAnsi="Times New Roman"/>
          <w:color w:val="000000"/>
          <w:sz w:val="28"/>
          <w:szCs w:val="28"/>
          <w:shd w:val="clear" w:color="auto" w:fill="FFFFFF"/>
          <w:lang w:val="uk-UA"/>
        </w:rPr>
        <w:t xml:space="preserve"> </w:t>
      </w:r>
      <w:r w:rsidRPr="002D1CBB">
        <w:rPr>
          <w:rFonts w:ascii="Times New Roman" w:hAnsi="Times New Roman"/>
          <w:color w:val="000000"/>
          <w:sz w:val="28"/>
          <w:szCs w:val="28"/>
          <w:shd w:val="clear" w:color="auto" w:fill="FFFFFF"/>
          <w:lang w:val="uk-UA"/>
        </w:rPr>
        <w:t>Ішемічний інсульт (інфаркт мозку) – 80</w:t>
      </w:r>
      <w:r w:rsidR="00A6191F">
        <w:rPr>
          <w:rFonts w:ascii="Times New Roman" w:hAnsi="Times New Roman"/>
          <w:color w:val="000000"/>
          <w:sz w:val="28"/>
          <w:szCs w:val="28"/>
          <w:shd w:val="clear" w:color="auto" w:fill="FFFFFF"/>
          <w:lang w:val="uk-UA"/>
        </w:rPr>
        <w:t>–</w:t>
      </w:r>
      <w:r w:rsidRPr="002D1CBB">
        <w:rPr>
          <w:rFonts w:ascii="Times New Roman" w:hAnsi="Times New Roman"/>
          <w:color w:val="000000"/>
          <w:sz w:val="28"/>
          <w:szCs w:val="28"/>
          <w:shd w:val="clear" w:color="auto" w:fill="FFFFFF"/>
          <w:lang w:val="uk-UA"/>
        </w:rPr>
        <w:t xml:space="preserve">85% від усіх інсультів. </w:t>
      </w:r>
    </w:p>
    <w:p w14:paraId="38DAD4C4" w14:textId="05F4658A"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2D1CBB">
        <w:rPr>
          <w:rFonts w:ascii="Times New Roman" w:hAnsi="Times New Roman"/>
          <w:b/>
          <w:bCs/>
          <w:color w:val="000000"/>
          <w:sz w:val="28"/>
          <w:szCs w:val="28"/>
          <w:shd w:val="clear" w:color="auto" w:fill="FFFFFF"/>
          <w:lang w:val="uk-UA"/>
        </w:rPr>
        <w:t>Транзиторна ішемічна атака</w:t>
      </w:r>
      <w:r w:rsidRPr="002D1CBB">
        <w:rPr>
          <w:rFonts w:ascii="Times New Roman" w:hAnsi="Times New Roman"/>
          <w:color w:val="000000"/>
          <w:sz w:val="28"/>
          <w:szCs w:val="28"/>
          <w:shd w:val="clear" w:color="auto" w:fill="FFFFFF"/>
          <w:lang w:val="uk-UA"/>
        </w:rPr>
        <w:t xml:space="preserve"> розвивається в результаті кардіогенної емболії, атеросклерозу великих артерій (сонна, хребетна), коагулопатії, ангіопатії, аномального розвитку сонної та хребетної артерій (перегин, подвоєння) і носить оборотний локальний характер. ТІА виникає у разі зниження церебральної перфузії до 18</w:t>
      </w:r>
      <w:r w:rsidR="00A6191F">
        <w:rPr>
          <w:rFonts w:ascii="Times New Roman" w:hAnsi="Times New Roman"/>
          <w:color w:val="000000"/>
          <w:sz w:val="28"/>
          <w:szCs w:val="28"/>
          <w:shd w:val="clear" w:color="auto" w:fill="FFFFFF"/>
          <w:lang w:val="uk-UA"/>
        </w:rPr>
        <w:t>–</w:t>
      </w:r>
      <w:r w:rsidRPr="002D1CBB">
        <w:rPr>
          <w:rFonts w:ascii="Times New Roman" w:hAnsi="Times New Roman"/>
          <w:color w:val="000000"/>
          <w:sz w:val="28"/>
          <w:szCs w:val="28"/>
          <w:shd w:val="clear" w:color="auto" w:fill="FFFFFF"/>
          <w:lang w:val="uk-UA"/>
        </w:rPr>
        <w:t xml:space="preserve">22 мл на 100 г мозкової речовини за хвилину. Якщо кровопостачання відновлюється, епізод ТІА благополучно </w:t>
      </w:r>
      <w:r>
        <w:rPr>
          <w:rFonts w:ascii="Times New Roman" w:hAnsi="Times New Roman"/>
          <w:color w:val="000000"/>
          <w:sz w:val="28"/>
          <w:szCs w:val="28"/>
          <w:shd w:val="clear" w:color="auto" w:fill="FFFFFF"/>
          <w:lang w:val="uk-UA"/>
        </w:rPr>
        <w:t>припиняється</w:t>
      </w:r>
      <w:r w:rsidRPr="002D1CBB">
        <w:rPr>
          <w:rFonts w:ascii="Times New Roman" w:hAnsi="Times New Roman"/>
          <w:color w:val="000000"/>
          <w:sz w:val="28"/>
          <w:szCs w:val="28"/>
          <w:shd w:val="clear" w:color="auto" w:fill="FFFFFF"/>
          <w:lang w:val="uk-UA"/>
        </w:rPr>
        <w:t xml:space="preserve"> (зазвичай протягом 1 години і менше). Якщо відбувається подальше падіння церебральної перфузії до позначки нижче 15 мл – виникає ішемічний інсульт мозку. Тривалість ТІА не перевищує 5</w:t>
      </w:r>
      <w:r w:rsidR="00A6191F">
        <w:rPr>
          <w:rFonts w:ascii="Times New Roman" w:hAnsi="Times New Roman"/>
          <w:color w:val="000000"/>
          <w:sz w:val="28"/>
          <w:szCs w:val="28"/>
          <w:shd w:val="clear" w:color="auto" w:fill="FFFFFF"/>
          <w:lang w:val="uk-UA"/>
        </w:rPr>
        <w:t>–</w:t>
      </w:r>
      <w:r w:rsidRPr="002D1CBB">
        <w:rPr>
          <w:rFonts w:ascii="Times New Roman" w:hAnsi="Times New Roman"/>
          <w:color w:val="000000"/>
          <w:sz w:val="28"/>
          <w:szCs w:val="28"/>
          <w:shd w:val="clear" w:color="auto" w:fill="FFFFFF"/>
          <w:lang w:val="uk-UA"/>
        </w:rPr>
        <w:t>15 хвилин.</w:t>
      </w:r>
    </w:p>
    <w:p w14:paraId="3E213553" w14:textId="31417456"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2D1CBB">
        <w:rPr>
          <w:rFonts w:ascii="Times New Roman" w:hAnsi="Times New Roman"/>
          <w:color w:val="000000"/>
          <w:sz w:val="28"/>
          <w:szCs w:val="28"/>
          <w:shd w:val="clear" w:color="auto" w:fill="FFFFFF"/>
          <w:lang w:val="uk-UA"/>
        </w:rPr>
        <w:t>Поява ТІА або малого інсульту вказує на високий ризик повторних і, як правило, більш важких ГПМК (оскільки патогенетичні механізми цих станів багато в чому подібні) і вимагає проведення профілактики повторних ГПМК [33, 39].</w:t>
      </w:r>
    </w:p>
    <w:p w14:paraId="1B078DFE" w14:textId="7334D017"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2D1CBB">
        <w:rPr>
          <w:rFonts w:ascii="Times New Roman" w:hAnsi="Times New Roman"/>
          <w:b/>
          <w:bCs/>
          <w:color w:val="000000"/>
          <w:sz w:val="28"/>
          <w:szCs w:val="28"/>
          <w:shd w:val="clear" w:color="auto" w:fill="FFFFFF"/>
          <w:lang w:val="uk-UA"/>
        </w:rPr>
        <w:t>Ішемічний інсульт, або інфаркт мозку</w:t>
      </w:r>
      <w:r w:rsidRPr="002D1CBB">
        <w:rPr>
          <w:rFonts w:ascii="Times New Roman" w:hAnsi="Times New Roman"/>
          <w:color w:val="000000"/>
          <w:sz w:val="28"/>
          <w:szCs w:val="28"/>
          <w:shd w:val="clear" w:color="auto" w:fill="FFFFFF"/>
          <w:lang w:val="uk-UA"/>
        </w:rPr>
        <w:t xml:space="preserve"> – це найпоширеніша хвороба серед ГПМК (до 70% всіх випадків). Він розвивається, якщо формується стійке зниження церебральної перфузії нижче порога 15 мл на 100 г мозку на хвилину. Результатом є некроз тканин головного мозку. Найчастіше (90</w:t>
      </w:r>
      <w:r w:rsidR="00A6191F">
        <w:rPr>
          <w:rFonts w:ascii="Times New Roman" w:hAnsi="Times New Roman"/>
          <w:color w:val="000000"/>
          <w:sz w:val="28"/>
          <w:szCs w:val="28"/>
          <w:shd w:val="clear" w:color="auto" w:fill="FFFFFF"/>
          <w:lang w:val="uk-UA"/>
        </w:rPr>
        <w:t>–</w:t>
      </w:r>
      <w:r w:rsidRPr="002D1CBB">
        <w:rPr>
          <w:rFonts w:ascii="Times New Roman" w:hAnsi="Times New Roman"/>
          <w:color w:val="000000"/>
          <w:sz w:val="28"/>
          <w:szCs w:val="28"/>
          <w:shd w:val="clear" w:color="auto" w:fill="FFFFFF"/>
          <w:lang w:val="uk-UA"/>
        </w:rPr>
        <w:t xml:space="preserve">95% всіх випадків) ішемічний інсульт мозку є наслідком атеросклерозу артерій головного мозку та шиї, артеріальної гіпертензії, цукрового діабету, кардіогенної емболії. Менше зустрічаються причини – це розшарування сонної та хребетної артерії, </w:t>
      </w:r>
      <w:r w:rsidRPr="002D1CBB">
        <w:rPr>
          <w:rFonts w:ascii="Times New Roman" w:hAnsi="Times New Roman"/>
          <w:color w:val="000000"/>
          <w:sz w:val="28"/>
          <w:szCs w:val="28"/>
          <w:shd w:val="clear" w:color="auto" w:fill="FFFFFF"/>
          <w:lang w:val="uk-UA"/>
        </w:rPr>
        <w:lastRenderedPageBreak/>
        <w:t>васкуліти, артеріїти, антифосфоліпідний синдром, венозний тромбоз, мігрень, СНІД, нейросифіліс, менінгіт, захворювання системи крові, штучні структури серця (водії ритму, шунти, штучні клапани)</w:t>
      </w:r>
      <w:r w:rsidR="00037860">
        <w:rPr>
          <w:rFonts w:ascii="Times New Roman" w:hAnsi="Times New Roman"/>
          <w:color w:val="000000"/>
          <w:sz w:val="28"/>
          <w:szCs w:val="28"/>
          <w:shd w:val="clear" w:color="auto" w:fill="FFFFFF"/>
          <w:lang w:val="uk-UA"/>
        </w:rPr>
        <w:t>,</w:t>
      </w:r>
      <w:r w:rsidRPr="002D1CBB">
        <w:rPr>
          <w:rFonts w:ascii="Times New Roman" w:hAnsi="Times New Roman"/>
          <w:color w:val="000000"/>
          <w:sz w:val="28"/>
          <w:szCs w:val="28"/>
          <w:shd w:val="clear" w:color="auto" w:fill="FFFFFF"/>
          <w:lang w:val="uk-UA"/>
        </w:rPr>
        <w:t xml:space="preserve"> </w:t>
      </w:r>
      <w:r w:rsidR="00037860">
        <w:rPr>
          <w:rFonts w:ascii="Times New Roman" w:hAnsi="Times New Roman"/>
          <w:color w:val="000000"/>
          <w:sz w:val="28"/>
          <w:szCs w:val="28"/>
          <w:shd w:val="clear" w:color="auto" w:fill="FFFFFF"/>
          <w:lang w:val="uk-UA"/>
        </w:rPr>
        <w:t>патології опорно</w:t>
      </w:r>
      <w:r w:rsidR="00A6191F">
        <w:rPr>
          <w:rFonts w:ascii="Times New Roman" w:hAnsi="Times New Roman"/>
          <w:color w:val="000000"/>
          <w:sz w:val="28"/>
          <w:szCs w:val="28"/>
          <w:shd w:val="clear" w:color="auto" w:fill="FFFFFF"/>
          <w:lang w:val="uk-UA"/>
        </w:rPr>
        <w:t>–</w:t>
      </w:r>
      <w:r w:rsidR="00037860">
        <w:rPr>
          <w:rFonts w:ascii="Times New Roman" w:hAnsi="Times New Roman"/>
          <w:color w:val="000000"/>
          <w:sz w:val="28"/>
          <w:szCs w:val="28"/>
          <w:shd w:val="clear" w:color="auto" w:fill="FFFFFF"/>
          <w:lang w:val="uk-UA"/>
        </w:rPr>
        <w:t xml:space="preserve">рухового </w:t>
      </w:r>
      <w:r w:rsidRPr="002D1CBB">
        <w:rPr>
          <w:rFonts w:ascii="Times New Roman" w:hAnsi="Times New Roman"/>
          <w:color w:val="000000"/>
          <w:sz w:val="28"/>
          <w:szCs w:val="28"/>
          <w:shd w:val="clear" w:color="auto" w:fill="FFFFFF"/>
          <w:lang w:val="uk-UA"/>
        </w:rPr>
        <w:t>апарату, які передбачають зміну топографії судин.</w:t>
      </w:r>
    </w:p>
    <w:p w14:paraId="0BDEFEC7" w14:textId="0AD4BCD0"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2D1CBB">
        <w:rPr>
          <w:rFonts w:ascii="Times New Roman" w:hAnsi="Times New Roman"/>
          <w:color w:val="000000"/>
          <w:sz w:val="28"/>
          <w:szCs w:val="28"/>
          <w:shd w:val="clear" w:color="auto" w:fill="FFFFFF"/>
          <w:lang w:val="uk-UA"/>
        </w:rPr>
        <w:t>Інфаркти мозку можуть бути територіальними (що розвиваються при ураженні великих артерій) та лакунарними (характерні для випадків ураження дрібних артерій) [39].</w:t>
      </w:r>
    </w:p>
    <w:p w14:paraId="04E0BFEF" w14:textId="77777777"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2D1CBB">
        <w:rPr>
          <w:rFonts w:ascii="Times New Roman" w:hAnsi="Times New Roman"/>
          <w:color w:val="000000"/>
          <w:sz w:val="28"/>
          <w:szCs w:val="28"/>
          <w:shd w:val="clear" w:color="auto" w:fill="FFFFFF"/>
          <w:lang w:val="uk-UA"/>
        </w:rPr>
        <w:t>За тривалістю існування інфаркт мозку підрозділяється на минущі порушення (ліквідується за 24 години), малий інсульт (ліквідується за 21 день), масивний інсульт (симптоматика зберігається більше 3 тижнів).</w:t>
      </w:r>
    </w:p>
    <w:p w14:paraId="3D2FEAAC" w14:textId="3C4643E5"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2D1CBB">
        <w:rPr>
          <w:rFonts w:ascii="Times New Roman" w:hAnsi="Times New Roman"/>
          <w:color w:val="000000"/>
          <w:sz w:val="28"/>
          <w:szCs w:val="28"/>
          <w:shd w:val="clear" w:color="auto" w:fill="FFFFFF"/>
          <w:lang w:val="uk-UA"/>
        </w:rPr>
        <w:t>За ступенем тяжкості ішемічний інсульт поділяється на інсульт середньої тяжкості (відсут</w:t>
      </w:r>
      <w:r w:rsidR="00037860">
        <w:rPr>
          <w:rFonts w:ascii="Times New Roman" w:hAnsi="Times New Roman"/>
          <w:color w:val="000000"/>
          <w:sz w:val="28"/>
          <w:szCs w:val="28"/>
          <w:shd w:val="clear" w:color="auto" w:fill="FFFFFF"/>
          <w:lang w:val="uk-UA"/>
        </w:rPr>
        <w:t>ній</w:t>
      </w:r>
      <w:r w:rsidRPr="002D1CBB">
        <w:rPr>
          <w:rFonts w:ascii="Times New Roman" w:hAnsi="Times New Roman"/>
          <w:color w:val="000000"/>
          <w:sz w:val="28"/>
          <w:szCs w:val="28"/>
          <w:shd w:val="clear" w:color="auto" w:fill="FFFFFF"/>
          <w:lang w:val="uk-UA"/>
        </w:rPr>
        <w:t xml:space="preserve"> набряк мозку, свідомість не порушена) та важкий (виражена загальномозкова симптоматика з пригніченням свідомості, ознаками набряку мозку) [9].</w:t>
      </w:r>
    </w:p>
    <w:p w14:paraId="724AA0D2" w14:textId="2800F911"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037860">
        <w:rPr>
          <w:rFonts w:ascii="Times New Roman" w:hAnsi="Times New Roman"/>
          <w:b/>
          <w:bCs/>
          <w:color w:val="000000"/>
          <w:sz w:val="28"/>
          <w:szCs w:val="28"/>
          <w:shd w:val="clear" w:color="auto" w:fill="FFFFFF"/>
          <w:lang w:val="uk-UA"/>
        </w:rPr>
        <w:t>Геморагічний інсульт</w:t>
      </w:r>
      <w:r w:rsidRPr="002D1CBB">
        <w:rPr>
          <w:rFonts w:ascii="Times New Roman" w:hAnsi="Times New Roman"/>
          <w:color w:val="000000"/>
          <w:sz w:val="28"/>
          <w:szCs w:val="28"/>
          <w:shd w:val="clear" w:color="auto" w:fill="FFFFFF"/>
          <w:lang w:val="uk-UA"/>
        </w:rPr>
        <w:t xml:space="preserve"> у 8% випадків є поєднанням пошкодження стінки судин та наявності у пацієнта гіпертонії. Крім того серед причин крововиливу в мозок можна відзначити церебральну амілоїдну ангіопатію в літньому віці, онкологічні захворювання мозку, антикоагулянтну терапію, інфекційні захворювання, ангіїти, захворювання системи крові, васкуліти, тромбози, алкоголізм та наркоманія. Геморагічний інсульт вважається найбільш важкою мозковою катастрофою і є порушенням мозкового кровообігу внаслідок прориву судин і крововиливу в мозок.</w:t>
      </w:r>
    </w:p>
    <w:p w14:paraId="34089E69" w14:textId="03037A38"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2D1CBB">
        <w:rPr>
          <w:rFonts w:ascii="Times New Roman" w:hAnsi="Times New Roman"/>
          <w:color w:val="000000"/>
          <w:sz w:val="28"/>
          <w:szCs w:val="28"/>
          <w:shd w:val="clear" w:color="auto" w:fill="FFFFFF"/>
          <w:lang w:val="uk-UA"/>
        </w:rPr>
        <w:t>Гематома формується швидко і призводить до різкого збільшення обсягу головного мозку, підвищення внутрішньочерепного тиску (ВЧ</w:t>
      </w:r>
      <w:r w:rsidR="00037860">
        <w:rPr>
          <w:rFonts w:ascii="Times New Roman" w:hAnsi="Times New Roman"/>
          <w:color w:val="000000"/>
          <w:sz w:val="28"/>
          <w:szCs w:val="28"/>
          <w:shd w:val="clear" w:color="auto" w:fill="FFFFFF"/>
          <w:lang w:val="uk-UA"/>
        </w:rPr>
        <w:t>Т</w:t>
      </w:r>
      <w:r w:rsidRPr="002D1CBB">
        <w:rPr>
          <w:rFonts w:ascii="Times New Roman" w:hAnsi="Times New Roman"/>
          <w:color w:val="000000"/>
          <w:sz w:val="28"/>
          <w:szCs w:val="28"/>
          <w:shd w:val="clear" w:color="auto" w:fill="FFFFFF"/>
          <w:lang w:val="uk-UA"/>
        </w:rPr>
        <w:t xml:space="preserve">), грубого порушення ліквороциркуляції, розвитку дислокаційного синдрому з летальним кінцем. Якщо хворий не гине, то геморагічний осередок зазнає послідовних перетворень. Спочатку кров, що вилилася, утворює фібриновий згусток, який перетворюється на рідку масу, а потім </w:t>
      </w:r>
      <w:r w:rsidR="00761B75" w:rsidRPr="00761B75">
        <w:rPr>
          <w:rFonts w:ascii="Times New Roman" w:hAnsi="Times New Roman"/>
          <w:color w:val="000000"/>
          <w:sz w:val="28"/>
          <w:szCs w:val="28"/>
          <w:shd w:val="clear" w:color="auto" w:fill="FFFFFF"/>
          <w:lang w:val="uk-UA"/>
        </w:rPr>
        <w:t>резорбцюється</w:t>
      </w:r>
      <w:r w:rsidRPr="002D1CBB">
        <w:rPr>
          <w:rFonts w:ascii="Times New Roman" w:hAnsi="Times New Roman"/>
          <w:color w:val="000000"/>
          <w:sz w:val="28"/>
          <w:szCs w:val="28"/>
          <w:shd w:val="clear" w:color="auto" w:fill="FFFFFF"/>
          <w:lang w:val="uk-UA"/>
        </w:rPr>
        <w:t>. На місці крововиливу формується кіста, оточена фіброзно</w:t>
      </w:r>
      <w:r w:rsidR="00A6191F">
        <w:rPr>
          <w:rFonts w:ascii="Times New Roman" w:hAnsi="Times New Roman"/>
          <w:color w:val="000000"/>
          <w:sz w:val="28"/>
          <w:szCs w:val="28"/>
          <w:shd w:val="clear" w:color="auto" w:fill="FFFFFF"/>
          <w:lang w:val="uk-UA"/>
        </w:rPr>
        <w:t>–</w:t>
      </w:r>
      <w:r w:rsidRPr="002D1CBB">
        <w:rPr>
          <w:rFonts w:ascii="Times New Roman" w:hAnsi="Times New Roman"/>
          <w:color w:val="000000"/>
          <w:sz w:val="28"/>
          <w:szCs w:val="28"/>
          <w:shd w:val="clear" w:color="auto" w:fill="FFFFFF"/>
          <w:lang w:val="uk-UA"/>
        </w:rPr>
        <w:t>кістозною оболонкою [9].</w:t>
      </w:r>
    </w:p>
    <w:p w14:paraId="49B20161" w14:textId="05BF297B"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761B75">
        <w:rPr>
          <w:rFonts w:ascii="Times New Roman" w:hAnsi="Times New Roman"/>
          <w:b/>
          <w:bCs/>
          <w:color w:val="000000"/>
          <w:sz w:val="28"/>
          <w:szCs w:val="28"/>
          <w:shd w:val="clear" w:color="auto" w:fill="FFFFFF"/>
          <w:lang w:val="uk-UA"/>
        </w:rPr>
        <w:lastRenderedPageBreak/>
        <w:t>Субарахноїдальний крововилив</w:t>
      </w:r>
      <w:r w:rsidRPr="002D1CBB">
        <w:rPr>
          <w:rFonts w:ascii="Times New Roman" w:hAnsi="Times New Roman"/>
          <w:color w:val="000000"/>
          <w:sz w:val="28"/>
          <w:szCs w:val="28"/>
          <w:shd w:val="clear" w:color="auto" w:fill="FFFFFF"/>
          <w:lang w:val="uk-UA"/>
        </w:rPr>
        <w:t xml:space="preserve"> </w:t>
      </w:r>
      <w:r w:rsidR="00A6191F">
        <w:rPr>
          <w:rFonts w:ascii="Times New Roman" w:hAnsi="Times New Roman"/>
          <w:color w:val="000000"/>
          <w:sz w:val="28"/>
          <w:szCs w:val="28"/>
          <w:shd w:val="clear" w:color="auto" w:fill="FFFFFF"/>
          <w:lang w:val="uk-UA"/>
        </w:rPr>
        <w:t>–</w:t>
      </w:r>
      <w:r w:rsidRPr="002D1CBB">
        <w:rPr>
          <w:rFonts w:ascii="Times New Roman" w:hAnsi="Times New Roman"/>
          <w:color w:val="000000"/>
          <w:sz w:val="28"/>
          <w:szCs w:val="28"/>
          <w:shd w:val="clear" w:color="auto" w:fill="FFFFFF"/>
          <w:lang w:val="uk-UA"/>
        </w:rPr>
        <w:t xml:space="preserve"> </w:t>
      </w:r>
      <w:r w:rsidR="00761B75" w:rsidRPr="00761B75">
        <w:rPr>
          <w:rFonts w:ascii="Times New Roman" w:hAnsi="Times New Roman"/>
          <w:color w:val="000000"/>
          <w:sz w:val="28"/>
          <w:szCs w:val="28"/>
          <w:shd w:val="clear" w:color="auto" w:fill="FFFFFF"/>
          <w:lang w:val="uk-UA"/>
        </w:rPr>
        <w:t>це стан, що спонтанно виник</w:t>
      </w:r>
      <w:r w:rsidRPr="002D1CBB">
        <w:rPr>
          <w:rFonts w:ascii="Times New Roman" w:hAnsi="Times New Roman"/>
          <w:color w:val="000000"/>
          <w:sz w:val="28"/>
          <w:szCs w:val="28"/>
          <w:shd w:val="clear" w:color="auto" w:fill="FFFFFF"/>
          <w:lang w:val="uk-UA"/>
        </w:rPr>
        <w:t xml:space="preserve">, що є наслідком розриву артеріальної аневризми головного мозку з </w:t>
      </w:r>
      <w:r w:rsidR="00761B75">
        <w:rPr>
          <w:rFonts w:ascii="Times New Roman" w:hAnsi="Times New Roman"/>
          <w:color w:val="000000"/>
          <w:sz w:val="28"/>
          <w:szCs w:val="28"/>
          <w:shd w:val="clear" w:color="auto" w:fill="FFFFFF"/>
          <w:lang w:val="uk-UA"/>
        </w:rPr>
        <w:t>вилиттям</w:t>
      </w:r>
      <w:r w:rsidRPr="002D1CBB">
        <w:rPr>
          <w:rFonts w:ascii="Times New Roman" w:hAnsi="Times New Roman"/>
          <w:color w:val="000000"/>
          <w:sz w:val="28"/>
          <w:szCs w:val="28"/>
          <w:shd w:val="clear" w:color="auto" w:fill="FFFFFF"/>
          <w:lang w:val="uk-UA"/>
        </w:rPr>
        <w:t xml:space="preserve"> крові в субарахноїдальний простір (60% всіх випадків) [</w:t>
      </w:r>
      <w:r w:rsidR="00EF54BB">
        <w:rPr>
          <w:rFonts w:ascii="Times New Roman" w:hAnsi="Times New Roman"/>
          <w:color w:val="000000"/>
          <w:sz w:val="28"/>
          <w:szCs w:val="28"/>
          <w:shd w:val="clear" w:color="auto" w:fill="FFFFFF"/>
          <w:lang w:val="uk-UA"/>
        </w:rPr>
        <w:t xml:space="preserve">38, </w:t>
      </w:r>
      <w:r w:rsidRPr="002D1CBB">
        <w:rPr>
          <w:rFonts w:ascii="Times New Roman" w:hAnsi="Times New Roman"/>
          <w:color w:val="000000"/>
          <w:sz w:val="28"/>
          <w:szCs w:val="28"/>
          <w:shd w:val="clear" w:color="auto" w:fill="FFFFFF"/>
          <w:lang w:val="uk-UA"/>
        </w:rPr>
        <w:t>3</w:t>
      </w:r>
      <w:r w:rsidR="00EF54BB">
        <w:rPr>
          <w:rFonts w:ascii="Times New Roman" w:hAnsi="Times New Roman"/>
          <w:color w:val="000000"/>
          <w:sz w:val="28"/>
          <w:szCs w:val="28"/>
          <w:shd w:val="clear" w:color="auto" w:fill="FFFFFF"/>
          <w:lang w:val="uk-UA"/>
        </w:rPr>
        <w:t>9</w:t>
      </w:r>
      <w:r w:rsidRPr="002D1CBB">
        <w:rPr>
          <w:rFonts w:ascii="Times New Roman" w:hAnsi="Times New Roman"/>
          <w:color w:val="000000"/>
          <w:sz w:val="28"/>
          <w:szCs w:val="28"/>
          <w:shd w:val="clear" w:color="auto" w:fill="FFFFFF"/>
          <w:lang w:val="uk-UA"/>
        </w:rPr>
        <w:t>]. Якщо ішемічний інсульт найбільше характерний для осіб похилого віку, субарахноїдальна кровотеча найчастіше (43% випадків) виникає у пацієнтів молодше 50 років.</w:t>
      </w:r>
    </w:p>
    <w:p w14:paraId="4CEBBAE8" w14:textId="42FEE5C5"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2D1CBB">
        <w:rPr>
          <w:rFonts w:ascii="Times New Roman" w:hAnsi="Times New Roman"/>
          <w:color w:val="000000"/>
          <w:sz w:val="28"/>
          <w:szCs w:val="28"/>
          <w:shd w:val="clear" w:color="auto" w:fill="FFFFFF"/>
          <w:lang w:val="uk-UA"/>
        </w:rPr>
        <w:t xml:space="preserve">Отже, </w:t>
      </w:r>
      <w:r w:rsidRPr="00761B75">
        <w:rPr>
          <w:rFonts w:ascii="Times New Roman" w:hAnsi="Times New Roman"/>
          <w:b/>
          <w:bCs/>
          <w:color w:val="000000"/>
          <w:sz w:val="28"/>
          <w:szCs w:val="28"/>
          <w:shd w:val="clear" w:color="auto" w:fill="FFFFFF"/>
          <w:lang w:val="uk-UA"/>
        </w:rPr>
        <w:t>гострі порушення мозкового кровообігу</w:t>
      </w:r>
      <w:r w:rsidRPr="002D1CBB">
        <w:rPr>
          <w:rFonts w:ascii="Times New Roman" w:hAnsi="Times New Roman"/>
          <w:color w:val="000000"/>
          <w:sz w:val="28"/>
          <w:szCs w:val="28"/>
          <w:shd w:val="clear" w:color="auto" w:fill="FFFFFF"/>
          <w:lang w:val="uk-UA"/>
        </w:rPr>
        <w:t xml:space="preserve"> (ГПМК) найчастіше є </w:t>
      </w:r>
      <w:r w:rsidRPr="00761B75">
        <w:rPr>
          <w:rFonts w:ascii="Times New Roman" w:hAnsi="Times New Roman"/>
          <w:b/>
          <w:bCs/>
          <w:color w:val="000000"/>
          <w:sz w:val="28"/>
          <w:szCs w:val="28"/>
          <w:shd w:val="clear" w:color="auto" w:fill="FFFFFF"/>
          <w:lang w:val="uk-UA"/>
        </w:rPr>
        <w:t>наслідком:</w:t>
      </w:r>
    </w:p>
    <w:p w14:paraId="0A6E39DD" w14:textId="4D8B9B6E"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2D1CBB">
        <w:rPr>
          <w:rFonts w:ascii="Times New Roman" w:hAnsi="Times New Roman"/>
          <w:color w:val="000000"/>
          <w:sz w:val="28"/>
          <w:szCs w:val="28"/>
          <w:shd w:val="clear" w:color="auto" w:fill="FFFFFF"/>
          <w:lang w:val="uk-UA"/>
        </w:rPr>
        <w:t>1.</w:t>
      </w:r>
      <w:r w:rsidR="00BD1CA0">
        <w:rPr>
          <w:rFonts w:ascii="Times New Roman" w:hAnsi="Times New Roman"/>
          <w:color w:val="000000"/>
          <w:sz w:val="28"/>
          <w:szCs w:val="28"/>
          <w:shd w:val="clear" w:color="auto" w:fill="FFFFFF"/>
          <w:lang w:val="uk-UA"/>
        </w:rPr>
        <w:t xml:space="preserve"> </w:t>
      </w:r>
      <w:r w:rsidRPr="002D1CBB">
        <w:rPr>
          <w:rFonts w:ascii="Times New Roman" w:hAnsi="Times New Roman"/>
          <w:color w:val="000000"/>
          <w:sz w:val="28"/>
          <w:szCs w:val="28"/>
          <w:shd w:val="clear" w:color="auto" w:fill="FFFFFF"/>
          <w:lang w:val="uk-UA"/>
        </w:rPr>
        <w:t>Атеросклеротичного ураження великих екстра</w:t>
      </w:r>
      <w:r w:rsidR="00A6191F">
        <w:rPr>
          <w:rFonts w:ascii="Times New Roman" w:hAnsi="Times New Roman"/>
          <w:color w:val="000000"/>
          <w:sz w:val="28"/>
          <w:szCs w:val="28"/>
          <w:shd w:val="clear" w:color="auto" w:fill="FFFFFF"/>
          <w:lang w:val="uk-UA"/>
        </w:rPr>
        <w:t>–</w:t>
      </w:r>
      <w:r w:rsidRPr="002D1CBB">
        <w:rPr>
          <w:rFonts w:ascii="Times New Roman" w:hAnsi="Times New Roman"/>
          <w:color w:val="000000"/>
          <w:sz w:val="28"/>
          <w:szCs w:val="28"/>
          <w:shd w:val="clear" w:color="auto" w:fill="FFFFFF"/>
          <w:lang w:val="uk-UA"/>
        </w:rPr>
        <w:t xml:space="preserve"> та інтрокраніальних судин (дуга аорти та магістральні судини голови та шиї). І тут м'які атероматозні бляшки утворюють тромби, а тверді стенозують артерії, що зменшує загальний обсяг кровотоку.</w:t>
      </w:r>
    </w:p>
    <w:p w14:paraId="41AE961F" w14:textId="2A992E80"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2D1CBB">
        <w:rPr>
          <w:rFonts w:ascii="Times New Roman" w:hAnsi="Times New Roman"/>
          <w:color w:val="000000"/>
          <w:sz w:val="28"/>
          <w:szCs w:val="28"/>
          <w:shd w:val="clear" w:color="auto" w:fill="FFFFFF"/>
          <w:lang w:val="uk-UA"/>
        </w:rPr>
        <w:t>2.</w:t>
      </w:r>
      <w:r w:rsidR="00BD1CA0">
        <w:rPr>
          <w:rFonts w:ascii="Times New Roman" w:hAnsi="Times New Roman"/>
          <w:color w:val="000000"/>
          <w:sz w:val="28"/>
          <w:szCs w:val="28"/>
          <w:shd w:val="clear" w:color="auto" w:fill="FFFFFF"/>
          <w:lang w:val="uk-UA"/>
        </w:rPr>
        <w:t xml:space="preserve"> </w:t>
      </w:r>
      <w:r w:rsidRPr="002D1CBB">
        <w:rPr>
          <w:rFonts w:ascii="Times New Roman" w:hAnsi="Times New Roman"/>
          <w:color w:val="000000"/>
          <w:sz w:val="28"/>
          <w:szCs w:val="28"/>
          <w:shd w:val="clear" w:color="auto" w:fill="FFFFFF"/>
          <w:lang w:val="uk-UA"/>
        </w:rPr>
        <w:t>Розшарування сонної чи хребетної артерії.</w:t>
      </w:r>
    </w:p>
    <w:p w14:paraId="61C1FE00" w14:textId="1BC80397"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2D1CBB">
        <w:rPr>
          <w:rFonts w:ascii="Times New Roman" w:hAnsi="Times New Roman"/>
          <w:color w:val="000000"/>
          <w:sz w:val="28"/>
          <w:szCs w:val="28"/>
          <w:shd w:val="clear" w:color="auto" w:fill="FFFFFF"/>
          <w:lang w:val="uk-UA"/>
        </w:rPr>
        <w:t>3.</w:t>
      </w:r>
      <w:r w:rsidR="00BD1CA0">
        <w:rPr>
          <w:rFonts w:ascii="Times New Roman" w:hAnsi="Times New Roman"/>
          <w:color w:val="000000"/>
          <w:sz w:val="28"/>
          <w:szCs w:val="28"/>
          <w:shd w:val="clear" w:color="auto" w:fill="FFFFFF"/>
          <w:lang w:val="uk-UA"/>
        </w:rPr>
        <w:t xml:space="preserve"> </w:t>
      </w:r>
      <w:r w:rsidRPr="002D1CBB">
        <w:rPr>
          <w:rFonts w:ascii="Times New Roman" w:hAnsi="Times New Roman"/>
          <w:color w:val="000000"/>
          <w:sz w:val="28"/>
          <w:szCs w:val="28"/>
          <w:shd w:val="clear" w:color="auto" w:fill="FFFFFF"/>
          <w:lang w:val="uk-UA"/>
        </w:rPr>
        <w:t>Поразки дрібних інтрацеребральних судин (гіпертонія, системні васкуліти).</w:t>
      </w:r>
    </w:p>
    <w:p w14:paraId="6A3A1E90" w14:textId="715FB73B"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2D1CBB">
        <w:rPr>
          <w:rFonts w:ascii="Times New Roman" w:hAnsi="Times New Roman"/>
          <w:color w:val="000000"/>
          <w:sz w:val="28"/>
          <w:szCs w:val="28"/>
          <w:shd w:val="clear" w:color="auto" w:fill="FFFFFF"/>
          <w:lang w:val="uk-UA"/>
        </w:rPr>
        <w:t>4.</w:t>
      </w:r>
      <w:r w:rsidR="00BD1CA0">
        <w:rPr>
          <w:rFonts w:ascii="Times New Roman" w:hAnsi="Times New Roman"/>
          <w:color w:val="000000"/>
          <w:sz w:val="28"/>
          <w:szCs w:val="28"/>
          <w:shd w:val="clear" w:color="auto" w:fill="FFFFFF"/>
          <w:lang w:val="uk-UA"/>
        </w:rPr>
        <w:t xml:space="preserve"> </w:t>
      </w:r>
      <w:r w:rsidRPr="002D1CBB">
        <w:rPr>
          <w:rFonts w:ascii="Times New Roman" w:hAnsi="Times New Roman"/>
          <w:color w:val="000000"/>
          <w:sz w:val="28"/>
          <w:szCs w:val="28"/>
          <w:shd w:val="clear" w:color="auto" w:fill="FFFFFF"/>
          <w:lang w:val="uk-UA"/>
        </w:rPr>
        <w:t>Попадання кардіогенних (утворених у порожнинах правого або лівого шлуночків, на мітральному клапані) емболів у просвіт судин головного мозку.</w:t>
      </w:r>
    </w:p>
    <w:p w14:paraId="52B36EFA" w14:textId="44C2BE52"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2D1CBB">
        <w:rPr>
          <w:rFonts w:ascii="Times New Roman" w:hAnsi="Times New Roman"/>
          <w:color w:val="000000"/>
          <w:sz w:val="28"/>
          <w:szCs w:val="28"/>
          <w:shd w:val="clear" w:color="auto" w:fill="FFFFFF"/>
          <w:lang w:val="uk-UA"/>
        </w:rPr>
        <w:t>Рідко, але причиною інсульту також може стати тромбоз венозних синусів твердої мозкової оболонки, а також ураження судин, не пов'язані з артеріосклеротичними змінами (наприклад, при розшаруванні артерій, аневризмах, коагулопатії, антифосфоліпідному синдромі,</w:t>
      </w:r>
      <w:r w:rsidR="00BD1CA0">
        <w:rPr>
          <w:rFonts w:ascii="Times New Roman" w:hAnsi="Times New Roman"/>
          <w:color w:val="000000"/>
          <w:sz w:val="28"/>
          <w:szCs w:val="28"/>
          <w:shd w:val="clear" w:color="auto" w:fill="FFFFFF"/>
          <w:lang w:val="uk-UA"/>
        </w:rPr>
        <w:t xml:space="preserve"> </w:t>
      </w:r>
      <w:r w:rsidRPr="002D1CBB">
        <w:rPr>
          <w:rFonts w:ascii="Times New Roman" w:hAnsi="Times New Roman"/>
          <w:color w:val="000000"/>
          <w:sz w:val="28"/>
          <w:szCs w:val="28"/>
          <w:shd w:val="clear" w:color="auto" w:fill="FFFFFF"/>
          <w:lang w:val="uk-UA"/>
        </w:rPr>
        <w:t xml:space="preserve">еритремі, </w:t>
      </w:r>
      <w:r w:rsidR="00BD1CA0" w:rsidRPr="00BD1CA0">
        <w:rPr>
          <w:rFonts w:ascii="Times New Roman" w:hAnsi="Times New Roman"/>
          <w:color w:val="000000"/>
          <w:sz w:val="28"/>
          <w:szCs w:val="28"/>
          <w:shd w:val="clear" w:color="auto" w:fill="FFFFFF"/>
          <w:lang w:val="uk-UA"/>
        </w:rPr>
        <w:t>імунологічні передумови</w:t>
      </w:r>
      <w:r w:rsidR="00BD1CA0">
        <w:rPr>
          <w:rFonts w:ascii="Times New Roman" w:hAnsi="Times New Roman"/>
          <w:color w:val="000000"/>
          <w:sz w:val="28"/>
          <w:szCs w:val="28"/>
          <w:shd w:val="clear" w:color="auto" w:fill="FFFFFF"/>
          <w:lang w:val="uk-UA"/>
        </w:rPr>
        <w:t xml:space="preserve"> </w:t>
      </w:r>
      <w:r w:rsidR="00BD1CA0" w:rsidRPr="00BD1CA0">
        <w:rPr>
          <w:rFonts w:ascii="Times New Roman" w:hAnsi="Times New Roman"/>
          <w:color w:val="000000"/>
          <w:sz w:val="28"/>
          <w:szCs w:val="28"/>
          <w:shd w:val="clear" w:color="auto" w:fill="FFFFFF"/>
          <w:lang w:val="uk-UA"/>
        </w:rPr>
        <w:t xml:space="preserve">[4, </w:t>
      </w:r>
      <w:r w:rsidR="00EF54BB">
        <w:rPr>
          <w:rFonts w:ascii="Times New Roman" w:hAnsi="Times New Roman"/>
          <w:color w:val="000000"/>
          <w:sz w:val="28"/>
          <w:szCs w:val="28"/>
          <w:shd w:val="clear" w:color="auto" w:fill="FFFFFF"/>
          <w:lang w:val="uk-UA"/>
        </w:rPr>
        <w:t xml:space="preserve">20, </w:t>
      </w:r>
      <w:r w:rsidR="00BD1CA0" w:rsidRPr="00BD1CA0">
        <w:rPr>
          <w:rFonts w:ascii="Times New Roman" w:hAnsi="Times New Roman"/>
          <w:color w:val="000000"/>
          <w:sz w:val="28"/>
          <w:szCs w:val="28"/>
          <w:shd w:val="clear" w:color="auto" w:fill="FFFFFF"/>
          <w:lang w:val="uk-UA"/>
        </w:rPr>
        <w:t>39].</w:t>
      </w:r>
    </w:p>
    <w:p w14:paraId="48B53F8A" w14:textId="47EFC9EA"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2D1CBB">
        <w:rPr>
          <w:rFonts w:ascii="Times New Roman" w:hAnsi="Times New Roman"/>
          <w:color w:val="000000"/>
          <w:sz w:val="28"/>
          <w:szCs w:val="28"/>
          <w:shd w:val="clear" w:color="auto" w:fill="FFFFFF"/>
          <w:lang w:val="uk-UA"/>
        </w:rPr>
        <w:t>Фактори ризику розвитку ГПМК прийнято класифікувати за принципом можливості їх корекції з метою профілактики інсультів. Це фактори ризику, що модифікуються і немодифікуються.</w:t>
      </w:r>
    </w:p>
    <w:p w14:paraId="6C537F5A" w14:textId="677DD9C6" w:rsidR="002D1CBB" w:rsidRPr="002D1CBB" w:rsidRDefault="00B80A18" w:rsidP="002D1CBB">
      <w:pPr>
        <w:spacing w:after="0" w:line="360" w:lineRule="auto"/>
        <w:ind w:firstLine="709"/>
        <w:jc w:val="both"/>
        <w:rPr>
          <w:rFonts w:ascii="Times New Roman" w:hAnsi="Times New Roman"/>
          <w:color w:val="000000"/>
          <w:sz w:val="28"/>
          <w:szCs w:val="28"/>
          <w:shd w:val="clear" w:color="auto" w:fill="FFFFFF"/>
          <w:lang w:val="uk-UA"/>
        </w:rPr>
      </w:pPr>
      <w:r w:rsidRPr="00B80A18">
        <w:rPr>
          <w:rFonts w:ascii="Times New Roman" w:hAnsi="Times New Roman"/>
          <w:color w:val="000000"/>
          <w:sz w:val="28"/>
          <w:szCs w:val="28"/>
          <w:shd w:val="clear" w:color="auto" w:fill="FFFFFF"/>
          <w:lang w:val="uk-UA"/>
        </w:rPr>
        <w:t xml:space="preserve">До числа </w:t>
      </w:r>
      <w:r w:rsidRPr="00B80A18">
        <w:rPr>
          <w:rFonts w:ascii="Times New Roman" w:hAnsi="Times New Roman"/>
          <w:b/>
          <w:bCs/>
          <w:color w:val="000000"/>
          <w:sz w:val="28"/>
          <w:szCs w:val="28"/>
          <w:shd w:val="clear" w:color="auto" w:fill="FFFFFF"/>
          <w:lang w:val="uk-UA"/>
        </w:rPr>
        <w:t>немодифікованих факторів ризику</w:t>
      </w:r>
      <w:r w:rsidRPr="00B80A18">
        <w:rPr>
          <w:rFonts w:ascii="Times New Roman" w:hAnsi="Times New Roman"/>
          <w:color w:val="000000"/>
          <w:sz w:val="28"/>
          <w:szCs w:val="28"/>
          <w:shd w:val="clear" w:color="auto" w:fill="FFFFFF"/>
          <w:lang w:val="uk-UA"/>
        </w:rPr>
        <w:t xml:space="preserve"> належать </w:t>
      </w:r>
      <w:r w:rsidR="002D1CBB" w:rsidRPr="002D1CBB">
        <w:rPr>
          <w:rFonts w:ascii="Times New Roman" w:hAnsi="Times New Roman"/>
          <w:color w:val="000000"/>
          <w:sz w:val="28"/>
          <w:szCs w:val="28"/>
          <w:shd w:val="clear" w:color="auto" w:fill="FFFFFF"/>
          <w:lang w:val="uk-UA"/>
        </w:rPr>
        <w:t>вік, стать, расову належність, спадковість.</w:t>
      </w:r>
    </w:p>
    <w:p w14:paraId="5A4980F3" w14:textId="6B34BED8" w:rsidR="002D1CBB" w:rsidRPr="002D1CBB" w:rsidRDefault="00B80A18" w:rsidP="002D1CBB">
      <w:pPr>
        <w:spacing w:after="0" w:line="360" w:lineRule="auto"/>
        <w:ind w:firstLine="709"/>
        <w:jc w:val="both"/>
        <w:rPr>
          <w:rFonts w:ascii="Times New Roman" w:hAnsi="Times New Roman"/>
          <w:color w:val="000000"/>
          <w:sz w:val="28"/>
          <w:szCs w:val="28"/>
          <w:shd w:val="clear" w:color="auto" w:fill="FFFFFF"/>
          <w:lang w:val="uk-UA"/>
        </w:rPr>
      </w:pPr>
      <w:r w:rsidRPr="00B80A18">
        <w:rPr>
          <w:rFonts w:ascii="Times New Roman" w:hAnsi="Times New Roman"/>
          <w:color w:val="000000"/>
          <w:sz w:val="28"/>
          <w:szCs w:val="28"/>
          <w:shd w:val="clear" w:color="auto" w:fill="FFFFFF"/>
          <w:lang w:val="uk-UA"/>
        </w:rPr>
        <w:t xml:space="preserve">Під </w:t>
      </w:r>
      <w:r w:rsidRPr="00B80A18">
        <w:rPr>
          <w:rFonts w:ascii="Times New Roman" w:hAnsi="Times New Roman"/>
          <w:b/>
          <w:bCs/>
          <w:color w:val="000000"/>
          <w:sz w:val="28"/>
          <w:szCs w:val="28"/>
          <w:shd w:val="clear" w:color="auto" w:fill="FFFFFF"/>
          <w:lang w:val="uk-UA"/>
        </w:rPr>
        <w:t>модифікованими факторами ризику</w:t>
      </w:r>
      <w:r w:rsidRPr="00B80A18">
        <w:rPr>
          <w:rFonts w:ascii="Times New Roman" w:hAnsi="Times New Roman"/>
          <w:color w:val="000000"/>
          <w:sz w:val="28"/>
          <w:szCs w:val="28"/>
          <w:shd w:val="clear" w:color="auto" w:fill="FFFFFF"/>
          <w:lang w:val="uk-UA"/>
        </w:rPr>
        <w:t xml:space="preserve"> розуміють</w:t>
      </w:r>
      <w:r w:rsidR="002D1CBB" w:rsidRPr="002D1CBB">
        <w:rPr>
          <w:rFonts w:ascii="Times New Roman" w:hAnsi="Times New Roman"/>
          <w:color w:val="000000"/>
          <w:sz w:val="28"/>
          <w:szCs w:val="28"/>
          <w:shd w:val="clear" w:color="auto" w:fill="FFFFFF"/>
          <w:lang w:val="uk-UA"/>
        </w:rPr>
        <w:t xml:space="preserve"> артеріальна гіпертензія, дисліпідемія, зниження толерантності до глюкози, діабет, тютюнопаління, гіпертрофія лівого шлуночка по ЕКГ, патології серця, стеноз сонної артерії, серповидно</w:t>
      </w:r>
      <w:r w:rsidR="00A6191F">
        <w:rPr>
          <w:rFonts w:ascii="Times New Roman" w:hAnsi="Times New Roman"/>
          <w:color w:val="000000"/>
          <w:sz w:val="28"/>
          <w:szCs w:val="28"/>
          <w:shd w:val="clear" w:color="auto" w:fill="FFFFFF"/>
          <w:lang w:val="uk-UA"/>
        </w:rPr>
        <w:t>–</w:t>
      </w:r>
      <w:r w:rsidR="002D1CBB" w:rsidRPr="002D1CBB">
        <w:rPr>
          <w:rFonts w:ascii="Times New Roman" w:hAnsi="Times New Roman"/>
          <w:color w:val="000000"/>
          <w:sz w:val="28"/>
          <w:szCs w:val="28"/>
          <w:shd w:val="clear" w:color="auto" w:fill="FFFFFF"/>
          <w:lang w:val="uk-UA"/>
        </w:rPr>
        <w:t xml:space="preserve">клітинна анемія, </w:t>
      </w:r>
      <w:r w:rsidRPr="00B80A18">
        <w:rPr>
          <w:rFonts w:ascii="Times New Roman" w:hAnsi="Times New Roman"/>
          <w:color w:val="000000"/>
          <w:sz w:val="28"/>
          <w:szCs w:val="28"/>
          <w:shd w:val="clear" w:color="auto" w:fill="FFFFFF"/>
          <w:lang w:val="uk-UA"/>
        </w:rPr>
        <w:t xml:space="preserve">гормональна терапія після </w:t>
      </w:r>
      <w:r w:rsidRPr="00B80A18">
        <w:rPr>
          <w:rFonts w:ascii="Times New Roman" w:hAnsi="Times New Roman"/>
          <w:color w:val="000000"/>
          <w:sz w:val="28"/>
          <w:szCs w:val="28"/>
          <w:shd w:val="clear" w:color="auto" w:fill="FFFFFF"/>
          <w:lang w:val="uk-UA"/>
        </w:rPr>
        <w:lastRenderedPageBreak/>
        <w:t>менопаузи, незбалансоване харчування, гіподинамія, ожиріння (більшою мірою його абдомінальний підтип)</w:t>
      </w:r>
      <w:r w:rsidR="002D1CBB" w:rsidRPr="002D1CBB">
        <w:rPr>
          <w:rFonts w:ascii="Times New Roman" w:hAnsi="Times New Roman"/>
          <w:color w:val="000000"/>
          <w:sz w:val="28"/>
          <w:szCs w:val="28"/>
          <w:shd w:val="clear" w:color="auto" w:fill="FFFFFF"/>
          <w:lang w:val="uk-UA"/>
        </w:rPr>
        <w:t xml:space="preserve">. Крім того, вивчається вплив на частоту виникнення ГПМК таких факторів як метаболічний синдром, алкоголізм, застосування оральної контрацепції, апное </w:t>
      </w:r>
      <w:r w:rsidR="00A96998">
        <w:rPr>
          <w:rFonts w:ascii="Times New Roman" w:hAnsi="Times New Roman"/>
          <w:color w:val="000000"/>
          <w:sz w:val="28"/>
          <w:szCs w:val="28"/>
          <w:shd w:val="clear" w:color="auto" w:fill="FFFFFF"/>
          <w:lang w:val="uk-UA"/>
        </w:rPr>
        <w:t>у</w:t>
      </w:r>
      <w:r w:rsidR="002D1CBB" w:rsidRPr="002D1CBB">
        <w:rPr>
          <w:rFonts w:ascii="Times New Roman" w:hAnsi="Times New Roman"/>
          <w:color w:val="000000"/>
          <w:sz w:val="28"/>
          <w:szCs w:val="28"/>
          <w:shd w:val="clear" w:color="auto" w:fill="FFFFFF"/>
          <w:lang w:val="uk-UA"/>
        </w:rPr>
        <w:t xml:space="preserve"> сн</w:t>
      </w:r>
      <w:r w:rsidR="00A96998">
        <w:rPr>
          <w:rFonts w:ascii="Times New Roman" w:hAnsi="Times New Roman"/>
          <w:color w:val="000000"/>
          <w:sz w:val="28"/>
          <w:szCs w:val="28"/>
          <w:shd w:val="clear" w:color="auto" w:fill="FFFFFF"/>
          <w:lang w:val="uk-UA"/>
        </w:rPr>
        <w:t>і</w:t>
      </w:r>
      <w:r w:rsidR="002D1CBB" w:rsidRPr="002D1CBB">
        <w:rPr>
          <w:rFonts w:ascii="Times New Roman" w:hAnsi="Times New Roman"/>
          <w:color w:val="000000"/>
          <w:sz w:val="28"/>
          <w:szCs w:val="28"/>
          <w:shd w:val="clear" w:color="auto" w:fill="FFFFFF"/>
          <w:lang w:val="uk-UA"/>
        </w:rPr>
        <w:t>, мігрень, гіпергомоцистеїнемію,</w:t>
      </w:r>
      <w:r>
        <w:rPr>
          <w:rFonts w:ascii="Times New Roman" w:hAnsi="Times New Roman"/>
          <w:color w:val="000000"/>
          <w:sz w:val="28"/>
          <w:szCs w:val="28"/>
          <w:shd w:val="clear" w:color="auto" w:fill="FFFFFF"/>
          <w:lang w:val="uk-UA"/>
        </w:rPr>
        <w:t xml:space="preserve"> </w:t>
      </w:r>
      <w:r w:rsidR="002D1CBB" w:rsidRPr="002D1CBB">
        <w:rPr>
          <w:rFonts w:ascii="Times New Roman" w:hAnsi="Times New Roman"/>
          <w:color w:val="000000"/>
          <w:sz w:val="28"/>
          <w:szCs w:val="28"/>
          <w:shd w:val="clear" w:color="auto" w:fill="FFFFFF"/>
          <w:lang w:val="uk-UA"/>
        </w:rPr>
        <w:t xml:space="preserve">підвищену концентрацію ліпопротеїду, гіперкоагуляцію [22, </w:t>
      </w:r>
      <w:r w:rsidR="00163669">
        <w:rPr>
          <w:rFonts w:ascii="Times New Roman" w:hAnsi="Times New Roman"/>
          <w:color w:val="000000"/>
          <w:sz w:val="28"/>
          <w:szCs w:val="28"/>
          <w:shd w:val="clear" w:color="auto" w:fill="FFFFFF"/>
          <w:lang w:val="uk-UA"/>
        </w:rPr>
        <w:t>34</w:t>
      </w:r>
      <w:r w:rsidR="002D1CBB" w:rsidRPr="002D1CBB">
        <w:rPr>
          <w:rFonts w:ascii="Times New Roman" w:hAnsi="Times New Roman"/>
          <w:color w:val="000000"/>
          <w:sz w:val="28"/>
          <w:szCs w:val="28"/>
          <w:shd w:val="clear" w:color="auto" w:fill="FFFFFF"/>
          <w:lang w:val="uk-UA"/>
        </w:rPr>
        <w:t>].</w:t>
      </w:r>
    </w:p>
    <w:p w14:paraId="50E4E1CA" w14:textId="15396CC0"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2D1CBB">
        <w:rPr>
          <w:rFonts w:ascii="Times New Roman" w:hAnsi="Times New Roman"/>
          <w:color w:val="000000"/>
          <w:sz w:val="28"/>
          <w:szCs w:val="28"/>
          <w:shd w:val="clear" w:color="auto" w:fill="FFFFFF"/>
          <w:lang w:val="uk-UA"/>
        </w:rPr>
        <w:t xml:space="preserve">Перші шість факторів називаються у зарубіжній літературі «смертельним квінтетом». Наявність в однієї людини трьох їх призводить до підвищення ймовірності розвитку інсульту в 8 разів, при виявленні всіх шести </w:t>
      </w:r>
      <w:r w:rsidR="00A6191F">
        <w:rPr>
          <w:rFonts w:ascii="Times New Roman" w:hAnsi="Times New Roman"/>
          <w:color w:val="000000"/>
          <w:sz w:val="28"/>
          <w:szCs w:val="28"/>
          <w:shd w:val="clear" w:color="auto" w:fill="FFFFFF"/>
          <w:lang w:val="uk-UA"/>
        </w:rPr>
        <w:t>–</w:t>
      </w:r>
      <w:r w:rsidRPr="002D1CBB">
        <w:rPr>
          <w:rFonts w:ascii="Times New Roman" w:hAnsi="Times New Roman"/>
          <w:color w:val="000000"/>
          <w:sz w:val="28"/>
          <w:szCs w:val="28"/>
          <w:shd w:val="clear" w:color="auto" w:fill="FFFFFF"/>
          <w:lang w:val="uk-UA"/>
        </w:rPr>
        <w:t xml:space="preserve"> інсульт виникає в 33% випадків [9].</w:t>
      </w:r>
    </w:p>
    <w:p w14:paraId="77B6D15B" w14:textId="3C87AF7A"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2D1CBB">
        <w:rPr>
          <w:rFonts w:ascii="Times New Roman" w:hAnsi="Times New Roman"/>
          <w:color w:val="000000"/>
          <w:sz w:val="28"/>
          <w:szCs w:val="28"/>
          <w:shd w:val="clear" w:color="auto" w:fill="FFFFFF"/>
          <w:lang w:val="uk-UA"/>
        </w:rPr>
        <w:t>Наприклад, до фактором ризику ТІА відносяться гіпертонія, гіперліпідемія, цукровий діабет, куріння, алкоголізм, висока маса тіла, гіподинамія.</w:t>
      </w:r>
    </w:p>
    <w:p w14:paraId="3B8A7B22" w14:textId="18546656"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2D1CBB">
        <w:rPr>
          <w:rFonts w:ascii="Times New Roman" w:hAnsi="Times New Roman"/>
          <w:color w:val="000000"/>
          <w:sz w:val="28"/>
          <w:szCs w:val="28"/>
          <w:shd w:val="clear" w:color="auto" w:fill="FFFFFF"/>
          <w:lang w:val="uk-UA"/>
        </w:rPr>
        <w:t>Імовірність інфаркту мозку підвищується, якщо у пацієнта спостерігаються ТІА, зафіксована гіпертонія, гіперліпідемія, тютюнопаління, цукровий діабет, захворювання серця (ішемічна хвороба серця, миготлива аритмія), алкоголізм, висока маса тіла, коагулопатії, тромбоцитопенії, тромбози, антифосфоліпідний синдром, гіподинамія, мігрені, якщо пацієнт приймає оральні контрацептиви.</w:t>
      </w:r>
    </w:p>
    <w:p w14:paraId="4AA2908E" w14:textId="78E6A278" w:rsidR="002D1CBB" w:rsidRPr="002D1CBB" w:rsidRDefault="002D1CBB" w:rsidP="002D1CBB">
      <w:pPr>
        <w:spacing w:after="0" w:line="360" w:lineRule="auto"/>
        <w:ind w:firstLine="709"/>
        <w:jc w:val="both"/>
        <w:rPr>
          <w:rFonts w:ascii="Times New Roman" w:hAnsi="Times New Roman"/>
          <w:color w:val="000000"/>
          <w:sz w:val="28"/>
          <w:szCs w:val="28"/>
          <w:shd w:val="clear" w:color="auto" w:fill="FFFFFF"/>
          <w:lang w:val="uk-UA"/>
        </w:rPr>
      </w:pPr>
      <w:r w:rsidRPr="002D1CBB">
        <w:rPr>
          <w:rFonts w:ascii="Times New Roman" w:hAnsi="Times New Roman"/>
          <w:color w:val="000000"/>
          <w:sz w:val="28"/>
          <w:szCs w:val="28"/>
          <w:shd w:val="clear" w:color="auto" w:fill="FFFFFF"/>
          <w:lang w:val="uk-UA"/>
        </w:rPr>
        <w:t>Внутрішньомозковим крововиливам передують такі фактори як гіпертонія, вік старше 50 років, куріння, алкоголізм, гіпохолестеринемія, висока маса тіла.</w:t>
      </w:r>
    </w:p>
    <w:p w14:paraId="7151B226" w14:textId="6414CD1C" w:rsidR="00D46F33" w:rsidRPr="008A4F85" w:rsidRDefault="002D1CBB" w:rsidP="002D1CBB">
      <w:pPr>
        <w:spacing w:after="0" w:line="360" w:lineRule="auto"/>
        <w:ind w:firstLine="709"/>
        <w:jc w:val="both"/>
        <w:rPr>
          <w:rFonts w:ascii="Times New Roman" w:hAnsi="Times New Roman"/>
          <w:color w:val="000000"/>
          <w:sz w:val="28"/>
          <w:szCs w:val="28"/>
          <w:lang w:val="uk-UA"/>
        </w:rPr>
      </w:pPr>
      <w:r w:rsidRPr="002D1CBB">
        <w:rPr>
          <w:rFonts w:ascii="Times New Roman" w:hAnsi="Times New Roman"/>
          <w:color w:val="000000"/>
          <w:sz w:val="28"/>
          <w:szCs w:val="28"/>
          <w:shd w:val="clear" w:color="auto" w:fill="FFFFFF"/>
          <w:lang w:val="uk-UA"/>
        </w:rPr>
        <w:t>Субарахноїдальна кровотеча можлива з високою часткою ймовірності, якщо пацієнт курить, зловживає алкоголем, вживає оральні контрацептиви або гормонозамінні препарати, піддається інтенсивним фізичним навантаженням, схильний до атеросклерозу. Підвищується ризик кровотечі і при вагітності [9, 20, 28]</w:t>
      </w:r>
      <w:r w:rsidR="00A96998">
        <w:rPr>
          <w:rFonts w:ascii="Times New Roman" w:hAnsi="Times New Roman"/>
          <w:color w:val="000000"/>
          <w:sz w:val="28"/>
          <w:szCs w:val="28"/>
          <w:shd w:val="clear" w:color="auto" w:fill="FFFFFF"/>
          <w:lang w:val="uk-UA"/>
        </w:rPr>
        <w:t>.</w:t>
      </w:r>
      <w:r w:rsidRPr="002D1CBB">
        <w:rPr>
          <w:rFonts w:ascii="Times New Roman" w:hAnsi="Times New Roman"/>
          <w:color w:val="000000"/>
          <w:sz w:val="28"/>
          <w:szCs w:val="28"/>
          <w:shd w:val="clear" w:color="auto" w:fill="FFFFFF"/>
          <w:lang w:val="uk-UA"/>
        </w:rPr>
        <w:t xml:space="preserve"> </w:t>
      </w:r>
    </w:p>
    <w:p w14:paraId="662C4108" w14:textId="77777777" w:rsidR="00D46F33" w:rsidRPr="008A4F85" w:rsidRDefault="00D46F33" w:rsidP="00D46F33">
      <w:pPr>
        <w:spacing w:after="0" w:line="360" w:lineRule="auto"/>
        <w:jc w:val="both"/>
        <w:rPr>
          <w:rFonts w:ascii="Times New Roman" w:hAnsi="Times New Roman"/>
          <w:color w:val="000000"/>
          <w:sz w:val="28"/>
          <w:szCs w:val="28"/>
          <w:lang w:val="uk-UA"/>
        </w:rPr>
      </w:pPr>
      <w:bookmarkStart w:id="5" w:name="_Toc419243042"/>
    </w:p>
    <w:p w14:paraId="4C2848EE" w14:textId="77777777" w:rsidR="00E25647" w:rsidRDefault="00E25647" w:rsidP="00D46F33">
      <w:pPr>
        <w:spacing w:after="0" w:line="360" w:lineRule="auto"/>
        <w:jc w:val="center"/>
        <w:rPr>
          <w:rFonts w:ascii="Times New Roman" w:hAnsi="Times New Roman"/>
          <w:b/>
          <w:color w:val="000000"/>
          <w:sz w:val="28"/>
          <w:szCs w:val="28"/>
          <w:lang w:val="uk-UA"/>
        </w:rPr>
      </w:pPr>
    </w:p>
    <w:p w14:paraId="704F752F" w14:textId="77777777" w:rsidR="00E25647" w:rsidRDefault="00E25647" w:rsidP="00D46F33">
      <w:pPr>
        <w:spacing w:after="0" w:line="360" w:lineRule="auto"/>
        <w:jc w:val="center"/>
        <w:rPr>
          <w:rFonts w:ascii="Times New Roman" w:hAnsi="Times New Roman"/>
          <w:b/>
          <w:color w:val="000000"/>
          <w:sz w:val="28"/>
          <w:szCs w:val="28"/>
          <w:lang w:val="uk-UA"/>
        </w:rPr>
      </w:pPr>
    </w:p>
    <w:p w14:paraId="4AC7B908" w14:textId="6CBD508B" w:rsidR="00D46F33" w:rsidRPr="008A4F85" w:rsidRDefault="00D46F33" w:rsidP="00D46F33">
      <w:pPr>
        <w:spacing w:after="0" w:line="360" w:lineRule="auto"/>
        <w:jc w:val="center"/>
        <w:rPr>
          <w:rFonts w:ascii="Times New Roman" w:hAnsi="Times New Roman"/>
          <w:b/>
          <w:color w:val="000000"/>
          <w:sz w:val="28"/>
          <w:szCs w:val="28"/>
          <w:lang w:val="uk-UA"/>
        </w:rPr>
      </w:pPr>
      <w:r w:rsidRPr="008A4F85">
        <w:rPr>
          <w:rFonts w:ascii="Times New Roman" w:hAnsi="Times New Roman"/>
          <w:b/>
          <w:color w:val="000000"/>
          <w:sz w:val="28"/>
          <w:szCs w:val="28"/>
          <w:lang w:val="uk-UA"/>
        </w:rPr>
        <w:t>1.2</w:t>
      </w:r>
      <w:r w:rsidR="00A5040F">
        <w:rPr>
          <w:rFonts w:ascii="Times New Roman" w:hAnsi="Times New Roman"/>
          <w:b/>
          <w:color w:val="000000"/>
          <w:sz w:val="28"/>
          <w:szCs w:val="28"/>
          <w:lang w:val="uk-UA"/>
        </w:rPr>
        <w:t>.</w:t>
      </w:r>
      <w:bookmarkEnd w:id="5"/>
      <w:r w:rsidR="00952407" w:rsidRPr="00952407">
        <w:rPr>
          <w:rFonts w:ascii="Times New Roman" w:hAnsi="Times New Roman"/>
          <w:b/>
          <w:color w:val="000000"/>
          <w:sz w:val="28"/>
          <w:szCs w:val="28"/>
          <w:lang w:val="uk-UA"/>
        </w:rPr>
        <w:t xml:space="preserve"> Клінічна картина захворювання . Діагностика </w:t>
      </w:r>
      <w:r w:rsidR="00F933B1" w:rsidRPr="00761B75">
        <w:rPr>
          <w:rFonts w:ascii="Times New Roman" w:hAnsi="Times New Roman"/>
          <w:b/>
          <w:bCs/>
          <w:color w:val="000000"/>
          <w:sz w:val="28"/>
          <w:szCs w:val="28"/>
          <w:shd w:val="clear" w:color="auto" w:fill="FFFFFF"/>
          <w:lang w:val="uk-UA"/>
        </w:rPr>
        <w:t>гостр</w:t>
      </w:r>
      <w:r w:rsidR="00F933B1">
        <w:rPr>
          <w:rFonts w:ascii="Times New Roman" w:hAnsi="Times New Roman"/>
          <w:b/>
          <w:bCs/>
          <w:color w:val="000000"/>
          <w:sz w:val="28"/>
          <w:szCs w:val="28"/>
          <w:shd w:val="clear" w:color="auto" w:fill="FFFFFF"/>
          <w:lang w:val="uk-UA"/>
        </w:rPr>
        <w:t>ого</w:t>
      </w:r>
      <w:r w:rsidR="00F933B1" w:rsidRPr="00761B75">
        <w:rPr>
          <w:rFonts w:ascii="Times New Roman" w:hAnsi="Times New Roman"/>
          <w:b/>
          <w:bCs/>
          <w:color w:val="000000"/>
          <w:sz w:val="28"/>
          <w:szCs w:val="28"/>
          <w:shd w:val="clear" w:color="auto" w:fill="FFFFFF"/>
          <w:lang w:val="uk-UA"/>
        </w:rPr>
        <w:t xml:space="preserve"> порушення мозкового кровообігу</w:t>
      </w:r>
    </w:p>
    <w:p w14:paraId="5E000F61" w14:textId="76568EA9"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lastRenderedPageBreak/>
        <w:t>Клінічна картина інсультів характеризується гостр</w:t>
      </w:r>
      <w:r>
        <w:rPr>
          <w:rFonts w:ascii="Times New Roman" w:hAnsi="Times New Roman"/>
          <w:color w:val="000000"/>
          <w:sz w:val="28"/>
          <w:szCs w:val="28"/>
          <w:lang w:val="uk-UA" w:eastAsia="ru-RU"/>
        </w:rPr>
        <w:t>им</w:t>
      </w:r>
      <w:r w:rsidRPr="00026C84">
        <w:rPr>
          <w:rFonts w:ascii="Times New Roman" w:hAnsi="Times New Roman"/>
          <w:color w:val="000000"/>
          <w:sz w:val="28"/>
          <w:szCs w:val="28"/>
          <w:lang w:val="uk-UA" w:eastAsia="ru-RU"/>
        </w:rPr>
        <w:t xml:space="preserve"> </w:t>
      </w:r>
      <w:r>
        <w:rPr>
          <w:rFonts w:ascii="Times New Roman" w:hAnsi="Times New Roman"/>
          <w:color w:val="000000"/>
          <w:sz w:val="28"/>
          <w:szCs w:val="28"/>
          <w:lang w:val="uk-UA" w:eastAsia="ru-RU"/>
        </w:rPr>
        <w:t>перебігом</w:t>
      </w:r>
      <w:r w:rsidRPr="00026C84">
        <w:rPr>
          <w:rFonts w:ascii="Times New Roman" w:hAnsi="Times New Roman"/>
          <w:color w:val="000000"/>
          <w:sz w:val="28"/>
          <w:szCs w:val="28"/>
          <w:lang w:val="uk-UA" w:eastAsia="ru-RU"/>
        </w:rPr>
        <w:t>, що раптово розвивається. Основні неврологічні симптоми можуть відрізнятися відповідно до уражених та залучених зон мозку. Також, залежно від характеру, локалізації інсульту та ступеня його виразності спостерігається загальномозкова та менінгеальна симптоматика [9].</w:t>
      </w:r>
    </w:p>
    <w:p w14:paraId="435AE1C4" w14:textId="77777777"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Загальними ознаками розвитку ГПМК у пацієнта є:</w:t>
      </w:r>
    </w:p>
    <w:p w14:paraId="1093FAC4" w14:textId="67F082A9" w:rsidR="00026C84" w:rsidRPr="00026C84" w:rsidRDefault="00242160" w:rsidP="00026C84">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w:t>
      </w:r>
      <w:r w:rsidR="00026C84">
        <w:rPr>
          <w:rFonts w:ascii="Times New Roman" w:hAnsi="Times New Roman"/>
          <w:color w:val="000000"/>
          <w:sz w:val="28"/>
          <w:szCs w:val="28"/>
          <w:lang w:val="uk-UA" w:eastAsia="ru-RU"/>
        </w:rPr>
        <w:t xml:space="preserve"> </w:t>
      </w:r>
      <w:r w:rsidR="00026C84" w:rsidRPr="00026C84">
        <w:rPr>
          <w:rFonts w:ascii="Times New Roman" w:hAnsi="Times New Roman"/>
          <w:color w:val="000000"/>
          <w:sz w:val="28"/>
          <w:szCs w:val="28"/>
          <w:lang w:val="uk-UA" w:eastAsia="ru-RU"/>
        </w:rPr>
        <w:t xml:space="preserve">Раптова слабкість чи втрата чутливості в очах, руці чи нозі, особливо, якщо симптоми виявляються асиметрично, тобто лише </w:t>
      </w:r>
      <w:r w:rsidRPr="00242160">
        <w:rPr>
          <w:rFonts w:ascii="Times New Roman" w:hAnsi="Times New Roman"/>
          <w:color w:val="000000"/>
          <w:sz w:val="28"/>
          <w:szCs w:val="28"/>
          <w:lang w:val="uk-UA" w:eastAsia="ru-RU"/>
        </w:rPr>
        <w:t>тільки для однієї сторони тіла</w:t>
      </w:r>
      <w:r w:rsidR="00026C84" w:rsidRPr="00026C84">
        <w:rPr>
          <w:rFonts w:ascii="Times New Roman" w:hAnsi="Times New Roman"/>
          <w:color w:val="000000"/>
          <w:sz w:val="28"/>
          <w:szCs w:val="28"/>
          <w:lang w:val="uk-UA" w:eastAsia="ru-RU"/>
        </w:rPr>
        <w:t>.</w:t>
      </w:r>
    </w:p>
    <w:p w14:paraId="1807ED86" w14:textId="2EBFCE22"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Раптове порушення зору або сліпоті на одне або обидва ока.</w:t>
      </w:r>
    </w:p>
    <w:p w14:paraId="032FE9A0" w14:textId="1A50E734"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Труднощі мови або розуміння слів і простих речень.</w:t>
      </w:r>
    </w:p>
    <w:p w14:paraId="60225E96" w14:textId="7698315A"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w:t>
      </w:r>
      <w:r w:rsidR="00242160">
        <w:rPr>
          <w:rFonts w:ascii="Times New Roman" w:hAnsi="Times New Roman"/>
          <w:color w:val="000000"/>
          <w:sz w:val="28"/>
          <w:szCs w:val="28"/>
          <w:lang w:val="uk-UA" w:eastAsia="ru-RU"/>
        </w:rPr>
        <w:t xml:space="preserve"> </w:t>
      </w:r>
      <w:r w:rsidR="00242160" w:rsidRPr="00242160">
        <w:rPr>
          <w:rFonts w:ascii="Times New Roman" w:hAnsi="Times New Roman"/>
          <w:color w:val="000000"/>
          <w:sz w:val="28"/>
          <w:szCs w:val="28"/>
          <w:lang w:val="uk-UA" w:eastAsia="ru-RU"/>
        </w:rPr>
        <w:t>Раптово розвинене запаморочення</w:t>
      </w:r>
      <w:r w:rsidRPr="00026C84">
        <w:rPr>
          <w:rFonts w:ascii="Times New Roman" w:hAnsi="Times New Roman"/>
          <w:color w:val="000000"/>
          <w:sz w:val="28"/>
          <w:szCs w:val="28"/>
          <w:lang w:val="uk-UA" w:eastAsia="ru-RU"/>
        </w:rPr>
        <w:t>, втрати рівноваги або розлади координації рухів, особливо при поєднанні з іншими симптомами, такими як порушена мова, двоїння в очах, оніміння, або слабкість.</w:t>
      </w:r>
    </w:p>
    <w:p w14:paraId="21939AEE" w14:textId="25CD3D59"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Раптовий розвиток у пацієнта пригнічення свідомості аж до коми з ослабленням або відсутністю рухів у руці та нозі однієї сторони тіла.</w:t>
      </w:r>
    </w:p>
    <w:p w14:paraId="36AB5F4C" w14:textId="0880FCBD"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w:t>
      </w:r>
      <w:r>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Розвиток раптового, незрозумілого, інтенсивного головного болю.</w:t>
      </w:r>
    </w:p>
    <w:p w14:paraId="6773C158" w14:textId="77777777"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 xml:space="preserve">Для </w:t>
      </w:r>
      <w:r w:rsidRPr="00C35527">
        <w:rPr>
          <w:rFonts w:ascii="Times New Roman" w:hAnsi="Times New Roman"/>
          <w:b/>
          <w:bCs/>
          <w:color w:val="000000"/>
          <w:sz w:val="28"/>
          <w:szCs w:val="28"/>
          <w:lang w:val="uk-UA" w:eastAsia="ru-RU"/>
        </w:rPr>
        <w:t>транзиторних ішемічних атак</w:t>
      </w:r>
      <w:r w:rsidRPr="00026C84">
        <w:rPr>
          <w:rFonts w:ascii="Times New Roman" w:hAnsi="Times New Roman"/>
          <w:color w:val="000000"/>
          <w:sz w:val="28"/>
          <w:szCs w:val="28"/>
          <w:lang w:val="uk-UA" w:eastAsia="ru-RU"/>
        </w:rPr>
        <w:t xml:space="preserve"> характерний раптовий розвиток осередкової симптоматики, з повним її регресом, як правило, у строки від 5 до 20 хвилин від початку атаки.</w:t>
      </w:r>
    </w:p>
    <w:p w14:paraId="5ECD4BE5" w14:textId="7DA91597"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 xml:space="preserve">Як правило, при </w:t>
      </w:r>
      <w:r w:rsidRPr="00C35527">
        <w:rPr>
          <w:rFonts w:ascii="Times New Roman" w:hAnsi="Times New Roman"/>
          <w:b/>
          <w:bCs/>
          <w:color w:val="000000"/>
          <w:sz w:val="28"/>
          <w:szCs w:val="28"/>
          <w:lang w:val="uk-UA" w:eastAsia="ru-RU"/>
        </w:rPr>
        <w:t>ішемічних інсультах</w:t>
      </w:r>
      <w:r w:rsidRPr="00026C84">
        <w:rPr>
          <w:rFonts w:ascii="Times New Roman" w:hAnsi="Times New Roman"/>
          <w:color w:val="000000"/>
          <w:sz w:val="28"/>
          <w:szCs w:val="28"/>
          <w:lang w:val="uk-UA" w:eastAsia="ru-RU"/>
        </w:rPr>
        <w:t xml:space="preserve"> загальномозкова симптоматика помірна чи відсутня. Неврологічна симптоматика залежить від локалізації ураження. Так, дослідження Сластен Є.В. виявили, що для пацієнтів з локалізацією інфаркту у лівій півкулі мозку більш характерна вираженість клінічних симптомів у гострому періоді розвитку хвороби. Найбільш виражений неврологічний дефіцит показали пацієнти з багатоосередковою локалізацією інфаркту мозку [</w:t>
      </w:r>
      <w:r w:rsidR="0085223A">
        <w:rPr>
          <w:rFonts w:ascii="Times New Roman" w:hAnsi="Times New Roman"/>
          <w:color w:val="000000"/>
          <w:sz w:val="28"/>
          <w:szCs w:val="28"/>
          <w:lang w:val="uk-UA" w:eastAsia="ru-RU"/>
        </w:rPr>
        <w:t>22</w:t>
      </w:r>
      <w:r w:rsidRPr="00026C84">
        <w:rPr>
          <w:rFonts w:ascii="Times New Roman" w:hAnsi="Times New Roman"/>
          <w:color w:val="000000"/>
          <w:sz w:val="28"/>
          <w:szCs w:val="28"/>
          <w:lang w:val="uk-UA" w:eastAsia="ru-RU"/>
        </w:rPr>
        <w:t>].</w:t>
      </w:r>
    </w:p>
    <w:p w14:paraId="04E584DC" w14:textId="77777777"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Найбільш ймовірними клінічними симптомами, що відрізняють інфаркт мозку, є:</w:t>
      </w:r>
    </w:p>
    <w:p w14:paraId="74269847" w14:textId="369B01D8"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lastRenderedPageBreak/>
        <w:t>•</w:t>
      </w:r>
      <w:r w:rsidR="00C35527">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Відсутність гіперемії обличчя, нормальний або невисокий артеріальний тиск, відсутність стовбурових симптомів.</w:t>
      </w:r>
    </w:p>
    <w:p w14:paraId="07ACCA04" w14:textId="40B6B8D1"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w:t>
      </w:r>
      <w:r w:rsidR="00C35527">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Повільний розвиток осередкових симптомів, рідке блювання, відсутність різких змін частоти пульсу.</w:t>
      </w:r>
    </w:p>
    <w:p w14:paraId="0ACEB66D" w14:textId="074AB7D8"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w:t>
      </w:r>
      <w:r w:rsidR="00C35527">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Відсутність різких розладів дихання.</w:t>
      </w:r>
    </w:p>
    <w:p w14:paraId="37392533" w14:textId="14F24793"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w:t>
      </w:r>
      <w:r w:rsidR="00C35527">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Відсутність горметонії та анізокорії.</w:t>
      </w:r>
    </w:p>
    <w:p w14:paraId="2654F8CF" w14:textId="697CC9DB"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w:t>
      </w:r>
      <w:r w:rsidR="00C35527">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Пригнічення свідомості не досягає ступеня коми.</w:t>
      </w:r>
    </w:p>
    <w:p w14:paraId="24D9EA87" w14:textId="2DD2BAF3"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w:t>
      </w:r>
      <w:r w:rsidR="00C35527">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Переважання на перших етапах захворювання осередкових симптомів.</w:t>
      </w:r>
    </w:p>
    <w:p w14:paraId="570701E7" w14:textId="1F289655"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w:t>
      </w:r>
      <w:r w:rsidR="00C35527">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Відсутність домішки крові у лікворі.</w:t>
      </w:r>
    </w:p>
    <w:p w14:paraId="42E0D1FC" w14:textId="14120E06"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w:t>
      </w:r>
      <w:r w:rsidR="00C35527">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Відсутність чи повільний розвиток вторинного стовбурового синдрому при інфарктах півкульної локалізації.</w:t>
      </w:r>
    </w:p>
    <w:p w14:paraId="45E48CEF" w14:textId="307FC14B"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w:t>
      </w:r>
      <w:r w:rsidR="00C35527">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Відносне збереження свідомості на перших етапах розвитку інфарктів стовбурової локалізації [9].</w:t>
      </w:r>
    </w:p>
    <w:p w14:paraId="6BFF853D" w14:textId="573346F6"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 xml:space="preserve">При </w:t>
      </w:r>
      <w:r w:rsidRPr="00C35527">
        <w:rPr>
          <w:rFonts w:ascii="Times New Roman" w:hAnsi="Times New Roman"/>
          <w:b/>
          <w:bCs/>
          <w:color w:val="000000"/>
          <w:sz w:val="28"/>
          <w:szCs w:val="28"/>
          <w:lang w:val="uk-UA" w:eastAsia="ru-RU"/>
        </w:rPr>
        <w:t>внутрішньочерепних крововиливах</w:t>
      </w:r>
      <w:r w:rsidRPr="00026C84">
        <w:rPr>
          <w:rFonts w:ascii="Times New Roman" w:hAnsi="Times New Roman"/>
          <w:color w:val="000000"/>
          <w:sz w:val="28"/>
          <w:szCs w:val="28"/>
          <w:lang w:val="uk-UA" w:eastAsia="ru-RU"/>
        </w:rPr>
        <w:t xml:space="preserve"> спостерігається найгостріша загальномозкова симптоматика в перший період інсульту (головний біль, блювання, епілептичні напади, груба симптоматика випадання). Це</w:t>
      </w:r>
      <w:r w:rsidR="00CD5C17">
        <w:rPr>
          <w:rFonts w:ascii="Times New Roman" w:hAnsi="Times New Roman"/>
          <w:color w:val="000000"/>
          <w:sz w:val="28"/>
          <w:szCs w:val="28"/>
          <w:lang w:val="uk-UA" w:eastAsia="ru-RU"/>
        </w:rPr>
        <w:t xml:space="preserve"> пов’язано</w:t>
      </w:r>
      <w:r w:rsidRPr="00026C84">
        <w:rPr>
          <w:rFonts w:ascii="Times New Roman" w:hAnsi="Times New Roman"/>
          <w:color w:val="000000"/>
          <w:sz w:val="28"/>
          <w:szCs w:val="28"/>
          <w:lang w:val="uk-UA" w:eastAsia="ru-RU"/>
        </w:rPr>
        <w:t xml:space="preserve"> з швидким зростанням гематоми. Вогнищева симптоматика спостерігається згідно з місцем локалізації крововиливу і наростає поступово. Оскільки найчастіше геморагічний інсульт виникає у підкіркових гілках середньої мозкової артерії, провідним локальним симптомом є параліч. У процесі зростання гематоми з'являються симптоми верхнього (розширення зіниці, парез погляду вгору), а потім нижнього вклинення (порушення ритму дихання, брадикардія, гіпертермія, коливання артеріального тиску). Масивні гематоми (більше 30 см</w:t>
      </w:r>
      <w:r w:rsidRPr="00CD5C17">
        <w:rPr>
          <w:rFonts w:ascii="Times New Roman" w:hAnsi="Times New Roman"/>
          <w:color w:val="000000"/>
          <w:sz w:val="28"/>
          <w:szCs w:val="28"/>
          <w:vertAlign w:val="superscript"/>
          <w:lang w:val="uk-UA" w:eastAsia="ru-RU"/>
        </w:rPr>
        <w:t>3</w:t>
      </w:r>
      <w:r w:rsidRPr="00026C84">
        <w:rPr>
          <w:rFonts w:ascii="Times New Roman" w:hAnsi="Times New Roman"/>
          <w:color w:val="000000"/>
          <w:sz w:val="28"/>
          <w:szCs w:val="28"/>
          <w:lang w:val="uk-UA" w:eastAsia="ru-RU"/>
        </w:rPr>
        <w:t>) можуть прорватися в шлуночки мозку, що викликає глибоку кому, різке порушення стовбурових функцій (порушення дихання, порушення серцевого ритму, гіпертермія, гіперглікемія). У разі ранньої діагностики можливе хірургічне втручання із збереженням життя хворого, але з наступним грубим неврологічним дефіцитом [9].</w:t>
      </w:r>
    </w:p>
    <w:p w14:paraId="44A75BE3" w14:textId="5AAE2C67"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 xml:space="preserve">Для </w:t>
      </w:r>
      <w:r w:rsidRPr="00CD5C17">
        <w:rPr>
          <w:rFonts w:ascii="Times New Roman" w:hAnsi="Times New Roman"/>
          <w:b/>
          <w:bCs/>
          <w:color w:val="000000"/>
          <w:sz w:val="28"/>
          <w:szCs w:val="28"/>
          <w:lang w:val="uk-UA" w:eastAsia="ru-RU"/>
        </w:rPr>
        <w:t>спонтанного субарахноїдального крововиливу</w:t>
      </w:r>
      <w:r w:rsidRPr="00026C84">
        <w:rPr>
          <w:rFonts w:ascii="Times New Roman" w:hAnsi="Times New Roman"/>
          <w:color w:val="000000"/>
          <w:sz w:val="28"/>
          <w:szCs w:val="28"/>
          <w:lang w:val="uk-UA" w:eastAsia="ru-RU"/>
        </w:rPr>
        <w:t xml:space="preserve"> характерний гострий початок захворювання у вигляді головного болю в потиличній ділянці, </w:t>
      </w:r>
      <w:r w:rsidRPr="00026C84">
        <w:rPr>
          <w:rFonts w:ascii="Times New Roman" w:hAnsi="Times New Roman"/>
          <w:color w:val="000000"/>
          <w:sz w:val="28"/>
          <w:szCs w:val="28"/>
          <w:lang w:val="uk-UA" w:eastAsia="ru-RU"/>
        </w:rPr>
        <w:lastRenderedPageBreak/>
        <w:t xml:space="preserve">що поширюється в лобову ділянку, а також по всьому хребту. Відзначається також нудота, блювання, може розвинутись епілептичний напад. Характерним є: психомоторне збудження, що триває кілька годин, днів (згодом хворі </w:t>
      </w:r>
      <w:r w:rsidR="00CD5C17">
        <w:rPr>
          <w:rFonts w:ascii="Times New Roman" w:hAnsi="Times New Roman"/>
          <w:color w:val="000000"/>
          <w:sz w:val="28"/>
          <w:szCs w:val="28"/>
          <w:lang w:val="uk-UA" w:eastAsia="ru-RU"/>
        </w:rPr>
        <w:t xml:space="preserve">не </w:t>
      </w:r>
      <w:r w:rsidRPr="00026C84">
        <w:rPr>
          <w:rFonts w:ascii="Times New Roman" w:hAnsi="Times New Roman"/>
          <w:color w:val="000000"/>
          <w:sz w:val="28"/>
          <w:szCs w:val="28"/>
          <w:lang w:val="uk-UA" w:eastAsia="ru-RU"/>
        </w:rPr>
        <w:t>пам'ятають цей період</w:t>
      </w:r>
      <w:r w:rsidR="00CD5C17">
        <w:rPr>
          <w:rFonts w:ascii="Times New Roman" w:hAnsi="Times New Roman"/>
          <w:color w:val="000000"/>
          <w:sz w:val="28"/>
          <w:szCs w:val="28"/>
          <w:lang w:val="uk-UA" w:eastAsia="ru-RU"/>
        </w:rPr>
        <w:t xml:space="preserve"> часу</w:t>
      </w:r>
      <w:r w:rsidRPr="00026C84">
        <w:rPr>
          <w:rFonts w:ascii="Times New Roman" w:hAnsi="Times New Roman"/>
          <w:color w:val="000000"/>
          <w:sz w:val="28"/>
          <w:szCs w:val="28"/>
          <w:lang w:val="uk-UA" w:eastAsia="ru-RU"/>
        </w:rPr>
        <w:t>). Підвищується температура тіла до 38–39°C. У хворих у перші години розвивається менінгеальний синдром, що проявляється гіперестезією органів чуття і шкірних покривів, больовими феноменами (болючість тригемінальних точок, очних яблук при пальпації), м'язовими контрактурами (ригідність м'язів потилиці, с</w:t>
      </w:r>
      <w:r w:rsidR="00CD5C17">
        <w:rPr>
          <w:rFonts w:ascii="Times New Roman" w:hAnsi="Times New Roman"/>
          <w:color w:val="000000"/>
          <w:sz w:val="28"/>
          <w:szCs w:val="28"/>
          <w:lang w:val="uk-UA" w:eastAsia="ru-RU"/>
        </w:rPr>
        <w:t>имптом</w:t>
      </w:r>
      <w:r w:rsidRPr="00026C84">
        <w:rPr>
          <w:rFonts w:ascii="Times New Roman" w:hAnsi="Times New Roman"/>
          <w:color w:val="000000"/>
          <w:sz w:val="28"/>
          <w:szCs w:val="28"/>
          <w:lang w:val="uk-UA" w:eastAsia="ru-RU"/>
        </w:rPr>
        <w:t xml:space="preserve"> Керніга, с</w:t>
      </w:r>
      <w:r w:rsidR="00CD5C17">
        <w:rPr>
          <w:rFonts w:ascii="Times New Roman" w:hAnsi="Times New Roman"/>
          <w:color w:val="000000"/>
          <w:sz w:val="28"/>
          <w:szCs w:val="28"/>
          <w:lang w:val="uk-UA" w:eastAsia="ru-RU"/>
        </w:rPr>
        <w:t>имптом</w:t>
      </w:r>
      <w:r w:rsidRPr="00026C84">
        <w:rPr>
          <w:rFonts w:ascii="Times New Roman" w:hAnsi="Times New Roman"/>
          <w:color w:val="000000"/>
          <w:sz w:val="28"/>
          <w:szCs w:val="28"/>
          <w:lang w:val="uk-UA" w:eastAsia="ru-RU"/>
        </w:rPr>
        <w:t xml:space="preserve"> Брудзинського), </w:t>
      </w:r>
      <w:r w:rsidR="00CD5C17" w:rsidRPr="00CD5C17">
        <w:rPr>
          <w:rFonts w:ascii="Times New Roman" w:hAnsi="Times New Roman"/>
          <w:color w:val="000000"/>
          <w:sz w:val="28"/>
          <w:szCs w:val="28"/>
          <w:lang w:val="uk-UA" w:eastAsia="ru-RU"/>
        </w:rPr>
        <w:t xml:space="preserve">зміною ліквору </w:t>
      </w:r>
      <w:r w:rsidR="00CD5C17">
        <w:rPr>
          <w:rFonts w:ascii="Times New Roman" w:hAnsi="Times New Roman"/>
          <w:color w:val="000000"/>
          <w:sz w:val="28"/>
          <w:szCs w:val="28"/>
          <w:lang w:val="uk-UA" w:eastAsia="ru-RU"/>
        </w:rPr>
        <w:t>(</w:t>
      </w:r>
      <w:r w:rsidR="00CD5C17" w:rsidRPr="00CD5C17">
        <w:rPr>
          <w:rFonts w:ascii="Times New Roman" w:hAnsi="Times New Roman"/>
          <w:color w:val="000000"/>
          <w:sz w:val="28"/>
          <w:szCs w:val="28"/>
          <w:lang w:val="uk-UA" w:eastAsia="ru-RU"/>
        </w:rPr>
        <w:t>ліквор забарвлений кров'ю</w:t>
      </w:r>
      <w:r w:rsidRPr="00026C84">
        <w:rPr>
          <w:rFonts w:ascii="Times New Roman" w:hAnsi="Times New Roman"/>
          <w:color w:val="000000"/>
          <w:sz w:val="28"/>
          <w:szCs w:val="28"/>
          <w:lang w:val="uk-UA" w:eastAsia="ru-RU"/>
        </w:rPr>
        <w:t>) [9] .</w:t>
      </w:r>
    </w:p>
    <w:p w14:paraId="637CEE80" w14:textId="62769260"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 xml:space="preserve">Первинні діагностичні заходи однакові </w:t>
      </w:r>
      <w:r w:rsidRPr="00CD5C17">
        <w:rPr>
          <w:rFonts w:ascii="Times New Roman" w:hAnsi="Times New Roman"/>
          <w:b/>
          <w:bCs/>
          <w:color w:val="000000"/>
          <w:sz w:val="28"/>
          <w:szCs w:val="28"/>
          <w:lang w:val="uk-UA" w:eastAsia="ru-RU"/>
        </w:rPr>
        <w:t>всім форм ГПМК</w:t>
      </w:r>
      <w:r w:rsidRPr="00026C84">
        <w:rPr>
          <w:rFonts w:ascii="Times New Roman" w:hAnsi="Times New Roman"/>
          <w:color w:val="000000"/>
          <w:sz w:val="28"/>
          <w:szCs w:val="28"/>
          <w:lang w:val="uk-UA" w:eastAsia="ru-RU"/>
        </w:rPr>
        <w:t xml:space="preserve">. До них належать такі основні </w:t>
      </w:r>
      <w:r w:rsidRPr="00CD5C17">
        <w:rPr>
          <w:rFonts w:ascii="Times New Roman" w:hAnsi="Times New Roman"/>
          <w:b/>
          <w:bCs/>
          <w:color w:val="000000"/>
          <w:sz w:val="28"/>
          <w:szCs w:val="28"/>
          <w:lang w:val="uk-UA" w:eastAsia="ru-RU"/>
        </w:rPr>
        <w:t>первинні діагностичні заходи</w:t>
      </w:r>
      <w:r w:rsidRPr="00026C84">
        <w:rPr>
          <w:rFonts w:ascii="Times New Roman" w:hAnsi="Times New Roman"/>
          <w:color w:val="000000"/>
          <w:sz w:val="28"/>
          <w:szCs w:val="28"/>
          <w:lang w:val="uk-UA" w:eastAsia="ru-RU"/>
        </w:rPr>
        <w:t>, як:</w:t>
      </w:r>
    </w:p>
    <w:p w14:paraId="4AD698F0" w14:textId="4A5943FB"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1.</w:t>
      </w:r>
      <w:r w:rsidR="00CD5C17">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Аналіз крові: клінічний з підрахунком кількості тромбоцитів, гематокрит, на групу, резус–фактор, ВІЛ, HBs</w:t>
      </w:r>
      <w:r w:rsidR="00A6191F">
        <w:rPr>
          <w:rFonts w:ascii="Times New Roman" w:hAnsi="Times New Roman"/>
          <w:color w:val="000000"/>
          <w:sz w:val="28"/>
          <w:szCs w:val="28"/>
          <w:lang w:val="uk-UA" w:eastAsia="ru-RU"/>
        </w:rPr>
        <w:t>–</w:t>
      </w:r>
      <w:r w:rsidRPr="00026C84">
        <w:rPr>
          <w:rFonts w:ascii="Times New Roman" w:hAnsi="Times New Roman"/>
          <w:color w:val="000000"/>
          <w:sz w:val="28"/>
          <w:szCs w:val="28"/>
          <w:lang w:val="uk-UA" w:eastAsia="ru-RU"/>
        </w:rPr>
        <w:t>антиген, реакцію Вас</w:t>
      </w:r>
      <w:r w:rsidR="00CD5C17">
        <w:rPr>
          <w:rFonts w:ascii="Times New Roman" w:hAnsi="Times New Roman"/>
          <w:color w:val="000000"/>
          <w:sz w:val="28"/>
          <w:szCs w:val="28"/>
          <w:lang w:val="uk-UA" w:eastAsia="ru-RU"/>
        </w:rPr>
        <w:t>с</w:t>
      </w:r>
      <w:r w:rsidRPr="00026C84">
        <w:rPr>
          <w:rFonts w:ascii="Times New Roman" w:hAnsi="Times New Roman"/>
          <w:color w:val="000000"/>
          <w:sz w:val="28"/>
          <w:szCs w:val="28"/>
          <w:lang w:val="uk-UA" w:eastAsia="ru-RU"/>
        </w:rPr>
        <w:t xml:space="preserve">ермана, біохімічний склад (цукор, сечовина, креатинін, білірубін, АСТ, АЛТ, холестерин, тригліцериди, </w:t>
      </w:r>
      <w:r w:rsidR="00CD5C17" w:rsidRPr="00CD5C17">
        <w:rPr>
          <w:rFonts w:ascii="Times New Roman" w:hAnsi="Times New Roman"/>
          <w:color w:val="000000"/>
          <w:sz w:val="28"/>
          <w:szCs w:val="28"/>
          <w:lang w:val="uk-UA" w:eastAsia="ru-RU"/>
        </w:rPr>
        <w:t>ліпопротеїди високої та низької щільності</w:t>
      </w:r>
      <w:r w:rsidRPr="00026C84">
        <w:rPr>
          <w:rFonts w:ascii="Times New Roman" w:hAnsi="Times New Roman"/>
          <w:color w:val="000000"/>
          <w:sz w:val="28"/>
          <w:szCs w:val="28"/>
          <w:lang w:val="uk-UA" w:eastAsia="ru-RU"/>
        </w:rPr>
        <w:t>), електролітичний склад (калій, натрій), осмоляльність плазми, газовий склад крові, кислотно</w:t>
      </w:r>
      <w:r w:rsidR="00A6191F">
        <w:rPr>
          <w:rFonts w:ascii="Times New Roman" w:hAnsi="Times New Roman"/>
          <w:color w:val="000000"/>
          <w:sz w:val="28"/>
          <w:szCs w:val="28"/>
          <w:lang w:val="uk-UA" w:eastAsia="ru-RU"/>
        </w:rPr>
        <w:t>–</w:t>
      </w:r>
      <w:r w:rsidRPr="00026C84">
        <w:rPr>
          <w:rFonts w:ascii="Times New Roman" w:hAnsi="Times New Roman"/>
          <w:color w:val="000000"/>
          <w:sz w:val="28"/>
          <w:szCs w:val="28"/>
          <w:lang w:val="uk-UA" w:eastAsia="ru-RU"/>
        </w:rPr>
        <w:t>лужний стан.</w:t>
      </w:r>
    </w:p>
    <w:p w14:paraId="25B6135E" w14:textId="39A1D715"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2.</w:t>
      </w:r>
      <w:r w:rsidR="00433757">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Скринінгове дослідження системи гемостазу (фібриноген, фібринолітична активність (лізис еуглобулінів), тромбіновий час, активований частковий тромбіновий час (АЧТ</w:t>
      </w:r>
      <w:r w:rsidR="00311884">
        <w:rPr>
          <w:rFonts w:ascii="Times New Roman" w:hAnsi="Times New Roman"/>
          <w:color w:val="000000"/>
          <w:sz w:val="28"/>
          <w:szCs w:val="28"/>
          <w:lang w:val="uk-UA" w:eastAsia="ru-RU"/>
        </w:rPr>
        <w:t>Ч</w:t>
      </w:r>
      <w:r w:rsidRPr="00026C84">
        <w:rPr>
          <w:rFonts w:ascii="Times New Roman" w:hAnsi="Times New Roman"/>
          <w:color w:val="000000"/>
          <w:sz w:val="28"/>
          <w:szCs w:val="28"/>
          <w:lang w:val="uk-UA" w:eastAsia="ru-RU"/>
        </w:rPr>
        <w:t>), протромбіновий тест з розрахунком міжнародного нормалізованого відношення (МН</w:t>
      </w:r>
      <w:r w:rsidR="00311884">
        <w:rPr>
          <w:rFonts w:ascii="Times New Roman" w:hAnsi="Times New Roman"/>
          <w:color w:val="000000"/>
          <w:sz w:val="28"/>
          <w:szCs w:val="28"/>
          <w:lang w:val="uk-UA" w:eastAsia="ru-RU"/>
        </w:rPr>
        <w:t>В</w:t>
      </w:r>
      <w:r w:rsidRPr="00026C84">
        <w:rPr>
          <w:rFonts w:ascii="Times New Roman" w:hAnsi="Times New Roman"/>
          <w:color w:val="000000"/>
          <w:sz w:val="28"/>
          <w:szCs w:val="28"/>
          <w:lang w:val="uk-UA" w:eastAsia="ru-RU"/>
        </w:rPr>
        <w:t xml:space="preserve">), час згортання крові, час кровотечі, </w:t>
      </w:r>
      <w:r w:rsidR="00311884" w:rsidRPr="00311884">
        <w:rPr>
          <w:rFonts w:ascii="Times New Roman" w:hAnsi="Times New Roman"/>
          <w:color w:val="000000"/>
          <w:sz w:val="28"/>
          <w:szCs w:val="28"/>
          <w:lang w:val="uk-UA" w:eastAsia="ru-RU"/>
        </w:rPr>
        <w:t>Д</w:t>
      </w:r>
      <w:r w:rsidR="00A6191F">
        <w:rPr>
          <w:rFonts w:ascii="Times New Roman" w:hAnsi="Times New Roman"/>
          <w:color w:val="000000"/>
          <w:sz w:val="28"/>
          <w:szCs w:val="28"/>
          <w:lang w:val="uk-UA" w:eastAsia="ru-RU"/>
        </w:rPr>
        <w:t>–</w:t>
      </w:r>
      <w:r w:rsidR="00311884" w:rsidRPr="00311884">
        <w:rPr>
          <w:rFonts w:ascii="Times New Roman" w:hAnsi="Times New Roman"/>
          <w:color w:val="000000"/>
          <w:sz w:val="28"/>
          <w:szCs w:val="28"/>
          <w:lang w:val="uk-UA" w:eastAsia="ru-RU"/>
        </w:rPr>
        <w:t>димер, агрегабельність тромбоцитів</w:t>
      </w:r>
      <w:r w:rsidRPr="00026C84">
        <w:rPr>
          <w:rFonts w:ascii="Times New Roman" w:hAnsi="Times New Roman"/>
          <w:color w:val="000000"/>
          <w:sz w:val="28"/>
          <w:szCs w:val="28"/>
          <w:lang w:val="uk-UA" w:eastAsia="ru-RU"/>
        </w:rPr>
        <w:t xml:space="preserve"> </w:t>
      </w:r>
      <w:r w:rsidR="00311884">
        <w:rPr>
          <w:rFonts w:ascii="Times New Roman" w:hAnsi="Times New Roman"/>
          <w:color w:val="000000"/>
          <w:sz w:val="28"/>
          <w:szCs w:val="28"/>
          <w:lang w:val="uk-UA" w:eastAsia="ru-RU"/>
        </w:rPr>
        <w:t>(</w:t>
      </w:r>
      <w:r w:rsidRPr="00026C84">
        <w:rPr>
          <w:rFonts w:ascii="Times New Roman" w:hAnsi="Times New Roman"/>
          <w:color w:val="000000"/>
          <w:sz w:val="28"/>
          <w:szCs w:val="28"/>
          <w:lang w:val="uk-UA" w:eastAsia="ru-RU"/>
        </w:rPr>
        <w:t>адреналін</w:t>
      </w:r>
      <w:r w:rsidR="00A6191F">
        <w:rPr>
          <w:rFonts w:ascii="Times New Roman" w:hAnsi="Times New Roman"/>
          <w:color w:val="000000"/>
          <w:sz w:val="28"/>
          <w:szCs w:val="28"/>
          <w:lang w:val="uk-UA" w:eastAsia="ru-RU"/>
        </w:rPr>
        <w:t>–</w:t>
      </w:r>
      <w:r w:rsidRPr="00026C84">
        <w:rPr>
          <w:rFonts w:ascii="Times New Roman" w:hAnsi="Times New Roman"/>
          <w:color w:val="000000"/>
          <w:sz w:val="28"/>
          <w:szCs w:val="28"/>
          <w:lang w:val="uk-UA" w:eastAsia="ru-RU"/>
        </w:rPr>
        <w:t>, АДФ</w:t>
      </w:r>
      <w:r w:rsidR="00A6191F">
        <w:rPr>
          <w:rFonts w:ascii="Times New Roman" w:hAnsi="Times New Roman"/>
          <w:color w:val="000000"/>
          <w:sz w:val="28"/>
          <w:szCs w:val="28"/>
          <w:lang w:val="uk-UA" w:eastAsia="ru-RU"/>
        </w:rPr>
        <w:t>–</w:t>
      </w:r>
      <w:r w:rsidRPr="00026C84">
        <w:rPr>
          <w:rFonts w:ascii="Times New Roman" w:hAnsi="Times New Roman"/>
          <w:color w:val="000000"/>
          <w:sz w:val="28"/>
          <w:szCs w:val="28"/>
          <w:lang w:val="uk-UA" w:eastAsia="ru-RU"/>
        </w:rPr>
        <w:t>, колаген</w:t>
      </w:r>
      <w:r w:rsidR="00A6191F">
        <w:rPr>
          <w:rFonts w:ascii="Times New Roman" w:hAnsi="Times New Roman"/>
          <w:color w:val="000000"/>
          <w:sz w:val="28"/>
          <w:szCs w:val="28"/>
          <w:lang w:val="uk-UA" w:eastAsia="ru-RU"/>
        </w:rPr>
        <w:t>–</w:t>
      </w:r>
      <w:r w:rsidRPr="00026C84">
        <w:rPr>
          <w:rFonts w:ascii="Times New Roman" w:hAnsi="Times New Roman"/>
          <w:color w:val="000000"/>
          <w:sz w:val="28"/>
          <w:szCs w:val="28"/>
          <w:lang w:val="uk-UA" w:eastAsia="ru-RU"/>
        </w:rPr>
        <w:t>індукована), в'язкість крові.</w:t>
      </w:r>
    </w:p>
    <w:p w14:paraId="5511D15E" w14:textId="17101364"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3.</w:t>
      </w:r>
      <w:r w:rsidR="00311884">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Аналіз сечі клінічний.</w:t>
      </w:r>
    </w:p>
    <w:p w14:paraId="2799E349" w14:textId="3821DFC4"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4.</w:t>
      </w:r>
      <w:r w:rsidR="00311884">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Електрокардіографія.</w:t>
      </w:r>
    </w:p>
    <w:p w14:paraId="55B11CB8" w14:textId="319AD4BD"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5.</w:t>
      </w:r>
      <w:r w:rsidR="00311884">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Рентгенографія органів грудної клітки, черепа.</w:t>
      </w:r>
    </w:p>
    <w:p w14:paraId="06A79756" w14:textId="1C951F8A"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Дослідження на вміст тромбоцитів, глюкози в периферичній крові, МН</w:t>
      </w:r>
      <w:r w:rsidR="00311884">
        <w:rPr>
          <w:rFonts w:ascii="Times New Roman" w:hAnsi="Times New Roman"/>
          <w:color w:val="000000"/>
          <w:sz w:val="28"/>
          <w:szCs w:val="28"/>
          <w:lang w:val="uk-UA" w:eastAsia="ru-RU"/>
        </w:rPr>
        <w:t>В</w:t>
      </w:r>
      <w:r w:rsidRPr="00026C84">
        <w:rPr>
          <w:rFonts w:ascii="Times New Roman" w:hAnsi="Times New Roman"/>
          <w:color w:val="000000"/>
          <w:sz w:val="28"/>
          <w:szCs w:val="28"/>
          <w:lang w:val="uk-UA" w:eastAsia="ru-RU"/>
        </w:rPr>
        <w:t xml:space="preserve"> та АЧТ</w:t>
      </w:r>
      <w:r w:rsidR="00311884">
        <w:rPr>
          <w:rFonts w:ascii="Times New Roman" w:hAnsi="Times New Roman"/>
          <w:color w:val="000000"/>
          <w:sz w:val="28"/>
          <w:szCs w:val="28"/>
          <w:lang w:val="uk-UA" w:eastAsia="ru-RU"/>
        </w:rPr>
        <w:t>Ч</w:t>
      </w:r>
      <w:r w:rsidRPr="00026C84">
        <w:rPr>
          <w:rFonts w:ascii="Times New Roman" w:hAnsi="Times New Roman"/>
          <w:color w:val="000000"/>
          <w:sz w:val="28"/>
          <w:szCs w:val="28"/>
          <w:lang w:val="uk-UA" w:eastAsia="ru-RU"/>
        </w:rPr>
        <w:t xml:space="preserve"> повинно бути виконане в термін не пізніше 20 хвилин з моменту надходження хворого до приймального відділення.</w:t>
      </w:r>
    </w:p>
    <w:p w14:paraId="66658592" w14:textId="742525CF"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 xml:space="preserve">Крім того проводяться додаткові </w:t>
      </w:r>
      <w:r w:rsidRPr="00DB7BE2">
        <w:rPr>
          <w:rFonts w:ascii="Times New Roman" w:hAnsi="Times New Roman"/>
          <w:b/>
          <w:bCs/>
          <w:color w:val="000000"/>
          <w:sz w:val="28"/>
          <w:szCs w:val="28"/>
          <w:lang w:val="uk-UA" w:eastAsia="ru-RU"/>
        </w:rPr>
        <w:t>первинні діагностичні заходи</w:t>
      </w:r>
      <w:r w:rsidRPr="00026C84">
        <w:rPr>
          <w:rFonts w:ascii="Times New Roman" w:hAnsi="Times New Roman"/>
          <w:color w:val="000000"/>
          <w:sz w:val="28"/>
          <w:szCs w:val="28"/>
          <w:lang w:val="uk-UA" w:eastAsia="ru-RU"/>
        </w:rPr>
        <w:t>:</w:t>
      </w:r>
    </w:p>
    <w:p w14:paraId="5FC22F3E" w14:textId="18E71534"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lastRenderedPageBreak/>
        <w:t>1.</w:t>
      </w:r>
      <w:r w:rsidR="00311884">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Глікемічний, глюкозуричний профіль.</w:t>
      </w:r>
    </w:p>
    <w:p w14:paraId="379B4B5F" w14:textId="37EC2647"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2.</w:t>
      </w:r>
      <w:r w:rsidR="00311884">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Консультація ендокринолога.</w:t>
      </w:r>
    </w:p>
    <w:p w14:paraId="5BA739ED" w14:textId="070A162D"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3.</w:t>
      </w:r>
      <w:r w:rsidR="00311884">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Електроенцефалограма (за наявності судомного синдрому).</w:t>
      </w:r>
    </w:p>
    <w:p w14:paraId="29160761" w14:textId="2F5B8BCF" w:rsidR="003118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4.</w:t>
      </w:r>
      <w:r w:rsidR="00311884">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Аналіз крові на маркери внутрішньосудинної активації системи гемостазу: фрагменти протромбіну I+II, комплекс тромбін</w:t>
      </w:r>
      <w:r w:rsidR="00A6191F">
        <w:rPr>
          <w:rFonts w:ascii="Times New Roman" w:hAnsi="Times New Roman"/>
          <w:color w:val="000000"/>
          <w:sz w:val="28"/>
          <w:szCs w:val="28"/>
          <w:lang w:val="uk-UA" w:eastAsia="ru-RU"/>
        </w:rPr>
        <w:t>–</w:t>
      </w:r>
      <w:r w:rsidRPr="00026C84">
        <w:rPr>
          <w:rFonts w:ascii="Times New Roman" w:hAnsi="Times New Roman"/>
          <w:color w:val="000000"/>
          <w:sz w:val="28"/>
          <w:szCs w:val="28"/>
          <w:lang w:val="uk-UA" w:eastAsia="ru-RU"/>
        </w:rPr>
        <w:t>антитромбін (ТАТ) та система протеїну С, фібрин</w:t>
      </w:r>
      <w:r w:rsidR="00A6191F">
        <w:rPr>
          <w:rFonts w:ascii="Times New Roman" w:hAnsi="Times New Roman"/>
          <w:color w:val="000000"/>
          <w:sz w:val="28"/>
          <w:szCs w:val="28"/>
          <w:lang w:val="uk-UA" w:eastAsia="ru-RU"/>
        </w:rPr>
        <w:t>–</w:t>
      </w:r>
      <w:r w:rsidRPr="00026C84">
        <w:rPr>
          <w:rFonts w:ascii="Times New Roman" w:hAnsi="Times New Roman"/>
          <w:color w:val="000000"/>
          <w:sz w:val="28"/>
          <w:szCs w:val="28"/>
          <w:lang w:val="uk-UA" w:eastAsia="ru-RU"/>
        </w:rPr>
        <w:t>пептид А, розчинні комплекси фібрин</w:t>
      </w:r>
      <w:r w:rsidR="00A6191F">
        <w:rPr>
          <w:rFonts w:ascii="Times New Roman" w:hAnsi="Times New Roman"/>
          <w:color w:val="000000"/>
          <w:sz w:val="28"/>
          <w:szCs w:val="28"/>
          <w:lang w:val="uk-UA" w:eastAsia="ru-RU"/>
        </w:rPr>
        <w:t>–</w:t>
      </w:r>
      <w:r w:rsidRPr="00026C84">
        <w:rPr>
          <w:rFonts w:ascii="Times New Roman" w:hAnsi="Times New Roman"/>
          <w:color w:val="000000"/>
          <w:sz w:val="28"/>
          <w:szCs w:val="28"/>
          <w:lang w:val="uk-UA" w:eastAsia="ru-RU"/>
        </w:rPr>
        <w:t>мономера, Д</w:t>
      </w:r>
      <w:r w:rsidR="00A6191F">
        <w:rPr>
          <w:rFonts w:ascii="Times New Roman" w:hAnsi="Times New Roman"/>
          <w:color w:val="000000"/>
          <w:sz w:val="28"/>
          <w:szCs w:val="28"/>
          <w:lang w:val="uk-UA" w:eastAsia="ru-RU"/>
        </w:rPr>
        <w:t>–</w:t>
      </w:r>
      <w:r w:rsidRPr="00026C84">
        <w:rPr>
          <w:rFonts w:ascii="Times New Roman" w:hAnsi="Times New Roman"/>
          <w:color w:val="000000"/>
          <w:sz w:val="28"/>
          <w:szCs w:val="28"/>
          <w:lang w:val="uk-UA" w:eastAsia="ru-RU"/>
        </w:rPr>
        <w:t>димер, комплекс плазмін</w:t>
      </w:r>
      <w:r w:rsidR="00A6191F">
        <w:rPr>
          <w:rFonts w:ascii="Times New Roman" w:hAnsi="Times New Roman"/>
          <w:color w:val="000000"/>
          <w:sz w:val="28"/>
          <w:szCs w:val="28"/>
          <w:lang w:val="uk-UA" w:eastAsia="ru-RU"/>
        </w:rPr>
        <w:t>–</w:t>
      </w:r>
      <w:r w:rsidRPr="00026C84">
        <w:rPr>
          <w:rFonts w:ascii="Times New Roman" w:hAnsi="Times New Roman"/>
          <w:color w:val="000000"/>
          <w:sz w:val="28"/>
          <w:szCs w:val="28"/>
          <w:lang w:val="uk-UA" w:eastAsia="ru-RU"/>
        </w:rPr>
        <w:t xml:space="preserve">антиплазмін (ПАП). </w:t>
      </w:r>
    </w:p>
    <w:p w14:paraId="39661EB3" w14:textId="75E81F31" w:rsidR="00026C84" w:rsidRPr="00026C84" w:rsidRDefault="00311884" w:rsidP="00026C84">
      <w:pPr>
        <w:spacing w:after="0" w:line="360" w:lineRule="auto"/>
        <w:ind w:firstLine="709"/>
        <w:jc w:val="both"/>
        <w:rPr>
          <w:rFonts w:ascii="Times New Roman" w:hAnsi="Times New Roman"/>
          <w:color w:val="000000"/>
          <w:sz w:val="28"/>
          <w:szCs w:val="28"/>
          <w:lang w:val="uk-UA" w:eastAsia="ru-RU"/>
        </w:rPr>
      </w:pPr>
      <w:r>
        <w:rPr>
          <w:rFonts w:ascii="Times New Roman" w:hAnsi="Times New Roman"/>
          <w:color w:val="000000"/>
          <w:sz w:val="28"/>
          <w:szCs w:val="28"/>
          <w:lang w:val="uk-UA" w:eastAsia="ru-RU"/>
        </w:rPr>
        <w:t>5</w:t>
      </w:r>
      <w:r w:rsidR="00026C84" w:rsidRPr="00026C84">
        <w:rPr>
          <w:rFonts w:ascii="Times New Roman" w:hAnsi="Times New Roman"/>
          <w:color w:val="000000"/>
          <w:sz w:val="28"/>
          <w:szCs w:val="28"/>
          <w:lang w:val="uk-UA" w:eastAsia="ru-RU"/>
        </w:rPr>
        <w:t>. Оцінка внутрішньосудинної агрегації тромбоцитів: 4 тромбоцитарний фактор, тромбоксан В2, бета</w:t>
      </w:r>
      <w:r w:rsidR="00A6191F">
        <w:rPr>
          <w:rFonts w:ascii="Times New Roman" w:hAnsi="Times New Roman"/>
          <w:color w:val="000000"/>
          <w:sz w:val="28"/>
          <w:szCs w:val="28"/>
          <w:lang w:val="uk-UA" w:eastAsia="ru-RU"/>
        </w:rPr>
        <w:t>–</w:t>
      </w:r>
      <w:r w:rsidR="00026C84" w:rsidRPr="00026C84">
        <w:rPr>
          <w:rFonts w:ascii="Times New Roman" w:hAnsi="Times New Roman"/>
          <w:color w:val="000000"/>
          <w:sz w:val="28"/>
          <w:szCs w:val="28"/>
          <w:lang w:val="uk-UA" w:eastAsia="ru-RU"/>
        </w:rPr>
        <w:t>тромбомодулін [2, 9, 33].</w:t>
      </w:r>
    </w:p>
    <w:p w14:paraId="1DB49E8F" w14:textId="0700C56E"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Порядок надання медичної допомоги хворим з ГПМК, передбача</w:t>
      </w:r>
      <w:r w:rsidR="00311884">
        <w:rPr>
          <w:rFonts w:ascii="Times New Roman" w:hAnsi="Times New Roman"/>
          <w:color w:val="000000"/>
          <w:sz w:val="28"/>
          <w:szCs w:val="28"/>
          <w:lang w:val="uk-UA" w:eastAsia="ru-RU"/>
        </w:rPr>
        <w:t>є</w:t>
      </w:r>
      <w:r w:rsidRPr="00026C84">
        <w:rPr>
          <w:rFonts w:ascii="Times New Roman" w:hAnsi="Times New Roman"/>
          <w:color w:val="000000"/>
          <w:sz w:val="28"/>
          <w:szCs w:val="28"/>
          <w:lang w:val="uk-UA" w:eastAsia="ru-RU"/>
        </w:rPr>
        <w:t xml:space="preserve"> проведення комп'ютерної або магнітно</w:t>
      </w:r>
      <w:r w:rsidR="00A6191F">
        <w:rPr>
          <w:rFonts w:ascii="Times New Roman" w:hAnsi="Times New Roman"/>
          <w:color w:val="000000"/>
          <w:sz w:val="28"/>
          <w:szCs w:val="28"/>
          <w:lang w:val="uk-UA" w:eastAsia="ru-RU"/>
        </w:rPr>
        <w:t>–</w:t>
      </w:r>
      <w:r w:rsidRPr="00026C84">
        <w:rPr>
          <w:rFonts w:ascii="Times New Roman" w:hAnsi="Times New Roman"/>
          <w:color w:val="000000"/>
          <w:sz w:val="28"/>
          <w:szCs w:val="28"/>
          <w:lang w:val="uk-UA" w:eastAsia="ru-RU"/>
        </w:rPr>
        <w:t xml:space="preserve">резонансної томографії головного мозку в строк не пізніше 40 хвилин від моменту надходження пацієнта до приймального відділення. У разі потреби проводиться консультація з вузькопрофільними фахівцями, зокрема з офтальмологами та нейрохірургами з метою вироблення оптимальної тактики лікування [2, </w:t>
      </w:r>
      <w:r w:rsidR="00433757">
        <w:rPr>
          <w:rFonts w:ascii="Times New Roman" w:hAnsi="Times New Roman"/>
          <w:color w:val="000000"/>
          <w:sz w:val="28"/>
          <w:szCs w:val="28"/>
          <w:lang w:val="uk-UA" w:eastAsia="ru-RU"/>
        </w:rPr>
        <w:t>33</w:t>
      </w:r>
      <w:r w:rsidRPr="00026C84">
        <w:rPr>
          <w:rFonts w:ascii="Times New Roman" w:hAnsi="Times New Roman"/>
          <w:color w:val="000000"/>
          <w:sz w:val="28"/>
          <w:szCs w:val="28"/>
          <w:lang w:val="uk-UA" w:eastAsia="ru-RU"/>
        </w:rPr>
        <w:t>].</w:t>
      </w:r>
    </w:p>
    <w:p w14:paraId="35338C25" w14:textId="57136AF8"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 xml:space="preserve">При </w:t>
      </w:r>
      <w:r w:rsidRPr="00DB7BE2">
        <w:rPr>
          <w:rFonts w:ascii="Times New Roman" w:hAnsi="Times New Roman"/>
          <w:b/>
          <w:bCs/>
          <w:color w:val="000000"/>
          <w:sz w:val="28"/>
          <w:szCs w:val="28"/>
          <w:lang w:val="uk-UA" w:eastAsia="ru-RU"/>
        </w:rPr>
        <w:t>ішемічному інсульті</w:t>
      </w:r>
      <w:r w:rsidRPr="00026C84">
        <w:rPr>
          <w:rFonts w:ascii="Times New Roman" w:hAnsi="Times New Roman"/>
          <w:color w:val="000000"/>
          <w:sz w:val="28"/>
          <w:szCs w:val="28"/>
          <w:lang w:val="uk-UA" w:eastAsia="ru-RU"/>
        </w:rPr>
        <w:t xml:space="preserve"> обов'язковими дослідженнями є </w:t>
      </w:r>
      <w:r w:rsidR="00DB7BE2">
        <w:rPr>
          <w:rFonts w:ascii="Times New Roman" w:hAnsi="Times New Roman"/>
          <w:color w:val="000000"/>
          <w:sz w:val="28"/>
          <w:szCs w:val="28"/>
          <w:lang w:val="uk-UA" w:eastAsia="ru-RU"/>
        </w:rPr>
        <w:t>у</w:t>
      </w:r>
      <w:r w:rsidRPr="00026C84">
        <w:rPr>
          <w:rFonts w:ascii="Times New Roman" w:hAnsi="Times New Roman"/>
          <w:color w:val="000000"/>
          <w:sz w:val="28"/>
          <w:szCs w:val="28"/>
          <w:lang w:val="uk-UA" w:eastAsia="ru-RU"/>
        </w:rPr>
        <w:t>льтразвукове дослідження екстра</w:t>
      </w:r>
      <w:r w:rsidR="00A6191F">
        <w:rPr>
          <w:rFonts w:ascii="Times New Roman" w:hAnsi="Times New Roman"/>
          <w:color w:val="000000"/>
          <w:sz w:val="28"/>
          <w:szCs w:val="28"/>
          <w:lang w:val="uk-UA" w:eastAsia="ru-RU"/>
        </w:rPr>
        <w:t>–</w:t>
      </w:r>
      <w:r w:rsidRPr="00026C84">
        <w:rPr>
          <w:rFonts w:ascii="Times New Roman" w:hAnsi="Times New Roman"/>
          <w:color w:val="000000"/>
          <w:sz w:val="28"/>
          <w:szCs w:val="28"/>
          <w:lang w:val="uk-UA" w:eastAsia="ru-RU"/>
        </w:rPr>
        <w:t xml:space="preserve"> та інтракраніальних судин, включаючи дуплексне сканування, екстрена церебральна ангіографія – проводиться тільки у випадках, коли це необхідно для прийняття рішення про медикаментозний тромболіз, ехокардіографія.</w:t>
      </w:r>
    </w:p>
    <w:p w14:paraId="15944A20" w14:textId="337BC5EB"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До додаткових досліджень за показаннями (проводяться не пізніше 1</w:t>
      </w:r>
      <w:r w:rsidR="00A6191F">
        <w:rPr>
          <w:rFonts w:ascii="Times New Roman" w:hAnsi="Times New Roman"/>
          <w:color w:val="000000"/>
          <w:sz w:val="28"/>
          <w:szCs w:val="28"/>
          <w:lang w:val="uk-UA" w:eastAsia="ru-RU"/>
        </w:rPr>
        <w:t>–</w:t>
      </w:r>
      <w:r w:rsidRPr="00026C84">
        <w:rPr>
          <w:rFonts w:ascii="Times New Roman" w:hAnsi="Times New Roman"/>
          <w:color w:val="000000"/>
          <w:sz w:val="28"/>
          <w:szCs w:val="28"/>
          <w:lang w:val="uk-UA" w:eastAsia="ru-RU"/>
        </w:rPr>
        <w:t>3 діб з моменту надходження хворого до приймального відділення) відносяться планова церебральна ангіографія, холтерівське моніторування ЕКГ; добове моніторування артеріального тиску.</w:t>
      </w:r>
    </w:p>
    <w:p w14:paraId="74EC6991" w14:textId="62F3D86C"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 xml:space="preserve">При </w:t>
      </w:r>
      <w:r w:rsidRPr="00DB7BE2">
        <w:rPr>
          <w:rFonts w:ascii="Times New Roman" w:hAnsi="Times New Roman"/>
          <w:b/>
          <w:bCs/>
          <w:color w:val="000000"/>
          <w:sz w:val="28"/>
          <w:szCs w:val="28"/>
          <w:lang w:val="uk-UA" w:eastAsia="ru-RU"/>
        </w:rPr>
        <w:t>геморагічному інсульті</w:t>
      </w:r>
      <w:r w:rsidRPr="00026C84">
        <w:rPr>
          <w:rFonts w:ascii="Times New Roman" w:hAnsi="Times New Roman"/>
          <w:color w:val="000000"/>
          <w:sz w:val="28"/>
          <w:szCs w:val="28"/>
          <w:lang w:val="uk-UA" w:eastAsia="ru-RU"/>
        </w:rPr>
        <w:t xml:space="preserve"> обов'язковими діагностичними заходами є церебральна ангіографія (при нетиповій локалізації гематоми, виявленої за результатами КТ або МРТ), транскраніальна доплерографія [33, </w:t>
      </w:r>
      <w:r w:rsidR="005F2B53">
        <w:rPr>
          <w:rFonts w:ascii="Times New Roman" w:hAnsi="Times New Roman"/>
          <w:color w:val="000000"/>
          <w:sz w:val="28"/>
          <w:szCs w:val="28"/>
          <w:lang w:val="uk-UA" w:eastAsia="ru-RU"/>
        </w:rPr>
        <w:t>28</w:t>
      </w:r>
      <w:r w:rsidRPr="00026C84">
        <w:rPr>
          <w:rFonts w:ascii="Times New Roman" w:hAnsi="Times New Roman"/>
          <w:color w:val="000000"/>
          <w:sz w:val="28"/>
          <w:szCs w:val="28"/>
          <w:lang w:val="uk-UA" w:eastAsia="ru-RU"/>
        </w:rPr>
        <w:t xml:space="preserve">, </w:t>
      </w:r>
      <w:r w:rsidR="005F2B53">
        <w:rPr>
          <w:rFonts w:ascii="Times New Roman" w:hAnsi="Times New Roman"/>
          <w:color w:val="000000"/>
          <w:sz w:val="28"/>
          <w:szCs w:val="28"/>
          <w:lang w:val="uk-UA" w:eastAsia="ru-RU"/>
        </w:rPr>
        <w:t>30</w:t>
      </w:r>
      <w:r w:rsidRPr="00026C84">
        <w:rPr>
          <w:rFonts w:ascii="Times New Roman" w:hAnsi="Times New Roman"/>
          <w:color w:val="000000"/>
          <w:sz w:val="28"/>
          <w:szCs w:val="28"/>
          <w:lang w:val="uk-UA" w:eastAsia="ru-RU"/>
        </w:rPr>
        <w:t xml:space="preserve">]. </w:t>
      </w:r>
    </w:p>
    <w:p w14:paraId="2C9AC581" w14:textId="77777777"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 xml:space="preserve">Розглянемо </w:t>
      </w:r>
      <w:r w:rsidRPr="00DB7BE2">
        <w:rPr>
          <w:rFonts w:ascii="Times New Roman" w:hAnsi="Times New Roman"/>
          <w:b/>
          <w:bCs/>
          <w:color w:val="000000"/>
          <w:sz w:val="28"/>
          <w:szCs w:val="28"/>
          <w:lang w:val="uk-UA" w:eastAsia="ru-RU"/>
        </w:rPr>
        <w:t>основні методи діагностики ГПМК</w:t>
      </w:r>
      <w:r w:rsidRPr="00026C84">
        <w:rPr>
          <w:rFonts w:ascii="Times New Roman" w:hAnsi="Times New Roman"/>
          <w:color w:val="000000"/>
          <w:sz w:val="28"/>
          <w:szCs w:val="28"/>
          <w:lang w:val="uk-UA" w:eastAsia="ru-RU"/>
        </w:rPr>
        <w:t xml:space="preserve"> докладніше.</w:t>
      </w:r>
    </w:p>
    <w:p w14:paraId="4897BA02" w14:textId="403C4D1F"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9474CD">
        <w:rPr>
          <w:rFonts w:ascii="Times New Roman" w:hAnsi="Times New Roman"/>
          <w:b/>
          <w:bCs/>
          <w:color w:val="000000"/>
          <w:sz w:val="28"/>
          <w:szCs w:val="28"/>
          <w:lang w:val="uk-UA" w:eastAsia="ru-RU"/>
        </w:rPr>
        <w:t>1.</w:t>
      </w:r>
      <w:r w:rsidR="00DB7BE2" w:rsidRPr="009474CD">
        <w:rPr>
          <w:rFonts w:ascii="Times New Roman" w:hAnsi="Times New Roman"/>
          <w:b/>
          <w:bCs/>
          <w:color w:val="000000"/>
          <w:sz w:val="28"/>
          <w:szCs w:val="28"/>
          <w:lang w:val="uk-UA" w:eastAsia="ru-RU"/>
        </w:rPr>
        <w:t xml:space="preserve"> </w:t>
      </w:r>
      <w:r w:rsidRPr="009474CD">
        <w:rPr>
          <w:rFonts w:ascii="Times New Roman" w:hAnsi="Times New Roman"/>
          <w:b/>
          <w:bCs/>
          <w:color w:val="000000"/>
          <w:sz w:val="28"/>
          <w:szCs w:val="28"/>
          <w:lang w:val="uk-UA" w:eastAsia="ru-RU"/>
        </w:rPr>
        <w:t>Методи нейровізуалізації (КТ, МРТ)</w:t>
      </w:r>
      <w:r w:rsidRPr="00026C84">
        <w:rPr>
          <w:rFonts w:ascii="Times New Roman" w:hAnsi="Times New Roman"/>
          <w:color w:val="000000"/>
          <w:sz w:val="28"/>
          <w:szCs w:val="28"/>
          <w:lang w:val="uk-UA" w:eastAsia="ru-RU"/>
        </w:rPr>
        <w:t>.</w:t>
      </w:r>
    </w:p>
    <w:p w14:paraId="7FC7B7E3" w14:textId="6403768F"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lastRenderedPageBreak/>
        <w:t>Комп'ютерна томографія (КТ) та магнітно</w:t>
      </w:r>
      <w:r w:rsidR="00A6191F">
        <w:rPr>
          <w:rFonts w:ascii="Times New Roman" w:hAnsi="Times New Roman"/>
          <w:color w:val="000000"/>
          <w:sz w:val="28"/>
          <w:szCs w:val="28"/>
          <w:lang w:val="uk-UA" w:eastAsia="ru-RU"/>
        </w:rPr>
        <w:t>–</w:t>
      </w:r>
      <w:r w:rsidRPr="00026C84">
        <w:rPr>
          <w:rFonts w:ascii="Times New Roman" w:hAnsi="Times New Roman"/>
          <w:color w:val="000000"/>
          <w:sz w:val="28"/>
          <w:szCs w:val="28"/>
          <w:lang w:val="uk-UA" w:eastAsia="ru-RU"/>
        </w:rPr>
        <w:t>резонансна томографія (МРТ) головного мозку є методами високодостовірної діагностики інсультів. Метою проведення нейровізуалізації за допомогою КТ або МРТ є:</w:t>
      </w:r>
    </w:p>
    <w:p w14:paraId="2BE68583" w14:textId="1194C4F4"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w:t>
      </w:r>
      <w:r w:rsidR="009474CD">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Диференціальна діагностика ТІА, ішемічного та геморагічного інсультів.</w:t>
      </w:r>
    </w:p>
    <w:p w14:paraId="459CCAC8" w14:textId="2DDB22AE"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w:t>
      </w:r>
      <w:r w:rsidR="009474CD">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Уточнення розміром зони ураження, її локалізації, динаміки геморагічної трансформації, виразності набряку мозку.</w:t>
      </w:r>
    </w:p>
    <w:p w14:paraId="2B1C2C7B" w14:textId="2BF5E872"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w:t>
      </w:r>
      <w:r w:rsidR="009474CD">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Виявлення оклюзій та стенозів екстра</w:t>
      </w:r>
      <w:r w:rsidR="00A6191F">
        <w:rPr>
          <w:rFonts w:ascii="Times New Roman" w:hAnsi="Times New Roman"/>
          <w:color w:val="000000"/>
          <w:sz w:val="28"/>
          <w:szCs w:val="28"/>
          <w:lang w:val="uk-UA" w:eastAsia="ru-RU"/>
        </w:rPr>
        <w:t>–</w:t>
      </w:r>
      <w:r w:rsidRPr="00026C84">
        <w:rPr>
          <w:rFonts w:ascii="Times New Roman" w:hAnsi="Times New Roman"/>
          <w:color w:val="000000"/>
          <w:sz w:val="28"/>
          <w:szCs w:val="28"/>
          <w:lang w:val="uk-UA" w:eastAsia="ru-RU"/>
        </w:rPr>
        <w:t xml:space="preserve"> та інтракраніальних відділів мозкових артерій, аневризм та субарахноїдальних крововиливів, специфічних артеріопатій (розшарування артерії, фібромускулярна дисплазія, мікотичні аневризми при артеріїтах).</w:t>
      </w:r>
    </w:p>
    <w:p w14:paraId="72E32BA5" w14:textId="6A33C45D"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w:t>
      </w:r>
      <w:r w:rsidR="009474CD">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Діагностики тромбозів вен та венозних синусів.</w:t>
      </w:r>
    </w:p>
    <w:p w14:paraId="100E454A" w14:textId="46E03456"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026C84">
        <w:rPr>
          <w:rFonts w:ascii="Times New Roman" w:hAnsi="Times New Roman"/>
          <w:color w:val="000000"/>
          <w:sz w:val="28"/>
          <w:szCs w:val="28"/>
          <w:lang w:val="uk-UA" w:eastAsia="ru-RU"/>
        </w:rPr>
        <w:t>•</w:t>
      </w:r>
      <w:r w:rsidR="009474CD">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Проведення інтраартеріального тромболізу та механічної ретракції тромбу.</w:t>
      </w:r>
    </w:p>
    <w:p w14:paraId="0E84F48A" w14:textId="3E09D29F"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9474CD">
        <w:rPr>
          <w:rFonts w:ascii="Times New Roman" w:hAnsi="Times New Roman"/>
          <w:b/>
          <w:bCs/>
          <w:color w:val="000000"/>
          <w:sz w:val="28"/>
          <w:szCs w:val="28"/>
          <w:lang w:val="uk-UA" w:eastAsia="ru-RU"/>
        </w:rPr>
        <w:t>2.</w:t>
      </w:r>
      <w:r w:rsidR="009474CD" w:rsidRPr="009474CD">
        <w:rPr>
          <w:rFonts w:ascii="Times New Roman" w:hAnsi="Times New Roman"/>
          <w:b/>
          <w:bCs/>
          <w:color w:val="000000"/>
          <w:sz w:val="28"/>
          <w:szCs w:val="28"/>
          <w:lang w:val="uk-UA" w:eastAsia="ru-RU"/>
        </w:rPr>
        <w:t xml:space="preserve"> </w:t>
      </w:r>
      <w:r w:rsidRPr="009474CD">
        <w:rPr>
          <w:rFonts w:ascii="Times New Roman" w:hAnsi="Times New Roman"/>
          <w:b/>
          <w:bCs/>
          <w:color w:val="000000"/>
          <w:sz w:val="28"/>
          <w:szCs w:val="28"/>
          <w:lang w:val="uk-UA" w:eastAsia="ru-RU"/>
        </w:rPr>
        <w:t>Ехоенцефалоскопія</w:t>
      </w:r>
      <w:r w:rsidRPr="00026C84">
        <w:rPr>
          <w:rFonts w:ascii="Times New Roman" w:hAnsi="Times New Roman"/>
          <w:color w:val="000000"/>
          <w:sz w:val="28"/>
          <w:szCs w:val="28"/>
          <w:lang w:val="uk-UA" w:eastAsia="ru-RU"/>
        </w:rPr>
        <w:t xml:space="preserve"> в перші години від початку інсульту, до розвитку набряку мозку або дислокаційних синдромів, зазвичай, не інформативна. Даний метод може бути використаний з метою виявлення усунення серединних структур мозку.</w:t>
      </w:r>
    </w:p>
    <w:p w14:paraId="1DA5FEA5" w14:textId="327633A4"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9474CD">
        <w:rPr>
          <w:rFonts w:ascii="Times New Roman" w:hAnsi="Times New Roman"/>
          <w:b/>
          <w:bCs/>
          <w:color w:val="000000"/>
          <w:sz w:val="28"/>
          <w:szCs w:val="28"/>
          <w:lang w:val="uk-UA" w:eastAsia="ru-RU"/>
        </w:rPr>
        <w:t>3.</w:t>
      </w:r>
      <w:r w:rsidR="009474CD" w:rsidRPr="009474CD">
        <w:rPr>
          <w:rFonts w:ascii="Times New Roman" w:hAnsi="Times New Roman"/>
          <w:b/>
          <w:bCs/>
          <w:color w:val="000000"/>
          <w:sz w:val="28"/>
          <w:szCs w:val="28"/>
          <w:lang w:val="uk-UA" w:eastAsia="ru-RU"/>
        </w:rPr>
        <w:t xml:space="preserve"> </w:t>
      </w:r>
      <w:r w:rsidRPr="009474CD">
        <w:rPr>
          <w:rFonts w:ascii="Times New Roman" w:hAnsi="Times New Roman"/>
          <w:b/>
          <w:bCs/>
          <w:color w:val="000000"/>
          <w:sz w:val="28"/>
          <w:szCs w:val="28"/>
          <w:lang w:val="uk-UA" w:eastAsia="ru-RU"/>
        </w:rPr>
        <w:t>Дослідження спинномозкової рідини</w:t>
      </w:r>
      <w:r w:rsidRPr="00026C84">
        <w:rPr>
          <w:rFonts w:ascii="Times New Roman" w:hAnsi="Times New Roman"/>
          <w:color w:val="000000"/>
          <w:sz w:val="28"/>
          <w:szCs w:val="28"/>
          <w:lang w:val="uk-UA" w:eastAsia="ru-RU"/>
        </w:rPr>
        <w:t xml:space="preserve"> проводиться коли відсутня можливість проведення КТ або МРТ. Метод специфічний і малоінформативний. Так, при ішемічних інсультах спинномозкова рідина зазвичай нормальна або може виявлятися помірний лімфоцитоз і різке підвищення вмісту білка в ній. При крововиливі в мозок або субарахноїдальній кровотечі можливе виявлення домішки крові в лікворі. Також можливе визначення запальних змін при менінгіті.</w:t>
      </w:r>
    </w:p>
    <w:p w14:paraId="0426AF60" w14:textId="5F540793"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9474CD">
        <w:rPr>
          <w:rFonts w:ascii="Times New Roman" w:hAnsi="Times New Roman"/>
          <w:b/>
          <w:bCs/>
          <w:color w:val="000000"/>
          <w:sz w:val="28"/>
          <w:szCs w:val="28"/>
          <w:lang w:val="uk-UA" w:eastAsia="ru-RU"/>
        </w:rPr>
        <w:t>4.</w:t>
      </w:r>
      <w:r w:rsidR="009474CD" w:rsidRPr="009474CD">
        <w:rPr>
          <w:rFonts w:ascii="Times New Roman" w:hAnsi="Times New Roman"/>
          <w:b/>
          <w:bCs/>
          <w:color w:val="000000"/>
          <w:sz w:val="28"/>
          <w:szCs w:val="28"/>
          <w:lang w:val="uk-UA" w:eastAsia="ru-RU"/>
        </w:rPr>
        <w:t xml:space="preserve"> </w:t>
      </w:r>
      <w:r w:rsidRPr="009474CD">
        <w:rPr>
          <w:rFonts w:ascii="Times New Roman" w:hAnsi="Times New Roman"/>
          <w:b/>
          <w:bCs/>
          <w:color w:val="000000"/>
          <w:sz w:val="28"/>
          <w:szCs w:val="28"/>
          <w:lang w:val="uk-UA" w:eastAsia="ru-RU"/>
        </w:rPr>
        <w:t>Ультразвукове дослідження</w:t>
      </w:r>
      <w:r w:rsidRPr="00026C84">
        <w:rPr>
          <w:rFonts w:ascii="Times New Roman" w:hAnsi="Times New Roman"/>
          <w:color w:val="000000"/>
          <w:sz w:val="28"/>
          <w:szCs w:val="28"/>
          <w:lang w:val="uk-UA" w:eastAsia="ru-RU"/>
        </w:rPr>
        <w:t xml:space="preserve"> </w:t>
      </w:r>
      <w:r w:rsidRPr="009474CD">
        <w:rPr>
          <w:rFonts w:ascii="Times New Roman" w:hAnsi="Times New Roman"/>
          <w:b/>
          <w:bCs/>
          <w:color w:val="000000"/>
          <w:sz w:val="28"/>
          <w:szCs w:val="28"/>
          <w:lang w:val="uk-UA" w:eastAsia="ru-RU"/>
        </w:rPr>
        <w:t>церебральних судин</w:t>
      </w:r>
      <w:r w:rsidRPr="00026C84">
        <w:rPr>
          <w:rFonts w:ascii="Times New Roman" w:hAnsi="Times New Roman"/>
          <w:color w:val="000000"/>
          <w:sz w:val="28"/>
          <w:szCs w:val="28"/>
          <w:lang w:val="uk-UA" w:eastAsia="ru-RU"/>
        </w:rPr>
        <w:t xml:space="preserve">. Ультразвукова доплерографія екстракраніальних (судини шиї) та інтракраніальних артерій дозволяє виявити зниження або припинення кровотоку, ступінь стенозу або оклюзії ураженої артерії, наявність колатерального кровообігу, ангіоспазму, фістул і ангіом, </w:t>
      </w:r>
      <w:r w:rsidR="009474CD" w:rsidRPr="009474CD">
        <w:rPr>
          <w:rFonts w:ascii="Times New Roman" w:hAnsi="Times New Roman"/>
          <w:color w:val="000000"/>
          <w:sz w:val="28"/>
          <w:szCs w:val="28"/>
          <w:lang w:val="uk-UA" w:eastAsia="ru-RU"/>
        </w:rPr>
        <w:t>артеріїту та зупинки церебрального кровообігу в разі смерті мозку, а також дає змогу спостерігати за переміщенням ембола</w:t>
      </w:r>
      <w:r w:rsidRPr="00026C84">
        <w:rPr>
          <w:rFonts w:ascii="Times New Roman" w:hAnsi="Times New Roman"/>
          <w:color w:val="000000"/>
          <w:sz w:val="28"/>
          <w:szCs w:val="28"/>
          <w:lang w:val="uk-UA" w:eastAsia="ru-RU"/>
        </w:rPr>
        <w:t xml:space="preserve">. Метод </w:t>
      </w:r>
      <w:r w:rsidRPr="00026C84">
        <w:rPr>
          <w:rFonts w:ascii="Times New Roman" w:hAnsi="Times New Roman"/>
          <w:color w:val="000000"/>
          <w:sz w:val="28"/>
          <w:szCs w:val="28"/>
          <w:lang w:val="uk-UA" w:eastAsia="ru-RU"/>
        </w:rPr>
        <w:lastRenderedPageBreak/>
        <w:t>малоінформативний для виявлення або виключення аневризм та захворювань вен та синусів мозку. Дуплексна сонографія дозволяє визначити наявність атеросклеротичної бляшки, її стан, ступінь оклюзії та стан поверхні бляшки та стінки судини.</w:t>
      </w:r>
    </w:p>
    <w:p w14:paraId="5B22A886" w14:textId="1ADF01F1" w:rsidR="00026C84" w:rsidRPr="00026C84" w:rsidRDefault="00026C84" w:rsidP="00590D78">
      <w:pPr>
        <w:spacing w:after="0" w:line="360" w:lineRule="auto"/>
        <w:ind w:firstLine="709"/>
        <w:jc w:val="both"/>
        <w:rPr>
          <w:rFonts w:ascii="Times New Roman" w:hAnsi="Times New Roman"/>
          <w:color w:val="000000"/>
          <w:sz w:val="28"/>
          <w:szCs w:val="28"/>
          <w:lang w:val="uk-UA" w:eastAsia="ru-RU"/>
        </w:rPr>
      </w:pPr>
      <w:r w:rsidRPr="00590D78">
        <w:rPr>
          <w:rFonts w:ascii="Times New Roman" w:hAnsi="Times New Roman"/>
          <w:b/>
          <w:bCs/>
          <w:color w:val="000000"/>
          <w:sz w:val="28"/>
          <w:szCs w:val="28"/>
          <w:lang w:val="uk-UA" w:eastAsia="ru-RU"/>
        </w:rPr>
        <w:t>5.</w:t>
      </w:r>
      <w:r w:rsidR="00590D78">
        <w:rPr>
          <w:rFonts w:ascii="Times New Roman" w:hAnsi="Times New Roman"/>
          <w:color w:val="000000"/>
          <w:sz w:val="28"/>
          <w:szCs w:val="28"/>
          <w:lang w:val="uk-UA" w:eastAsia="ru-RU"/>
        </w:rPr>
        <w:t xml:space="preserve"> </w:t>
      </w:r>
      <w:r w:rsidRPr="00590D78">
        <w:rPr>
          <w:rFonts w:ascii="Times New Roman" w:hAnsi="Times New Roman"/>
          <w:b/>
          <w:bCs/>
          <w:color w:val="000000"/>
          <w:sz w:val="28"/>
          <w:szCs w:val="28"/>
          <w:lang w:val="uk-UA" w:eastAsia="ru-RU"/>
        </w:rPr>
        <w:t>Церебральна ангіографія</w:t>
      </w:r>
      <w:r w:rsidRPr="00026C84">
        <w:rPr>
          <w:rFonts w:ascii="Times New Roman" w:hAnsi="Times New Roman"/>
          <w:color w:val="000000"/>
          <w:sz w:val="28"/>
          <w:szCs w:val="28"/>
          <w:lang w:val="uk-UA" w:eastAsia="ru-RU"/>
        </w:rPr>
        <w:t xml:space="preserve"> проводиться в екстрених випадках для ухвалення рішення про тромболіз. За терміновими показаннями зазвичай проводиться для діагностики артеріальної аневризми при субарахноїдальному крововиливі. У плановому порядку служить для верифікації та точнішої характеристики патологічних процесів, виявлених за допомогою методів нейровізуалізації та УЗД церебральних судин.</w:t>
      </w:r>
    </w:p>
    <w:p w14:paraId="5BA814CA" w14:textId="38DDBA9C" w:rsidR="00026C84" w:rsidRPr="00026C84" w:rsidRDefault="00026C84" w:rsidP="00026C84">
      <w:pPr>
        <w:spacing w:after="0" w:line="360" w:lineRule="auto"/>
        <w:ind w:firstLine="709"/>
        <w:jc w:val="both"/>
        <w:rPr>
          <w:rFonts w:ascii="Times New Roman" w:hAnsi="Times New Roman"/>
          <w:color w:val="000000"/>
          <w:sz w:val="28"/>
          <w:szCs w:val="28"/>
          <w:lang w:val="uk-UA" w:eastAsia="ru-RU"/>
        </w:rPr>
      </w:pPr>
      <w:r w:rsidRPr="00590D78">
        <w:rPr>
          <w:rFonts w:ascii="Times New Roman" w:hAnsi="Times New Roman"/>
          <w:b/>
          <w:bCs/>
          <w:color w:val="000000"/>
          <w:sz w:val="28"/>
          <w:szCs w:val="28"/>
          <w:lang w:val="uk-UA" w:eastAsia="ru-RU"/>
        </w:rPr>
        <w:t>6.</w:t>
      </w:r>
      <w:r w:rsidR="00590D78">
        <w:rPr>
          <w:rFonts w:ascii="Times New Roman" w:hAnsi="Times New Roman"/>
          <w:color w:val="000000"/>
          <w:sz w:val="28"/>
          <w:szCs w:val="28"/>
          <w:lang w:val="uk-UA" w:eastAsia="ru-RU"/>
        </w:rPr>
        <w:t xml:space="preserve"> </w:t>
      </w:r>
      <w:r w:rsidRPr="00590D78">
        <w:rPr>
          <w:rFonts w:ascii="Times New Roman" w:hAnsi="Times New Roman"/>
          <w:b/>
          <w:bCs/>
          <w:color w:val="000000"/>
          <w:sz w:val="28"/>
          <w:szCs w:val="28"/>
          <w:lang w:val="uk-UA" w:eastAsia="ru-RU"/>
        </w:rPr>
        <w:t>Ехокардіографія</w:t>
      </w:r>
      <w:r w:rsidRPr="00026C84">
        <w:rPr>
          <w:rFonts w:ascii="Times New Roman" w:hAnsi="Times New Roman"/>
          <w:color w:val="000000"/>
          <w:sz w:val="28"/>
          <w:szCs w:val="28"/>
          <w:lang w:val="uk-UA" w:eastAsia="ru-RU"/>
        </w:rPr>
        <w:t xml:space="preserve"> показана під час діагностики інсульту, причиною якого став ембол кардіогенного походження.</w:t>
      </w:r>
    </w:p>
    <w:p w14:paraId="4D66BE65" w14:textId="73104995" w:rsidR="00D46F33" w:rsidRPr="008A4F85" w:rsidRDefault="00026C84" w:rsidP="00026C84">
      <w:pPr>
        <w:spacing w:after="0" w:line="360" w:lineRule="auto"/>
        <w:ind w:firstLine="709"/>
        <w:jc w:val="both"/>
        <w:rPr>
          <w:rFonts w:ascii="Times New Roman" w:hAnsi="Times New Roman"/>
          <w:color w:val="000000"/>
          <w:sz w:val="28"/>
          <w:szCs w:val="28"/>
          <w:lang w:val="uk-UA" w:eastAsia="ru-RU"/>
        </w:rPr>
      </w:pPr>
      <w:r w:rsidRPr="00590D78">
        <w:rPr>
          <w:rFonts w:ascii="Times New Roman" w:hAnsi="Times New Roman"/>
          <w:b/>
          <w:bCs/>
          <w:color w:val="000000"/>
          <w:sz w:val="28"/>
          <w:szCs w:val="28"/>
          <w:lang w:val="uk-UA" w:eastAsia="ru-RU"/>
        </w:rPr>
        <w:t>7.</w:t>
      </w:r>
      <w:r w:rsidR="00590D78" w:rsidRPr="00590D78">
        <w:rPr>
          <w:rFonts w:ascii="Times New Roman" w:hAnsi="Times New Roman"/>
          <w:b/>
          <w:bCs/>
          <w:color w:val="000000"/>
          <w:sz w:val="28"/>
          <w:szCs w:val="28"/>
          <w:lang w:val="uk-UA" w:eastAsia="ru-RU"/>
        </w:rPr>
        <w:t xml:space="preserve"> </w:t>
      </w:r>
      <w:r w:rsidRPr="00590D78">
        <w:rPr>
          <w:rFonts w:ascii="Times New Roman" w:hAnsi="Times New Roman"/>
          <w:b/>
          <w:bCs/>
          <w:color w:val="000000"/>
          <w:sz w:val="28"/>
          <w:szCs w:val="28"/>
          <w:lang w:val="uk-UA" w:eastAsia="ru-RU"/>
        </w:rPr>
        <w:t>Дослідження гемореологічних властивостей крові</w:t>
      </w:r>
      <w:r w:rsidRPr="00026C84">
        <w:rPr>
          <w:rFonts w:ascii="Times New Roman" w:hAnsi="Times New Roman"/>
          <w:color w:val="000000"/>
          <w:sz w:val="28"/>
          <w:szCs w:val="28"/>
          <w:lang w:val="uk-UA" w:eastAsia="ru-RU"/>
        </w:rPr>
        <w:t xml:space="preserve"> є важливим методом, що дозволяє виключити або підтвердити інсульти, пов'язані з порушеннями системи згортання крові. Дослідження також проводиться для контролю за лікуванням із застосуванням антиагрегатної, фібринолітичної терапії</w:t>
      </w:r>
      <w:r w:rsidR="00590D78">
        <w:rPr>
          <w:rFonts w:ascii="Times New Roman" w:hAnsi="Times New Roman"/>
          <w:color w:val="000000"/>
          <w:sz w:val="28"/>
          <w:szCs w:val="28"/>
          <w:lang w:val="uk-UA" w:eastAsia="ru-RU"/>
        </w:rPr>
        <w:t xml:space="preserve"> </w:t>
      </w:r>
      <w:r w:rsidRPr="00026C84">
        <w:rPr>
          <w:rFonts w:ascii="Times New Roman" w:hAnsi="Times New Roman"/>
          <w:color w:val="000000"/>
          <w:sz w:val="28"/>
          <w:szCs w:val="28"/>
          <w:lang w:val="uk-UA" w:eastAsia="ru-RU"/>
        </w:rPr>
        <w:t>[9, 3</w:t>
      </w:r>
      <w:r w:rsidR="005F2B53">
        <w:rPr>
          <w:rFonts w:ascii="Times New Roman" w:hAnsi="Times New Roman"/>
          <w:color w:val="000000"/>
          <w:sz w:val="28"/>
          <w:szCs w:val="28"/>
          <w:lang w:val="uk-UA" w:eastAsia="ru-RU"/>
        </w:rPr>
        <w:t>5</w:t>
      </w:r>
      <w:r w:rsidRPr="00026C84">
        <w:rPr>
          <w:rFonts w:ascii="Times New Roman" w:hAnsi="Times New Roman"/>
          <w:color w:val="000000"/>
          <w:sz w:val="28"/>
          <w:szCs w:val="28"/>
          <w:lang w:val="uk-UA" w:eastAsia="ru-RU"/>
        </w:rPr>
        <w:t xml:space="preserve">, </w:t>
      </w:r>
      <w:r w:rsidR="005F2B53">
        <w:rPr>
          <w:rFonts w:ascii="Times New Roman" w:hAnsi="Times New Roman"/>
          <w:color w:val="000000"/>
          <w:sz w:val="28"/>
          <w:szCs w:val="28"/>
          <w:lang w:val="uk-UA" w:eastAsia="ru-RU"/>
        </w:rPr>
        <w:t>37</w:t>
      </w:r>
      <w:r w:rsidRPr="00026C84">
        <w:rPr>
          <w:rFonts w:ascii="Times New Roman" w:hAnsi="Times New Roman"/>
          <w:color w:val="000000"/>
          <w:sz w:val="28"/>
          <w:szCs w:val="28"/>
          <w:lang w:val="uk-UA" w:eastAsia="ru-RU"/>
        </w:rPr>
        <w:t>].</w:t>
      </w:r>
    </w:p>
    <w:p w14:paraId="79A30CF1" w14:textId="7C68DE06" w:rsidR="00D46F33" w:rsidRDefault="00D46F33" w:rsidP="00D46F33">
      <w:pPr>
        <w:spacing w:after="0" w:line="360" w:lineRule="auto"/>
        <w:ind w:firstLine="709"/>
        <w:jc w:val="both"/>
        <w:rPr>
          <w:rFonts w:ascii="Times New Roman" w:hAnsi="Times New Roman"/>
          <w:color w:val="000000"/>
          <w:sz w:val="28"/>
          <w:szCs w:val="28"/>
          <w:lang w:val="uk-UA" w:eastAsia="ru-RU"/>
        </w:rPr>
      </w:pPr>
    </w:p>
    <w:p w14:paraId="5E1A7514" w14:textId="77777777" w:rsidR="003D4D37" w:rsidRPr="008A4F85" w:rsidRDefault="003D4D37" w:rsidP="00D46F33">
      <w:pPr>
        <w:spacing w:after="0" w:line="360" w:lineRule="auto"/>
        <w:ind w:firstLine="709"/>
        <w:jc w:val="both"/>
        <w:rPr>
          <w:rFonts w:ascii="Times New Roman" w:hAnsi="Times New Roman"/>
          <w:vanish/>
          <w:color w:val="000000"/>
          <w:sz w:val="28"/>
          <w:szCs w:val="28"/>
          <w:lang w:val="uk-UA" w:eastAsia="ru-RU"/>
        </w:rPr>
      </w:pPr>
    </w:p>
    <w:p w14:paraId="7F347B19" w14:textId="2E61A465" w:rsidR="00D46F33" w:rsidRPr="008A4F85" w:rsidRDefault="00CD5A9C" w:rsidP="00D46F33">
      <w:pPr>
        <w:spacing w:after="0" w:line="360" w:lineRule="auto"/>
        <w:jc w:val="center"/>
        <w:rPr>
          <w:rFonts w:ascii="Times New Roman" w:hAnsi="Times New Roman"/>
          <w:b/>
          <w:sz w:val="28"/>
          <w:lang w:val="uk-UA"/>
        </w:rPr>
      </w:pPr>
      <w:r w:rsidRPr="00CD5A9C">
        <w:rPr>
          <w:rFonts w:ascii="Times New Roman" w:hAnsi="Times New Roman"/>
          <w:b/>
          <w:sz w:val="28"/>
          <w:lang w:val="uk-UA"/>
        </w:rPr>
        <w:t>Висновок до розділу 1</w:t>
      </w:r>
    </w:p>
    <w:p w14:paraId="715EB7C1" w14:textId="77777777" w:rsidR="002617E5" w:rsidRPr="002617E5" w:rsidRDefault="002617E5" w:rsidP="002617E5">
      <w:pPr>
        <w:spacing w:after="0" w:line="360" w:lineRule="auto"/>
        <w:ind w:firstLine="709"/>
        <w:jc w:val="both"/>
        <w:rPr>
          <w:rFonts w:ascii="Times New Roman" w:hAnsi="Times New Roman"/>
          <w:color w:val="000000"/>
          <w:sz w:val="28"/>
          <w:szCs w:val="28"/>
          <w:shd w:val="clear" w:color="auto" w:fill="FFFFFF"/>
          <w:lang w:val="uk-UA"/>
        </w:rPr>
      </w:pPr>
      <w:r w:rsidRPr="002617E5">
        <w:rPr>
          <w:rFonts w:ascii="Times New Roman" w:hAnsi="Times New Roman"/>
          <w:color w:val="000000"/>
          <w:sz w:val="28"/>
          <w:szCs w:val="28"/>
          <w:shd w:val="clear" w:color="auto" w:fill="FFFFFF"/>
          <w:lang w:val="uk-UA"/>
        </w:rPr>
        <w:t>Ми розглянули епідеміологію, етіологію, патогенез, фактори ризику та способи діагностики гострих порушень мозкового кровообігу.</w:t>
      </w:r>
    </w:p>
    <w:p w14:paraId="59BC624B" w14:textId="23F19443" w:rsidR="002617E5" w:rsidRPr="002617E5" w:rsidRDefault="002617E5" w:rsidP="002617E5">
      <w:pPr>
        <w:spacing w:after="0" w:line="360" w:lineRule="auto"/>
        <w:ind w:firstLine="709"/>
        <w:jc w:val="both"/>
        <w:rPr>
          <w:rFonts w:ascii="Times New Roman" w:hAnsi="Times New Roman"/>
          <w:color w:val="000000"/>
          <w:sz w:val="28"/>
          <w:szCs w:val="28"/>
          <w:shd w:val="clear" w:color="auto" w:fill="FFFFFF"/>
          <w:lang w:val="uk-UA"/>
        </w:rPr>
      </w:pPr>
      <w:r w:rsidRPr="002617E5">
        <w:rPr>
          <w:rFonts w:ascii="Times New Roman" w:hAnsi="Times New Roman"/>
          <w:color w:val="000000"/>
          <w:sz w:val="28"/>
          <w:szCs w:val="28"/>
          <w:shd w:val="clear" w:color="auto" w:fill="FFFFFF"/>
          <w:lang w:val="uk-UA"/>
        </w:rPr>
        <w:t>За результатами аналізу отриманої інформації можна дійти невтішного висновку у тому, що ГПМК – це важкий комплекс захворювань мозку, що характеризується транзиторними, чи стабільними змінам</w:t>
      </w:r>
      <w:r>
        <w:rPr>
          <w:rFonts w:ascii="Times New Roman" w:hAnsi="Times New Roman"/>
          <w:color w:val="000000"/>
          <w:sz w:val="28"/>
          <w:szCs w:val="28"/>
          <w:shd w:val="clear" w:color="auto" w:fill="FFFFFF"/>
          <w:lang w:val="uk-UA"/>
        </w:rPr>
        <w:t>и</w:t>
      </w:r>
      <w:r w:rsidRPr="002617E5">
        <w:rPr>
          <w:rFonts w:ascii="Times New Roman" w:hAnsi="Times New Roman"/>
          <w:color w:val="000000"/>
          <w:sz w:val="28"/>
          <w:szCs w:val="28"/>
          <w:shd w:val="clear" w:color="auto" w:fill="FFFFFF"/>
          <w:lang w:val="uk-UA"/>
        </w:rPr>
        <w:t xml:space="preserve"> церебральної перфузії з наступним некрозом тканин мозку.</w:t>
      </w:r>
    </w:p>
    <w:p w14:paraId="2B13C8C4" w14:textId="77777777" w:rsidR="002617E5" w:rsidRPr="002617E5" w:rsidRDefault="002617E5" w:rsidP="002617E5">
      <w:pPr>
        <w:spacing w:after="0" w:line="360" w:lineRule="auto"/>
        <w:ind w:firstLine="709"/>
        <w:jc w:val="both"/>
        <w:rPr>
          <w:rFonts w:ascii="Times New Roman" w:hAnsi="Times New Roman"/>
          <w:color w:val="000000"/>
          <w:sz w:val="28"/>
          <w:szCs w:val="28"/>
          <w:shd w:val="clear" w:color="auto" w:fill="FFFFFF"/>
          <w:lang w:val="uk-UA"/>
        </w:rPr>
      </w:pPr>
      <w:r w:rsidRPr="002617E5">
        <w:rPr>
          <w:rFonts w:ascii="Times New Roman" w:hAnsi="Times New Roman"/>
          <w:color w:val="000000"/>
          <w:sz w:val="28"/>
          <w:szCs w:val="28"/>
          <w:shd w:val="clear" w:color="auto" w:fill="FFFFFF"/>
          <w:lang w:val="uk-UA"/>
        </w:rPr>
        <w:t>ГПМК вражає близько 400 тис. осіб на рік і близько 150 тис. з них гине, а 80% тих, що залишилися живими, стають інвалідами.</w:t>
      </w:r>
    </w:p>
    <w:p w14:paraId="3109C1CC" w14:textId="0AD7B7D0" w:rsidR="002617E5" w:rsidRPr="002617E5" w:rsidRDefault="002617E5" w:rsidP="002617E5">
      <w:pPr>
        <w:spacing w:after="0" w:line="360" w:lineRule="auto"/>
        <w:ind w:firstLine="709"/>
        <w:jc w:val="both"/>
        <w:rPr>
          <w:rFonts w:ascii="Times New Roman" w:hAnsi="Times New Roman"/>
          <w:color w:val="000000"/>
          <w:sz w:val="28"/>
          <w:szCs w:val="28"/>
          <w:shd w:val="clear" w:color="auto" w:fill="FFFFFF"/>
          <w:lang w:val="uk-UA"/>
        </w:rPr>
      </w:pPr>
      <w:r w:rsidRPr="002617E5">
        <w:rPr>
          <w:rFonts w:ascii="Times New Roman" w:hAnsi="Times New Roman"/>
          <w:color w:val="000000"/>
          <w:sz w:val="28"/>
          <w:szCs w:val="28"/>
          <w:shd w:val="clear" w:color="auto" w:fill="FFFFFF"/>
          <w:lang w:val="uk-UA"/>
        </w:rPr>
        <w:t xml:space="preserve">Основними факторами ризику розвитку ГПМК є артеріальна гіпертензія, тютюнопаління, діабет, патології серця, дисліпідемія, стеноз сонної артерії, </w:t>
      </w:r>
      <w:r w:rsidRPr="002617E5">
        <w:rPr>
          <w:rFonts w:ascii="Times New Roman" w:hAnsi="Times New Roman"/>
          <w:color w:val="000000"/>
          <w:sz w:val="28"/>
          <w:szCs w:val="28"/>
          <w:shd w:val="clear" w:color="auto" w:fill="FFFFFF"/>
          <w:lang w:val="uk-UA"/>
        </w:rPr>
        <w:lastRenderedPageBreak/>
        <w:t>серповидно</w:t>
      </w:r>
      <w:r w:rsidR="00A6191F">
        <w:rPr>
          <w:rFonts w:ascii="Times New Roman" w:hAnsi="Times New Roman"/>
          <w:color w:val="000000"/>
          <w:sz w:val="28"/>
          <w:szCs w:val="28"/>
          <w:shd w:val="clear" w:color="auto" w:fill="FFFFFF"/>
          <w:lang w:val="uk-UA"/>
        </w:rPr>
        <w:t>–</w:t>
      </w:r>
      <w:r w:rsidRPr="002617E5">
        <w:rPr>
          <w:rFonts w:ascii="Times New Roman" w:hAnsi="Times New Roman"/>
          <w:color w:val="000000"/>
          <w:sz w:val="28"/>
          <w:szCs w:val="28"/>
          <w:shd w:val="clear" w:color="auto" w:fill="FFFFFF"/>
          <w:lang w:val="uk-UA"/>
        </w:rPr>
        <w:t>клітинна анемія, гормональна терапія після менопаузи, незбалансоване харчування, гіподинамія, ожиріння (більшою мірою його абдомінальний підтип).</w:t>
      </w:r>
    </w:p>
    <w:p w14:paraId="5E5C8A98" w14:textId="77777777" w:rsidR="002617E5" w:rsidRPr="002617E5" w:rsidRDefault="002617E5" w:rsidP="002617E5">
      <w:pPr>
        <w:spacing w:after="0" w:line="360" w:lineRule="auto"/>
        <w:ind w:firstLine="709"/>
        <w:jc w:val="both"/>
        <w:rPr>
          <w:rFonts w:ascii="Times New Roman" w:hAnsi="Times New Roman"/>
          <w:color w:val="000000"/>
          <w:sz w:val="28"/>
          <w:szCs w:val="28"/>
          <w:shd w:val="clear" w:color="auto" w:fill="FFFFFF"/>
          <w:lang w:val="uk-UA"/>
        </w:rPr>
      </w:pPr>
      <w:r w:rsidRPr="002617E5">
        <w:rPr>
          <w:rFonts w:ascii="Times New Roman" w:hAnsi="Times New Roman"/>
          <w:color w:val="000000"/>
          <w:sz w:val="28"/>
          <w:szCs w:val="28"/>
          <w:shd w:val="clear" w:color="auto" w:fill="FFFFFF"/>
          <w:lang w:val="uk-UA"/>
        </w:rPr>
        <w:t>Для ГПМК характерна як загальномозкова, так і осередкова симптоматика, що виявляється у випаданні неврологічних функцій згідно з місцем локалізації вогнища ураження. Загальмозкова симптоматика полягає в головному болі, порушенні зору, судомах, пригніченні свідомості, нудоті, блювоті, менінгеальних проявах. Для транзиторних ішемічних атак характерний різкий початок із проявами осередкової симптоматики та повним регресом її протягом години від початку епізоду. Для ішемічних інсультів не характерна загальномозкова симптоматика, для геморагічного інсульту – навпаки, вона характерна насамперед. Також геморагічний інсульт характеризується швидким наростанням осередкової симптоматики з подальшим формуванням грубих неврологічних дефектів.</w:t>
      </w:r>
    </w:p>
    <w:p w14:paraId="7C6F79A2" w14:textId="00143445" w:rsidR="003C3137" w:rsidRPr="008A4F85" w:rsidRDefault="002617E5" w:rsidP="002617E5">
      <w:pPr>
        <w:spacing w:after="0" w:line="360" w:lineRule="auto"/>
        <w:ind w:firstLine="709"/>
        <w:jc w:val="both"/>
        <w:rPr>
          <w:rFonts w:ascii="Times New Roman" w:hAnsi="Times New Roman"/>
          <w:color w:val="000000"/>
          <w:sz w:val="28"/>
          <w:szCs w:val="28"/>
          <w:lang w:val="uk-UA" w:eastAsia="ru-RU"/>
        </w:rPr>
      </w:pPr>
      <w:r w:rsidRPr="002617E5">
        <w:rPr>
          <w:rFonts w:ascii="Times New Roman" w:hAnsi="Times New Roman"/>
          <w:color w:val="000000"/>
          <w:sz w:val="28"/>
          <w:szCs w:val="28"/>
          <w:shd w:val="clear" w:color="auto" w:fill="FFFFFF"/>
          <w:lang w:val="uk-UA"/>
        </w:rPr>
        <w:t xml:space="preserve">Основні діагностичні заходи полягають у збиранні анамнестичних даних, неврологічному огляді з виявленням загальномозкової, осередкової або менінгеальної симптоматики. Золотим стандартом сучасної діагностики </w:t>
      </w:r>
      <w:r>
        <w:rPr>
          <w:rFonts w:ascii="Times New Roman" w:hAnsi="Times New Roman"/>
          <w:color w:val="000000"/>
          <w:sz w:val="28"/>
          <w:szCs w:val="28"/>
          <w:shd w:val="clear" w:color="auto" w:fill="FFFFFF"/>
          <w:lang w:val="uk-UA"/>
        </w:rPr>
        <w:t>ГПМ</w:t>
      </w:r>
      <w:r w:rsidRPr="002617E5">
        <w:rPr>
          <w:rFonts w:ascii="Times New Roman" w:hAnsi="Times New Roman"/>
          <w:color w:val="000000"/>
          <w:sz w:val="28"/>
          <w:szCs w:val="28"/>
          <w:shd w:val="clear" w:color="auto" w:fill="FFFFFF"/>
          <w:lang w:val="uk-UA"/>
        </w:rPr>
        <w:t>К є нейровізуалізація за допомогою КТ або МРТ. Уточнення діагнозу здійснюється шляхом аналізу ліквору, проведення ехоенцефалоскопії, УЗД церебральних судин, ангіографії, лабораторних досліджень крові хворого.</w:t>
      </w:r>
    </w:p>
    <w:p w14:paraId="5B9A36BC" w14:textId="77777777" w:rsidR="00EC7B9E" w:rsidRPr="008A4F85" w:rsidRDefault="003C3137" w:rsidP="00EC7B9E">
      <w:pPr>
        <w:spacing w:after="0" w:line="360" w:lineRule="auto"/>
        <w:jc w:val="center"/>
        <w:rPr>
          <w:rFonts w:ascii="Times New Roman" w:hAnsi="Times New Roman"/>
          <w:b/>
          <w:color w:val="000000"/>
          <w:sz w:val="28"/>
          <w:szCs w:val="28"/>
          <w:shd w:val="clear" w:color="auto" w:fill="FFFFFF"/>
          <w:lang w:val="uk-UA"/>
        </w:rPr>
      </w:pPr>
      <w:r w:rsidRPr="008A4F85">
        <w:rPr>
          <w:rFonts w:ascii="Times New Roman" w:hAnsi="Times New Roman"/>
          <w:color w:val="000000"/>
          <w:sz w:val="28"/>
          <w:szCs w:val="28"/>
          <w:lang w:val="uk-UA"/>
        </w:rPr>
        <w:br w:type="page"/>
      </w:r>
      <w:bookmarkStart w:id="6" w:name="_Toc419243044"/>
      <w:r w:rsidR="00EC7B9E" w:rsidRPr="008A4F85">
        <w:rPr>
          <w:rFonts w:ascii="Times New Roman" w:hAnsi="Times New Roman"/>
          <w:b/>
          <w:color w:val="000000"/>
          <w:sz w:val="28"/>
          <w:szCs w:val="28"/>
          <w:shd w:val="clear" w:color="auto" w:fill="FFFFFF"/>
          <w:lang w:val="uk-UA"/>
        </w:rPr>
        <w:lastRenderedPageBreak/>
        <w:t>РОЗДІЛ 2.</w:t>
      </w:r>
    </w:p>
    <w:bookmarkEnd w:id="6"/>
    <w:p w14:paraId="46329FF1" w14:textId="4F0354D2" w:rsidR="00EC7B9E" w:rsidRPr="008A4F85" w:rsidRDefault="00BA7675" w:rsidP="00EC7B9E">
      <w:pPr>
        <w:spacing w:after="0" w:line="360" w:lineRule="auto"/>
        <w:jc w:val="center"/>
        <w:rPr>
          <w:rFonts w:ascii="Times New Roman" w:hAnsi="Times New Roman"/>
          <w:b/>
          <w:color w:val="000000"/>
          <w:sz w:val="28"/>
          <w:szCs w:val="28"/>
          <w:shd w:val="clear" w:color="auto" w:fill="FFFFFF"/>
          <w:lang w:val="uk-UA"/>
        </w:rPr>
      </w:pPr>
      <w:r w:rsidRPr="00BA7675">
        <w:rPr>
          <w:rFonts w:ascii="Times New Roman" w:hAnsi="Times New Roman"/>
          <w:b/>
          <w:color w:val="000000"/>
          <w:sz w:val="28"/>
          <w:szCs w:val="28"/>
          <w:shd w:val="clear" w:color="auto" w:fill="FFFFFF"/>
          <w:lang w:val="uk-UA"/>
        </w:rPr>
        <w:t>ОРГАНІЗАЦІЯ ДОГЛЯДУ ЗА ПАЦІЄНТАМИ, ПЕРЕНЕСЛИ ГОСТРІ ПОРУШЕННЯ МОЗКОВОГО КРОВООБІГУ</w:t>
      </w:r>
    </w:p>
    <w:p w14:paraId="1F2EABA2" w14:textId="77777777" w:rsidR="00EC7B9E" w:rsidRPr="008A4F85" w:rsidRDefault="00EC7B9E" w:rsidP="00EC7B9E">
      <w:pPr>
        <w:spacing w:after="0" w:line="360" w:lineRule="auto"/>
        <w:ind w:firstLine="709"/>
        <w:jc w:val="both"/>
        <w:rPr>
          <w:rFonts w:ascii="Times New Roman" w:hAnsi="Times New Roman"/>
          <w:color w:val="000000"/>
          <w:sz w:val="28"/>
          <w:szCs w:val="28"/>
          <w:shd w:val="clear" w:color="auto" w:fill="FFFFFF"/>
          <w:lang w:val="uk-UA"/>
        </w:rPr>
      </w:pPr>
      <w:bookmarkStart w:id="7" w:name="_Toc419243045"/>
    </w:p>
    <w:p w14:paraId="5C7B197A" w14:textId="24795FD5" w:rsidR="00EC7B9E" w:rsidRPr="008A4F85" w:rsidRDefault="00EC7B9E" w:rsidP="00EC7B9E">
      <w:pPr>
        <w:spacing w:after="0" w:line="360" w:lineRule="auto"/>
        <w:jc w:val="center"/>
        <w:rPr>
          <w:rFonts w:ascii="Times New Roman" w:hAnsi="Times New Roman"/>
          <w:b/>
          <w:color w:val="000000"/>
          <w:sz w:val="28"/>
          <w:szCs w:val="28"/>
          <w:shd w:val="clear" w:color="auto" w:fill="FFFFFF"/>
          <w:lang w:val="uk-UA"/>
        </w:rPr>
      </w:pPr>
      <w:r w:rsidRPr="008A4F85">
        <w:rPr>
          <w:rFonts w:ascii="Times New Roman" w:hAnsi="Times New Roman"/>
          <w:b/>
          <w:color w:val="000000"/>
          <w:sz w:val="28"/>
          <w:szCs w:val="28"/>
          <w:shd w:val="clear" w:color="auto" w:fill="FFFFFF"/>
          <w:lang w:val="uk-UA"/>
        </w:rPr>
        <w:t>2.1</w:t>
      </w:r>
      <w:r w:rsidR="00BA7675">
        <w:rPr>
          <w:rFonts w:ascii="Times New Roman" w:hAnsi="Times New Roman"/>
          <w:b/>
          <w:color w:val="000000"/>
          <w:sz w:val="28"/>
          <w:szCs w:val="28"/>
          <w:shd w:val="clear" w:color="auto" w:fill="FFFFFF"/>
          <w:lang w:val="uk-UA"/>
        </w:rPr>
        <w:t>.</w:t>
      </w:r>
      <w:bookmarkEnd w:id="7"/>
      <w:r w:rsidR="00DC486A">
        <w:rPr>
          <w:rFonts w:ascii="Times New Roman" w:hAnsi="Times New Roman"/>
          <w:b/>
          <w:color w:val="000000"/>
          <w:sz w:val="28"/>
          <w:szCs w:val="28"/>
          <w:shd w:val="clear" w:color="auto" w:fill="FFFFFF"/>
          <w:lang w:val="uk-UA"/>
        </w:rPr>
        <w:t xml:space="preserve"> </w:t>
      </w:r>
      <w:r w:rsidR="00DC486A" w:rsidRPr="00DC486A">
        <w:rPr>
          <w:rFonts w:ascii="Times New Roman" w:hAnsi="Times New Roman"/>
          <w:b/>
          <w:color w:val="000000"/>
          <w:sz w:val="28"/>
          <w:szCs w:val="28"/>
          <w:shd w:val="clear" w:color="auto" w:fill="FFFFFF"/>
          <w:lang w:val="uk-UA"/>
        </w:rPr>
        <w:t xml:space="preserve">Реабілітація пацієнтів, які перенесли </w:t>
      </w:r>
      <w:r w:rsidR="00DC486A">
        <w:rPr>
          <w:rFonts w:ascii="Times New Roman" w:hAnsi="Times New Roman"/>
          <w:b/>
          <w:color w:val="000000"/>
          <w:sz w:val="28"/>
          <w:szCs w:val="28"/>
          <w:shd w:val="clear" w:color="auto" w:fill="FFFFFF"/>
          <w:lang w:val="uk-UA"/>
        </w:rPr>
        <w:t>гострі порушення мозкового кровообігу</w:t>
      </w:r>
    </w:p>
    <w:p w14:paraId="48D18B1A" w14:textId="2084AE7E" w:rsidR="00703BB8" w:rsidRPr="00703BB8" w:rsidRDefault="00703BB8" w:rsidP="00703BB8">
      <w:pPr>
        <w:spacing w:after="0" w:line="360" w:lineRule="auto"/>
        <w:ind w:firstLine="709"/>
        <w:jc w:val="both"/>
        <w:rPr>
          <w:rFonts w:ascii="Times New Roman" w:hAnsi="Times New Roman"/>
          <w:color w:val="000000"/>
          <w:sz w:val="28"/>
          <w:szCs w:val="28"/>
          <w:shd w:val="clear" w:color="auto" w:fill="FFFFFF"/>
          <w:lang w:val="uk-UA"/>
        </w:rPr>
      </w:pPr>
      <w:r w:rsidRPr="00703BB8">
        <w:rPr>
          <w:rFonts w:ascii="Times New Roman" w:hAnsi="Times New Roman"/>
          <w:color w:val="000000"/>
          <w:sz w:val="28"/>
          <w:szCs w:val="28"/>
          <w:shd w:val="clear" w:color="auto" w:fill="FFFFFF"/>
          <w:lang w:val="uk-UA"/>
        </w:rPr>
        <w:t>Медична реабілітація</w:t>
      </w:r>
      <w:r>
        <w:rPr>
          <w:rFonts w:ascii="Times New Roman" w:hAnsi="Times New Roman"/>
          <w:color w:val="000000"/>
          <w:sz w:val="28"/>
          <w:szCs w:val="28"/>
          <w:shd w:val="clear" w:color="auto" w:fill="FFFFFF"/>
          <w:lang w:val="uk-UA"/>
        </w:rPr>
        <w:t xml:space="preserve"> </w:t>
      </w:r>
      <w:r w:rsidRPr="00703BB8">
        <w:rPr>
          <w:rFonts w:ascii="Times New Roman" w:hAnsi="Times New Roman"/>
          <w:color w:val="000000"/>
          <w:sz w:val="28"/>
          <w:szCs w:val="28"/>
          <w:shd w:val="clear" w:color="auto" w:fill="FFFFFF"/>
          <w:lang w:val="uk-UA"/>
        </w:rPr>
        <w:t>– це комплекс заходів медичного та психологічного характеру, спрямованих на повне або часткове відновлення порушених та (або) компенсацію втрачених функцій ураженого органу або системи організму, підтримання функцій організму в процесі завершення патологічного процесу, що гостро розвився, або загострення хронічного патологічного процесу в організмі, а також на попередження, ранню діагностику і корекцію можливих порушень функцій пошкоджених органів або систем організму, попередження та зниження ступеня можливої інвалідності, поліпшення якості життя, збереження працездатності пацієнта та її соціальну інтеграцію у суспільство. Медична реабілітація здійснюється медичними організаціями і полягає в комплексі робіт із застосуванням природних лікувальних факторів, лікарської, немедикаментозної терапії та інших методів [1</w:t>
      </w:r>
      <w:r w:rsidR="00B53BDE">
        <w:rPr>
          <w:rFonts w:ascii="Times New Roman" w:hAnsi="Times New Roman"/>
          <w:color w:val="000000"/>
          <w:sz w:val="28"/>
          <w:szCs w:val="28"/>
          <w:shd w:val="clear" w:color="auto" w:fill="FFFFFF"/>
          <w:lang w:val="uk-UA"/>
        </w:rPr>
        <w:t>, 3</w:t>
      </w:r>
      <w:r w:rsidRPr="00703BB8">
        <w:rPr>
          <w:rFonts w:ascii="Times New Roman" w:hAnsi="Times New Roman"/>
          <w:color w:val="000000"/>
          <w:sz w:val="28"/>
          <w:szCs w:val="28"/>
          <w:shd w:val="clear" w:color="auto" w:fill="FFFFFF"/>
          <w:lang w:val="uk-UA"/>
        </w:rPr>
        <w:t>].</w:t>
      </w:r>
    </w:p>
    <w:p w14:paraId="29D230F3" w14:textId="44802AE1" w:rsidR="00703BB8" w:rsidRPr="00703BB8" w:rsidRDefault="00703BB8" w:rsidP="00703BB8">
      <w:pPr>
        <w:spacing w:after="0" w:line="360" w:lineRule="auto"/>
        <w:ind w:firstLine="709"/>
        <w:jc w:val="both"/>
        <w:rPr>
          <w:rFonts w:ascii="Times New Roman" w:hAnsi="Times New Roman"/>
          <w:color w:val="000000"/>
          <w:sz w:val="28"/>
          <w:szCs w:val="28"/>
          <w:shd w:val="clear" w:color="auto" w:fill="FFFFFF"/>
          <w:lang w:val="uk-UA"/>
        </w:rPr>
      </w:pPr>
      <w:r w:rsidRPr="00703BB8">
        <w:rPr>
          <w:rFonts w:ascii="Times New Roman" w:hAnsi="Times New Roman"/>
          <w:color w:val="000000"/>
          <w:sz w:val="28"/>
          <w:szCs w:val="28"/>
          <w:shd w:val="clear" w:color="auto" w:fill="FFFFFF"/>
          <w:lang w:val="uk-UA"/>
        </w:rPr>
        <w:t>Реабілітація може здійснюватися медичними організаціями, які мають ліцензію на даний вид діяльності, і проводитися в умовах поліклінік, денних стаціонарів, стаціонарів цілодобового перебування та санаторіїв [</w:t>
      </w:r>
      <w:r w:rsidR="00B53BDE">
        <w:rPr>
          <w:rFonts w:ascii="Times New Roman" w:hAnsi="Times New Roman"/>
          <w:color w:val="000000"/>
          <w:sz w:val="28"/>
          <w:szCs w:val="28"/>
          <w:shd w:val="clear" w:color="auto" w:fill="FFFFFF"/>
          <w:lang w:val="uk-UA"/>
        </w:rPr>
        <w:t>16</w:t>
      </w:r>
      <w:r w:rsidRPr="00703BB8">
        <w:rPr>
          <w:rFonts w:ascii="Times New Roman" w:hAnsi="Times New Roman"/>
          <w:color w:val="000000"/>
          <w:sz w:val="28"/>
          <w:szCs w:val="28"/>
          <w:shd w:val="clear" w:color="auto" w:fill="FFFFFF"/>
          <w:lang w:val="uk-UA"/>
        </w:rPr>
        <w:t>].</w:t>
      </w:r>
    </w:p>
    <w:p w14:paraId="7FAC9F35" w14:textId="2C24F8DD" w:rsidR="00703BB8" w:rsidRPr="00703BB8" w:rsidRDefault="00703BB8" w:rsidP="00703BB8">
      <w:pPr>
        <w:spacing w:after="0" w:line="360" w:lineRule="auto"/>
        <w:ind w:firstLine="709"/>
        <w:jc w:val="both"/>
        <w:rPr>
          <w:rFonts w:ascii="Times New Roman" w:hAnsi="Times New Roman"/>
          <w:color w:val="000000"/>
          <w:sz w:val="28"/>
          <w:szCs w:val="28"/>
          <w:shd w:val="clear" w:color="auto" w:fill="FFFFFF"/>
          <w:lang w:val="uk-UA"/>
        </w:rPr>
      </w:pPr>
      <w:r w:rsidRPr="00703BB8">
        <w:rPr>
          <w:rFonts w:ascii="Times New Roman" w:hAnsi="Times New Roman"/>
          <w:color w:val="000000"/>
          <w:sz w:val="28"/>
          <w:szCs w:val="28"/>
          <w:shd w:val="clear" w:color="auto" w:fill="FFFFFF"/>
          <w:lang w:val="uk-UA"/>
        </w:rPr>
        <w:t>Сучасна реабілітація хворих на неврологічний профіль, або нейрореабілітація – молодий напрямок. Перший Всесвітній конгрес з неврологічної реабілітації відбувся у Великій Британії у 1996 році. Зараз цей захід проводиться кожні три роки [</w:t>
      </w:r>
      <w:r w:rsidR="00B53BDE">
        <w:rPr>
          <w:rFonts w:ascii="Times New Roman" w:hAnsi="Times New Roman"/>
          <w:color w:val="000000"/>
          <w:sz w:val="28"/>
          <w:szCs w:val="28"/>
          <w:shd w:val="clear" w:color="auto" w:fill="FFFFFF"/>
          <w:lang w:val="uk-UA"/>
        </w:rPr>
        <w:t>2</w:t>
      </w:r>
      <w:r w:rsidRPr="00703BB8">
        <w:rPr>
          <w:rFonts w:ascii="Times New Roman" w:hAnsi="Times New Roman"/>
          <w:color w:val="000000"/>
          <w:sz w:val="28"/>
          <w:szCs w:val="28"/>
          <w:shd w:val="clear" w:color="auto" w:fill="FFFFFF"/>
          <w:lang w:val="uk-UA"/>
        </w:rPr>
        <w:t>9].</w:t>
      </w:r>
    </w:p>
    <w:p w14:paraId="1C64B8A8" w14:textId="107E1773" w:rsidR="00703BB8" w:rsidRPr="00703BB8" w:rsidRDefault="00703BB8" w:rsidP="00703BB8">
      <w:pPr>
        <w:spacing w:after="0" w:line="360" w:lineRule="auto"/>
        <w:ind w:firstLine="709"/>
        <w:jc w:val="both"/>
        <w:rPr>
          <w:rFonts w:ascii="Times New Roman" w:hAnsi="Times New Roman"/>
          <w:color w:val="000000"/>
          <w:sz w:val="28"/>
          <w:szCs w:val="28"/>
          <w:shd w:val="clear" w:color="auto" w:fill="FFFFFF"/>
          <w:lang w:val="uk-UA"/>
        </w:rPr>
      </w:pPr>
      <w:r w:rsidRPr="00703BB8">
        <w:rPr>
          <w:rFonts w:ascii="Times New Roman" w:hAnsi="Times New Roman"/>
          <w:color w:val="000000"/>
          <w:sz w:val="28"/>
          <w:szCs w:val="28"/>
          <w:shd w:val="clear" w:color="auto" w:fill="FFFFFF"/>
          <w:lang w:val="uk-UA"/>
        </w:rPr>
        <w:t>В даний час процес реабілітації пацієнтів, які перенесли ГПМК є багатоетапною системою. Проблемам реабілітації цієї категорії хворих присвячено велику кількість досліджень [5, 13, 25, 34, 36].</w:t>
      </w:r>
    </w:p>
    <w:p w14:paraId="5F0CB702" w14:textId="0C197692" w:rsidR="00703BB8" w:rsidRPr="00703BB8" w:rsidRDefault="00703BB8" w:rsidP="00703BB8">
      <w:pPr>
        <w:spacing w:after="0" w:line="360" w:lineRule="auto"/>
        <w:ind w:firstLine="709"/>
        <w:jc w:val="both"/>
        <w:rPr>
          <w:rFonts w:ascii="Times New Roman" w:hAnsi="Times New Roman"/>
          <w:color w:val="000000"/>
          <w:sz w:val="28"/>
          <w:szCs w:val="28"/>
          <w:shd w:val="clear" w:color="auto" w:fill="FFFFFF"/>
          <w:lang w:val="uk-UA"/>
        </w:rPr>
      </w:pPr>
      <w:r w:rsidRPr="00703BB8">
        <w:rPr>
          <w:rFonts w:ascii="Times New Roman" w:hAnsi="Times New Roman"/>
          <w:color w:val="000000"/>
          <w:sz w:val="28"/>
          <w:szCs w:val="28"/>
          <w:shd w:val="clear" w:color="auto" w:fill="FFFFFF"/>
          <w:lang w:val="uk-UA"/>
        </w:rPr>
        <w:t>Клінічна та патофізіологічна характеристика періодів реабілітації хворих, які перенесли ГПМК</w:t>
      </w:r>
      <w:r w:rsidR="00081FB2">
        <w:rPr>
          <w:rFonts w:ascii="Times New Roman" w:hAnsi="Times New Roman"/>
          <w:color w:val="000000"/>
          <w:sz w:val="28"/>
          <w:szCs w:val="28"/>
          <w:shd w:val="clear" w:color="auto" w:fill="FFFFFF"/>
          <w:lang w:val="uk-UA"/>
        </w:rPr>
        <w:t xml:space="preserve"> </w:t>
      </w:r>
      <w:r w:rsidRPr="00703BB8">
        <w:rPr>
          <w:rFonts w:ascii="Times New Roman" w:hAnsi="Times New Roman"/>
          <w:color w:val="000000"/>
          <w:sz w:val="28"/>
          <w:szCs w:val="28"/>
          <w:shd w:val="clear" w:color="auto" w:fill="FFFFFF"/>
          <w:lang w:val="uk-UA"/>
        </w:rPr>
        <w:t>представлена у таблиці 2.1.</w:t>
      </w:r>
    </w:p>
    <w:p w14:paraId="05D5A77D" w14:textId="707D25A1" w:rsidR="00703BB8" w:rsidRPr="00703BB8" w:rsidRDefault="00703BB8" w:rsidP="00081FB2">
      <w:pPr>
        <w:spacing w:after="0" w:line="360" w:lineRule="auto"/>
        <w:ind w:firstLine="709"/>
        <w:jc w:val="right"/>
        <w:rPr>
          <w:rFonts w:ascii="Times New Roman" w:hAnsi="Times New Roman"/>
          <w:color w:val="000000"/>
          <w:sz w:val="28"/>
          <w:szCs w:val="28"/>
          <w:shd w:val="clear" w:color="auto" w:fill="FFFFFF"/>
          <w:lang w:val="uk-UA"/>
        </w:rPr>
      </w:pPr>
      <w:r w:rsidRPr="00703BB8">
        <w:rPr>
          <w:rFonts w:ascii="Times New Roman" w:hAnsi="Times New Roman"/>
          <w:color w:val="000000"/>
          <w:sz w:val="28"/>
          <w:szCs w:val="28"/>
          <w:shd w:val="clear" w:color="auto" w:fill="FFFFFF"/>
          <w:lang w:val="uk-UA"/>
        </w:rPr>
        <w:lastRenderedPageBreak/>
        <w:t>Таблиця 2.1.</w:t>
      </w:r>
    </w:p>
    <w:p w14:paraId="0F865EEB" w14:textId="154E3BE8" w:rsidR="00EC7B9E" w:rsidRPr="008C4E06" w:rsidRDefault="00703BB8" w:rsidP="008C4E06">
      <w:pPr>
        <w:spacing w:after="0" w:line="360" w:lineRule="auto"/>
        <w:jc w:val="center"/>
        <w:rPr>
          <w:rFonts w:ascii="Times New Roman" w:hAnsi="Times New Roman"/>
          <w:b/>
          <w:bCs/>
          <w:color w:val="000000"/>
          <w:sz w:val="28"/>
          <w:szCs w:val="28"/>
          <w:shd w:val="clear" w:color="auto" w:fill="FFFFFF"/>
          <w:lang w:val="uk-UA"/>
        </w:rPr>
      </w:pPr>
      <w:r w:rsidRPr="008C4E06">
        <w:rPr>
          <w:rFonts w:ascii="Times New Roman" w:hAnsi="Times New Roman"/>
          <w:b/>
          <w:bCs/>
          <w:color w:val="000000"/>
          <w:sz w:val="28"/>
          <w:szCs w:val="28"/>
          <w:shd w:val="clear" w:color="auto" w:fill="FFFFFF"/>
          <w:lang w:val="uk-UA"/>
        </w:rPr>
        <w:t>Клінічна та патофізіологічна характеристика періодів реабілітації хворих, які перенесли ГПМК</w:t>
      </w:r>
      <w:r w:rsidR="00081FB2" w:rsidRPr="008C4E06">
        <w:rPr>
          <w:rFonts w:ascii="Times New Roman" w:hAnsi="Times New Roman"/>
          <w:b/>
          <w:bCs/>
          <w:color w:val="000000"/>
          <w:sz w:val="28"/>
          <w:szCs w:val="28"/>
          <w:shd w:val="clear" w:color="auto" w:fill="FFFFFF"/>
          <w:lang w:val="uk-UA"/>
        </w:rPr>
        <w:t>.</w:t>
      </w:r>
    </w:p>
    <w:tbl>
      <w:tblPr>
        <w:tblStyle w:val="aa"/>
        <w:tblW w:w="9180" w:type="dxa"/>
        <w:jc w:val="center"/>
        <w:tblLayout w:type="fixed"/>
        <w:tblLook w:val="04A0" w:firstRow="1" w:lastRow="0" w:firstColumn="1" w:lastColumn="0" w:noHBand="0" w:noVBand="1"/>
      </w:tblPr>
      <w:tblGrid>
        <w:gridCol w:w="3297"/>
        <w:gridCol w:w="3066"/>
        <w:gridCol w:w="2817"/>
      </w:tblGrid>
      <w:tr w:rsidR="008C4E06" w:rsidRPr="008C4E06" w14:paraId="6BB063FD" w14:textId="77777777" w:rsidTr="00F0019B">
        <w:trPr>
          <w:jc w:val="center"/>
        </w:trPr>
        <w:tc>
          <w:tcPr>
            <w:tcW w:w="3297" w:type="dxa"/>
            <w:vAlign w:val="center"/>
          </w:tcPr>
          <w:p w14:paraId="75BDE402" w14:textId="77777777" w:rsidR="008C4E06" w:rsidRPr="008C4E06" w:rsidRDefault="008C4E06" w:rsidP="008C4E06">
            <w:pPr>
              <w:shd w:val="clear" w:color="auto" w:fill="FFFFFF" w:themeFill="background1"/>
              <w:spacing w:after="0" w:line="240" w:lineRule="auto"/>
              <w:jc w:val="center"/>
              <w:rPr>
                <w:rFonts w:asciiTheme="majorBidi" w:hAnsiTheme="majorBidi" w:cstheme="majorBidi"/>
                <w:sz w:val="24"/>
                <w:szCs w:val="24"/>
                <w:lang w:val="uk-UA"/>
              </w:rPr>
            </w:pPr>
            <w:r w:rsidRPr="008C4E06">
              <w:rPr>
                <w:rFonts w:asciiTheme="majorBidi" w:hAnsiTheme="majorBidi" w:cstheme="majorBidi"/>
                <w:b/>
                <w:bCs/>
                <w:sz w:val="24"/>
                <w:szCs w:val="24"/>
                <w:lang w:val="uk-UA" w:eastAsia="ru-RU"/>
              </w:rPr>
              <w:t>Клінічні дані</w:t>
            </w:r>
          </w:p>
        </w:tc>
        <w:tc>
          <w:tcPr>
            <w:tcW w:w="3066" w:type="dxa"/>
            <w:vAlign w:val="center"/>
          </w:tcPr>
          <w:p w14:paraId="10E12787" w14:textId="77777777" w:rsidR="008C4E06" w:rsidRPr="008C4E06" w:rsidRDefault="008C4E06" w:rsidP="008C4E06">
            <w:pPr>
              <w:shd w:val="clear" w:color="auto" w:fill="FFFFFF" w:themeFill="background1"/>
              <w:spacing w:after="0" w:line="240" w:lineRule="auto"/>
              <w:jc w:val="center"/>
              <w:rPr>
                <w:rFonts w:asciiTheme="majorBidi" w:hAnsiTheme="majorBidi" w:cstheme="majorBidi"/>
                <w:sz w:val="24"/>
                <w:szCs w:val="24"/>
                <w:lang w:val="uk-UA"/>
              </w:rPr>
            </w:pPr>
            <w:r w:rsidRPr="008C4E06">
              <w:rPr>
                <w:rFonts w:asciiTheme="majorBidi" w:hAnsiTheme="majorBidi" w:cstheme="majorBidi"/>
                <w:b/>
                <w:bCs/>
                <w:sz w:val="24"/>
                <w:szCs w:val="24"/>
                <w:lang w:val="uk-UA" w:eastAsia="ru-RU"/>
              </w:rPr>
              <w:t>Патофізіологічна оцінка</w:t>
            </w:r>
          </w:p>
        </w:tc>
        <w:tc>
          <w:tcPr>
            <w:tcW w:w="2817" w:type="dxa"/>
            <w:vAlign w:val="center"/>
          </w:tcPr>
          <w:p w14:paraId="28B610D4" w14:textId="77777777" w:rsidR="008C4E06" w:rsidRPr="0020591C" w:rsidRDefault="008C4E06" w:rsidP="008C4E06">
            <w:pPr>
              <w:shd w:val="clear" w:color="auto" w:fill="FFFFFF" w:themeFill="background1"/>
              <w:spacing w:after="0" w:line="240" w:lineRule="auto"/>
              <w:jc w:val="center"/>
              <w:rPr>
                <w:rFonts w:asciiTheme="majorBidi" w:hAnsiTheme="majorBidi" w:cstheme="majorBidi"/>
                <w:sz w:val="24"/>
                <w:szCs w:val="24"/>
                <w:lang w:val="en-US"/>
              </w:rPr>
            </w:pPr>
            <w:r w:rsidRPr="008C4E06">
              <w:rPr>
                <w:rFonts w:asciiTheme="majorBidi" w:hAnsiTheme="majorBidi" w:cstheme="majorBidi"/>
                <w:b/>
                <w:bCs/>
                <w:sz w:val="24"/>
                <w:szCs w:val="24"/>
                <w:lang w:val="uk-UA" w:eastAsia="ru-RU"/>
              </w:rPr>
              <w:t>Акценти у нейрореабілітації</w:t>
            </w:r>
          </w:p>
        </w:tc>
      </w:tr>
      <w:tr w:rsidR="008C4E06" w:rsidRPr="008C4E06" w14:paraId="2BB64BC1" w14:textId="77777777" w:rsidTr="00F0019B">
        <w:trPr>
          <w:jc w:val="center"/>
        </w:trPr>
        <w:tc>
          <w:tcPr>
            <w:tcW w:w="9180" w:type="dxa"/>
            <w:gridSpan w:val="3"/>
          </w:tcPr>
          <w:p w14:paraId="68F8CBFB" w14:textId="77777777" w:rsidR="008C4E06" w:rsidRPr="008C4E06" w:rsidRDefault="008C4E06" w:rsidP="008C4E06">
            <w:pPr>
              <w:shd w:val="clear" w:color="auto" w:fill="FFFFFF" w:themeFill="background1"/>
              <w:spacing w:after="0" w:line="240" w:lineRule="auto"/>
              <w:jc w:val="center"/>
              <w:rPr>
                <w:rFonts w:asciiTheme="majorBidi" w:hAnsiTheme="majorBidi" w:cstheme="majorBidi"/>
                <w:sz w:val="24"/>
                <w:szCs w:val="24"/>
                <w:lang w:val="uk-UA"/>
              </w:rPr>
            </w:pPr>
            <w:r w:rsidRPr="008C4E06">
              <w:rPr>
                <w:rFonts w:asciiTheme="majorBidi" w:hAnsiTheme="majorBidi" w:cstheme="majorBidi"/>
                <w:b/>
                <w:bCs/>
                <w:sz w:val="24"/>
                <w:szCs w:val="24"/>
                <w:lang w:val="uk-UA" w:eastAsia="ru-RU"/>
              </w:rPr>
              <w:t>Найгостріший період</w:t>
            </w:r>
          </w:p>
        </w:tc>
      </w:tr>
      <w:tr w:rsidR="008C4E06" w:rsidRPr="008C4E06" w14:paraId="75C6CC9A" w14:textId="77777777" w:rsidTr="00F0019B">
        <w:trPr>
          <w:jc w:val="center"/>
        </w:trPr>
        <w:tc>
          <w:tcPr>
            <w:tcW w:w="3297" w:type="dxa"/>
          </w:tcPr>
          <w:p w14:paraId="0B84F05A" w14:textId="3E50FAA7" w:rsidR="008C4E06" w:rsidRPr="008C4E06" w:rsidRDefault="008C4E06" w:rsidP="008C4E06">
            <w:pPr>
              <w:shd w:val="clear" w:color="auto" w:fill="FFFFFF" w:themeFill="background1"/>
              <w:spacing w:after="0" w:line="240" w:lineRule="auto"/>
              <w:rPr>
                <w:rFonts w:asciiTheme="majorBidi" w:hAnsiTheme="majorBidi" w:cstheme="majorBidi"/>
                <w:sz w:val="24"/>
                <w:szCs w:val="24"/>
                <w:lang w:val="uk-UA" w:eastAsia="ru-RU"/>
              </w:rPr>
            </w:pPr>
            <w:r w:rsidRPr="008C4E06">
              <w:rPr>
                <w:rFonts w:asciiTheme="majorBidi" w:hAnsiTheme="majorBidi" w:cstheme="majorBidi"/>
                <w:sz w:val="24"/>
                <w:szCs w:val="24"/>
                <w:lang w:val="uk-UA" w:eastAsia="ru-RU"/>
              </w:rPr>
              <w:t>Пригнічення свідомості. Виражена дисавтономія (нестабільність АТ, ЧСС, патологічне дихання, гіперметаболізм, гіперкатаболізм)</w:t>
            </w:r>
          </w:p>
        </w:tc>
        <w:tc>
          <w:tcPr>
            <w:tcW w:w="3066" w:type="dxa"/>
          </w:tcPr>
          <w:p w14:paraId="060559E2" w14:textId="13BAB00A" w:rsidR="008C4E06" w:rsidRPr="008C4E06" w:rsidRDefault="008C4E06" w:rsidP="008C4E06">
            <w:pPr>
              <w:shd w:val="clear" w:color="auto" w:fill="FFFFFF" w:themeFill="background1"/>
              <w:spacing w:after="0" w:line="240" w:lineRule="auto"/>
              <w:rPr>
                <w:rFonts w:asciiTheme="majorBidi" w:hAnsiTheme="majorBidi" w:cstheme="majorBidi"/>
                <w:sz w:val="24"/>
                <w:szCs w:val="24"/>
                <w:lang w:val="uk-UA"/>
              </w:rPr>
            </w:pPr>
            <w:r w:rsidRPr="008C4E06">
              <w:rPr>
                <w:rFonts w:asciiTheme="majorBidi" w:hAnsiTheme="majorBidi" w:cstheme="majorBidi"/>
                <w:sz w:val="24"/>
                <w:szCs w:val="24"/>
                <w:lang w:val="uk-UA" w:eastAsia="ru-RU"/>
              </w:rPr>
              <w:t>Процес гострого пошкодження мозку, ендотоксикоз, руйнування асоціативних зв'язків</w:t>
            </w:r>
          </w:p>
        </w:tc>
        <w:tc>
          <w:tcPr>
            <w:tcW w:w="2817" w:type="dxa"/>
          </w:tcPr>
          <w:p w14:paraId="1655D486" w14:textId="77777777" w:rsidR="008C4E06" w:rsidRPr="008C4E06" w:rsidRDefault="008C4E06" w:rsidP="008C4E06">
            <w:pPr>
              <w:shd w:val="clear" w:color="auto" w:fill="FFFFFF" w:themeFill="background1"/>
              <w:spacing w:after="0" w:line="240" w:lineRule="auto"/>
              <w:rPr>
                <w:rFonts w:asciiTheme="majorBidi" w:hAnsiTheme="majorBidi" w:cstheme="majorBidi"/>
                <w:sz w:val="24"/>
                <w:szCs w:val="24"/>
                <w:lang w:val="uk-UA"/>
              </w:rPr>
            </w:pPr>
            <w:r w:rsidRPr="008C4E06">
              <w:rPr>
                <w:rFonts w:asciiTheme="majorBidi" w:hAnsiTheme="majorBidi" w:cstheme="majorBidi"/>
                <w:sz w:val="24"/>
                <w:szCs w:val="24"/>
                <w:lang w:val="uk-UA" w:eastAsia="ru-RU"/>
              </w:rPr>
              <w:t>Пасивні рухи для профілактики іммобілізаційного синдрому</w:t>
            </w:r>
          </w:p>
        </w:tc>
      </w:tr>
      <w:tr w:rsidR="008C4E06" w:rsidRPr="008C4E06" w14:paraId="4322DBA0" w14:textId="77777777" w:rsidTr="00F0019B">
        <w:trPr>
          <w:jc w:val="center"/>
        </w:trPr>
        <w:tc>
          <w:tcPr>
            <w:tcW w:w="9180" w:type="dxa"/>
            <w:gridSpan w:val="3"/>
          </w:tcPr>
          <w:p w14:paraId="66A42B6D" w14:textId="77777777" w:rsidR="008C4E06" w:rsidRPr="008C4E06" w:rsidRDefault="008C4E06" w:rsidP="008C4E06">
            <w:pPr>
              <w:shd w:val="clear" w:color="auto" w:fill="FFFFFF" w:themeFill="background1"/>
              <w:spacing w:after="0" w:line="240" w:lineRule="auto"/>
              <w:jc w:val="center"/>
              <w:rPr>
                <w:rFonts w:asciiTheme="majorBidi" w:hAnsiTheme="majorBidi" w:cstheme="majorBidi"/>
                <w:b/>
                <w:sz w:val="24"/>
                <w:szCs w:val="24"/>
                <w:lang w:val="uk-UA"/>
              </w:rPr>
            </w:pPr>
            <w:r w:rsidRPr="008C4E06">
              <w:rPr>
                <w:rFonts w:asciiTheme="majorBidi" w:hAnsiTheme="majorBidi" w:cstheme="majorBidi"/>
                <w:b/>
                <w:sz w:val="24"/>
                <w:szCs w:val="24"/>
                <w:lang w:val="uk-UA" w:eastAsia="ru-RU"/>
              </w:rPr>
              <w:t>Підгострий період</w:t>
            </w:r>
          </w:p>
        </w:tc>
      </w:tr>
      <w:tr w:rsidR="008C4E06" w:rsidRPr="008C4E06" w14:paraId="1A9D523B" w14:textId="77777777" w:rsidTr="00F0019B">
        <w:trPr>
          <w:jc w:val="center"/>
        </w:trPr>
        <w:tc>
          <w:tcPr>
            <w:tcW w:w="3297" w:type="dxa"/>
          </w:tcPr>
          <w:p w14:paraId="2B505999" w14:textId="77777777" w:rsidR="008C4E06" w:rsidRPr="008C4E06" w:rsidRDefault="008C4E06" w:rsidP="008C4E06">
            <w:pPr>
              <w:shd w:val="clear" w:color="auto" w:fill="FFFFFF" w:themeFill="background1"/>
              <w:spacing w:after="0" w:line="240" w:lineRule="auto"/>
              <w:rPr>
                <w:rFonts w:asciiTheme="majorBidi" w:hAnsiTheme="majorBidi" w:cstheme="majorBidi"/>
                <w:sz w:val="24"/>
                <w:szCs w:val="24"/>
                <w:lang w:val="uk-UA"/>
              </w:rPr>
            </w:pPr>
            <w:r w:rsidRPr="008C4E06">
              <w:rPr>
                <w:rFonts w:asciiTheme="majorBidi" w:hAnsiTheme="majorBidi" w:cstheme="majorBidi"/>
                <w:sz w:val="24"/>
                <w:szCs w:val="24"/>
                <w:lang w:val="uk-UA" w:eastAsia="ru-RU"/>
              </w:rPr>
              <w:t>Стабілізація рівня свідомості та вегетативних функцій</w:t>
            </w:r>
          </w:p>
        </w:tc>
        <w:tc>
          <w:tcPr>
            <w:tcW w:w="3066" w:type="dxa"/>
          </w:tcPr>
          <w:p w14:paraId="448A1F91" w14:textId="77777777" w:rsidR="008C4E06" w:rsidRPr="008C4E06" w:rsidRDefault="008C4E06" w:rsidP="008C4E06">
            <w:pPr>
              <w:shd w:val="clear" w:color="auto" w:fill="FFFFFF" w:themeFill="background1"/>
              <w:spacing w:after="0" w:line="240" w:lineRule="auto"/>
              <w:rPr>
                <w:rFonts w:asciiTheme="majorBidi" w:hAnsiTheme="majorBidi" w:cstheme="majorBidi"/>
                <w:sz w:val="24"/>
                <w:szCs w:val="24"/>
                <w:lang w:val="uk-UA"/>
              </w:rPr>
            </w:pPr>
            <w:r w:rsidRPr="008C4E06">
              <w:rPr>
                <w:rFonts w:asciiTheme="majorBidi" w:hAnsiTheme="majorBidi" w:cstheme="majorBidi"/>
                <w:sz w:val="24"/>
                <w:szCs w:val="24"/>
                <w:lang w:val="uk-UA" w:eastAsia="ru-RU"/>
              </w:rPr>
              <w:t>Завершення формування незворотно пошкоджених зон (локалізація ушкодження)</w:t>
            </w:r>
          </w:p>
        </w:tc>
        <w:tc>
          <w:tcPr>
            <w:tcW w:w="2817" w:type="dxa"/>
          </w:tcPr>
          <w:p w14:paraId="01E9E77B" w14:textId="4CED2DCD" w:rsidR="008C4E06" w:rsidRPr="008C4E06" w:rsidRDefault="008C4E06" w:rsidP="008C4E06">
            <w:pPr>
              <w:shd w:val="clear" w:color="auto" w:fill="FFFFFF" w:themeFill="background1"/>
              <w:spacing w:after="0" w:line="240" w:lineRule="auto"/>
              <w:jc w:val="both"/>
              <w:rPr>
                <w:rFonts w:asciiTheme="majorBidi" w:hAnsiTheme="majorBidi" w:cstheme="majorBidi"/>
                <w:sz w:val="24"/>
                <w:szCs w:val="24"/>
                <w:lang w:val="uk-UA" w:eastAsia="ru-RU"/>
              </w:rPr>
            </w:pPr>
            <w:r w:rsidRPr="008C4E06">
              <w:rPr>
                <w:rFonts w:asciiTheme="majorBidi" w:hAnsiTheme="majorBidi" w:cstheme="majorBidi"/>
                <w:sz w:val="24"/>
                <w:szCs w:val="24"/>
                <w:lang w:val="uk-UA" w:eastAsia="ru-RU"/>
              </w:rPr>
              <w:t>Позиційна</w:t>
            </w:r>
            <w:r>
              <w:rPr>
                <w:rFonts w:asciiTheme="majorBidi" w:hAnsiTheme="majorBidi" w:cstheme="majorBidi"/>
                <w:sz w:val="24"/>
                <w:szCs w:val="24"/>
                <w:lang w:val="uk-UA" w:eastAsia="ru-RU"/>
              </w:rPr>
              <w:t xml:space="preserve"> </w:t>
            </w:r>
            <w:r w:rsidRPr="008C4E06">
              <w:rPr>
                <w:rFonts w:asciiTheme="majorBidi" w:hAnsiTheme="majorBidi" w:cstheme="majorBidi"/>
                <w:sz w:val="24"/>
                <w:szCs w:val="24"/>
                <w:lang w:val="uk-UA" w:eastAsia="ru-RU"/>
              </w:rPr>
              <w:t>активізація (повороти, підйоми головного кінця тощо), масаж. Антиконтрактурний масаж та шинування.</w:t>
            </w:r>
          </w:p>
          <w:p w14:paraId="0561F915" w14:textId="77777777" w:rsidR="008C4E06" w:rsidRPr="008C4E06" w:rsidRDefault="008C4E06" w:rsidP="008C4E06">
            <w:pPr>
              <w:shd w:val="clear" w:color="auto" w:fill="FFFFFF" w:themeFill="background1"/>
              <w:spacing w:after="0" w:line="240" w:lineRule="auto"/>
              <w:rPr>
                <w:rFonts w:asciiTheme="majorBidi" w:hAnsiTheme="majorBidi" w:cstheme="majorBidi"/>
                <w:sz w:val="24"/>
                <w:szCs w:val="24"/>
                <w:lang w:val="uk-UA"/>
              </w:rPr>
            </w:pPr>
            <w:r w:rsidRPr="008C4E06">
              <w:rPr>
                <w:rFonts w:asciiTheme="majorBidi" w:hAnsiTheme="majorBidi" w:cstheme="majorBidi"/>
                <w:sz w:val="24"/>
                <w:szCs w:val="24"/>
                <w:lang w:val="uk-UA" w:eastAsia="ru-RU"/>
              </w:rPr>
              <w:t>Формування сну та неспання</w:t>
            </w:r>
          </w:p>
        </w:tc>
      </w:tr>
      <w:tr w:rsidR="008C4E06" w:rsidRPr="008C4E06" w14:paraId="5FB8AB61" w14:textId="77777777" w:rsidTr="00F0019B">
        <w:trPr>
          <w:jc w:val="center"/>
        </w:trPr>
        <w:tc>
          <w:tcPr>
            <w:tcW w:w="9180" w:type="dxa"/>
            <w:gridSpan w:val="3"/>
          </w:tcPr>
          <w:p w14:paraId="2068635D" w14:textId="77777777" w:rsidR="008C4E06" w:rsidRPr="008C4E06" w:rsidRDefault="008C4E06" w:rsidP="008C4E06">
            <w:pPr>
              <w:shd w:val="clear" w:color="auto" w:fill="FFFFFF" w:themeFill="background1"/>
              <w:spacing w:after="0" w:line="240" w:lineRule="auto"/>
              <w:jc w:val="center"/>
              <w:rPr>
                <w:rFonts w:asciiTheme="majorBidi" w:hAnsiTheme="majorBidi" w:cstheme="majorBidi"/>
                <w:b/>
                <w:sz w:val="24"/>
                <w:szCs w:val="24"/>
                <w:lang w:val="uk-UA"/>
              </w:rPr>
            </w:pPr>
            <w:r w:rsidRPr="008C4E06">
              <w:rPr>
                <w:rFonts w:asciiTheme="majorBidi" w:hAnsiTheme="majorBidi" w:cstheme="majorBidi"/>
                <w:b/>
                <w:sz w:val="24"/>
                <w:szCs w:val="24"/>
                <w:lang w:val="uk-UA" w:eastAsia="ru-RU"/>
              </w:rPr>
              <w:t>Відновлювальний період</w:t>
            </w:r>
          </w:p>
        </w:tc>
      </w:tr>
      <w:tr w:rsidR="008C4E06" w:rsidRPr="008C4E06" w14:paraId="5FAEA528" w14:textId="77777777" w:rsidTr="00F0019B">
        <w:trPr>
          <w:jc w:val="center"/>
        </w:trPr>
        <w:tc>
          <w:tcPr>
            <w:tcW w:w="3297" w:type="dxa"/>
          </w:tcPr>
          <w:p w14:paraId="4A93A076" w14:textId="77777777" w:rsidR="008C4E06" w:rsidRPr="008C4E06" w:rsidRDefault="008C4E06" w:rsidP="008C4E06">
            <w:pPr>
              <w:shd w:val="clear" w:color="auto" w:fill="FFFFFF" w:themeFill="background1"/>
              <w:spacing w:after="0" w:line="240" w:lineRule="auto"/>
              <w:rPr>
                <w:rFonts w:asciiTheme="majorBidi" w:hAnsiTheme="majorBidi" w:cstheme="majorBidi"/>
                <w:sz w:val="24"/>
                <w:szCs w:val="24"/>
                <w:lang w:val="uk-UA"/>
              </w:rPr>
            </w:pPr>
            <w:r w:rsidRPr="008C4E06">
              <w:rPr>
                <w:rFonts w:asciiTheme="majorBidi" w:hAnsiTheme="majorBidi" w:cstheme="majorBidi"/>
                <w:sz w:val="24"/>
                <w:szCs w:val="24"/>
                <w:lang w:val="uk-UA" w:eastAsia="ru-RU"/>
              </w:rPr>
              <w:t>Поява активних рухів, стійкий контакт із зовнішнім світом</w:t>
            </w:r>
          </w:p>
        </w:tc>
        <w:tc>
          <w:tcPr>
            <w:tcW w:w="3066" w:type="dxa"/>
          </w:tcPr>
          <w:p w14:paraId="1C7FA689" w14:textId="77777777" w:rsidR="008C4E06" w:rsidRPr="008C4E06" w:rsidRDefault="008C4E06" w:rsidP="008C4E06">
            <w:pPr>
              <w:shd w:val="clear" w:color="auto" w:fill="FFFFFF" w:themeFill="background1"/>
              <w:spacing w:after="0" w:line="240" w:lineRule="auto"/>
              <w:rPr>
                <w:rFonts w:asciiTheme="majorBidi" w:hAnsiTheme="majorBidi" w:cstheme="majorBidi"/>
                <w:sz w:val="24"/>
                <w:szCs w:val="24"/>
                <w:lang w:val="uk-UA"/>
              </w:rPr>
            </w:pPr>
            <w:r w:rsidRPr="008C4E06">
              <w:rPr>
                <w:rFonts w:asciiTheme="majorBidi" w:hAnsiTheme="majorBidi" w:cstheme="majorBidi"/>
                <w:sz w:val="24"/>
                <w:szCs w:val="24"/>
                <w:lang w:val="uk-UA" w:eastAsia="ru-RU"/>
              </w:rPr>
              <w:t>Формування нових асоціативних зв'язків, спрямованих на функціональну компенсацію втрачених зон</w:t>
            </w:r>
          </w:p>
        </w:tc>
        <w:tc>
          <w:tcPr>
            <w:tcW w:w="2817" w:type="dxa"/>
          </w:tcPr>
          <w:p w14:paraId="68249D2D" w14:textId="77777777" w:rsidR="008C4E06" w:rsidRPr="008C4E06" w:rsidRDefault="008C4E06" w:rsidP="008C4E06">
            <w:pPr>
              <w:shd w:val="clear" w:color="auto" w:fill="FFFFFF" w:themeFill="background1"/>
              <w:spacing w:after="0" w:line="240" w:lineRule="auto"/>
              <w:rPr>
                <w:rFonts w:asciiTheme="majorBidi" w:hAnsiTheme="majorBidi" w:cstheme="majorBidi"/>
                <w:sz w:val="24"/>
                <w:szCs w:val="24"/>
                <w:lang w:val="uk-UA" w:eastAsia="ru-RU"/>
              </w:rPr>
            </w:pPr>
            <w:r w:rsidRPr="008C4E06">
              <w:rPr>
                <w:rFonts w:asciiTheme="majorBidi" w:hAnsiTheme="majorBidi" w:cstheme="majorBidi"/>
                <w:sz w:val="24"/>
                <w:szCs w:val="24"/>
                <w:lang w:val="uk-UA" w:eastAsia="ru-RU"/>
              </w:rPr>
              <w:t>Максимальне пізнавальне навантаження (спілкування), Максимальна стимуляція активних рухів хворого</w:t>
            </w:r>
          </w:p>
        </w:tc>
      </w:tr>
      <w:tr w:rsidR="008C4E06" w:rsidRPr="008C4E06" w14:paraId="6A5577C4" w14:textId="77777777" w:rsidTr="00F0019B">
        <w:trPr>
          <w:jc w:val="center"/>
        </w:trPr>
        <w:tc>
          <w:tcPr>
            <w:tcW w:w="9180" w:type="dxa"/>
            <w:gridSpan w:val="3"/>
          </w:tcPr>
          <w:p w14:paraId="4A02D941" w14:textId="77777777" w:rsidR="008C4E06" w:rsidRPr="008C4E06" w:rsidRDefault="008C4E06" w:rsidP="008C4E06">
            <w:pPr>
              <w:shd w:val="clear" w:color="auto" w:fill="FFFFFF" w:themeFill="background1"/>
              <w:spacing w:after="0" w:line="240" w:lineRule="auto"/>
              <w:jc w:val="center"/>
              <w:rPr>
                <w:rFonts w:asciiTheme="majorBidi" w:hAnsiTheme="majorBidi" w:cstheme="majorBidi"/>
                <w:b/>
                <w:sz w:val="24"/>
                <w:szCs w:val="24"/>
                <w:lang w:val="uk-UA" w:eastAsia="ru-RU"/>
              </w:rPr>
            </w:pPr>
            <w:r w:rsidRPr="008C4E06">
              <w:rPr>
                <w:rFonts w:asciiTheme="majorBidi" w:hAnsiTheme="majorBidi" w:cstheme="majorBidi"/>
                <w:b/>
                <w:sz w:val="24"/>
                <w:szCs w:val="24"/>
                <w:lang w:val="uk-UA" w:eastAsia="ru-RU"/>
              </w:rPr>
              <w:t>Формування остаточного дефіциту</w:t>
            </w:r>
          </w:p>
        </w:tc>
      </w:tr>
      <w:tr w:rsidR="008C4E06" w:rsidRPr="00C25D48" w14:paraId="60138E1E" w14:textId="77777777" w:rsidTr="00F0019B">
        <w:trPr>
          <w:jc w:val="center"/>
        </w:trPr>
        <w:tc>
          <w:tcPr>
            <w:tcW w:w="3297" w:type="dxa"/>
          </w:tcPr>
          <w:p w14:paraId="6BE07C48" w14:textId="77777777" w:rsidR="008C4E06" w:rsidRPr="008C4E06" w:rsidRDefault="008C4E06" w:rsidP="008C4E06">
            <w:pPr>
              <w:shd w:val="clear" w:color="auto" w:fill="FFFFFF" w:themeFill="background1"/>
              <w:spacing w:after="0" w:line="240" w:lineRule="auto"/>
              <w:rPr>
                <w:rFonts w:asciiTheme="majorBidi" w:hAnsiTheme="majorBidi" w:cstheme="majorBidi"/>
                <w:sz w:val="24"/>
                <w:szCs w:val="24"/>
                <w:lang w:val="uk-UA" w:eastAsia="ru-RU"/>
              </w:rPr>
            </w:pPr>
            <w:r w:rsidRPr="008C4E06">
              <w:rPr>
                <w:rFonts w:asciiTheme="majorBidi" w:hAnsiTheme="majorBidi" w:cstheme="majorBidi"/>
                <w:sz w:val="24"/>
                <w:szCs w:val="24"/>
                <w:lang w:val="uk-UA" w:eastAsia="ru-RU"/>
              </w:rPr>
              <w:t>Досягнення максимально можливого рівня самообслуговування</w:t>
            </w:r>
          </w:p>
        </w:tc>
        <w:tc>
          <w:tcPr>
            <w:tcW w:w="3066" w:type="dxa"/>
          </w:tcPr>
          <w:p w14:paraId="1E0CCD72" w14:textId="4A6CD07F" w:rsidR="008C4E06" w:rsidRPr="008C4E06" w:rsidRDefault="008C4E06" w:rsidP="008C4E06">
            <w:pPr>
              <w:shd w:val="clear" w:color="auto" w:fill="FFFFFF" w:themeFill="background1"/>
              <w:spacing w:after="0" w:line="240" w:lineRule="auto"/>
              <w:rPr>
                <w:rFonts w:asciiTheme="majorBidi" w:hAnsiTheme="majorBidi" w:cstheme="majorBidi"/>
                <w:sz w:val="24"/>
                <w:szCs w:val="24"/>
                <w:lang w:val="uk-UA" w:eastAsia="ru-RU"/>
              </w:rPr>
            </w:pPr>
            <w:r w:rsidRPr="008C4E06">
              <w:rPr>
                <w:rFonts w:asciiTheme="majorBidi" w:hAnsiTheme="majorBidi" w:cstheme="majorBidi"/>
                <w:sz w:val="24"/>
                <w:szCs w:val="24"/>
                <w:lang w:val="uk-UA" w:eastAsia="ru-RU"/>
              </w:rPr>
              <w:t>Завершення нової функціональної організації корково</w:t>
            </w:r>
            <w:r w:rsidR="00A6191F">
              <w:rPr>
                <w:rFonts w:asciiTheme="majorBidi" w:hAnsiTheme="majorBidi" w:cstheme="majorBidi"/>
                <w:sz w:val="24"/>
                <w:szCs w:val="24"/>
                <w:lang w:val="uk-UA" w:eastAsia="ru-RU"/>
              </w:rPr>
              <w:t>–</w:t>
            </w:r>
            <w:r w:rsidRPr="008C4E06">
              <w:rPr>
                <w:rFonts w:asciiTheme="majorBidi" w:hAnsiTheme="majorBidi" w:cstheme="majorBidi"/>
                <w:sz w:val="24"/>
                <w:szCs w:val="24"/>
                <w:lang w:val="uk-UA" w:eastAsia="ru-RU"/>
              </w:rPr>
              <w:t>підкіркового апарату управління руховими, когнітивними, вегетативними функціями</w:t>
            </w:r>
          </w:p>
        </w:tc>
        <w:tc>
          <w:tcPr>
            <w:tcW w:w="2817" w:type="dxa"/>
          </w:tcPr>
          <w:p w14:paraId="6C32487B" w14:textId="455583EF" w:rsidR="008C4E06" w:rsidRPr="008C4E06" w:rsidRDefault="008C4E06" w:rsidP="008C4E06">
            <w:pPr>
              <w:shd w:val="clear" w:color="auto" w:fill="FFFFFF" w:themeFill="background1"/>
              <w:spacing w:after="0" w:line="240" w:lineRule="auto"/>
              <w:rPr>
                <w:rFonts w:asciiTheme="majorBidi" w:hAnsiTheme="majorBidi" w:cstheme="majorBidi"/>
                <w:sz w:val="24"/>
                <w:szCs w:val="24"/>
                <w:lang w:val="uk-UA" w:eastAsia="ru-RU"/>
              </w:rPr>
            </w:pPr>
            <w:r w:rsidRPr="008C4E06">
              <w:rPr>
                <w:rFonts w:asciiTheme="majorBidi" w:hAnsiTheme="majorBidi" w:cstheme="majorBidi"/>
                <w:sz w:val="24"/>
                <w:szCs w:val="24"/>
                <w:lang w:val="uk-UA" w:eastAsia="ru-RU"/>
              </w:rPr>
              <w:t>Повний обсяг всіх методик нейрореабілітаційної команди: ерготерапевт, кінезотерапевт, психотерапевт, логопед, соціальний працівник, невролог</w:t>
            </w:r>
          </w:p>
        </w:tc>
      </w:tr>
    </w:tbl>
    <w:p w14:paraId="3939DB69" w14:textId="08FC076B"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b/>
          <w:bCs/>
          <w:color w:val="000000"/>
          <w:sz w:val="28"/>
          <w:szCs w:val="28"/>
          <w:lang w:val="uk-UA"/>
        </w:rPr>
        <w:t>Реабілітаційні заходи</w:t>
      </w:r>
      <w:r w:rsidRPr="0020591C">
        <w:rPr>
          <w:rFonts w:ascii="Times New Roman" w:hAnsi="Times New Roman"/>
          <w:color w:val="000000"/>
          <w:sz w:val="28"/>
          <w:szCs w:val="28"/>
          <w:lang w:val="uk-UA"/>
        </w:rPr>
        <w:t xml:space="preserve"> </w:t>
      </w:r>
      <w:r w:rsidRPr="0020591C">
        <w:rPr>
          <w:rFonts w:ascii="Times New Roman" w:hAnsi="Times New Roman"/>
          <w:b/>
          <w:bCs/>
          <w:color w:val="000000"/>
          <w:sz w:val="28"/>
          <w:szCs w:val="28"/>
          <w:lang w:val="uk-UA"/>
        </w:rPr>
        <w:t>розпочинаються</w:t>
      </w:r>
      <w:r w:rsidRPr="0020591C">
        <w:rPr>
          <w:rFonts w:ascii="Times New Roman" w:hAnsi="Times New Roman"/>
          <w:color w:val="000000"/>
          <w:sz w:val="28"/>
          <w:szCs w:val="28"/>
          <w:lang w:val="uk-UA"/>
        </w:rPr>
        <w:t xml:space="preserve"> з моменту надходження хворого до профільного відділення лікувального закладу.</w:t>
      </w:r>
      <w:r w:rsidR="002C131A">
        <w:rPr>
          <w:rFonts w:ascii="Times New Roman" w:hAnsi="Times New Roman"/>
          <w:color w:val="000000"/>
          <w:sz w:val="28"/>
          <w:szCs w:val="28"/>
          <w:lang w:val="uk-UA"/>
        </w:rPr>
        <w:t xml:space="preserve"> </w:t>
      </w:r>
      <w:r w:rsidRPr="0020591C">
        <w:rPr>
          <w:rFonts w:ascii="Times New Roman" w:hAnsi="Times New Roman"/>
          <w:color w:val="000000"/>
          <w:sz w:val="28"/>
          <w:szCs w:val="28"/>
          <w:lang w:val="uk-UA"/>
        </w:rPr>
        <w:t xml:space="preserve">Активна реабілітація починається в якомога більш ранні терміни у всіх хворих, які зазнали ГПМК </w:t>
      </w:r>
      <w:r w:rsidRPr="0020591C">
        <w:rPr>
          <w:rFonts w:ascii="Times New Roman" w:hAnsi="Times New Roman"/>
          <w:b/>
          <w:bCs/>
          <w:color w:val="000000"/>
          <w:sz w:val="28"/>
          <w:szCs w:val="28"/>
          <w:lang w:val="uk-UA"/>
        </w:rPr>
        <w:t>за винятком</w:t>
      </w:r>
      <w:r w:rsidRPr="0020591C">
        <w:rPr>
          <w:rFonts w:ascii="Times New Roman" w:hAnsi="Times New Roman"/>
          <w:color w:val="000000"/>
          <w:sz w:val="28"/>
          <w:szCs w:val="28"/>
          <w:lang w:val="uk-UA"/>
        </w:rPr>
        <w:t xml:space="preserve"> пацієнтів з тяжкою соматичною патологією в стадії декомпенсації та пацієнтів з психічними розладами.</w:t>
      </w:r>
    </w:p>
    <w:p w14:paraId="7BA32CFF" w14:textId="77777777"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 xml:space="preserve">Основні </w:t>
      </w:r>
      <w:r w:rsidRPr="0020591C">
        <w:rPr>
          <w:rFonts w:ascii="Times New Roman" w:hAnsi="Times New Roman"/>
          <w:b/>
          <w:bCs/>
          <w:color w:val="000000"/>
          <w:sz w:val="28"/>
          <w:szCs w:val="28"/>
          <w:lang w:val="uk-UA"/>
        </w:rPr>
        <w:t>завдання реабілітації</w:t>
      </w:r>
      <w:r w:rsidRPr="0020591C">
        <w:rPr>
          <w:rFonts w:ascii="Times New Roman" w:hAnsi="Times New Roman"/>
          <w:color w:val="000000"/>
          <w:sz w:val="28"/>
          <w:szCs w:val="28"/>
          <w:lang w:val="uk-UA"/>
        </w:rPr>
        <w:t xml:space="preserve"> пацієнтів, які перенесли ГПМК – це:</w:t>
      </w:r>
    </w:p>
    <w:p w14:paraId="3E023B62" w14:textId="0234C7FC"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lastRenderedPageBreak/>
        <w:t>1.</w:t>
      </w:r>
      <w:r w:rsidRPr="0020591C">
        <w:rPr>
          <w:rFonts w:ascii="Times New Roman" w:hAnsi="Times New Roman"/>
          <w:color w:val="000000"/>
          <w:sz w:val="28"/>
          <w:szCs w:val="28"/>
        </w:rPr>
        <w:t xml:space="preserve"> </w:t>
      </w:r>
      <w:r w:rsidRPr="0020591C">
        <w:rPr>
          <w:rFonts w:ascii="Times New Roman" w:hAnsi="Times New Roman"/>
          <w:color w:val="000000"/>
          <w:sz w:val="28"/>
          <w:szCs w:val="28"/>
          <w:lang w:val="uk-UA"/>
        </w:rPr>
        <w:t>Поліпшення (до повного відновлення) порушених неврологічних функцій.</w:t>
      </w:r>
    </w:p>
    <w:p w14:paraId="76ACE51B" w14:textId="06577F94"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2.</w:t>
      </w:r>
      <w:r w:rsidRPr="0020591C">
        <w:rPr>
          <w:rFonts w:ascii="Times New Roman" w:hAnsi="Times New Roman"/>
          <w:color w:val="000000"/>
          <w:sz w:val="28"/>
          <w:szCs w:val="28"/>
        </w:rPr>
        <w:t xml:space="preserve"> </w:t>
      </w:r>
      <w:r w:rsidRPr="0020591C">
        <w:rPr>
          <w:rFonts w:ascii="Times New Roman" w:hAnsi="Times New Roman"/>
          <w:color w:val="000000"/>
          <w:sz w:val="28"/>
          <w:szCs w:val="28"/>
          <w:lang w:val="uk-UA"/>
        </w:rPr>
        <w:t>Психічна та соціальна реадаптація.</w:t>
      </w:r>
    </w:p>
    <w:p w14:paraId="61DE3A16" w14:textId="103F7FBF"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3.</w:t>
      </w:r>
      <w:r w:rsidRPr="0020591C">
        <w:rPr>
          <w:rFonts w:ascii="Times New Roman" w:hAnsi="Times New Roman"/>
          <w:color w:val="000000"/>
          <w:sz w:val="28"/>
          <w:szCs w:val="28"/>
        </w:rPr>
        <w:t xml:space="preserve"> </w:t>
      </w:r>
      <w:r w:rsidRPr="0020591C">
        <w:rPr>
          <w:rFonts w:ascii="Times New Roman" w:hAnsi="Times New Roman"/>
          <w:color w:val="000000"/>
          <w:sz w:val="28"/>
          <w:szCs w:val="28"/>
          <w:lang w:val="uk-UA"/>
        </w:rPr>
        <w:t>Профілактика постінсультних ускладнень (виражена м'язова спастика, патологічні рухові стереотипи та контрактури) [33].</w:t>
      </w:r>
    </w:p>
    <w:p w14:paraId="256752CF" w14:textId="2DED5EB8"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 xml:space="preserve">Основними </w:t>
      </w:r>
      <w:r w:rsidRPr="0020591C">
        <w:rPr>
          <w:rFonts w:ascii="Times New Roman" w:hAnsi="Times New Roman"/>
          <w:b/>
          <w:bCs/>
          <w:color w:val="000000"/>
          <w:sz w:val="28"/>
          <w:szCs w:val="28"/>
          <w:lang w:val="uk-UA"/>
        </w:rPr>
        <w:t>засадами реабілітації</w:t>
      </w:r>
      <w:r w:rsidRPr="0020591C">
        <w:rPr>
          <w:rFonts w:ascii="Times New Roman" w:hAnsi="Times New Roman"/>
          <w:color w:val="000000"/>
          <w:sz w:val="28"/>
          <w:szCs w:val="28"/>
          <w:lang w:val="uk-UA"/>
        </w:rPr>
        <w:t xml:space="preserve"> хворих, які перенесли ГПМК є:</w:t>
      </w:r>
    </w:p>
    <w:p w14:paraId="07E0897F" w14:textId="7FDCBCF1"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1.</w:t>
      </w:r>
      <w:r w:rsidRPr="0020591C">
        <w:rPr>
          <w:rFonts w:ascii="Times New Roman" w:hAnsi="Times New Roman"/>
          <w:color w:val="000000"/>
          <w:sz w:val="28"/>
          <w:szCs w:val="28"/>
        </w:rPr>
        <w:t xml:space="preserve"> </w:t>
      </w:r>
      <w:r w:rsidRPr="0020591C">
        <w:rPr>
          <w:rFonts w:ascii="Times New Roman" w:hAnsi="Times New Roman"/>
          <w:color w:val="000000"/>
          <w:sz w:val="28"/>
          <w:szCs w:val="28"/>
          <w:lang w:val="uk-UA"/>
        </w:rPr>
        <w:t>Ранній початок.</w:t>
      </w:r>
    </w:p>
    <w:p w14:paraId="4C078CC0" w14:textId="67BDE82A"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2.</w:t>
      </w:r>
      <w:r w:rsidRPr="0020591C">
        <w:rPr>
          <w:rFonts w:ascii="Times New Roman" w:hAnsi="Times New Roman"/>
          <w:color w:val="000000"/>
          <w:sz w:val="28"/>
          <w:szCs w:val="28"/>
        </w:rPr>
        <w:t xml:space="preserve"> </w:t>
      </w:r>
      <w:r w:rsidRPr="0020591C">
        <w:rPr>
          <w:rFonts w:ascii="Times New Roman" w:hAnsi="Times New Roman"/>
          <w:color w:val="000000"/>
          <w:sz w:val="28"/>
          <w:szCs w:val="28"/>
          <w:lang w:val="uk-UA"/>
        </w:rPr>
        <w:t>Систематичність та тривалість.</w:t>
      </w:r>
    </w:p>
    <w:p w14:paraId="58AF83C1" w14:textId="40D09D8E"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3.</w:t>
      </w:r>
      <w:r w:rsidRPr="0020591C">
        <w:rPr>
          <w:rFonts w:ascii="Times New Roman" w:hAnsi="Times New Roman"/>
          <w:color w:val="000000"/>
          <w:sz w:val="28"/>
          <w:szCs w:val="28"/>
        </w:rPr>
        <w:t xml:space="preserve"> </w:t>
      </w:r>
      <w:r w:rsidRPr="0020591C">
        <w:rPr>
          <w:rFonts w:ascii="Times New Roman" w:hAnsi="Times New Roman"/>
          <w:color w:val="000000"/>
          <w:sz w:val="28"/>
          <w:szCs w:val="28"/>
          <w:lang w:val="uk-UA"/>
        </w:rPr>
        <w:t>Етапність, тобто</w:t>
      </w:r>
      <w:r w:rsidRPr="0020591C">
        <w:rPr>
          <w:rFonts w:ascii="Times New Roman" w:hAnsi="Times New Roman"/>
          <w:color w:val="000000"/>
          <w:sz w:val="28"/>
          <w:szCs w:val="28"/>
        </w:rPr>
        <w:t xml:space="preserve"> </w:t>
      </w:r>
      <w:r w:rsidRPr="0020591C">
        <w:rPr>
          <w:rFonts w:ascii="Times New Roman" w:hAnsi="Times New Roman"/>
          <w:color w:val="000000"/>
          <w:sz w:val="28"/>
          <w:szCs w:val="28"/>
          <w:lang w:val="uk-UA"/>
        </w:rPr>
        <w:t>наступність на всіх етапах проведення реабілітації.</w:t>
      </w:r>
    </w:p>
    <w:p w14:paraId="605E736E" w14:textId="6F1F40EB"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4.</w:t>
      </w:r>
      <w:r w:rsidRPr="0020591C">
        <w:rPr>
          <w:rFonts w:ascii="Times New Roman" w:hAnsi="Times New Roman"/>
          <w:color w:val="000000"/>
          <w:sz w:val="28"/>
          <w:szCs w:val="28"/>
        </w:rPr>
        <w:t xml:space="preserve"> </w:t>
      </w:r>
      <w:r w:rsidRPr="0020591C">
        <w:rPr>
          <w:rFonts w:ascii="Times New Roman" w:hAnsi="Times New Roman"/>
          <w:color w:val="000000"/>
          <w:sz w:val="28"/>
          <w:szCs w:val="28"/>
          <w:lang w:val="uk-UA"/>
        </w:rPr>
        <w:t>Комплексність та індивідуальний підхід.</w:t>
      </w:r>
    </w:p>
    <w:p w14:paraId="227F2784" w14:textId="65537C54"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5.</w:t>
      </w:r>
      <w:r w:rsidRPr="0020591C">
        <w:rPr>
          <w:rFonts w:ascii="Times New Roman" w:hAnsi="Times New Roman"/>
          <w:color w:val="000000"/>
          <w:sz w:val="28"/>
          <w:szCs w:val="28"/>
        </w:rPr>
        <w:t xml:space="preserve"> </w:t>
      </w:r>
      <w:r w:rsidRPr="0020591C">
        <w:rPr>
          <w:rFonts w:ascii="Times New Roman" w:hAnsi="Times New Roman"/>
          <w:color w:val="000000"/>
          <w:sz w:val="28"/>
          <w:szCs w:val="28"/>
          <w:lang w:val="uk-UA"/>
        </w:rPr>
        <w:t xml:space="preserve">Активна участь хворого та його близьких у реабілітаційному процесі [33, </w:t>
      </w:r>
      <w:r w:rsidR="008E4B7A">
        <w:rPr>
          <w:rFonts w:ascii="Times New Roman" w:hAnsi="Times New Roman"/>
          <w:color w:val="000000"/>
          <w:sz w:val="28"/>
          <w:szCs w:val="28"/>
          <w:lang w:val="uk-UA"/>
        </w:rPr>
        <w:t>38</w:t>
      </w:r>
      <w:r w:rsidRPr="0020591C">
        <w:rPr>
          <w:rFonts w:ascii="Times New Roman" w:hAnsi="Times New Roman"/>
          <w:color w:val="000000"/>
          <w:sz w:val="28"/>
          <w:szCs w:val="28"/>
          <w:lang w:val="uk-UA"/>
        </w:rPr>
        <w:t>].</w:t>
      </w:r>
    </w:p>
    <w:p w14:paraId="031BC3A8" w14:textId="6D92FFCE"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b/>
          <w:bCs/>
          <w:color w:val="000000"/>
          <w:sz w:val="28"/>
          <w:szCs w:val="28"/>
          <w:lang w:val="uk-UA"/>
        </w:rPr>
        <w:t>Тривалість реабілітації</w:t>
      </w:r>
      <w:r w:rsidRPr="0020591C">
        <w:rPr>
          <w:rFonts w:ascii="Times New Roman" w:hAnsi="Times New Roman"/>
          <w:color w:val="000000"/>
          <w:sz w:val="28"/>
          <w:szCs w:val="28"/>
          <w:lang w:val="uk-UA"/>
        </w:rPr>
        <w:t xml:space="preserve"> визначається термінами, у яких відбувається відновлення порушених функцій. Так, максимальне поліпшення рухових функцій спостерігається у перші 6 місяців, відновлення навичок самообслуговування та набуття працездатності </w:t>
      </w:r>
      <w:r w:rsidR="00A6191F">
        <w:rPr>
          <w:rFonts w:ascii="Times New Roman" w:hAnsi="Times New Roman"/>
          <w:color w:val="000000"/>
          <w:sz w:val="28"/>
          <w:szCs w:val="28"/>
          <w:lang w:val="uk-UA"/>
        </w:rPr>
        <w:t>–</w:t>
      </w:r>
      <w:r w:rsidRPr="0020591C">
        <w:rPr>
          <w:rFonts w:ascii="Times New Roman" w:hAnsi="Times New Roman"/>
          <w:color w:val="000000"/>
          <w:sz w:val="28"/>
          <w:szCs w:val="28"/>
          <w:lang w:val="uk-UA"/>
        </w:rPr>
        <w:t xml:space="preserve"> протягом 1 року, відновлення мовної функції – протягом 2</w:t>
      </w:r>
      <w:r w:rsidR="00A6191F">
        <w:rPr>
          <w:rFonts w:ascii="Times New Roman" w:hAnsi="Times New Roman"/>
          <w:color w:val="000000"/>
          <w:sz w:val="28"/>
          <w:szCs w:val="28"/>
          <w:lang w:val="uk-UA"/>
        </w:rPr>
        <w:t>–</w:t>
      </w:r>
      <w:r w:rsidRPr="0020591C">
        <w:rPr>
          <w:rFonts w:ascii="Times New Roman" w:hAnsi="Times New Roman"/>
          <w:color w:val="000000"/>
          <w:sz w:val="28"/>
          <w:szCs w:val="28"/>
          <w:lang w:val="uk-UA"/>
        </w:rPr>
        <w:t>3 років із початку ГПМК [33].</w:t>
      </w:r>
    </w:p>
    <w:p w14:paraId="5B2DA932" w14:textId="54641BC5"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b/>
          <w:bCs/>
          <w:color w:val="000000"/>
          <w:sz w:val="28"/>
          <w:szCs w:val="28"/>
          <w:lang w:val="uk-UA"/>
        </w:rPr>
        <w:t>Етапи реабілітації пацієнтів</w:t>
      </w:r>
      <w:r w:rsidRPr="0020591C">
        <w:rPr>
          <w:rFonts w:ascii="Times New Roman" w:hAnsi="Times New Roman"/>
          <w:color w:val="000000"/>
          <w:sz w:val="28"/>
          <w:szCs w:val="28"/>
          <w:lang w:val="uk-UA"/>
        </w:rPr>
        <w:t>, які перенесли ГПМК такі:</w:t>
      </w:r>
    </w:p>
    <w:p w14:paraId="01C0C09B" w14:textId="4830C025"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 xml:space="preserve">1. </w:t>
      </w:r>
      <w:r w:rsidRPr="008F6948">
        <w:rPr>
          <w:rFonts w:ascii="Times New Roman" w:hAnsi="Times New Roman"/>
          <w:b/>
          <w:bCs/>
          <w:color w:val="000000"/>
          <w:sz w:val="28"/>
          <w:szCs w:val="28"/>
          <w:lang w:val="uk-UA"/>
        </w:rPr>
        <w:t>Неврологічні відділення та відділення реанімації та інтенсивної терапії</w:t>
      </w:r>
      <w:r w:rsidRPr="0020591C">
        <w:rPr>
          <w:rFonts w:ascii="Times New Roman" w:hAnsi="Times New Roman"/>
          <w:color w:val="000000"/>
          <w:sz w:val="28"/>
          <w:szCs w:val="28"/>
          <w:lang w:val="uk-UA"/>
        </w:rPr>
        <w:t xml:space="preserve"> багатопрофільних медичних закладів, куди пацієнт доставляється бригадою швидкої медичної допомоги, або звертається самостійно. На сучасному етапі розвитку системи допомоги хворим, які перенесли ГПМК здійснюється програма заходів по профілактики, діагностики і лікуванню хворих, що страждають серцево</w:t>
      </w:r>
      <w:r w:rsidR="00A6191F">
        <w:rPr>
          <w:rFonts w:ascii="Times New Roman" w:hAnsi="Times New Roman"/>
          <w:color w:val="000000"/>
          <w:sz w:val="28"/>
          <w:szCs w:val="28"/>
          <w:lang w:val="uk-UA"/>
        </w:rPr>
        <w:t>–</w:t>
      </w:r>
      <w:r w:rsidRPr="0020591C">
        <w:rPr>
          <w:rFonts w:ascii="Times New Roman" w:hAnsi="Times New Roman"/>
          <w:color w:val="000000"/>
          <w:sz w:val="28"/>
          <w:szCs w:val="28"/>
          <w:lang w:val="uk-UA"/>
        </w:rPr>
        <w:t>судинними захворюваннями. За цією програмою у всіх регіонах країни на базі багатопрофільних медичних закладів створюються спеціалізовані судинні центри. До їх складу входять спеціалізовані неврологічні та реанімаційні відділення для хворих на ГПМК, а також ліжка в рамках нейрохірургічних відділень багатопрофільних установ.</w:t>
      </w:r>
    </w:p>
    <w:p w14:paraId="5AA9B1D4" w14:textId="2A640F5F"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 xml:space="preserve">2. </w:t>
      </w:r>
      <w:r w:rsidRPr="008F6948">
        <w:rPr>
          <w:rFonts w:ascii="Times New Roman" w:hAnsi="Times New Roman"/>
          <w:b/>
          <w:bCs/>
          <w:color w:val="000000"/>
          <w:sz w:val="28"/>
          <w:szCs w:val="28"/>
          <w:lang w:val="uk-UA"/>
        </w:rPr>
        <w:t>Відділення ранньої реабілітації</w:t>
      </w:r>
      <w:r w:rsidRPr="0020591C">
        <w:rPr>
          <w:rFonts w:ascii="Times New Roman" w:hAnsi="Times New Roman"/>
          <w:color w:val="000000"/>
          <w:sz w:val="28"/>
          <w:szCs w:val="28"/>
          <w:lang w:val="uk-UA"/>
        </w:rPr>
        <w:t xml:space="preserve"> багатопрофільного медичного закладу призначене для хворих, які пройшли первинний курс лікування, але мають </w:t>
      </w:r>
      <w:r w:rsidRPr="0020591C">
        <w:rPr>
          <w:rFonts w:ascii="Times New Roman" w:hAnsi="Times New Roman"/>
          <w:color w:val="000000"/>
          <w:sz w:val="28"/>
          <w:szCs w:val="28"/>
          <w:lang w:val="uk-UA"/>
        </w:rPr>
        <w:lastRenderedPageBreak/>
        <w:t>виражені рухові порушення, які можуть обслуговувати себе, вимагають допомоги. Пацієнт потрапляє у відділення зазвичай через місяць після розвитку ГПМК. Тут проводиться повний курс відновного лікування тривалістю близько чотирьох тижнів.</w:t>
      </w:r>
    </w:p>
    <w:p w14:paraId="3B1802B6" w14:textId="17C82CF6"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3.</w:t>
      </w:r>
      <w:r w:rsidR="008F6948" w:rsidRPr="008F6948">
        <w:rPr>
          <w:rFonts w:ascii="Times New Roman" w:hAnsi="Times New Roman"/>
          <w:color w:val="000000"/>
          <w:sz w:val="28"/>
          <w:szCs w:val="28"/>
          <w:lang w:val="uk-UA"/>
        </w:rPr>
        <w:t xml:space="preserve"> </w:t>
      </w:r>
      <w:r w:rsidRPr="008F6948">
        <w:rPr>
          <w:rFonts w:ascii="Times New Roman" w:hAnsi="Times New Roman"/>
          <w:b/>
          <w:bCs/>
          <w:color w:val="000000"/>
          <w:sz w:val="28"/>
          <w:szCs w:val="28"/>
          <w:lang w:val="uk-UA"/>
        </w:rPr>
        <w:t>Реабілітаційний центр, реабілітаційний санаторій, санаторій неврологічного та серцево</w:t>
      </w:r>
      <w:r w:rsidR="00A6191F">
        <w:rPr>
          <w:rFonts w:ascii="Times New Roman" w:hAnsi="Times New Roman"/>
          <w:b/>
          <w:bCs/>
          <w:color w:val="000000"/>
          <w:sz w:val="28"/>
          <w:szCs w:val="28"/>
          <w:lang w:val="uk-UA"/>
        </w:rPr>
        <w:t>–</w:t>
      </w:r>
      <w:r w:rsidRPr="008F6948">
        <w:rPr>
          <w:rFonts w:ascii="Times New Roman" w:hAnsi="Times New Roman"/>
          <w:b/>
          <w:bCs/>
          <w:color w:val="000000"/>
          <w:sz w:val="28"/>
          <w:szCs w:val="28"/>
          <w:lang w:val="uk-UA"/>
        </w:rPr>
        <w:t>судинного профілю, спеціалізовані лікарні з догляду</w:t>
      </w:r>
      <w:r w:rsidRPr="0020591C">
        <w:rPr>
          <w:rFonts w:ascii="Times New Roman" w:hAnsi="Times New Roman"/>
          <w:color w:val="000000"/>
          <w:sz w:val="28"/>
          <w:szCs w:val="28"/>
          <w:lang w:val="uk-UA"/>
        </w:rPr>
        <w:t xml:space="preserve"> (залежно від виразності сформованого неврологічного дефекту). Реабілітаційні центри показані пацієнтам із порушеннями рухової та мовної функції. Установи санаторного типу призначені для реабілітації хворих, </w:t>
      </w:r>
      <w:r w:rsidR="008F6948" w:rsidRPr="008F6948">
        <w:rPr>
          <w:rFonts w:ascii="Times New Roman" w:hAnsi="Times New Roman"/>
          <w:color w:val="000000"/>
          <w:sz w:val="28"/>
          <w:szCs w:val="28"/>
          <w:lang w:val="uk-UA"/>
        </w:rPr>
        <w:t>у яких неврологічні порушення відсутні</w:t>
      </w:r>
      <w:r w:rsidRPr="0020591C">
        <w:rPr>
          <w:rFonts w:ascii="Times New Roman" w:hAnsi="Times New Roman"/>
          <w:color w:val="000000"/>
          <w:sz w:val="28"/>
          <w:szCs w:val="28"/>
          <w:lang w:val="uk-UA"/>
        </w:rPr>
        <w:t>. Хворі, у яких сформувався тяжкий неврологічний дефект, а також пацієнти, які мають протипоказання до активної реабілітації, виписуються додому або до спеціалізованих медичних закладів, призначених для догляду за такими хворими.</w:t>
      </w:r>
    </w:p>
    <w:p w14:paraId="232CD1CB" w14:textId="46E54286"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4.</w:t>
      </w:r>
      <w:r w:rsidR="008F6948" w:rsidRPr="008F6948">
        <w:rPr>
          <w:rFonts w:ascii="Times New Roman" w:hAnsi="Times New Roman"/>
          <w:color w:val="000000"/>
          <w:sz w:val="28"/>
          <w:szCs w:val="28"/>
          <w:lang w:val="uk-UA"/>
        </w:rPr>
        <w:t xml:space="preserve"> </w:t>
      </w:r>
      <w:r w:rsidRPr="008F6948">
        <w:rPr>
          <w:rFonts w:ascii="Times New Roman" w:hAnsi="Times New Roman"/>
          <w:b/>
          <w:bCs/>
          <w:color w:val="000000"/>
          <w:sz w:val="28"/>
          <w:szCs w:val="28"/>
          <w:lang w:val="uk-UA"/>
        </w:rPr>
        <w:t>Амбулаторне лікування</w:t>
      </w:r>
      <w:r w:rsidRPr="0020591C">
        <w:rPr>
          <w:rFonts w:ascii="Times New Roman" w:hAnsi="Times New Roman"/>
          <w:color w:val="000000"/>
          <w:sz w:val="28"/>
          <w:szCs w:val="28"/>
          <w:lang w:val="uk-UA"/>
        </w:rPr>
        <w:t xml:space="preserve"> (спеціалізоване відновне відділення багатопрофільної лікарні або кабінет у поліклініці).</w:t>
      </w:r>
    </w:p>
    <w:p w14:paraId="09790BC7" w14:textId="69578ADA"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5.</w:t>
      </w:r>
      <w:r w:rsidR="008F6948" w:rsidRPr="008F6948">
        <w:rPr>
          <w:rFonts w:ascii="Times New Roman" w:hAnsi="Times New Roman"/>
          <w:color w:val="000000"/>
          <w:sz w:val="28"/>
          <w:szCs w:val="28"/>
          <w:lang w:val="uk-UA"/>
        </w:rPr>
        <w:t xml:space="preserve"> </w:t>
      </w:r>
      <w:r w:rsidRPr="008F6948">
        <w:rPr>
          <w:rFonts w:ascii="Times New Roman" w:hAnsi="Times New Roman"/>
          <w:b/>
          <w:bCs/>
          <w:color w:val="000000"/>
          <w:sz w:val="28"/>
          <w:szCs w:val="28"/>
          <w:lang w:val="uk-UA"/>
        </w:rPr>
        <w:t>Повторні курси стаціонарної реабілітації</w:t>
      </w:r>
      <w:r w:rsidRPr="0020591C">
        <w:rPr>
          <w:rFonts w:ascii="Times New Roman" w:hAnsi="Times New Roman"/>
          <w:color w:val="000000"/>
          <w:sz w:val="28"/>
          <w:szCs w:val="28"/>
          <w:lang w:val="uk-UA"/>
        </w:rPr>
        <w:t xml:space="preserve"> при продовженні відновлення порушених функцій і за наявності перспективи відновлення працездатності [33].</w:t>
      </w:r>
    </w:p>
    <w:p w14:paraId="03C57929" w14:textId="0FF3F978"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Багато авторів наголошують на важливості ранньої реабілітації при ГПМК, але також визнають необхідність проведення таких заходів у пізнішому періоді, як під час відновлення, так і на тлі сформованого неврологічного дефіциту. Так, за даними європейських досліджень із хворих, які дожили до кінця третього року після перенесеного ГПМК, 55% не задоволені своїм рівнем життя внаслідок рухових та мовних порушень. Крім того, автори зазначають, що висока ймовірність повторного епізоду ГПМК (до 30% проти здорових людей). Тому автори відзначають, що роль реабілітаційних заходів полягає не тільки в тому, щоб усунути неврологічні порушення, а й у тому, щоб не допустити повторного розвитку ГПМК [36].</w:t>
      </w:r>
    </w:p>
    <w:p w14:paraId="49C5BF49" w14:textId="20C1E5CE"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 xml:space="preserve">Метою </w:t>
      </w:r>
      <w:r w:rsidRPr="008F6948">
        <w:rPr>
          <w:rFonts w:ascii="Times New Roman" w:hAnsi="Times New Roman"/>
          <w:b/>
          <w:bCs/>
          <w:color w:val="000000"/>
          <w:sz w:val="28"/>
          <w:szCs w:val="28"/>
          <w:lang w:val="uk-UA"/>
        </w:rPr>
        <w:t>ранньої реабілітації</w:t>
      </w:r>
      <w:r w:rsidRPr="0020591C">
        <w:rPr>
          <w:rFonts w:ascii="Times New Roman" w:hAnsi="Times New Roman"/>
          <w:color w:val="000000"/>
          <w:sz w:val="28"/>
          <w:szCs w:val="28"/>
          <w:lang w:val="uk-UA"/>
        </w:rPr>
        <w:t xml:space="preserve"> є попередження ускладнень, які є загрозою життю та здоров'ю хворого. Це гостра дихальна та серцева недостатність, набряк </w:t>
      </w:r>
      <w:r w:rsidRPr="0020591C">
        <w:rPr>
          <w:rFonts w:ascii="Times New Roman" w:hAnsi="Times New Roman"/>
          <w:color w:val="000000"/>
          <w:sz w:val="28"/>
          <w:szCs w:val="28"/>
          <w:lang w:val="uk-UA"/>
        </w:rPr>
        <w:lastRenderedPageBreak/>
        <w:t>головного мозку, тромбоутворення, соматичні ускладнення (пролежні, пневмонії, інфекції сечовидільної системи, ДВС</w:t>
      </w:r>
      <w:r w:rsidR="00A6191F">
        <w:rPr>
          <w:rFonts w:ascii="Times New Roman" w:hAnsi="Times New Roman"/>
          <w:color w:val="000000"/>
          <w:sz w:val="28"/>
          <w:szCs w:val="28"/>
          <w:lang w:val="uk-UA"/>
        </w:rPr>
        <w:t>–</w:t>
      </w:r>
      <w:r w:rsidRPr="0020591C">
        <w:rPr>
          <w:rFonts w:ascii="Times New Roman" w:hAnsi="Times New Roman"/>
          <w:color w:val="000000"/>
          <w:sz w:val="28"/>
          <w:szCs w:val="28"/>
          <w:lang w:val="uk-UA"/>
        </w:rPr>
        <w:t>синдром, тромбози, контрактури, синкінезії, артропатії). Крім того, реабілітаційні заходи спрямовані на розгальмовування і стимуляцію нейронів мозку, що знаходяться поблизу загиблих нервових клітин.</w:t>
      </w:r>
    </w:p>
    <w:p w14:paraId="42481F7F" w14:textId="77777777"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 xml:space="preserve">У </w:t>
      </w:r>
      <w:r w:rsidRPr="008F6948">
        <w:rPr>
          <w:rFonts w:ascii="Times New Roman" w:hAnsi="Times New Roman"/>
          <w:b/>
          <w:bCs/>
          <w:color w:val="000000"/>
          <w:sz w:val="28"/>
          <w:szCs w:val="28"/>
          <w:lang w:val="uk-UA"/>
        </w:rPr>
        <w:t>підгострому та ранньому відновлювальному періоді</w:t>
      </w:r>
      <w:r w:rsidRPr="0020591C">
        <w:rPr>
          <w:rFonts w:ascii="Times New Roman" w:hAnsi="Times New Roman"/>
          <w:color w:val="000000"/>
          <w:sz w:val="28"/>
          <w:szCs w:val="28"/>
          <w:lang w:val="uk-UA"/>
        </w:rPr>
        <w:t xml:space="preserve"> основні реабілітаційні заходи спрямовані на максимально повне відновлення рухових, мовленнєвих, когнітивних та комунікативних функцій, запобігання інвалідизації та адаптації пацієнта до повсякденного життя.</w:t>
      </w:r>
    </w:p>
    <w:p w14:paraId="63ED2C04" w14:textId="2A440ED9"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 xml:space="preserve">У </w:t>
      </w:r>
      <w:r w:rsidRPr="008F6948">
        <w:rPr>
          <w:rFonts w:ascii="Times New Roman" w:hAnsi="Times New Roman"/>
          <w:b/>
          <w:bCs/>
          <w:color w:val="000000"/>
          <w:sz w:val="28"/>
          <w:szCs w:val="28"/>
          <w:lang w:val="uk-UA"/>
        </w:rPr>
        <w:t>пізньому відновлювальному періоді та періоді наслідків</w:t>
      </w:r>
      <w:r w:rsidRPr="0020591C">
        <w:rPr>
          <w:rFonts w:ascii="Times New Roman" w:hAnsi="Times New Roman"/>
          <w:color w:val="000000"/>
          <w:sz w:val="28"/>
          <w:szCs w:val="28"/>
          <w:lang w:val="uk-UA"/>
        </w:rPr>
        <w:t xml:space="preserve"> ГПМК мета реабілітаційних заходів полягає не лише на усунення неврологічного дефекту, а й на профілактику повторних епізодів ГПМК [36, </w:t>
      </w:r>
      <w:r w:rsidR="00C629BD">
        <w:rPr>
          <w:rFonts w:ascii="Times New Roman" w:hAnsi="Times New Roman"/>
          <w:color w:val="000000"/>
          <w:sz w:val="28"/>
          <w:szCs w:val="28"/>
          <w:lang w:val="uk-UA"/>
        </w:rPr>
        <w:t>39</w:t>
      </w:r>
      <w:r w:rsidRPr="0020591C">
        <w:rPr>
          <w:rFonts w:ascii="Times New Roman" w:hAnsi="Times New Roman"/>
          <w:color w:val="000000"/>
          <w:sz w:val="28"/>
          <w:szCs w:val="28"/>
          <w:lang w:val="uk-UA"/>
        </w:rPr>
        <w:t>].</w:t>
      </w:r>
    </w:p>
    <w:p w14:paraId="1CBE9057" w14:textId="13837CE1"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Успіх реабілітаційних заходів залежить від локалізації вогнища ураження. Наприклад, в ранньому реабілітаційному періоді у пацієнтів із лівосторонньою локалізацією</w:t>
      </w:r>
      <w:r w:rsidR="00BE326C" w:rsidRPr="00BE326C">
        <w:rPr>
          <w:rFonts w:ascii="Times New Roman" w:hAnsi="Times New Roman"/>
          <w:color w:val="000000"/>
          <w:sz w:val="28"/>
          <w:szCs w:val="28"/>
          <w:lang w:val="uk-UA"/>
        </w:rPr>
        <w:t xml:space="preserve"> </w:t>
      </w:r>
      <w:r w:rsidRPr="0020591C">
        <w:rPr>
          <w:rFonts w:ascii="Times New Roman" w:hAnsi="Times New Roman"/>
          <w:color w:val="000000"/>
          <w:sz w:val="28"/>
          <w:szCs w:val="28"/>
          <w:lang w:val="uk-UA"/>
        </w:rPr>
        <w:t xml:space="preserve">ішемії мозку дрібна моторика у дистальних відділах відновлювалася повільніше, ніж у пацієнтів із правосторонньою локалізацією вогнища ураження. </w:t>
      </w:r>
      <w:r w:rsidR="00BE326C" w:rsidRPr="0020591C">
        <w:rPr>
          <w:rFonts w:ascii="Times New Roman" w:hAnsi="Times New Roman"/>
          <w:color w:val="000000"/>
          <w:sz w:val="28"/>
          <w:szCs w:val="28"/>
          <w:lang w:val="uk-UA"/>
        </w:rPr>
        <w:t>Ч</w:t>
      </w:r>
      <w:r w:rsidRPr="0020591C">
        <w:rPr>
          <w:rFonts w:ascii="Times New Roman" w:hAnsi="Times New Roman"/>
          <w:color w:val="000000"/>
          <w:sz w:val="28"/>
          <w:szCs w:val="28"/>
          <w:lang w:val="uk-UA"/>
        </w:rPr>
        <w:t>ерез 6 місяців після перенесеного інсульту функціональний результат був сприятливішим у групі піддослідних із локалізацією інфаркту мозку в області задньої черепної ямки. Однак у динаміці через 12 місяців результати оцінки неврологічного дефекту показали однаковий характер функціонального результату захворювання [</w:t>
      </w:r>
      <w:r w:rsidR="00C629BD">
        <w:rPr>
          <w:rFonts w:ascii="Times New Roman" w:hAnsi="Times New Roman"/>
          <w:color w:val="000000"/>
          <w:sz w:val="28"/>
          <w:szCs w:val="28"/>
          <w:lang w:val="uk-UA"/>
        </w:rPr>
        <w:t>2</w:t>
      </w:r>
      <w:r w:rsidRPr="0020591C">
        <w:rPr>
          <w:rFonts w:ascii="Times New Roman" w:hAnsi="Times New Roman"/>
          <w:color w:val="000000"/>
          <w:sz w:val="28"/>
          <w:szCs w:val="28"/>
          <w:lang w:val="uk-UA"/>
        </w:rPr>
        <w:t>0].</w:t>
      </w:r>
    </w:p>
    <w:p w14:paraId="55B408E2" w14:textId="77777777"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 xml:space="preserve">До </w:t>
      </w:r>
      <w:r w:rsidRPr="00BE326C">
        <w:rPr>
          <w:rFonts w:ascii="Times New Roman" w:hAnsi="Times New Roman"/>
          <w:b/>
          <w:bCs/>
          <w:color w:val="000000"/>
          <w:sz w:val="28"/>
          <w:szCs w:val="28"/>
          <w:lang w:val="uk-UA"/>
        </w:rPr>
        <w:t>методів ранньої реабілітації пацієнтів у відділенні реанімації та інтенсивної терапії</w:t>
      </w:r>
      <w:r w:rsidRPr="0020591C">
        <w:rPr>
          <w:rFonts w:ascii="Times New Roman" w:hAnsi="Times New Roman"/>
          <w:color w:val="000000"/>
          <w:sz w:val="28"/>
          <w:szCs w:val="28"/>
          <w:lang w:val="uk-UA"/>
        </w:rPr>
        <w:t xml:space="preserve"> відносяться:</w:t>
      </w:r>
    </w:p>
    <w:p w14:paraId="76C5B78A" w14:textId="1F79EEF2"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1.</w:t>
      </w:r>
      <w:r w:rsidR="00BE326C">
        <w:rPr>
          <w:rFonts w:ascii="Times New Roman" w:hAnsi="Times New Roman"/>
          <w:color w:val="000000"/>
          <w:sz w:val="28"/>
          <w:szCs w:val="28"/>
          <w:lang w:val="uk-UA"/>
        </w:rPr>
        <w:t xml:space="preserve"> Л</w:t>
      </w:r>
      <w:r w:rsidRPr="0020591C">
        <w:rPr>
          <w:rFonts w:ascii="Times New Roman" w:hAnsi="Times New Roman"/>
          <w:color w:val="000000"/>
          <w:sz w:val="28"/>
          <w:szCs w:val="28"/>
          <w:lang w:val="uk-UA"/>
        </w:rPr>
        <w:t>і</w:t>
      </w:r>
      <w:r w:rsidR="00BE326C">
        <w:rPr>
          <w:rFonts w:ascii="Times New Roman" w:hAnsi="Times New Roman"/>
          <w:color w:val="000000"/>
          <w:sz w:val="28"/>
          <w:szCs w:val="28"/>
          <w:lang w:val="uk-UA"/>
        </w:rPr>
        <w:t>к</w:t>
      </w:r>
      <w:r w:rsidRPr="0020591C">
        <w:rPr>
          <w:rFonts w:ascii="Times New Roman" w:hAnsi="Times New Roman"/>
          <w:color w:val="000000"/>
          <w:sz w:val="28"/>
          <w:szCs w:val="28"/>
          <w:lang w:val="uk-UA"/>
        </w:rPr>
        <w:t>ування положенням (зниження м'язової спастики, вирівнювання асиметрії м'язового тонусу, відновлення схеми тіла, підвищення глибокої чутливості);</w:t>
      </w:r>
    </w:p>
    <w:p w14:paraId="1A1F297D" w14:textId="3CF6BD57"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2.</w:t>
      </w:r>
      <w:r w:rsidR="00BE326C">
        <w:rPr>
          <w:rFonts w:ascii="Times New Roman" w:hAnsi="Times New Roman"/>
          <w:color w:val="000000"/>
          <w:sz w:val="28"/>
          <w:szCs w:val="28"/>
          <w:lang w:val="uk-UA"/>
        </w:rPr>
        <w:t xml:space="preserve"> </w:t>
      </w:r>
      <w:r w:rsidRPr="0020591C">
        <w:rPr>
          <w:rFonts w:ascii="Times New Roman" w:hAnsi="Times New Roman"/>
          <w:color w:val="000000"/>
          <w:sz w:val="28"/>
          <w:szCs w:val="28"/>
          <w:lang w:val="uk-UA"/>
        </w:rPr>
        <w:t>Дихальна гімнастика (відновлення оксигенації, нормалізація гемодинаміки, усунення гіпоксії);</w:t>
      </w:r>
    </w:p>
    <w:p w14:paraId="388759BB" w14:textId="526FC622"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3.</w:t>
      </w:r>
      <w:r w:rsidR="00BE326C">
        <w:rPr>
          <w:rFonts w:ascii="Times New Roman" w:hAnsi="Times New Roman"/>
          <w:color w:val="000000"/>
          <w:sz w:val="28"/>
          <w:szCs w:val="28"/>
          <w:lang w:val="uk-UA"/>
        </w:rPr>
        <w:t xml:space="preserve"> </w:t>
      </w:r>
      <w:r w:rsidRPr="0020591C">
        <w:rPr>
          <w:rFonts w:ascii="Times New Roman" w:hAnsi="Times New Roman"/>
          <w:color w:val="000000"/>
          <w:sz w:val="28"/>
          <w:szCs w:val="28"/>
          <w:lang w:val="uk-UA"/>
        </w:rPr>
        <w:t>Оцінка та корекція розладів ковтання з метою корекції типу живлення;</w:t>
      </w:r>
    </w:p>
    <w:p w14:paraId="3B8A330D" w14:textId="2F13F5A0"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lastRenderedPageBreak/>
        <w:t>4.</w:t>
      </w:r>
      <w:r w:rsidR="00BE326C">
        <w:rPr>
          <w:rFonts w:ascii="Times New Roman" w:hAnsi="Times New Roman"/>
          <w:color w:val="000000"/>
          <w:sz w:val="28"/>
          <w:szCs w:val="28"/>
          <w:lang w:val="uk-UA"/>
        </w:rPr>
        <w:t xml:space="preserve"> П</w:t>
      </w:r>
      <w:r w:rsidRPr="0020591C">
        <w:rPr>
          <w:rFonts w:ascii="Times New Roman" w:hAnsi="Times New Roman"/>
          <w:color w:val="000000"/>
          <w:sz w:val="28"/>
          <w:szCs w:val="28"/>
          <w:lang w:val="uk-UA"/>
        </w:rPr>
        <w:t>асивна та пасивно</w:t>
      </w:r>
      <w:r w:rsidR="00A6191F">
        <w:rPr>
          <w:rFonts w:ascii="Times New Roman" w:hAnsi="Times New Roman"/>
          <w:color w:val="000000"/>
          <w:sz w:val="28"/>
          <w:szCs w:val="28"/>
          <w:lang w:val="uk-UA"/>
        </w:rPr>
        <w:t>–</w:t>
      </w:r>
      <w:r w:rsidRPr="0020591C">
        <w:rPr>
          <w:rFonts w:ascii="Times New Roman" w:hAnsi="Times New Roman"/>
          <w:color w:val="000000"/>
          <w:sz w:val="28"/>
          <w:szCs w:val="28"/>
          <w:lang w:val="uk-UA"/>
        </w:rPr>
        <w:t>активна гімнастика (згинання та розгинання у всіх суглобах кінцівок, що зазнали парезу);</w:t>
      </w:r>
    </w:p>
    <w:p w14:paraId="3FD54494" w14:textId="79D6261B"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5.</w:t>
      </w:r>
      <w:r w:rsidR="00BE326C">
        <w:rPr>
          <w:rFonts w:ascii="Times New Roman" w:hAnsi="Times New Roman"/>
          <w:color w:val="000000"/>
          <w:sz w:val="28"/>
          <w:szCs w:val="28"/>
          <w:lang w:val="uk-UA"/>
        </w:rPr>
        <w:t xml:space="preserve"> Р</w:t>
      </w:r>
      <w:r w:rsidRPr="0020591C">
        <w:rPr>
          <w:rFonts w:ascii="Times New Roman" w:hAnsi="Times New Roman"/>
          <w:color w:val="000000"/>
          <w:sz w:val="28"/>
          <w:szCs w:val="28"/>
          <w:lang w:val="uk-UA"/>
        </w:rPr>
        <w:t>ання вертикалізація хворого (підняття головного кінця ліжка, у тому числі в процесі прийому їжі, опускання нижніх кінцівок, пересадження хворого) [</w:t>
      </w:r>
      <w:r w:rsidR="005562C9">
        <w:rPr>
          <w:rFonts w:ascii="Times New Roman" w:hAnsi="Times New Roman"/>
          <w:color w:val="000000"/>
          <w:sz w:val="28"/>
          <w:szCs w:val="28"/>
          <w:lang w:val="uk-UA"/>
        </w:rPr>
        <w:t>10, 17, 24</w:t>
      </w:r>
      <w:r w:rsidRPr="0020591C">
        <w:rPr>
          <w:rFonts w:ascii="Times New Roman" w:hAnsi="Times New Roman"/>
          <w:color w:val="000000"/>
          <w:sz w:val="28"/>
          <w:szCs w:val="28"/>
          <w:lang w:val="uk-UA"/>
        </w:rPr>
        <w:t>].</w:t>
      </w:r>
    </w:p>
    <w:p w14:paraId="73B4A6D9" w14:textId="6BEB40EC"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 xml:space="preserve">Для </w:t>
      </w:r>
      <w:r w:rsidRPr="00BE326C">
        <w:rPr>
          <w:rFonts w:ascii="Times New Roman" w:hAnsi="Times New Roman"/>
          <w:b/>
          <w:bCs/>
          <w:color w:val="000000"/>
          <w:sz w:val="28"/>
          <w:szCs w:val="28"/>
          <w:lang w:val="uk-UA"/>
        </w:rPr>
        <w:t>відділення реабілітації</w:t>
      </w:r>
      <w:r w:rsidRPr="0020591C">
        <w:rPr>
          <w:rFonts w:ascii="Times New Roman" w:hAnsi="Times New Roman"/>
          <w:color w:val="000000"/>
          <w:sz w:val="28"/>
          <w:szCs w:val="28"/>
          <w:lang w:val="uk-UA"/>
        </w:rPr>
        <w:t>, крім методів, які застосовуються у відділенні реанімації, характерні такі підходи:</w:t>
      </w:r>
    </w:p>
    <w:p w14:paraId="7471BECD" w14:textId="6C991797"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1.</w:t>
      </w:r>
      <w:r w:rsidR="00BE326C">
        <w:rPr>
          <w:rFonts w:ascii="Times New Roman" w:hAnsi="Times New Roman"/>
          <w:color w:val="000000"/>
          <w:sz w:val="28"/>
          <w:szCs w:val="28"/>
          <w:lang w:val="uk-UA"/>
        </w:rPr>
        <w:t xml:space="preserve"> </w:t>
      </w:r>
      <w:r w:rsidRPr="00BE326C">
        <w:rPr>
          <w:rFonts w:ascii="Times New Roman" w:hAnsi="Times New Roman"/>
          <w:b/>
          <w:bCs/>
          <w:color w:val="000000"/>
          <w:sz w:val="28"/>
          <w:szCs w:val="28"/>
          <w:lang w:val="uk-UA"/>
        </w:rPr>
        <w:t>Кінезотерапія</w:t>
      </w:r>
      <w:r w:rsidRPr="0020591C">
        <w:rPr>
          <w:rFonts w:ascii="Times New Roman" w:hAnsi="Times New Roman"/>
          <w:color w:val="000000"/>
          <w:sz w:val="28"/>
          <w:szCs w:val="28"/>
          <w:lang w:val="uk-UA"/>
        </w:rPr>
        <w:t xml:space="preserve"> </w:t>
      </w:r>
      <w:r w:rsidR="00A6191F">
        <w:rPr>
          <w:rFonts w:ascii="Times New Roman" w:hAnsi="Times New Roman"/>
          <w:color w:val="000000"/>
          <w:sz w:val="28"/>
          <w:szCs w:val="28"/>
          <w:lang w:val="uk-UA"/>
        </w:rPr>
        <w:t>–</w:t>
      </w:r>
      <w:r w:rsidRPr="0020591C">
        <w:rPr>
          <w:rFonts w:ascii="Times New Roman" w:hAnsi="Times New Roman"/>
          <w:color w:val="000000"/>
          <w:sz w:val="28"/>
          <w:szCs w:val="28"/>
          <w:lang w:val="uk-UA"/>
        </w:rPr>
        <w:t xml:space="preserve"> провідний метод, який використовує прості ефективні методики з метою відновлення рухової активності пацієнта. Одними з найбільш застосовних є заняття методом Фельденкрайса, координаційна гімнастика «Баланс»;</w:t>
      </w:r>
    </w:p>
    <w:p w14:paraId="4AB1B4EF" w14:textId="311DBF57"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2.</w:t>
      </w:r>
      <w:r w:rsidR="00E92E4D">
        <w:rPr>
          <w:rFonts w:ascii="Times New Roman" w:hAnsi="Times New Roman"/>
          <w:color w:val="000000"/>
          <w:sz w:val="28"/>
          <w:szCs w:val="28"/>
          <w:lang w:val="uk-UA"/>
        </w:rPr>
        <w:t xml:space="preserve"> </w:t>
      </w:r>
      <w:r w:rsidRPr="00E92E4D">
        <w:rPr>
          <w:rFonts w:ascii="Times New Roman" w:hAnsi="Times New Roman"/>
          <w:b/>
          <w:bCs/>
          <w:color w:val="000000"/>
          <w:sz w:val="28"/>
          <w:szCs w:val="28"/>
          <w:lang w:val="uk-UA"/>
        </w:rPr>
        <w:t>Лікувальна гімнастика</w:t>
      </w:r>
      <w:r w:rsidRPr="0020591C">
        <w:rPr>
          <w:rFonts w:ascii="Times New Roman" w:hAnsi="Times New Roman"/>
          <w:color w:val="000000"/>
          <w:sz w:val="28"/>
          <w:szCs w:val="28"/>
          <w:lang w:val="uk-UA"/>
        </w:rPr>
        <w:t xml:space="preserve"> в пасивному, пасивно</w:t>
      </w:r>
      <w:r w:rsidR="00A6191F">
        <w:rPr>
          <w:rFonts w:ascii="Times New Roman" w:hAnsi="Times New Roman"/>
          <w:color w:val="000000"/>
          <w:sz w:val="28"/>
          <w:szCs w:val="28"/>
          <w:lang w:val="uk-UA"/>
        </w:rPr>
        <w:t>–</w:t>
      </w:r>
      <w:r w:rsidRPr="0020591C">
        <w:rPr>
          <w:rFonts w:ascii="Times New Roman" w:hAnsi="Times New Roman"/>
          <w:color w:val="000000"/>
          <w:sz w:val="28"/>
          <w:szCs w:val="28"/>
          <w:lang w:val="uk-UA"/>
        </w:rPr>
        <w:t xml:space="preserve">активному та активному варіантах двічі на добу. </w:t>
      </w:r>
      <w:r w:rsidR="00D8665A" w:rsidRPr="00D8665A">
        <w:rPr>
          <w:rFonts w:ascii="Times New Roman" w:hAnsi="Times New Roman"/>
          <w:color w:val="000000"/>
          <w:sz w:val="28"/>
          <w:szCs w:val="28"/>
          <w:lang w:val="uk-UA"/>
        </w:rPr>
        <w:t>Методи лікувальної гімнастики засновані на впливі</w:t>
      </w:r>
      <w:r w:rsidRPr="0020591C">
        <w:rPr>
          <w:rFonts w:ascii="Times New Roman" w:hAnsi="Times New Roman"/>
          <w:color w:val="000000"/>
          <w:sz w:val="28"/>
          <w:szCs w:val="28"/>
          <w:lang w:val="uk-UA"/>
        </w:rPr>
        <w:t xml:space="preserve"> чутливих стимулів на основні рефлекси, які змінюються на тлі структурного пошкодження головного мозку. Принципи даної методики полягають в обліку взаємовідносини між чутливістю і рухом, обліку базисної рефлекторної активності, використання різних поз для полегшення рефлекторної активності і рухів, рухове навчання. Основним моментом у даній методиці є максимальна компенсація порушених функцій за рахунок тренувань та роботи з неураженою стороною [4, 10, 30];</w:t>
      </w:r>
    </w:p>
    <w:p w14:paraId="1E771569" w14:textId="4FE09441"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3.</w:t>
      </w:r>
      <w:r w:rsidR="00D8665A">
        <w:rPr>
          <w:rFonts w:ascii="Times New Roman" w:hAnsi="Times New Roman"/>
          <w:color w:val="000000"/>
          <w:sz w:val="28"/>
          <w:szCs w:val="28"/>
          <w:lang w:val="uk-UA"/>
        </w:rPr>
        <w:t xml:space="preserve"> </w:t>
      </w:r>
      <w:r w:rsidRPr="00D8665A">
        <w:rPr>
          <w:rFonts w:ascii="Times New Roman" w:hAnsi="Times New Roman"/>
          <w:b/>
          <w:bCs/>
          <w:color w:val="000000"/>
          <w:sz w:val="28"/>
          <w:szCs w:val="28"/>
          <w:lang w:val="uk-UA"/>
        </w:rPr>
        <w:t>Фізіотерапевтичне лікування</w:t>
      </w:r>
      <w:r w:rsidRPr="0020591C">
        <w:rPr>
          <w:rFonts w:ascii="Times New Roman" w:hAnsi="Times New Roman"/>
          <w:color w:val="000000"/>
          <w:sz w:val="28"/>
          <w:szCs w:val="28"/>
          <w:lang w:val="uk-UA"/>
        </w:rPr>
        <w:t xml:space="preserve"> (формування загальних адаптивних реакцій організму, поліпшення мозкової гемодинаміки, відновлення рухів у паретичних кінцівках та чутливості, зменшення виразності або попередження розвитку м'язових контрактур та спастичності, зменшення вегетативно</w:t>
      </w:r>
      <w:r w:rsidR="00A6191F">
        <w:rPr>
          <w:rFonts w:ascii="Times New Roman" w:hAnsi="Times New Roman"/>
          <w:color w:val="000000"/>
          <w:sz w:val="28"/>
          <w:szCs w:val="28"/>
          <w:lang w:val="uk-UA"/>
        </w:rPr>
        <w:t>–</w:t>
      </w:r>
      <w:r w:rsidRPr="0020591C">
        <w:rPr>
          <w:rFonts w:ascii="Times New Roman" w:hAnsi="Times New Roman"/>
          <w:color w:val="000000"/>
          <w:sz w:val="28"/>
          <w:szCs w:val="28"/>
          <w:lang w:val="uk-UA"/>
        </w:rPr>
        <w:t>трофічних розладів, протибольова дія, поліпшення психоемоційного стану, нормалізація коагуляцій обміну);</w:t>
      </w:r>
    </w:p>
    <w:p w14:paraId="597D15CA" w14:textId="3CA02AF6"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4.</w:t>
      </w:r>
      <w:r w:rsidR="00DF0906">
        <w:rPr>
          <w:rFonts w:ascii="Times New Roman" w:hAnsi="Times New Roman"/>
          <w:color w:val="000000"/>
          <w:sz w:val="28"/>
          <w:szCs w:val="28"/>
          <w:lang w:val="uk-UA"/>
        </w:rPr>
        <w:t xml:space="preserve"> </w:t>
      </w:r>
      <w:r w:rsidRPr="00723DEB">
        <w:rPr>
          <w:rFonts w:ascii="Times New Roman" w:hAnsi="Times New Roman"/>
          <w:b/>
          <w:bCs/>
          <w:color w:val="000000"/>
          <w:sz w:val="28"/>
          <w:szCs w:val="28"/>
          <w:lang w:val="uk-UA"/>
        </w:rPr>
        <w:t>Масаж</w:t>
      </w:r>
      <w:r w:rsidRPr="0020591C">
        <w:rPr>
          <w:rFonts w:ascii="Times New Roman" w:hAnsi="Times New Roman"/>
          <w:color w:val="000000"/>
          <w:sz w:val="28"/>
          <w:szCs w:val="28"/>
          <w:lang w:val="uk-UA"/>
        </w:rPr>
        <w:t xml:space="preserve"> (покращення кров</w:t>
      </w:r>
      <w:r w:rsidR="00723DEB">
        <w:rPr>
          <w:rFonts w:ascii="Times New Roman" w:hAnsi="Times New Roman"/>
          <w:color w:val="000000"/>
          <w:sz w:val="28"/>
          <w:szCs w:val="28"/>
          <w:lang w:val="uk-UA"/>
        </w:rPr>
        <w:t>о</w:t>
      </w:r>
      <w:r w:rsidR="00A6191F">
        <w:rPr>
          <w:rFonts w:ascii="Times New Roman" w:hAnsi="Times New Roman"/>
          <w:color w:val="000000"/>
          <w:sz w:val="28"/>
          <w:szCs w:val="28"/>
          <w:lang w:val="uk-UA"/>
        </w:rPr>
        <w:t>–</w:t>
      </w:r>
      <w:r w:rsidRPr="0020591C">
        <w:rPr>
          <w:rFonts w:ascii="Times New Roman" w:hAnsi="Times New Roman"/>
          <w:color w:val="000000"/>
          <w:sz w:val="28"/>
          <w:szCs w:val="28"/>
          <w:lang w:val="uk-UA"/>
        </w:rPr>
        <w:t xml:space="preserve"> і лімфообігу, відновлення порушених рухових функцій, боротьба з контрактурами, профілактика пневмоній і трофічних порушень, зменшення або усунення больового синдрому, зменшення співдружніх рухів);</w:t>
      </w:r>
    </w:p>
    <w:p w14:paraId="2EB9CC83" w14:textId="6B275A07"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lastRenderedPageBreak/>
        <w:t>5.</w:t>
      </w:r>
      <w:r w:rsidR="00723DEB">
        <w:rPr>
          <w:rFonts w:ascii="Times New Roman" w:hAnsi="Times New Roman"/>
          <w:color w:val="000000"/>
          <w:sz w:val="28"/>
          <w:szCs w:val="28"/>
          <w:lang w:val="uk-UA"/>
        </w:rPr>
        <w:t xml:space="preserve"> </w:t>
      </w:r>
      <w:r w:rsidRPr="00723DEB">
        <w:rPr>
          <w:rFonts w:ascii="Times New Roman" w:hAnsi="Times New Roman"/>
          <w:b/>
          <w:bCs/>
          <w:color w:val="000000"/>
          <w:sz w:val="28"/>
          <w:szCs w:val="28"/>
          <w:lang w:val="uk-UA"/>
        </w:rPr>
        <w:t>Логопедичні заняття</w:t>
      </w:r>
      <w:r w:rsidRPr="0020591C">
        <w:rPr>
          <w:rFonts w:ascii="Times New Roman" w:hAnsi="Times New Roman"/>
          <w:color w:val="000000"/>
          <w:sz w:val="28"/>
          <w:szCs w:val="28"/>
          <w:lang w:val="uk-UA"/>
        </w:rPr>
        <w:t>. Основні цілі логопедичної реабілітації хворих з афазією: вироблення самоконтролю та здатності до самокорекції мови, відновлення комунікативної функції.</w:t>
      </w:r>
    </w:p>
    <w:p w14:paraId="28E7872C" w14:textId="7E8DBFB8"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6.</w:t>
      </w:r>
      <w:r w:rsidR="00723DEB">
        <w:rPr>
          <w:rFonts w:ascii="Times New Roman" w:hAnsi="Times New Roman"/>
          <w:color w:val="000000"/>
          <w:sz w:val="28"/>
          <w:szCs w:val="28"/>
          <w:lang w:val="uk-UA"/>
        </w:rPr>
        <w:t xml:space="preserve"> </w:t>
      </w:r>
      <w:r w:rsidRPr="00723DEB">
        <w:rPr>
          <w:rFonts w:ascii="Times New Roman" w:hAnsi="Times New Roman"/>
          <w:b/>
          <w:bCs/>
          <w:color w:val="000000"/>
          <w:sz w:val="28"/>
          <w:szCs w:val="28"/>
          <w:lang w:val="uk-UA"/>
        </w:rPr>
        <w:t>Психологічна реабілітація</w:t>
      </w:r>
      <w:r w:rsidRPr="0020591C">
        <w:rPr>
          <w:rFonts w:ascii="Times New Roman" w:hAnsi="Times New Roman"/>
          <w:color w:val="000000"/>
          <w:sz w:val="28"/>
          <w:szCs w:val="28"/>
          <w:lang w:val="uk-UA"/>
        </w:rPr>
        <w:t xml:space="preserve"> з корекцією когнітивних порушень (первинне розгальмовування</w:t>
      </w:r>
      <w:r w:rsidR="00723DEB">
        <w:rPr>
          <w:rFonts w:ascii="Times New Roman" w:hAnsi="Times New Roman"/>
          <w:color w:val="000000"/>
          <w:sz w:val="28"/>
          <w:szCs w:val="28"/>
          <w:lang w:val="uk-UA"/>
        </w:rPr>
        <w:t xml:space="preserve"> </w:t>
      </w:r>
      <w:r w:rsidRPr="0020591C">
        <w:rPr>
          <w:rFonts w:ascii="Times New Roman" w:hAnsi="Times New Roman"/>
          <w:color w:val="000000"/>
          <w:sz w:val="28"/>
          <w:szCs w:val="28"/>
          <w:lang w:val="uk-UA"/>
        </w:rPr>
        <w:t>мов</w:t>
      </w:r>
      <w:r w:rsidR="00723DEB">
        <w:rPr>
          <w:rFonts w:ascii="Times New Roman" w:hAnsi="Times New Roman"/>
          <w:color w:val="000000"/>
          <w:sz w:val="28"/>
          <w:szCs w:val="28"/>
          <w:lang w:val="uk-UA"/>
        </w:rPr>
        <w:t>лення</w:t>
      </w:r>
      <w:r w:rsidRPr="0020591C">
        <w:rPr>
          <w:rFonts w:ascii="Times New Roman" w:hAnsi="Times New Roman"/>
          <w:color w:val="000000"/>
          <w:sz w:val="28"/>
          <w:szCs w:val="28"/>
          <w:lang w:val="uk-UA"/>
        </w:rPr>
        <w:t xml:space="preserve"> на автоматизованих рядах, асоціативні розмови на емоційно значущі теми, пожвавлення мов</w:t>
      </w:r>
      <w:r w:rsidR="00723DEB">
        <w:rPr>
          <w:rFonts w:ascii="Times New Roman" w:hAnsi="Times New Roman"/>
          <w:color w:val="000000"/>
          <w:sz w:val="28"/>
          <w:szCs w:val="28"/>
          <w:lang w:val="uk-UA"/>
        </w:rPr>
        <w:t>лення</w:t>
      </w:r>
      <w:r w:rsidRPr="0020591C">
        <w:rPr>
          <w:rFonts w:ascii="Times New Roman" w:hAnsi="Times New Roman"/>
          <w:color w:val="000000"/>
          <w:sz w:val="28"/>
          <w:szCs w:val="28"/>
          <w:lang w:val="uk-UA"/>
        </w:rPr>
        <w:t xml:space="preserve"> у процесі діалогу, перехід до </w:t>
      </w:r>
      <w:r w:rsidR="00723DEB" w:rsidRPr="00723DEB">
        <w:rPr>
          <w:rFonts w:ascii="Times New Roman" w:hAnsi="Times New Roman"/>
          <w:color w:val="000000"/>
          <w:sz w:val="28"/>
          <w:szCs w:val="28"/>
          <w:lang w:val="uk-UA"/>
        </w:rPr>
        <w:t>фразового граматично оформленого мовлення</w:t>
      </w:r>
      <w:r w:rsidRPr="0020591C">
        <w:rPr>
          <w:rFonts w:ascii="Times New Roman" w:hAnsi="Times New Roman"/>
          <w:color w:val="000000"/>
          <w:sz w:val="28"/>
          <w:szCs w:val="28"/>
          <w:lang w:val="uk-UA"/>
        </w:rPr>
        <w:t>; монологічне мовлення залежно від рівня відновлення).</w:t>
      </w:r>
    </w:p>
    <w:p w14:paraId="553964B2" w14:textId="0C3F39E1"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7.</w:t>
      </w:r>
      <w:r w:rsidR="00723DEB">
        <w:rPr>
          <w:rFonts w:ascii="Times New Roman" w:hAnsi="Times New Roman"/>
          <w:color w:val="000000"/>
          <w:sz w:val="28"/>
          <w:szCs w:val="28"/>
          <w:lang w:val="uk-UA"/>
        </w:rPr>
        <w:t xml:space="preserve"> </w:t>
      </w:r>
      <w:r w:rsidRPr="00723DEB">
        <w:rPr>
          <w:rFonts w:ascii="Times New Roman" w:hAnsi="Times New Roman"/>
          <w:b/>
          <w:bCs/>
          <w:color w:val="000000"/>
          <w:sz w:val="28"/>
          <w:szCs w:val="28"/>
          <w:lang w:val="uk-UA"/>
        </w:rPr>
        <w:t>Методи біоуправління</w:t>
      </w:r>
      <w:r w:rsidRPr="0020591C">
        <w:rPr>
          <w:rFonts w:ascii="Times New Roman" w:hAnsi="Times New Roman"/>
          <w:color w:val="000000"/>
          <w:sz w:val="28"/>
          <w:szCs w:val="28"/>
          <w:lang w:val="uk-UA"/>
        </w:rPr>
        <w:t>, засновані на принципі зворотного зв'язку [13, 16, 23, 29].</w:t>
      </w:r>
    </w:p>
    <w:p w14:paraId="15D8E5F8" w14:textId="77777777"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Розвиток техніки дозволяє вводити в нейрореабілітаційний процес новітні методи. Так, загальновідомо, що понад 35% пацієнтів, які перенесли ГПМК, зазнають труднощів при ходьбі.</w:t>
      </w:r>
    </w:p>
    <w:p w14:paraId="3CFB24C0" w14:textId="79C498C8"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 xml:space="preserve">Серед сучасних апаратів, призначених для відновлення ходьби у пацієнтів з геміпарезами різної вираженості та локалізації, розглядаються тренажери </w:t>
      </w:r>
      <w:r w:rsidR="00723DEB" w:rsidRPr="00723DEB">
        <w:rPr>
          <w:rFonts w:ascii="Times New Roman" w:hAnsi="Times New Roman"/>
          <w:color w:val="000000"/>
          <w:sz w:val="28"/>
          <w:szCs w:val="28"/>
          <w:lang w:val="uk-UA"/>
        </w:rPr>
        <w:t xml:space="preserve">у вигляді </w:t>
      </w:r>
      <w:r w:rsidR="00723DEB" w:rsidRPr="00723DEB">
        <w:rPr>
          <w:rFonts w:ascii="Times New Roman" w:hAnsi="Times New Roman"/>
          <w:b/>
          <w:bCs/>
          <w:color w:val="000000"/>
          <w:sz w:val="28"/>
          <w:szCs w:val="28"/>
          <w:lang w:val="uk-UA"/>
        </w:rPr>
        <w:t>біжучих доріжок із вертикальним розвантаженням ваги тіла</w:t>
      </w:r>
      <w:r w:rsidRPr="0020591C">
        <w:rPr>
          <w:rFonts w:ascii="Times New Roman" w:hAnsi="Times New Roman"/>
          <w:color w:val="000000"/>
          <w:sz w:val="28"/>
          <w:szCs w:val="28"/>
          <w:lang w:val="uk-UA"/>
        </w:rPr>
        <w:t>.</w:t>
      </w:r>
    </w:p>
    <w:p w14:paraId="09BDA26F" w14:textId="0AACC7F7"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 xml:space="preserve">Дослідження у напрямі розробки та впровадження спеціалізованих </w:t>
      </w:r>
      <w:r w:rsidRPr="00723DEB">
        <w:rPr>
          <w:rFonts w:ascii="Times New Roman" w:hAnsi="Times New Roman"/>
          <w:b/>
          <w:bCs/>
          <w:color w:val="000000"/>
          <w:sz w:val="28"/>
          <w:szCs w:val="28"/>
          <w:lang w:val="uk-UA"/>
        </w:rPr>
        <w:t>роботизованих систем, що імітують рух кінцівок</w:t>
      </w:r>
      <w:r w:rsidRPr="0020591C">
        <w:rPr>
          <w:rFonts w:ascii="Times New Roman" w:hAnsi="Times New Roman"/>
          <w:color w:val="000000"/>
          <w:sz w:val="28"/>
          <w:szCs w:val="28"/>
          <w:lang w:val="uk-UA"/>
        </w:rPr>
        <w:t xml:space="preserve"> і забезпечують пасивні рухи, також вкрай актуальні. Однією з найбільш популярних таких систем є робот</w:t>
      </w:r>
      <w:r w:rsidR="00A6191F">
        <w:rPr>
          <w:rFonts w:ascii="Times New Roman" w:hAnsi="Times New Roman"/>
          <w:color w:val="000000"/>
          <w:sz w:val="28"/>
          <w:szCs w:val="28"/>
          <w:lang w:val="uk-UA"/>
        </w:rPr>
        <w:t>–</w:t>
      </w:r>
      <w:r w:rsidRPr="0020591C">
        <w:rPr>
          <w:rFonts w:ascii="Times New Roman" w:hAnsi="Times New Roman"/>
          <w:color w:val="000000"/>
          <w:sz w:val="28"/>
          <w:szCs w:val="28"/>
          <w:lang w:val="uk-UA"/>
        </w:rPr>
        <w:t>ортез LOCOMAT, що випускається фірмою Hocoma.</w:t>
      </w:r>
    </w:p>
    <w:p w14:paraId="4B0D3725" w14:textId="7F8F77DF"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Цікавими є розробки з фіксування кінцівок. Цей метод хороший тим, що підходить хворим з грубою неврологічною патологією, що вже сформувалася. Методика полягає у фіксуванні здорової кінцівки до тіла та створення тим самим передумов для розвитку паретичної кінцівки.</w:t>
      </w:r>
    </w:p>
    <w:p w14:paraId="55095078" w14:textId="29EE5123"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 xml:space="preserve">Дуже перспективним є використання </w:t>
      </w:r>
      <w:r w:rsidRPr="000E004C">
        <w:rPr>
          <w:rFonts w:ascii="Times New Roman" w:hAnsi="Times New Roman"/>
          <w:b/>
          <w:bCs/>
          <w:color w:val="000000"/>
          <w:sz w:val="28"/>
          <w:szCs w:val="28"/>
          <w:lang w:val="uk-UA"/>
        </w:rPr>
        <w:t>віртуальної реальності</w:t>
      </w:r>
      <w:r w:rsidRPr="0020591C">
        <w:rPr>
          <w:rFonts w:ascii="Times New Roman" w:hAnsi="Times New Roman"/>
          <w:color w:val="000000"/>
          <w:sz w:val="28"/>
          <w:szCs w:val="28"/>
          <w:lang w:val="uk-UA"/>
        </w:rPr>
        <w:t>. За допомогою комп'ютерних технологій імітуються реальні умови, що дозволяють формувати активні зворотні сенсорні зв'язки [</w:t>
      </w:r>
      <w:r w:rsidR="00444E9C">
        <w:rPr>
          <w:rFonts w:ascii="Times New Roman" w:hAnsi="Times New Roman"/>
          <w:color w:val="000000"/>
          <w:sz w:val="28"/>
          <w:szCs w:val="28"/>
          <w:lang w:val="uk-UA"/>
        </w:rPr>
        <w:t>2</w:t>
      </w:r>
      <w:r w:rsidRPr="0020591C">
        <w:rPr>
          <w:rFonts w:ascii="Times New Roman" w:hAnsi="Times New Roman"/>
          <w:color w:val="000000"/>
          <w:sz w:val="28"/>
          <w:szCs w:val="28"/>
          <w:lang w:val="uk-UA"/>
        </w:rPr>
        <w:t>9].</w:t>
      </w:r>
    </w:p>
    <w:p w14:paraId="6160F71D" w14:textId="77777777" w:rsidR="0020591C" w:rsidRPr="0020591C" w:rsidRDefault="0020591C" w:rsidP="0020591C">
      <w:pPr>
        <w:spacing w:after="0" w:line="360" w:lineRule="auto"/>
        <w:ind w:firstLine="709"/>
        <w:jc w:val="both"/>
        <w:rPr>
          <w:rFonts w:ascii="Times New Roman" w:hAnsi="Times New Roman"/>
          <w:color w:val="000000"/>
          <w:sz w:val="28"/>
          <w:szCs w:val="28"/>
          <w:lang w:val="uk-UA"/>
        </w:rPr>
      </w:pPr>
      <w:r w:rsidRPr="0020591C">
        <w:rPr>
          <w:rFonts w:ascii="Times New Roman" w:hAnsi="Times New Roman"/>
          <w:color w:val="000000"/>
          <w:sz w:val="28"/>
          <w:szCs w:val="28"/>
          <w:lang w:val="uk-UA"/>
        </w:rPr>
        <w:t>Найчастіше застосовується комплекс із кількох методів реабілітації.</w:t>
      </w:r>
    </w:p>
    <w:p w14:paraId="694D14D7" w14:textId="562F2EAC" w:rsidR="00081FB2" w:rsidRDefault="000E004C" w:rsidP="0020591C">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Наприклад, </w:t>
      </w:r>
      <w:r w:rsidR="0020591C" w:rsidRPr="0020591C">
        <w:rPr>
          <w:rFonts w:ascii="Times New Roman" w:hAnsi="Times New Roman"/>
          <w:color w:val="000000"/>
          <w:sz w:val="28"/>
          <w:szCs w:val="28"/>
          <w:lang w:val="uk-UA"/>
        </w:rPr>
        <w:t>застосову</w:t>
      </w:r>
      <w:r>
        <w:rPr>
          <w:rFonts w:ascii="Times New Roman" w:hAnsi="Times New Roman"/>
          <w:color w:val="000000"/>
          <w:sz w:val="28"/>
          <w:szCs w:val="28"/>
          <w:lang w:val="uk-UA"/>
        </w:rPr>
        <w:t>ємо</w:t>
      </w:r>
      <w:r w:rsidR="0020591C" w:rsidRPr="0020591C">
        <w:rPr>
          <w:rFonts w:ascii="Times New Roman" w:hAnsi="Times New Roman"/>
          <w:color w:val="000000"/>
          <w:sz w:val="28"/>
          <w:szCs w:val="28"/>
          <w:lang w:val="uk-UA"/>
        </w:rPr>
        <w:t xml:space="preserve"> лікувальний комплекс, що складається з </w:t>
      </w:r>
      <w:r w:rsidR="0020591C" w:rsidRPr="000E004C">
        <w:rPr>
          <w:rFonts w:ascii="Times New Roman" w:hAnsi="Times New Roman"/>
          <w:b/>
          <w:bCs/>
          <w:color w:val="000000"/>
          <w:sz w:val="28"/>
          <w:szCs w:val="28"/>
          <w:lang w:val="uk-UA"/>
        </w:rPr>
        <w:t>бальнеотерапії</w:t>
      </w:r>
      <w:r w:rsidR="0020591C" w:rsidRPr="0020591C">
        <w:rPr>
          <w:rFonts w:ascii="Times New Roman" w:hAnsi="Times New Roman"/>
          <w:color w:val="000000"/>
          <w:sz w:val="28"/>
          <w:szCs w:val="28"/>
          <w:lang w:val="uk-UA"/>
        </w:rPr>
        <w:t xml:space="preserve"> (йодобромні ванни з температурою води 37</w:t>
      </w:r>
      <w:r>
        <w:rPr>
          <w:rFonts w:ascii="Times New Roman" w:hAnsi="Times New Roman"/>
          <w:color w:val="000000"/>
          <w:sz w:val="28"/>
          <w:szCs w:val="28"/>
          <w:lang w:val="uk-UA"/>
        </w:rPr>
        <w:t>ºС</w:t>
      </w:r>
      <w:r w:rsidR="0020591C" w:rsidRPr="0020591C">
        <w:rPr>
          <w:rFonts w:ascii="Times New Roman" w:hAnsi="Times New Roman"/>
          <w:color w:val="000000"/>
          <w:sz w:val="28"/>
          <w:szCs w:val="28"/>
          <w:lang w:val="uk-UA"/>
        </w:rPr>
        <w:t xml:space="preserve"> </w:t>
      </w:r>
      <w:r>
        <w:rPr>
          <w:rFonts w:ascii="Times New Roman" w:hAnsi="Times New Roman"/>
          <w:color w:val="000000"/>
          <w:sz w:val="28"/>
          <w:szCs w:val="28"/>
          <w:lang w:val="uk-UA"/>
        </w:rPr>
        <w:t>з</w:t>
      </w:r>
      <w:r w:rsidR="0020591C" w:rsidRPr="0020591C">
        <w:rPr>
          <w:rFonts w:ascii="Times New Roman" w:hAnsi="Times New Roman"/>
          <w:color w:val="000000"/>
          <w:sz w:val="28"/>
          <w:szCs w:val="28"/>
          <w:lang w:val="uk-UA"/>
        </w:rPr>
        <w:t xml:space="preserve"> тривалістю 10 </w:t>
      </w:r>
      <w:r w:rsidR="0020591C" w:rsidRPr="0020591C">
        <w:rPr>
          <w:rFonts w:ascii="Times New Roman" w:hAnsi="Times New Roman"/>
          <w:color w:val="000000"/>
          <w:sz w:val="28"/>
          <w:szCs w:val="28"/>
          <w:lang w:val="uk-UA"/>
        </w:rPr>
        <w:lastRenderedPageBreak/>
        <w:t xml:space="preserve">хвилин через день, 10 процедур), </w:t>
      </w:r>
      <w:r w:rsidR="0020591C" w:rsidRPr="000E004C">
        <w:rPr>
          <w:rFonts w:ascii="Times New Roman" w:hAnsi="Times New Roman"/>
          <w:b/>
          <w:bCs/>
          <w:color w:val="000000"/>
          <w:sz w:val="28"/>
          <w:szCs w:val="28"/>
          <w:lang w:val="uk-UA"/>
        </w:rPr>
        <w:t>пелоїдотерапії</w:t>
      </w:r>
      <w:r w:rsidR="0020591C" w:rsidRPr="0020591C">
        <w:rPr>
          <w:rFonts w:ascii="Times New Roman" w:hAnsi="Times New Roman"/>
          <w:color w:val="000000"/>
          <w:sz w:val="28"/>
          <w:szCs w:val="28"/>
          <w:lang w:val="uk-UA"/>
        </w:rPr>
        <w:t xml:space="preserve"> (сапропелеві аплікації на кінцівки, схильні до парезу при температурі грязей 37</w:t>
      </w:r>
      <w:r w:rsidR="00A6191F">
        <w:rPr>
          <w:rFonts w:ascii="Times New Roman" w:hAnsi="Times New Roman"/>
          <w:color w:val="000000"/>
          <w:sz w:val="28"/>
          <w:szCs w:val="28"/>
          <w:lang w:val="uk-UA"/>
        </w:rPr>
        <w:t>–</w:t>
      </w:r>
      <w:r w:rsidR="0020591C" w:rsidRPr="0020591C">
        <w:rPr>
          <w:rFonts w:ascii="Times New Roman" w:hAnsi="Times New Roman"/>
          <w:color w:val="000000"/>
          <w:sz w:val="28"/>
          <w:szCs w:val="28"/>
          <w:lang w:val="uk-UA"/>
        </w:rPr>
        <w:t>38</w:t>
      </w:r>
      <w:r>
        <w:rPr>
          <w:rFonts w:ascii="Times New Roman" w:hAnsi="Times New Roman"/>
          <w:color w:val="000000"/>
          <w:sz w:val="28"/>
          <w:szCs w:val="28"/>
          <w:lang w:val="uk-UA"/>
        </w:rPr>
        <w:t>ºС</w:t>
      </w:r>
      <w:r w:rsidR="0020591C" w:rsidRPr="0020591C">
        <w:rPr>
          <w:rFonts w:ascii="Times New Roman" w:hAnsi="Times New Roman"/>
          <w:color w:val="000000"/>
          <w:sz w:val="28"/>
          <w:szCs w:val="28"/>
          <w:lang w:val="uk-UA"/>
        </w:rPr>
        <w:t xml:space="preserve"> </w:t>
      </w:r>
      <w:r w:rsidRPr="000E004C">
        <w:rPr>
          <w:rFonts w:ascii="Times New Roman" w:hAnsi="Times New Roman"/>
          <w:color w:val="000000"/>
          <w:sz w:val="28"/>
          <w:szCs w:val="28"/>
          <w:lang w:val="uk-UA"/>
        </w:rPr>
        <w:t>тривалість 20 хвилин через день, 10 процедур</w:t>
      </w:r>
      <w:r w:rsidR="0020591C" w:rsidRPr="0020591C">
        <w:rPr>
          <w:rFonts w:ascii="Times New Roman" w:hAnsi="Times New Roman"/>
          <w:color w:val="000000"/>
          <w:sz w:val="28"/>
          <w:szCs w:val="28"/>
          <w:lang w:val="uk-UA"/>
        </w:rPr>
        <w:t xml:space="preserve">), </w:t>
      </w:r>
      <w:r w:rsidR="0020591C" w:rsidRPr="000E004C">
        <w:rPr>
          <w:rFonts w:ascii="Times New Roman" w:hAnsi="Times New Roman"/>
          <w:b/>
          <w:bCs/>
          <w:color w:val="000000"/>
          <w:sz w:val="28"/>
          <w:szCs w:val="28"/>
          <w:lang w:val="uk-UA"/>
        </w:rPr>
        <w:t xml:space="preserve">ручного масажу </w:t>
      </w:r>
      <w:r w:rsidRPr="000E004C">
        <w:rPr>
          <w:rFonts w:ascii="Times New Roman" w:hAnsi="Times New Roman"/>
          <w:b/>
          <w:bCs/>
          <w:color w:val="000000"/>
          <w:sz w:val="28"/>
          <w:szCs w:val="28"/>
          <w:lang w:val="uk-UA"/>
        </w:rPr>
        <w:t xml:space="preserve">комірцевої </w:t>
      </w:r>
      <w:r w:rsidR="0020591C" w:rsidRPr="000E004C">
        <w:rPr>
          <w:rFonts w:ascii="Times New Roman" w:hAnsi="Times New Roman"/>
          <w:b/>
          <w:bCs/>
          <w:color w:val="000000"/>
          <w:sz w:val="28"/>
          <w:szCs w:val="28"/>
          <w:lang w:val="uk-UA"/>
        </w:rPr>
        <w:t>зони</w:t>
      </w:r>
      <w:r w:rsidR="0020591C" w:rsidRPr="0020591C">
        <w:rPr>
          <w:rFonts w:ascii="Times New Roman" w:hAnsi="Times New Roman"/>
          <w:color w:val="000000"/>
          <w:sz w:val="28"/>
          <w:szCs w:val="28"/>
          <w:lang w:val="uk-UA"/>
        </w:rPr>
        <w:t xml:space="preserve"> (10 сеансів), </w:t>
      </w:r>
      <w:r w:rsidR="0020591C" w:rsidRPr="000E004C">
        <w:rPr>
          <w:rFonts w:ascii="Times New Roman" w:hAnsi="Times New Roman"/>
          <w:b/>
          <w:bCs/>
          <w:color w:val="000000"/>
          <w:sz w:val="28"/>
          <w:szCs w:val="28"/>
          <w:lang w:val="uk-UA"/>
        </w:rPr>
        <w:t>малогрупову лікувальну фізкультуру</w:t>
      </w:r>
      <w:r w:rsidR="0020591C" w:rsidRPr="0020591C">
        <w:rPr>
          <w:rFonts w:ascii="Times New Roman" w:hAnsi="Times New Roman"/>
          <w:color w:val="000000"/>
          <w:sz w:val="28"/>
          <w:szCs w:val="28"/>
          <w:lang w:val="uk-UA"/>
        </w:rPr>
        <w:t>. Бальнеотерапія була покликана надавати седативну, вегетокоригуючу дію та давати гіполіпідемічний ефект. Пелоїдотерапія мала сприяти поліпшенню кровообігу та мікроциркуляції в уражених кінцівках. Ручний масаж застосовувався з метою покращення церебральної гемодинаміки та надання гіпотензивного ефекту. Малогрупова лікувальна фізкультура мала сприяти зменшенню спаситичності паретичних м'язів, усунення синкінезій, оптимізації функції ходьби, поліпшення координації та статики тіла. У процесі відновного лікування базова медикаментозна терапія тривала. Крім того, був застосований електрофорез нікотинової кислоти на область проекції печінки з метою корекції атеросклерозу IV типу дисліпідопротеїдемії. Дослідження 82 пацієнтів, які пройшли таке лікування, показали, що в результаті спостерігається зменшення вираженості вогнищевої неврологічної симптоматики, ступеня когнітивних розладів, покращується церебральна гемодинаміка, тонусо</w:t>
      </w:r>
      <w:r w:rsidR="00A6191F">
        <w:rPr>
          <w:rFonts w:ascii="Times New Roman" w:hAnsi="Times New Roman"/>
          <w:color w:val="000000"/>
          <w:sz w:val="28"/>
          <w:szCs w:val="28"/>
          <w:lang w:val="uk-UA"/>
        </w:rPr>
        <w:t>–</w:t>
      </w:r>
      <w:r w:rsidR="0020591C" w:rsidRPr="0020591C">
        <w:rPr>
          <w:rFonts w:ascii="Times New Roman" w:hAnsi="Times New Roman"/>
          <w:color w:val="000000"/>
          <w:sz w:val="28"/>
          <w:szCs w:val="28"/>
          <w:lang w:val="uk-UA"/>
        </w:rPr>
        <w:t>силові характеристики м'язів, що зазнали парезу. Включення в комплекс електрофорезу нікотинової кислоти дозволило коригувати стан ліпідного та вуглеводного обміну, покращити реологічні та антиоксидантні властивості крові, що сприяло профілактиці повторного інсульту [36].</w:t>
      </w:r>
    </w:p>
    <w:p w14:paraId="25BB7599" w14:textId="77777777" w:rsidR="00E76457" w:rsidRDefault="00E76457" w:rsidP="00F0019B">
      <w:pPr>
        <w:spacing w:after="0" w:line="360" w:lineRule="auto"/>
        <w:rPr>
          <w:rFonts w:ascii="Times New Roman" w:hAnsi="Times New Roman"/>
          <w:b/>
          <w:color w:val="000000"/>
          <w:sz w:val="28"/>
          <w:szCs w:val="28"/>
          <w:lang w:val="uk-UA"/>
        </w:rPr>
      </w:pPr>
      <w:bookmarkStart w:id="8" w:name="_Toc419243046"/>
    </w:p>
    <w:p w14:paraId="21BDBDE6" w14:textId="53474ADF" w:rsidR="00EC7B9E" w:rsidRPr="008A4F85" w:rsidRDefault="00EC7B9E" w:rsidP="00EC7B9E">
      <w:pPr>
        <w:spacing w:after="0" w:line="360" w:lineRule="auto"/>
        <w:jc w:val="center"/>
        <w:rPr>
          <w:rFonts w:ascii="Times New Roman" w:hAnsi="Times New Roman"/>
          <w:b/>
          <w:color w:val="000000"/>
          <w:sz w:val="28"/>
          <w:szCs w:val="28"/>
          <w:lang w:val="uk-UA"/>
        </w:rPr>
      </w:pPr>
      <w:r w:rsidRPr="008A4F85">
        <w:rPr>
          <w:rFonts w:ascii="Times New Roman" w:hAnsi="Times New Roman"/>
          <w:b/>
          <w:color w:val="000000"/>
          <w:sz w:val="28"/>
          <w:szCs w:val="28"/>
          <w:lang w:val="uk-UA"/>
        </w:rPr>
        <w:t>2.2</w:t>
      </w:r>
      <w:bookmarkEnd w:id="8"/>
      <w:r w:rsidR="00F0019B">
        <w:rPr>
          <w:rFonts w:ascii="Times New Roman" w:hAnsi="Times New Roman"/>
          <w:b/>
          <w:color w:val="000000"/>
          <w:sz w:val="28"/>
          <w:szCs w:val="28"/>
          <w:lang w:val="uk-UA"/>
        </w:rPr>
        <w:t xml:space="preserve">. </w:t>
      </w:r>
      <w:r w:rsidR="00F0019B" w:rsidRPr="00F0019B">
        <w:rPr>
          <w:rFonts w:ascii="Times New Roman" w:hAnsi="Times New Roman"/>
          <w:b/>
          <w:color w:val="000000"/>
          <w:sz w:val="28"/>
          <w:szCs w:val="28"/>
          <w:lang w:val="uk-UA"/>
        </w:rPr>
        <w:t>Основні принципи догляду за хворими у неврологічному відділенні. Роль медсестри</w:t>
      </w:r>
    </w:p>
    <w:p w14:paraId="314603CB" w14:textId="77777777" w:rsidR="00F0019B" w:rsidRPr="00F0019B" w:rsidRDefault="00F0019B" w:rsidP="00F0019B">
      <w:pPr>
        <w:spacing w:after="0" w:line="360" w:lineRule="auto"/>
        <w:ind w:firstLine="709"/>
        <w:jc w:val="both"/>
        <w:rPr>
          <w:rFonts w:ascii="Times New Roman" w:hAnsi="Times New Roman"/>
          <w:color w:val="000000"/>
          <w:sz w:val="28"/>
          <w:szCs w:val="28"/>
          <w:lang w:val="uk-UA" w:eastAsia="ru-RU"/>
        </w:rPr>
      </w:pPr>
      <w:r w:rsidRPr="00F0019B">
        <w:rPr>
          <w:rFonts w:ascii="Times New Roman" w:hAnsi="Times New Roman"/>
          <w:color w:val="000000"/>
          <w:sz w:val="28"/>
          <w:szCs w:val="28"/>
          <w:lang w:val="uk-UA" w:eastAsia="ru-RU"/>
        </w:rPr>
        <w:t>Сестринський процес у невропатології полягає у наступних етапах:</w:t>
      </w:r>
    </w:p>
    <w:p w14:paraId="660C51B8" w14:textId="6DD21CC6" w:rsidR="00F0019B" w:rsidRPr="00F0019B" w:rsidRDefault="00F0019B" w:rsidP="00F0019B">
      <w:pPr>
        <w:spacing w:after="0" w:line="360" w:lineRule="auto"/>
        <w:ind w:firstLine="709"/>
        <w:jc w:val="both"/>
        <w:rPr>
          <w:rFonts w:ascii="Times New Roman" w:hAnsi="Times New Roman"/>
          <w:color w:val="000000"/>
          <w:sz w:val="28"/>
          <w:szCs w:val="28"/>
          <w:lang w:val="uk-UA" w:eastAsia="ru-RU"/>
        </w:rPr>
      </w:pPr>
      <w:r w:rsidRPr="00F0019B">
        <w:rPr>
          <w:rFonts w:ascii="Times New Roman" w:hAnsi="Times New Roman"/>
          <w:color w:val="000000"/>
          <w:sz w:val="28"/>
          <w:szCs w:val="28"/>
          <w:lang w:val="uk-UA" w:eastAsia="ru-RU"/>
        </w:rPr>
        <w:t>ЕТАП №</w:t>
      </w:r>
      <w:r w:rsidR="004F0708">
        <w:rPr>
          <w:rFonts w:ascii="Times New Roman" w:hAnsi="Times New Roman"/>
          <w:color w:val="000000"/>
          <w:sz w:val="28"/>
          <w:szCs w:val="28"/>
          <w:lang w:val="uk-UA" w:eastAsia="ru-RU"/>
        </w:rPr>
        <w:t xml:space="preserve"> </w:t>
      </w:r>
      <w:r w:rsidRPr="00F0019B">
        <w:rPr>
          <w:rFonts w:ascii="Times New Roman" w:hAnsi="Times New Roman"/>
          <w:color w:val="000000"/>
          <w:sz w:val="28"/>
          <w:szCs w:val="28"/>
          <w:lang w:val="uk-UA" w:eastAsia="ru-RU"/>
        </w:rPr>
        <w:t xml:space="preserve">1. </w:t>
      </w:r>
      <w:r w:rsidRPr="004F0708">
        <w:rPr>
          <w:rFonts w:ascii="Times New Roman" w:hAnsi="Times New Roman"/>
          <w:b/>
          <w:bCs/>
          <w:color w:val="000000"/>
          <w:sz w:val="28"/>
          <w:szCs w:val="28"/>
          <w:lang w:val="uk-UA" w:eastAsia="ru-RU"/>
        </w:rPr>
        <w:t>Оцінка стану пацієнта</w:t>
      </w:r>
      <w:r w:rsidRPr="00F0019B">
        <w:rPr>
          <w:rFonts w:ascii="Times New Roman" w:hAnsi="Times New Roman"/>
          <w:color w:val="000000"/>
          <w:sz w:val="28"/>
          <w:szCs w:val="28"/>
          <w:lang w:val="uk-UA" w:eastAsia="ru-RU"/>
        </w:rPr>
        <w:t>. З метою отримання вичерпних даних про пацієнта аналізується медична документація, опитується сам хворий та члени його сім'ї. За результатами визначається ступінь потреби пацієнта у догляді.</w:t>
      </w:r>
    </w:p>
    <w:p w14:paraId="01A7EAEC" w14:textId="5E7C2D1A" w:rsidR="00F0019B" w:rsidRPr="00F0019B" w:rsidRDefault="00F0019B" w:rsidP="00F0019B">
      <w:pPr>
        <w:spacing w:after="0" w:line="360" w:lineRule="auto"/>
        <w:ind w:firstLine="709"/>
        <w:jc w:val="both"/>
        <w:rPr>
          <w:rFonts w:ascii="Times New Roman" w:hAnsi="Times New Roman"/>
          <w:color w:val="000000"/>
          <w:sz w:val="28"/>
          <w:szCs w:val="28"/>
          <w:lang w:val="uk-UA" w:eastAsia="ru-RU"/>
        </w:rPr>
      </w:pPr>
      <w:r w:rsidRPr="004F0708">
        <w:rPr>
          <w:rFonts w:ascii="Times New Roman" w:hAnsi="Times New Roman"/>
          <w:b/>
          <w:bCs/>
          <w:color w:val="000000"/>
          <w:sz w:val="28"/>
          <w:szCs w:val="28"/>
          <w:lang w:val="uk-UA" w:eastAsia="ru-RU"/>
        </w:rPr>
        <w:lastRenderedPageBreak/>
        <w:t>ЕТАП №</w:t>
      </w:r>
      <w:r w:rsidR="004F0708" w:rsidRPr="004F0708">
        <w:rPr>
          <w:rFonts w:ascii="Times New Roman" w:hAnsi="Times New Roman"/>
          <w:b/>
          <w:bCs/>
          <w:color w:val="000000"/>
          <w:sz w:val="28"/>
          <w:szCs w:val="28"/>
          <w:lang w:val="uk-UA" w:eastAsia="ru-RU"/>
        </w:rPr>
        <w:t xml:space="preserve"> </w:t>
      </w:r>
      <w:r w:rsidRPr="004F0708">
        <w:rPr>
          <w:rFonts w:ascii="Times New Roman" w:hAnsi="Times New Roman"/>
          <w:b/>
          <w:bCs/>
          <w:color w:val="000000"/>
          <w:sz w:val="28"/>
          <w:szCs w:val="28"/>
          <w:lang w:val="uk-UA" w:eastAsia="ru-RU"/>
        </w:rPr>
        <w:t>2</w:t>
      </w:r>
      <w:r w:rsidRPr="00F0019B">
        <w:rPr>
          <w:rFonts w:ascii="Times New Roman" w:hAnsi="Times New Roman"/>
          <w:color w:val="000000"/>
          <w:sz w:val="28"/>
          <w:szCs w:val="28"/>
          <w:lang w:val="uk-UA" w:eastAsia="ru-RU"/>
        </w:rPr>
        <w:t xml:space="preserve">. </w:t>
      </w:r>
      <w:r w:rsidRPr="004F0708">
        <w:rPr>
          <w:rFonts w:ascii="Times New Roman" w:hAnsi="Times New Roman"/>
          <w:b/>
          <w:bCs/>
          <w:color w:val="000000"/>
          <w:sz w:val="28"/>
          <w:szCs w:val="28"/>
          <w:lang w:val="uk-UA" w:eastAsia="ru-RU"/>
        </w:rPr>
        <w:t>Сестр</w:t>
      </w:r>
      <w:r w:rsidR="004F0708" w:rsidRPr="004F0708">
        <w:rPr>
          <w:rFonts w:ascii="Times New Roman" w:hAnsi="Times New Roman"/>
          <w:b/>
          <w:bCs/>
          <w:color w:val="000000"/>
          <w:sz w:val="28"/>
          <w:szCs w:val="28"/>
          <w:lang w:val="uk-UA" w:eastAsia="ru-RU"/>
        </w:rPr>
        <w:t>и</w:t>
      </w:r>
      <w:r w:rsidRPr="004F0708">
        <w:rPr>
          <w:rFonts w:ascii="Times New Roman" w:hAnsi="Times New Roman"/>
          <w:b/>
          <w:bCs/>
          <w:color w:val="000000"/>
          <w:sz w:val="28"/>
          <w:szCs w:val="28"/>
          <w:lang w:val="uk-UA" w:eastAsia="ru-RU"/>
        </w:rPr>
        <w:t>нська діагностика</w:t>
      </w:r>
      <w:r w:rsidRPr="00F0019B">
        <w:rPr>
          <w:rFonts w:ascii="Times New Roman" w:hAnsi="Times New Roman"/>
          <w:color w:val="000000"/>
          <w:sz w:val="28"/>
          <w:szCs w:val="28"/>
          <w:lang w:val="uk-UA" w:eastAsia="ru-RU"/>
        </w:rPr>
        <w:t>. Виявлення та формулювання проблем пацієнта, розподіл їх за рівнем пріоритетності (першорядне, проміжне, вторинне), визначення актуальності проблеми (існує в даний час або є потенційним).</w:t>
      </w:r>
    </w:p>
    <w:p w14:paraId="21EC0281" w14:textId="52904B43" w:rsidR="00F0019B" w:rsidRPr="00F0019B" w:rsidRDefault="00F0019B" w:rsidP="00F0019B">
      <w:pPr>
        <w:spacing w:after="0" w:line="360" w:lineRule="auto"/>
        <w:ind w:firstLine="709"/>
        <w:jc w:val="both"/>
        <w:rPr>
          <w:rFonts w:ascii="Times New Roman" w:hAnsi="Times New Roman"/>
          <w:color w:val="000000"/>
          <w:sz w:val="28"/>
          <w:szCs w:val="28"/>
          <w:lang w:val="uk-UA" w:eastAsia="ru-RU"/>
        </w:rPr>
      </w:pPr>
      <w:r w:rsidRPr="004F0708">
        <w:rPr>
          <w:rFonts w:ascii="Times New Roman" w:hAnsi="Times New Roman"/>
          <w:b/>
          <w:bCs/>
          <w:color w:val="000000"/>
          <w:sz w:val="28"/>
          <w:szCs w:val="28"/>
          <w:lang w:val="uk-UA" w:eastAsia="ru-RU"/>
        </w:rPr>
        <w:t>ЕТАП №</w:t>
      </w:r>
      <w:r w:rsidR="004F0708" w:rsidRPr="004F0708">
        <w:rPr>
          <w:rFonts w:ascii="Times New Roman" w:hAnsi="Times New Roman"/>
          <w:b/>
          <w:bCs/>
          <w:color w:val="000000"/>
          <w:sz w:val="28"/>
          <w:szCs w:val="28"/>
          <w:lang w:val="uk-UA" w:eastAsia="ru-RU"/>
        </w:rPr>
        <w:t xml:space="preserve"> </w:t>
      </w:r>
      <w:r w:rsidRPr="004F0708">
        <w:rPr>
          <w:rFonts w:ascii="Times New Roman" w:hAnsi="Times New Roman"/>
          <w:b/>
          <w:bCs/>
          <w:color w:val="000000"/>
          <w:sz w:val="28"/>
          <w:szCs w:val="28"/>
          <w:lang w:val="uk-UA" w:eastAsia="ru-RU"/>
        </w:rPr>
        <w:t>3</w:t>
      </w:r>
      <w:r w:rsidRPr="00F0019B">
        <w:rPr>
          <w:rFonts w:ascii="Times New Roman" w:hAnsi="Times New Roman"/>
          <w:color w:val="000000"/>
          <w:sz w:val="28"/>
          <w:szCs w:val="28"/>
          <w:lang w:val="uk-UA" w:eastAsia="ru-RU"/>
        </w:rPr>
        <w:t xml:space="preserve">. </w:t>
      </w:r>
      <w:r w:rsidRPr="004F0708">
        <w:rPr>
          <w:rFonts w:ascii="Times New Roman" w:hAnsi="Times New Roman"/>
          <w:b/>
          <w:bCs/>
          <w:color w:val="000000"/>
          <w:sz w:val="28"/>
          <w:szCs w:val="28"/>
          <w:lang w:val="uk-UA" w:eastAsia="ru-RU"/>
        </w:rPr>
        <w:t>Планування</w:t>
      </w:r>
      <w:r w:rsidRPr="00F0019B">
        <w:rPr>
          <w:rFonts w:ascii="Times New Roman" w:hAnsi="Times New Roman"/>
          <w:color w:val="000000"/>
          <w:sz w:val="28"/>
          <w:szCs w:val="28"/>
          <w:lang w:val="uk-UA" w:eastAsia="ru-RU"/>
        </w:rPr>
        <w:t>, тобто. складання плану відходу з індивідуальними, реалістичними цілями, що мають конкретні терміни виконання.</w:t>
      </w:r>
    </w:p>
    <w:p w14:paraId="7628CD20" w14:textId="07C8EFF2" w:rsidR="00F0019B" w:rsidRPr="00F0019B" w:rsidRDefault="00F0019B" w:rsidP="00F0019B">
      <w:pPr>
        <w:spacing w:after="0" w:line="360" w:lineRule="auto"/>
        <w:ind w:firstLine="709"/>
        <w:jc w:val="both"/>
        <w:rPr>
          <w:rFonts w:ascii="Times New Roman" w:hAnsi="Times New Roman"/>
          <w:color w:val="000000"/>
          <w:sz w:val="28"/>
          <w:szCs w:val="28"/>
          <w:lang w:val="uk-UA" w:eastAsia="ru-RU"/>
        </w:rPr>
      </w:pPr>
      <w:r w:rsidRPr="004F0708">
        <w:rPr>
          <w:rFonts w:ascii="Times New Roman" w:hAnsi="Times New Roman"/>
          <w:b/>
          <w:bCs/>
          <w:color w:val="000000"/>
          <w:sz w:val="28"/>
          <w:szCs w:val="28"/>
          <w:lang w:val="uk-UA" w:eastAsia="ru-RU"/>
        </w:rPr>
        <w:t>ЕТАП №</w:t>
      </w:r>
      <w:r w:rsidR="004F0708" w:rsidRPr="004F0708">
        <w:rPr>
          <w:rFonts w:ascii="Times New Roman" w:hAnsi="Times New Roman"/>
          <w:b/>
          <w:bCs/>
          <w:color w:val="000000"/>
          <w:sz w:val="28"/>
          <w:szCs w:val="28"/>
          <w:lang w:val="uk-UA" w:eastAsia="ru-RU"/>
        </w:rPr>
        <w:t xml:space="preserve"> </w:t>
      </w:r>
      <w:r w:rsidRPr="004F0708">
        <w:rPr>
          <w:rFonts w:ascii="Times New Roman" w:hAnsi="Times New Roman"/>
          <w:b/>
          <w:bCs/>
          <w:color w:val="000000"/>
          <w:sz w:val="28"/>
          <w:szCs w:val="28"/>
          <w:lang w:val="uk-UA" w:eastAsia="ru-RU"/>
        </w:rPr>
        <w:t>4</w:t>
      </w:r>
      <w:r w:rsidRPr="00F0019B">
        <w:rPr>
          <w:rFonts w:ascii="Times New Roman" w:hAnsi="Times New Roman"/>
          <w:color w:val="000000"/>
          <w:sz w:val="28"/>
          <w:szCs w:val="28"/>
          <w:lang w:val="uk-UA" w:eastAsia="ru-RU"/>
        </w:rPr>
        <w:t xml:space="preserve">. </w:t>
      </w:r>
      <w:r w:rsidRPr="004F0708">
        <w:rPr>
          <w:rFonts w:ascii="Times New Roman" w:hAnsi="Times New Roman"/>
          <w:b/>
          <w:bCs/>
          <w:color w:val="000000"/>
          <w:sz w:val="28"/>
          <w:szCs w:val="28"/>
          <w:lang w:val="uk-UA" w:eastAsia="ru-RU"/>
        </w:rPr>
        <w:t>Реалізація плану</w:t>
      </w:r>
      <w:r w:rsidRPr="00F0019B">
        <w:rPr>
          <w:rFonts w:ascii="Times New Roman" w:hAnsi="Times New Roman"/>
          <w:color w:val="000000"/>
          <w:sz w:val="28"/>
          <w:szCs w:val="28"/>
          <w:lang w:val="uk-UA" w:eastAsia="ru-RU"/>
        </w:rPr>
        <w:t>, тобто. виконання сестринського втручання.</w:t>
      </w:r>
    </w:p>
    <w:p w14:paraId="16524E29" w14:textId="3DF68EE1" w:rsidR="00F0019B" w:rsidRPr="00F0019B" w:rsidRDefault="00F0019B" w:rsidP="00F0019B">
      <w:pPr>
        <w:spacing w:after="0" w:line="360" w:lineRule="auto"/>
        <w:ind w:firstLine="709"/>
        <w:jc w:val="both"/>
        <w:rPr>
          <w:rFonts w:ascii="Times New Roman" w:hAnsi="Times New Roman"/>
          <w:color w:val="000000"/>
          <w:sz w:val="28"/>
          <w:szCs w:val="28"/>
          <w:lang w:val="uk-UA" w:eastAsia="ru-RU"/>
        </w:rPr>
      </w:pPr>
      <w:r w:rsidRPr="004F0708">
        <w:rPr>
          <w:rFonts w:ascii="Times New Roman" w:hAnsi="Times New Roman"/>
          <w:b/>
          <w:bCs/>
          <w:color w:val="000000"/>
          <w:sz w:val="28"/>
          <w:szCs w:val="28"/>
          <w:lang w:val="uk-UA" w:eastAsia="ru-RU"/>
        </w:rPr>
        <w:t>ЕТАП №</w:t>
      </w:r>
      <w:r w:rsidR="004F0708" w:rsidRPr="004F0708">
        <w:rPr>
          <w:rFonts w:ascii="Times New Roman" w:hAnsi="Times New Roman"/>
          <w:b/>
          <w:bCs/>
          <w:color w:val="000000"/>
          <w:sz w:val="28"/>
          <w:szCs w:val="28"/>
          <w:lang w:val="uk-UA" w:eastAsia="ru-RU"/>
        </w:rPr>
        <w:t xml:space="preserve"> </w:t>
      </w:r>
      <w:r w:rsidRPr="004F0708">
        <w:rPr>
          <w:rFonts w:ascii="Times New Roman" w:hAnsi="Times New Roman"/>
          <w:b/>
          <w:bCs/>
          <w:color w:val="000000"/>
          <w:sz w:val="28"/>
          <w:szCs w:val="28"/>
          <w:lang w:val="uk-UA" w:eastAsia="ru-RU"/>
        </w:rPr>
        <w:t>5</w:t>
      </w:r>
      <w:r w:rsidRPr="00F0019B">
        <w:rPr>
          <w:rFonts w:ascii="Times New Roman" w:hAnsi="Times New Roman"/>
          <w:color w:val="000000"/>
          <w:sz w:val="28"/>
          <w:szCs w:val="28"/>
          <w:lang w:val="uk-UA" w:eastAsia="ru-RU"/>
        </w:rPr>
        <w:t xml:space="preserve">. </w:t>
      </w:r>
      <w:r w:rsidRPr="004F0708">
        <w:rPr>
          <w:rFonts w:ascii="Times New Roman" w:hAnsi="Times New Roman"/>
          <w:b/>
          <w:bCs/>
          <w:color w:val="000000"/>
          <w:sz w:val="28"/>
          <w:szCs w:val="28"/>
          <w:lang w:val="uk-UA" w:eastAsia="ru-RU"/>
        </w:rPr>
        <w:t>Оцінка ефективності догляду</w:t>
      </w:r>
      <w:r w:rsidRPr="00F0019B">
        <w:rPr>
          <w:rFonts w:ascii="Times New Roman" w:hAnsi="Times New Roman"/>
          <w:color w:val="000000"/>
          <w:sz w:val="28"/>
          <w:szCs w:val="28"/>
          <w:lang w:val="uk-UA" w:eastAsia="ru-RU"/>
        </w:rPr>
        <w:t xml:space="preserve">. Оцінюється як результат роботи медсестри, її професіоналізм, думка хворого. Якщо намічені мети не досягнуто або досягнуто частково, то проводиться аналіз причин цього факту [7, </w:t>
      </w:r>
      <w:r w:rsidR="005212F2">
        <w:rPr>
          <w:rFonts w:ascii="Times New Roman" w:hAnsi="Times New Roman"/>
          <w:color w:val="000000"/>
          <w:sz w:val="28"/>
          <w:szCs w:val="28"/>
          <w:lang w:val="uk-UA" w:eastAsia="ru-RU"/>
        </w:rPr>
        <w:t xml:space="preserve">9, 11, </w:t>
      </w:r>
      <w:r w:rsidRPr="00F0019B">
        <w:rPr>
          <w:rFonts w:ascii="Times New Roman" w:hAnsi="Times New Roman"/>
          <w:color w:val="000000"/>
          <w:sz w:val="28"/>
          <w:szCs w:val="28"/>
          <w:lang w:val="uk-UA" w:eastAsia="ru-RU"/>
        </w:rPr>
        <w:t>38].</w:t>
      </w:r>
    </w:p>
    <w:p w14:paraId="6E8D2A9F" w14:textId="77777777" w:rsidR="00F0019B" w:rsidRPr="00F0019B" w:rsidRDefault="00F0019B" w:rsidP="00F0019B">
      <w:pPr>
        <w:spacing w:after="0" w:line="360" w:lineRule="auto"/>
        <w:ind w:firstLine="709"/>
        <w:jc w:val="both"/>
        <w:rPr>
          <w:rFonts w:ascii="Times New Roman" w:hAnsi="Times New Roman"/>
          <w:color w:val="000000"/>
          <w:sz w:val="28"/>
          <w:szCs w:val="28"/>
          <w:lang w:val="uk-UA" w:eastAsia="ru-RU"/>
        </w:rPr>
      </w:pPr>
      <w:r w:rsidRPr="00F0019B">
        <w:rPr>
          <w:rFonts w:ascii="Times New Roman" w:hAnsi="Times New Roman"/>
          <w:color w:val="000000"/>
          <w:sz w:val="28"/>
          <w:szCs w:val="28"/>
          <w:lang w:val="uk-UA" w:eastAsia="ru-RU"/>
        </w:rPr>
        <w:t>Як уже зазначалося раніше, реабілітація хворого, який переніс ГПМК, полягає в, грубо, трьох етапах. Перший – відділення реанімації та неврології, другий – відділення ранньої реабілітації, третє – реабілітаційні центри та амбулаторне лікування.</w:t>
      </w:r>
    </w:p>
    <w:p w14:paraId="38A90AA7" w14:textId="06A0374B" w:rsidR="00F0019B" w:rsidRPr="00F0019B" w:rsidRDefault="00F0019B" w:rsidP="00F0019B">
      <w:pPr>
        <w:spacing w:after="0" w:line="360" w:lineRule="auto"/>
        <w:ind w:firstLine="709"/>
        <w:jc w:val="both"/>
        <w:rPr>
          <w:rFonts w:ascii="Times New Roman" w:hAnsi="Times New Roman"/>
          <w:color w:val="000000"/>
          <w:sz w:val="28"/>
          <w:szCs w:val="28"/>
          <w:lang w:val="uk-UA" w:eastAsia="ru-RU"/>
        </w:rPr>
      </w:pPr>
      <w:r w:rsidRPr="00F0019B">
        <w:rPr>
          <w:rFonts w:ascii="Times New Roman" w:hAnsi="Times New Roman"/>
          <w:color w:val="000000"/>
          <w:sz w:val="28"/>
          <w:szCs w:val="28"/>
          <w:lang w:val="uk-UA" w:eastAsia="ru-RU"/>
        </w:rPr>
        <w:t xml:space="preserve">На </w:t>
      </w:r>
      <w:r w:rsidRPr="001D0242">
        <w:rPr>
          <w:rFonts w:ascii="Times New Roman" w:hAnsi="Times New Roman"/>
          <w:b/>
          <w:bCs/>
          <w:color w:val="000000"/>
          <w:sz w:val="28"/>
          <w:szCs w:val="28"/>
          <w:lang w:val="uk-UA" w:eastAsia="ru-RU"/>
        </w:rPr>
        <w:t>ПЕРШОМУ ЕТАПІ РЕАБІЛІТАЦІЇ</w:t>
      </w:r>
      <w:r w:rsidRPr="00F0019B">
        <w:rPr>
          <w:rFonts w:ascii="Times New Roman" w:hAnsi="Times New Roman"/>
          <w:color w:val="000000"/>
          <w:sz w:val="28"/>
          <w:szCs w:val="28"/>
          <w:lang w:val="uk-UA" w:eastAsia="ru-RU"/>
        </w:rPr>
        <w:t xml:space="preserve"> пацієнта, який переніс ГПМК, у межах відділення реанімації та інтенсивної терапії, </w:t>
      </w:r>
      <w:r w:rsidR="001D0242">
        <w:rPr>
          <w:rFonts w:ascii="Times New Roman" w:hAnsi="Times New Roman"/>
          <w:color w:val="000000"/>
          <w:sz w:val="28"/>
          <w:szCs w:val="28"/>
          <w:lang w:val="uk-UA" w:eastAsia="ru-RU"/>
        </w:rPr>
        <w:t>або на базі</w:t>
      </w:r>
      <w:r w:rsidRPr="00F0019B">
        <w:rPr>
          <w:rFonts w:ascii="Times New Roman" w:hAnsi="Times New Roman"/>
          <w:color w:val="000000"/>
          <w:sz w:val="28"/>
          <w:szCs w:val="28"/>
          <w:lang w:val="uk-UA" w:eastAsia="ru-RU"/>
        </w:rPr>
        <w:t xml:space="preserve"> неврологічного стаціонару медична сестра стикається з великою кількістю проблем. Це – догляд за шкірою, профілактика пролежнів, ризик розвитку пневмонії та аспірації, харчування, гідратація, порушення функції тазових органів. Необхідно враховувати, що рання реабілітація хворого в період гострого періоду ГПМК допомагає вирішити такі проблеми як попередження ускладнень (особливо пов'язаних з іммобілізацією пацієнта </w:t>
      </w:r>
      <w:r w:rsidR="00A6191F">
        <w:rPr>
          <w:rFonts w:ascii="Times New Roman" w:hAnsi="Times New Roman"/>
          <w:color w:val="000000"/>
          <w:sz w:val="28"/>
          <w:szCs w:val="28"/>
          <w:lang w:val="uk-UA" w:eastAsia="ru-RU"/>
        </w:rPr>
        <w:t>–</w:t>
      </w:r>
      <w:r w:rsidRPr="00F0019B">
        <w:rPr>
          <w:rFonts w:ascii="Times New Roman" w:hAnsi="Times New Roman"/>
          <w:color w:val="000000"/>
          <w:sz w:val="28"/>
          <w:szCs w:val="28"/>
          <w:lang w:val="uk-UA" w:eastAsia="ru-RU"/>
        </w:rPr>
        <w:t xml:space="preserve"> пневмонії, пролежні, депресії, тромбози глибоких вен), збереження функціональних можливостей пацієнта, </w:t>
      </w:r>
      <w:r w:rsidR="001D0242" w:rsidRPr="001D0242">
        <w:rPr>
          <w:rFonts w:ascii="Times New Roman" w:hAnsi="Times New Roman"/>
          <w:color w:val="000000"/>
          <w:sz w:val="28"/>
          <w:szCs w:val="28"/>
          <w:lang w:val="uk-UA" w:eastAsia="ru-RU"/>
        </w:rPr>
        <w:t>виявлення психоемоційних проблем, попередження повторення епізоду</w:t>
      </w:r>
      <w:r w:rsidR="00873782">
        <w:rPr>
          <w:rFonts w:ascii="Times New Roman" w:hAnsi="Times New Roman"/>
          <w:color w:val="000000"/>
          <w:sz w:val="28"/>
          <w:szCs w:val="28"/>
          <w:lang w:val="uk-UA" w:eastAsia="ru-RU"/>
        </w:rPr>
        <w:t xml:space="preserve"> ГПМК</w:t>
      </w:r>
      <w:r w:rsidRPr="00F0019B">
        <w:rPr>
          <w:rFonts w:ascii="Times New Roman" w:hAnsi="Times New Roman"/>
          <w:color w:val="000000"/>
          <w:sz w:val="28"/>
          <w:szCs w:val="28"/>
          <w:lang w:val="uk-UA" w:eastAsia="ru-RU"/>
        </w:rPr>
        <w:t>.</w:t>
      </w:r>
    </w:p>
    <w:p w14:paraId="480A69EE" w14:textId="054B709C" w:rsidR="00F0019B" w:rsidRPr="00F0019B" w:rsidRDefault="00F0019B" w:rsidP="00F0019B">
      <w:pPr>
        <w:spacing w:after="0" w:line="360" w:lineRule="auto"/>
        <w:ind w:firstLine="709"/>
        <w:jc w:val="both"/>
        <w:rPr>
          <w:rFonts w:ascii="Times New Roman" w:hAnsi="Times New Roman"/>
          <w:color w:val="000000"/>
          <w:sz w:val="28"/>
          <w:szCs w:val="28"/>
          <w:lang w:val="uk-UA" w:eastAsia="ru-RU"/>
        </w:rPr>
      </w:pPr>
      <w:r w:rsidRPr="00F0019B">
        <w:rPr>
          <w:rFonts w:ascii="Times New Roman" w:hAnsi="Times New Roman"/>
          <w:color w:val="000000"/>
          <w:sz w:val="28"/>
          <w:szCs w:val="28"/>
          <w:lang w:val="uk-UA" w:eastAsia="ru-RU"/>
        </w:rPr>
        <w:t>На даному етапі медична сестра повинна виконувати всі рекомендації лікаря, спостерігати за пацієнтом, забезпечувати його потребу у харчуванні та рідині (гомогенне харчування 2000</w:t>
      </w:r>
      <w:r w:rsidR="00A6191F">
        <w:rPr>
          <w:rFonts w:ascii="Times New Roman" w:hAnsi="Times New Roman"/>
          <w:color w:val="000000"/>
          <w:sz w:val="28"/>
          <w:szCs w:val="28"/>
          <w:lang w:val="uk-UA" w:eastAsia="ru-RU"/>
        </w:rPr>
        <w:t>–</w:t>
      </w:r>
      <w:r w:rsidRPr="00F0019B">
        <w:rPr>
          <w:rFonts w:ascii="Times New Roman" w:hAnsi="Times New Roman"/>
          <w:color w:val="000000"/>
          <w:sz w:val="28"/>
          <w:szCs w:val="28"/>
          <w:lang w:val="uk-UA" w:eastAsia="ru-RU"/>
        </w:rPr>
        <w:t xml:space="preserve">3000 Ккал на добу з урахуванням необхідності підвищеного вмісту білка та вітамінів), зводити до мінімуму </w:t>
      </w:r>
      <w:r w:rsidRPr="00F0019B">
        <w:rPr>
          <w:rFonts w:ascii="Times New Roman" w:hAnsi="Times New Roman"/>
          <w:color w:val="000000"/>
          <w:sz w:val="28"/>
          <w:szCs w:val="28"/>
          <w:lang w:val="uk-UA" w:eastAsia="ru-RU"/>
        </w:rPr>
        <w:lastRenderedPageBreak/>
        <w:t>фізичні незручності. Необхідно оцінювати психологічний стан пацієнта, запобігати втори</w:t>
      </w:r>
      <w:r w:rsidR="00873782">
        <w:rPr>
          <w:rFonts w:ascii="Times New Roman" w:hAnsi="Times New Roman"/>
          <w:color w:val="000000"/>
          <w:sz w:val="28"/>
          <w:szCs w:val="28"/>
          <w:lang w:val="uk-UA" w:eastAsia="ru-RU"/>
        </w:rPr>
        <w:t>н</w:t>
      </w:r>
      <w:r w:rsidRPr="00F0019B">
        <w:rPr>
          <w:rFonts w:ascii="Times New Roman" w:hAnsi="Times New Roman"/>
          <w:color w:val="000000"/>
          <w:sz w:val="28"/>
          <w:szCs w:val="28"/>
          <w:lang w:val="uk-UA" w:eastAsia="ru-RU"/>
        </w:rPr>
        <w:t>ним ускладненням.</w:t>
      </w:r>
    </w:p>
    <w:p w14:paraId="528EB151" w14:textId="399E13AC" w:rsidR="00F0019B" w:rsidRPr="00F0019B" w:rsidRDefault="00F0019B" w:rsidP="00F0019B">
      <w:pPr>
        <w:spacing w:after="0" w:line="360" w:lineRule="auto"/>
        <w:ind w:firstLine="709"/>
        <w:jc w:val="both"/>
        <w:rPr>
          <w:rFonts w:ascii="Times New Roman" w:hAnsi="Times New Roman"/>
          <w:color w:val="000000"/>
          <w:sz w:val="28"/>
          <w:szCs w:val="28"/>
          <w:lang w:val="uk-UA" w:eastAsia="ru-RU"/>
        </w:rPr>
      </w:pPr>
      <w:r w:rsidRPr="00F0019B">
        <w:rPr>
          <w:rFonts w:ascii="Times New Roman" w:hAnsi="Times New Roman"/>
          <w:color w:val="000000"/>
          <w:sz w:val="28"/>
          <w:szCs w:val="28"/>
          <w:lang w:val="uk-UA" w:eastAsia="ru-RU"/>
        </w:rPr>
        <w:t>Найважливішою функцією медичної сестри на даному етапі реабілітації пацієнта є контроль за такими тяжкими наслідками ГПМК, як недостатність дихання, серцево</w:t>
      </w:r>
      <w:r w:rsidR="00A6191F">
        <w:rPr>
          <w:rFonts w:ascii="Times New Roman" w:hAnsi="Times New Roman"/>
          <w:color w:val="000000"/>
          <w:sz w:val="28"/>
          <w:szCs w:val="28"/>
          <w:lang w:val="uk-UA" w:eastAsia="ru-RU"/>
        </w:rPr>
        <w:t>–</w:t>
      </w:r>
      <w:r w:rsidRPr="00F0019B">
        <w:rPr>
          <w:rFonts w:ascii="Times New Roman" w:hAnsi="Times New Roman"/>
          <w:color w:val="000000"/>
          <w:sz w:val="28"/>
          <w:szCs w:val="28"/>
          <w:lang w:val="uk-UA" w:eastAsia="ru-RU"/>
        </w:rPr>
        <w:t>судинної системи, терморегуляції.</w:t>
      </w:r>
    </w:p>
    <w:p w14:paraId="473552CE" w14:textId="77777777" w:rsidR="00F0019B" w:rsidRPr="00F0019B" w:rsidRDefault="00F0019B" w:rsidP="00F0019B">
      <w:pPr>
        <w:spacing w:after="0" w:line="360" w:lineRule="auto"/>
        <w:ind w:firstLine="709"/>
        <w:jc w:val="both"/>
        <w:rPr>
          <w:rFonts w:ascii="Times New Roman" w:hAnsi="Times New Roman"/>
          <w:color w:val="000000"/>
          <w:sz w:val="28"/>
          <w:szCs w:val="28"/>
          <w:lang w:val="uk-UA" w:eastAsia="ru-RU"/>
        </w:rPr>
      </w:pPr>
      <w:r w:rsidRPr="00F0019B">
        <w:rPr>
          <w:rFonts w:ascii="Times New Roman" w:hAnsi="Times New Roman"/>
          <w:color w:val="000000"/>
          <w:sz w:val="28"/>
          <w:szCs w:val="28"/>
          <w:lang w:val="uk-UA" w:eastAsia="ru-RU"/>
        </w:rPr>
        <w:t xml:space="preserve">Забезпечення </w:t>
      </w:r>
      <w:r w:rsidRPr="00873782">
        <w:rPr>
          <w:rFonts w:ascii="Times New Roman" w:hAnsi="Times New Roman"/>
          <w:b/>
          <w:bCs/>
          <w:color w:val="000000"/>
          <w:sz w:val="28"/>
          <w:szCs w:val="28"/>
          <w:lang w:val="uk-UA" w:eastAsia="ru-RU"/>
        </w:rPr>
        <w:t>прохідності дихальних шляхів</w:t>
      </w:r>
      <w:r w:rsidRPr="00F0019B">
        <w:rPr>
          <w:rFonts w:ascii="Times New Roman" w:hAnsi="Times New Roman"/>
          <w:color w:val="000000"/>
          <w:sz w:val="28"/>
          <w:szCs w:val="28"/>
          <w:lang w:val="uk-UA" w:eastAsia="ru-RU"/>
        </w:rPr>
        <w:t xml:space="preserve"> шляхом попередження обструкції є пріоритетним завданням у хворих з ГПМК, оскільки багато з них, що перебувають у комі, у багатьох спостерігається блювання. Основними причинами обструкції дихальних шляхів є: западання кореня язика, аспірація блювотних мас, участь кашльового рефлексу та накопичення мокротиння у трахеобронхіальному дереві. До заходів щодо профілактики обструкції дихальних шляхів відносяться видалення знімних зубних протезів, регулярна санація ротоглотки, контроль положення пацієнта, зміна положення тіла, пасивна дихальна гімнастика.</w:t>
      </w:r>
    </w:p>
    <w:p w14:paraId="63B695A1" w14:textId="4E9B7424" w:rsidR="00F0019B" w:rsidRPr="00F0019B" w:rsidRDefault="00F0019B" w:rsidP="00F0019B">
      <w:pPr>
        <w:spacing w:after="0" w:line="360" w:lineRule="auto"/>
        <w:ind w:firstLine="709"/>
        <w:jc w:val="both"/>
        <w:rPr>
          <w:rFonts w:ascii="Times New Roman" w:hAnsi="Times New Roman"/>
          <w:color w:val="000000"/>
          <w:sz w:val="28"/>
          <w:szCs w:val="28"/>
          <w:lang w:val="uk-UA" w:eastAsia="ru-RU"/>
        </w:rPr>
      </w:pPr>
      <w:r w:rsidRPr="00F0019B">
        <w:rPr>
          <w:rFonts w:ascii="Times New Roman" w:hAnsi="Times New Roman"/>
          <w:color w:val="000000"/>
          <w:sz w:val="28"/>
          <w:szCs w:val="28"/>
          <w:lang w:val="uk-UA" w:eastAsia="ru-RU"/>
        </w:rPr>
        <w:t xml:space="preserve">З метою підтримки функції </w:t>
      </w:r>
      <w:r w:rsidRPr="00873782">
        <w:rPr>
          <w:rFonts w:ascii="Times New Roman" w:hAnsi="Times New Roman"/>
          <w:b/>
          <w:bCs/>
          <w:color w:val="000000"/>
          <w:sz w:val="28"/>
          <w:szCs w:val="28"/>
          <w:lang w:val="uk-UA" w:eastAsia="ru-RU"/>
        </w:rPr>
        <w:t>терморегуляції</w:t>
      </w:r>
      <w:r w:rsidRPr="00F0019B">
        <w:rPr>
          <w:rFonts w:ascii="Times New Roman" w:hAnsi="Times New Roman"/>
          <w:color w:val="000000"/>
          <w:sz w:val="28"/>
          <w:szCs w:val="28"/>
          <w:lang w:val="uk-UA" w:eastAsia="ru-RU"/>
        </w:rPr>
        <w:t xml:space="preserve"> необхідно дотримуватися таких вимог догляду як збереження температура повітря в приміщенні в межах 18</w:t>
      </w:r>
      <w:r w:rsidR="00A6191F">
        <w:rPr>
          <w:rFonts w:ascii="Times New Roman" w:hAnsi="Times New Roman"/>
          <w:color w:val="000000"/>
          <w:sz w:val="28"/>
          <w:szCs w:val="28"/>
          <w:lang w:val="uk-UA" w:eastAsia="ru-RU"/>
        </w:rPr>
        <w:t>–</w:t>
      </w:r>
      <w:r w:rsidRPr="00F0019B">
        <w:rPr>
          <w:rFonts w:ascii="Times New Roman" w:hAnsi="Times New Roman"/>
          <w:color w:val="000000"/>
          <w:sz w:val="28"/>
          <w:szCs w:val="28"/>
          <w:lang w:val="uk-UA" w:eastAsia="ru-RU"/>
        </w:rPr>
        <w:t>20°С  провітрювання палати, неприпустимість перин і товстих ковдр на ліжку хворого.</w:t>
      </w:r>
    </w:p>
    <w:p w14:paraId="6E9737CC" w14:textId="2CAB88F8" w:rsidR="00F0019B" w:rsidRPr="00F0019B" w:rsidRDefault="00F0019B" w:rsidP="00F0019B">
      <w:pPr>
        <w:spacing w:after="0" w:line="360" w:lineRule="auto"/>
        <w:ind w:firstLine="709"/>
        <w:jc w:val="both"/>
        <w:rPr>
          <w:rFonts w:ascii="Times New Roman" w:hAnsi="Times New Roman"/>
          <w:color w:val="000000"/>
          <w:sz w:val="28"/>
          <w:szCs w:val="28"/>
          <w:lang w:val="uk-UA" w:eastAsia="ru-RU"/>
        </w:rPr>
      </w:pPr>
      <w:r w:rsidRPr="00F0019B">
        <w:rPr>
          <w:rFonts w:ascii="Times New Roman" w:hAnsi="Times New Roman"/>
          <w:color w:val="000000"/>
          <w:sz w:val="28"/>
          <w:szCs w:val="28"/>
          <w:lang w:val="uk-UA" w:eastAsia="ru-RU"/>
        </w:rPr>
        <w:t>Будь</w:t>
      </w:r>
      <w:r w:rsidR="00A6191F">
        <w:rPr>
          <w:rFonts w:ascii="Times New Roman" w:hAnsi="Times New Roman"/>
          <w:color w:val="000000"/>
          <w:sz w:val="28"/>
          <w:szCs w:val="28"/>
          <w:lang w:val="uk-UA" w:eastAsia="ru-RU"/>
        </w:rPr>
        <w:t>–</w:t>
      </w:r>
      <w:r w:rsidRPr="00F0019B">
        <w:rPr>
          <w:rFonts w:ascii="Times New Roman" w:hAnsi="Times New Roman"/>
          <w:color w:val="000000"/>
          <w:sz w:val="28"/>
          <w:szCs w:val="28"/>
          <w:lang w:val="uk-UA" w:eastAsia="ru-RU"/>
        </w:rPr>
        <w:t xml:space="preserve">які </w:t>
      </w:r>
      <w:r w:rsidRPr="00873782">
        <w:rPr>
          <w:rFonts w:ascii="Times New Roman" w:hAnsi="Times New Roman"/>
          <w:b/>
          <w:bCs/>
          <w:color w:val="000000"/>
          <w:sz w:val="28"/>
          <w:szCs w:val="28"/>
          <w:lang w:val="uk-UA" w:eastAsia="ru-RU"/>
        </w:rPr>
        <w:t>психічні порушення</w:t>
      </w:r>
      <w:r w:rsidRPr="00F0019B">
        <w:rPr>
          <w:rFonts w:ascii="Times New Roman" w:hAnsi="Times New Roman"/>
          <w:color w:val="000000"/>
          <w:sz w:val="28"/>
          <w:szCs w:val="28"/>
          <w:lang w:val="uk-UA" w:eastAsia="ru-RU"/>
        </w:rPr>
        <w:t xml:space="preserve"> супроводжуються порушеннями пам'яті, уваги, емоційної нестійкістю, втратою контролю за психічною діяльністю. Психоемоційні розлади можуть суттєво порушувати мотивації та адекватність поведінки хворого, значно ускладнюючи цим процес реабілітації. У зв'язку з цим медична сестра повинна пояснити природу порушень родичам пацієнта, обмежити спілкування пацієнта при вираженій емоційній лабільності та стомлюваності, багаторазово повторювати інструкції та відповідати на питання пацієнта, підключити до лікування та реабілітації осіб, які викликають позитивні емоції, не квапити пацієнта</w:t>
      </w:r>
      <w:r w:rsidR="00993825">
        <w:rPr>
          <w:rFonts w:ascii="Times New Roman" w:hAnsi="Times New Roman"/>
          <w:color w:val="000000"/>
          <w:sz w:val="28"/>
          <w:szCs w:val="28"/>
          <w:lang w:val="uk-UA" w:eastAsia="ru-RU"/>
        </w:rPr>
        <w:t>,</w:t>
      </w:r>
      <w:r w:rsidRPr="00F0019B">
        <w:rPr>
          <w:rFonts w:ascii="Times New Roman" w:hAnsi="Times New Roman"/>
          <w:color w:val="000000"/>
          <w:sz w:val="28"/>
          <w:szCs w:val="28"/>
          <w:lang w:val="uk-UA" w:eastAsia="ru-RU"/>
        </w:rPr>
        <w:t xml:space="preserve"> </w:t>
      </w:r>
      <w:r w:rsidR="00993825" w:rsidRPr="00993825">
        <w:rPr>
          <w:rFonts w:ascii="Times New Roman" w:hAnsi="Times New Roman"/>
          <w:color w:val="000000"/>
          <w:sz w:val="28"/>
          <w:szCs w:val="28"/>
          <w:lang w:val="uk-UA" w:eastAsia="ru-RU"/>
        </w:rPr>
        <w:t>у разі порушення пізнавальних функцій нагадувати пацієнтові про час, місце, значущих осіб, мотивувати пацієнта до одужання</w:t>
      </w:r>
      <w:r w:rsidR="00993825">
        <w:rPr>
          <w:rFonts w:ascii="Times New Roman" w:hAnsi="Times New Roman"/>
          <w:color w:val="000000"/>
          <w:sz w:val="28"/>
          <w:szCs w:val="28"/>
          <w:lang w:val="uk-UA" w:eastAsia="ru-RU"/>
        </w:rPr>
        <w:t>.</w:t>
      </w:r>
    </w:p>
    <w:p w14:paraId="3A44860B" w14:textId="67299B56" w:rsidR="00F0019B" w:rsidRPr="00F0019B" w:rsidRDefault="00F0019B" w:rsidP="00F0019B">
      <w:pPr>
        <w:spacing w:after="0" w:line="360" w:lineRule="auto"/>
        <w:ind w:firstLine="709"/>
        <w:jc w:val="both"/>
        <w:rPr>
          <w:rFonts w:ascii="Times New Roman" w:hAnsi="Times New Roman"/>
          <w:color w:val="000000"/>
          <w:sz w:val="28"/>
          <w:szCs w:val="28"/>
          <w:lang w:val="uk-UA" w:eastAsia="ru-RU"/>
        </w:rPr>
      </w:pPr>
      <w:r w:rsidRPr="00F0019B">
        <w:rPr>
          <w:rFonts w:ascii="Times New Roman" w:hAnsi="Times New Roman"/>
          <w:color w:val="000000"/>
          <w:sz w:val="28"/>
          <w:szCs w:val="28"/>
          <w:lang w:val="uk-UA" w:eastAsia="ru-RU"/>
        </w:rPr>
        <w:t xml:space="preserve">Важливим моментом ранньої реабілітації є </w:t>
      </w:r>
      <w:r w:rsidRPr="00993825">
        <w:rPr>
          <w:rFonts w:ascii="Times New Roman" w:hAnsi="Times New Roman"/>
          <w:b/>
          <w:bCs/>
          <w:color w:val="000000"/>
          <w:sz w:val="28"/>
          <w:szCs w:val="28"/>
          <w:lang w:val="uk-UA" w:eastAsia="ru-RU"/>
        </w:rPr>
        <w:t>робота з паралізованими кінцівками</w:t>
      </w:r>
      <w:r w:rsidRPr="00F0019B">
        <w:rPr>
          <w:rFonts w:ascii="Times New Roman" w:hAnsi="Times New Roman"/>
          <w:color w:val="000000"/>
          <w:sz w:val="28"/>
          <w:szCs w:val="28"/>
          <w:lang w:val="uk-UA" w:eastAsia="ru-RU"/>
        </w:rPr>
        <w:t xml:space="preserve">. Необхідно врахувати необхідність застосування пневматичної </w:t>
      </w:r>
      <w:r w:rsidRPr="00F0019B">
        <w:rPr>
          <w:rFonts w:ascii="Times New Roman" w:hAnsi="Times New Roman"/>
          <w:color w:val="000000"/>
          <w:sz w:val="28"/>
          <w:szCs w:val="28"/>
          <w:lang w:val="uk-UA" w:eastAsia="ru-RU"/>
        </w:rPr>
        <w:lastRenderedPageBreak/>
        <w:t>компресії або бинтування спеціальними бинтами, підтримання достатнього обсягу пасивних рухів, періодичне надання паралізованим кінцівкам піднесеного становища.</w:t>
      </w:r>
    </w:p>
    <w:p w14:paraId="71D7346D" w14:textId="1385284C" w:rsidR="00F0019B" w:rsidRPr="00F0019B" w:rsidRDefault="00F0019B" w:rsidP="00F0019B">
      <w:pPr>
        <w:spacing w:after="0" w:line="360" w:lineRule="auto"/>
        <w:ind w:firstLine="709"/>
        <w:jc w:val="both"/>
        <w:rPr>
          <w:rFonts w:ascii="Times New Roman" w:hAnsi="Times New Roman"/>
          <w:color w:val="000000"/>
          <w:sz w:val="28"/>
          <w:szCs w:val="28"/>
          <w:lang w:val="uk-UA" w:eastAsia="ru-RU"/>
        </w:rPr>
      </w:pPr>
      <w:r w:rsidRPr="00F0019B">
        <w:rPr>
          <w:rFonts w:ascii="Times New Roman" w:hAnsi="Times New Roman"/>
          <w:color w:val="000000"/>
          <w:sz w:val="28"/>
          <w:szCs w:val="28"/>
          <w:lang w:val="uk-UA" w:eastAsia="ru-RU"/>
        </w:rPr>
        <w:t>Ще однією складною проблемою може стати тромбоз глибоких вен, здатний призвести до тромбоемболії легеневої артерії та смерті. З метою профілактики цього ускладнення необхідно проводити бинтування хворої ноги еластичним бинтом. Важливо проводити ручний масаж від ступні до стегна, надавати вимушене положення в ліжку (лежачи на спині, підняти ноги на 30°</w:t>
      </w:r>
      <w:r w:rsidR="00A6191F">
        <w:rPr>
          <w:rFonts w:ascii="Times New Roman" w:hAnsi="Times New Roman"/>
          <w:color w:val="000000"/>
          <w:sz w:val="28"/>
          <w:szCs w:val="28"/>
          <w:lang w:val="uk-UA" w:eastAsia="ru-RU"/>
        </w:rPr>
        <w:t>–</w:t>
      </w:r>
      <w:r w:rsidRPr="00F0019B">
        <w:rPr>
          <w:rFonts w:ascii="Times New Roman" w:hAnsi="Times New Roman"/>
          <w:color w:val="000000"/>
          <w:sz w:val="28"/>
          <w:szCs w:val="28"/>
          <w:lang w:val="uk-UA" w:eastAsia="ru-RU"/>
        </w:rPr>
        <w:t>40° за допомогою подушок і валиків).</w:t>
      </w:r>
    </w:p>
    <w:p w14:paraId="68033108" w14:textId="484CAF1D" w:rsidR="00F0019B" w:rsidRPr="00F0019B" w:rsidRDefault="00F0019B" w:rsidP="00F0019B">
      <w:pPr>
        <w:spacing w:after="0" w:line="360" w:lineRule="auto"/>
        <w:ind w:firstLine="709"/>
        <w:jc w:val="both"/>
        <w:rPr>
          <w:rFonts w:ascii="Times New Roman" w:hAnsi="Times New Roman"/>
          <w:color w:val="000000"/>
          <w:sz w:val="28"/>
          <w:szCs w:val="28"/>
          <w:lang w:val="uk-UA" w:eastAsia="ru-RU"/>
        </w:rPr>
      </w:pPr>
      <w:r w:rsidRPr="00F0019B">
        <w:rPr>
          <w:rFonts w:ascii="Times New Roman" w:hAnsi="Times New Roman"/>
          <w:color w:val="000000"/>
          <w:sz w:val="28"/>
          <w:szCs w:val="28"/>
          <w:lang w:val="uk-UA" w:eastAsia="ru-RU"/>
        </w:rPr>
        <w:t xml:space="preserve">Найбільш застосовними положеннями тіла є положення Фаулера, положення на боці, на спині та на животі, положення Сімса [24, </w:t>
      </w:r>
      <w:r w:rsidR="0041446E">
        <w:rPr>
          <w:rFonts w:ascii="Times New Roman" w:hAnsi="Times New Roman"/>
          <w:color w:val="000000"/>
          <w:sz w:val="28"/>
          <w:szCs w:val="28"/>
          <w:lang w:val="uk-UA" w:eastAsia="ru-RU"/>
        </w:rPr>
        <w:t>31</w:t>
      </w:r>
      <w:r w:rsidRPr="00F0019B">
        <w:rPr>
          <w:rFonts w:ascii="Times New Roman" w:hAnsi="Times New Roman"/>
          <w:color w:val="000000"/>
          <w:sz w:val="28"/>
          <w:szCs w:val="28"/>
          <w:lang w:val="uk-UA" w:eastAsia="ru-RU"/>
        </w:rPr>
        <w:t>].</w:t>
      </w:r>
    </w:p>
    <w:p w14:paraId="5D7CEE6D" w14:textId="77777777" w:rsidR="00F0019B" w:rsidRPr="00F0019B" w:rsidRDefault="00F0019B" w:rsidP="00F0019B">
      <w:pPr>
        <w:spacing w:after="0" w:line="360" w:lineRule="auto"/>
        <w:ind w:firstLine="709"/>
        <w:jc w:val="both"/>
        <w:rPr>
          <w:rFonts w:ascii="Times New Roman" w:hAnsi="Times New Roman"/>
          <w:color w:val="000000"/>
          <w:sz w:val="28"/>
          <w:szCs w:val="28"/>
          <w:lang w:val="uk-UA" w:eastAsia="ru-RU"/>
        </w:rPr>
      </w:pPr>
      <w:r w:rsidRPr="00F0019B">
        <w:rPr>
          <w:rFonts w:ascii="Times New Roman" w:hAnsi="Times New Roman"/>
          <w:color w:val="000000"/>
          <w:sz w:val="28"/>
          <w:szCs w:val="28"/>
          <w:lang w:val="uk-UA" w:eastAsia="ru-RU"/>
        </w:rPr>
        <w:t xml:space="preserve">Для </w:t>
      </w:r>
      <w:r w:rsidRPr="00993825">
        <w:rPr>
          <w:rFonts w:ascii="Times New Roman" w:hAnsi="Times New Roman"/>
          <w:b/>
          <w:bCs/>
          <w:color w:val="000000"/>
          <w:sz w:val="28"/>
          <w:szCs w:val="28"/>
          <w:lang w:val="uk-UA" w:eastAsia="ru-RU"/>
        </w:rPr>
        <w:t>ДРУГОГО ЕТАПУ РЕАБІЛІТАЦІЇ</w:t>
      </w:r>
      <w:r w:rsidRPr="00F0019B">
        <w:rPr>
          <w:rFonts w:ascii="Times New Roman" w:hAnsi="Times New Roman"/>
          <w:color w:val="000000"/>
          <w:sz w:val="28"/>
          <w:szCs w:val="28"/>
          <w:lang w:val="uk-UA" w:eastAsia="ru-RU"/>
        </w:rPr>
        <w:t xml:space="preserve"> пацієнта, який переніс ГПМК, характерні такі проблеми як нездатність пацієнта доглядати за собою, ризик травматизму через порушену координацію, дезорієнтацію пацієнта, біль. Важливо пам'ятати про профілактику повторного прояви ГПМК.</w:t>
      </w:r>
    </w:p>
    <w:p w14:paraId="1CD3A25E" w14:textId="6FD2D98F" w:rsidR="00F0019B" w:rsidRPr="00F0019B" w:rsidRDefault="00F0019B" w:rsidP="00F0019B">
      <w:pPr>
        <w:spacing w:after="0" w:line="360" w:lineRule="auto"/>
        <w:ind w:firstLine="709"/>
        <w:jc w:val="both"/>
        <w:rPr>
          <w:rFonts w:ascii="Times New Roman" w:hAnsi="Times New Roman"/>
          <w:color w:val="000000"/>
          <w:sz w:val="28"/>
          <w:szCs w:val="28"/>
          <w:lang w:val="uk-UA" w:eastAsia="ru-RU"/>
        </w:rPr>
      </w:pPr>
      <w:r w:rsidRPr="00F0019B">
        <w:rPr>
          <w:rFonts w:ascii="Times New Roman" w:hAnsi="Times New Roman"/>
          <w:color w:val="000000"/>
          <w:sz w:val="28"/>
          <w:szCs w:val="28"/>
          <w:lang w:val="uk-UA" w:eastAsia="ru-RU"/>
        </w:rPr>
        <w:t xml:space="preserve">Медична сестра активно бере участь у реабілітаційних заходах, спрямованих на </w:t>
      </w:r>
      <w:r w:rsidRPr="00993825">
        <w:rPr>
          <w:rFonts w:ascii="Times New Roman" w:hAnsi="Times New Roman"/>
          <w:b/>
          <w:bCs/>
          <w:color w:val="000000"/>
          <w:sz w:val="28"/>
          <w:szCs w:val="28"/>
          <w:lang w:val="uk-UA" w:eastAsia="ru-RU"/>
        </w:rPr>
        <w:t>відновлення рухливості хворого</w:t>
      </w:r>
      <w:r w:rsidRPr="00F0019B">
        <w:rPr>
          <w:rFonts w:ascii="Times New Roman" w:hAnsi="Times New Roman"/>
          <w:color w:val="000000"/>
          <w:sz w:val="28"/>
          <w:szCs w:val="28"/>
          <w:lang w:val="uk-UA" w:eastAsia="ru-RU"/>
        </w:rPr>
        <w:t xml:space="preserve">. Це заняття ЛФК у вечірній час та у вихідні дні, лікування </w:t>
      </w:r>
      <w:r w:rsidR="00993825">
        <w:rPr>
          <w:rFonts w:ascii="Times New Roman" w:hAnsi="Times New Roman"/>
          <w:color w:val="000000"/>
          <w:sz w:val="28"/>
          <w:szCs w:val="28"/>
          <w:lang w:val="uk-UA" w:eastAsia="ru-RU"/>
        </w:rPr>
        <w:t>положенням</w:t>
      </w:r>
      <w:r w:rsidRPr="00F0019B">
        <w:rPr>
          <w:rFonts w:ascii="Times New Roman" w:hAnsi="Times New Roman"/>
          <w:color w:val="000000"/>
          <w:sz w:val="28"/>
          <w:szCs w:val="28"/>
          <w:lang w:val="uk-UA" w:eastAsia="ru-RU"/>
        </w:rPr>
        <w:t>, вправи на біомеханіку кроку, малі фізичні навантаження.</w:t>
      </w:r>
    </w:p>
    <w:p w14:paraId="7E08B0A9" w14:textId="76C8127C" w:rsidR="00F0019B" w:rsidRPr="00F0019B" w:rsidRDefault="00F0019B" w:rsidP="00F0019B">
      <w:pPr>
        <w:spacing w:after="0" w:line="360" w:lineRule="auto"/>
        <w:ind w:firstLine="709"/>
        <w:jc w:val="both"/>
        <w:rPr>
          <w:rFonts w:ascii="Times New Roman" w:hAnsi="Times New Roman"/>
          <w:color w:val="000000"/>
          <w:sz w:val="28"/>
          <w:szCs w:val="28"/>
          <w:lang w:val="uk-UA" w:eastAsia="ru-RU"/>
        </w:rPr>
      </w:pPr>
      <w:r w:rsidRPr="00F0019B">
        <w:rPr>
          <w:rFonts w:ascii="Times New Roman" w:hAnsi="Times New Roman"/>
          <w:color w:val="000000"/>
          <w:sz w:val="28"/>
          <w:szCs w:val="28"/>
          <w:lang w:val="uk-UA" w:eastAsia="ru-RU"/>
        </w:rPr>
        <w:t xml:space="preserve">Важливо передбачити вправи щодо </w:t>
      </w:r>
      <w:r w:rsidRPr="00993825">
        <w:rPr>
          <w:rFonts w:ascii="Times New Roman" w:hAnsi="Times New Roman"/>
          <w:b/>
          <w:bCs/>
          <w:color w:val="000000"/>
          <w:sz w:val="28"/>
          <w:szCs w:val="28"/>
          <w:lang w:val="uk-UA" w:eastAsia="ru-RU"/>
        </w:rPr>
        <w:t>відновлення мови</w:t>
      </w:r>
      <w:r w:rsidRPr="00F0019B">
        <w:rPr>
          <w:rFonts w:ascii="Times New Roman" w:hAnsi="Times New Roman"/>
          <w:color w:val="000000"/>
          <w:sz w:val="28"/>
          <w:szCs w:val="28"/>
          <w:lang w:val="uk-UA" w:eastAsia="ru-RU"/>
        </w:rPr>
        <w:t>. При цьому медсестра займається з пацієнт</w:t>
      </w:r>
      <w:r w:rsidR="00993825">
        <w:rPr>
          <w:rFonts w:ascii="Times New Roman" w:hAnsi="Times New Roman"/>
          <w:color w:val="000000"/>
          <w:sz w:val="28"/>
          <w:szCs w:val="28"/>
          <w:lang w:val="uk-UA" w:eastAsia="ru-RU"/>
        </w:rPr>
        <w:t>ами</w:t>
      </w:r>
      <w:r w:rsidRPr="00F0019B">
        <w:rPr>
          <w:rFonts w:ascii="Times New Roman" w:hAnsi="Times New Roman"/>
          <w:color w:val="000000"/>
          <w:sz w:val="28"/>
          <w:szCs w:val="28"/>
          <w:lang w:val="uk-UA" w:eastAsia="ru-RU"/>
        </w:rPr>
        <w:t xml:space="preserve"> згідно з програмою, яку складає логопед.</w:t>
      </w:r>
    </w:p>
    <w:p w14:paraId="2E6E2C4C" w14:textId="2113B0E8" w:rsidR="00F0019B" w:rsidRPr="00F0019B" w:rsidRDefault="00F0019B" w:rsidP="00F0019B">
      <w:pPr>
        <w:spacing w:after="0" w:line="360" w:lineRule="auto"/>
        <w:ind w:firstLine="709"/>
        <w:jc w:val="both"/>
        <w:rPr>
          <w:rFonts w:ascii="Times New Roman" w:hAnsi="Times New Roman"/>
          <w:color w:val="000000"/>
          <w:sz w:val="28"/>
          <w:szCs w:val="28"/>
          <w:lang w:val="uk-UA" w:eastAsia="ru-RU"/>
        </w:rPr>
      </w:pPr>
      <w:r w:rsidRPr="00F0019B">
        <w:rPr>
          <w:rFonts w:ascii="Times New Roman" w:hAnsi="Times New Roman"/>
          <w:color w:val="000000"/>
          <w:sz w:val="28"/>
          <w:szCs w:val="28"/>
          <w:lang w:val="uk-UA" w:eastAsia="ru-RU"/>
        </w:rPr>
        <w:t xml:space="preserve">Для хворого важливо якнайшвидше відновити свої </w:t>
      </w:r>
      <w:r w:rsidRPr="00993825">
        <w:rPr>
          <w:rFonts w:ascii="Times New Roman" w:hAnsi="Times New Roman"/>
          <w:b/>
          <w:bCs/>
          <w:color w:val="000000"/>
          <w:sz w:val="28"/>
          <w:szCs w:val="28"/>
          <w:lang w:val="uk-UA" w:eastAsia="ru-RU"/>
        </w:rPr>
        <w:t>навички самообслуговування</w:t>
      </w:r>
      <w:r w:rsidRPr="00F0019B">
        <w:rPr>
          <w:rFonts w:ascii="Times New Roman" w:hAnsi="Times New Roman"/>
          <w:color w:val="000000"/>
          <w:sz w:val="28"/>
          <w:szCs w:val="28"/>
          <w:lang w:val="uk-UA" w:eastAsia="ru-RU"/>
        </w:rPr>
        <w:t xml:space="preserve"> та медична сестра має допомогти йому в цьому. Так оцінюється рівень функціональної залежності, забезпечуються пристрої, що полегшують самообслуговування, </w:t>
      </w:r>
      <w:r w:rsidR="00993825" w:rsidRPr="00993825">
        <w:rPr>
          <w:rFonts w:ascii="Times New Roman" w:hAnsi="Times New Roman"/>
          <w:color w:val="000000"/>
          <w:sz w:val="28"/>
          <w:szCs w:val="28"/>
          <w:lang w:val="uk-UA" w:eastAsia="ru-RU"/>
        </w:rPr>
        <w:t>дефіцит навичок заповнюється власними діями</w:t>
      </w:r>
      <w:r w:rsidRPr="00F0019B">
        <w:rPr>
          <w:rFonts w:ascii="Times New Roman" w:hAnsi="Times New Roman"/>
          <w:color w:val="000000"/>
          <w:sz w:val="28"/>
          <w:szCs w:val="28"/>
          <w:lang w:val="uk-UA" w:eastAsia="ru-RU"/>
        </w:rPr>
        <w:t>, організується комплекс трудотерапії з щоденними заняттями пацієнта (стенд побутової реабілітації, дитячі іграшки різного рівня), контролюється стан пацієнта щоб уникнути розвитку перевтоми.</w:t>
      </w:r>
    </w:p>
    <w:p w14:paraId="53A61E79" w14:textId="0B768030" w:rsidR="00F0019B" w:rsidRPr="00F0019B" w:rsidRDefault="00F0019B" w:rsidP="00F0019B">
      <w:pPr>
        <w:spacing w:after="0" w:line="360" w:lineRule="auto"/>
        <w:ind w:firstLine="709"/>
        <w:jc w:val="both"/>
        <w:rPr>
          <w:rFonts w:ascii="Times New Roman" w:hAnsi="Times New Roman"/>
          <w:color w:val="000000"/>
          <w:sz w:val="28"/>
          <w:szCs w:val="28"/>
          <w:lang w:val="uk-UA" w:eastAsia="ru-RU"/>
        </w:rPr>
      </w:pPr>
      <w:r w:rsidRPr="00F0019B">
        <w:rPr>
          <w:rFonts w:ascii="Times New Roman" w:hAnsi="Times New Roman"/>
          <w:color w:val="000000"/>
          <w:sz w:val="28"/>
          <w:szCs w:val="28"/>
          <w:lang w:val="uk-UA" w:eastAsia="ru-RU"/>
        </w:rPr>
        <w:lastRenderedPageBreak/>
        <w:t xml:space="preserve">Медична сестра зобов'язана організувати навколишній простір таким чином, щоб забезпечити надійність усіх засобів реабілітації та уникнути непотрібних </w:t>
      </w:r>
      <w:r w:rsidRPr="00993825">
        <w:rPr>
          <w:rFonts w:ascii="Times New Roman" w:hAnsi="Times New Roman"/>
          <w:b/>
          <w:bCs/>
          <w:color w:val="000000"/>
          <w:sz w:val="28"/>
          <w:szCs w:val="28"/>
          <w:lang w:val="uk-UA" w:eastAsia="ru-RU"/>
        </w:rPr>
        <w:t>травм</w:t>
      </w:r>
      <w:r w:rsidRPr="00F0019B">
        <w:rPr>
          <w:rFonts w:ascii="Times New Roman" w:hAnsi="Times New Roman"/>
          <w:color w:val="000000"/>
          <w:sz w:val="28"/>
          <w:szCs w:val="28"/>
          <w:lang w:val="uk-UA" w:eastAsia="ru-RU"/>
        </w:rPr>
        <w:t>.</w:t>
      </w:r>
    </w:p>
    <w:p w14:paraId="2AC62FC5" w14:textId="6DA802A5" w:rsidR="003C3137" w:rsidRDefault="00F0019B" w:rsidP="00F0019B">
      <w:pPr>
        <w:spacing w:after="0" w:line="360" w:lineRule="auto"/>
        <w:ind w:firstLine="709"/>
        <w:jc w:val="both"/>
        <w:rPr>
          <w:rFonts w:ascii="Times New Roman" w:hAnsi="Times New Roman"/>
          <w:color w:val="000000"/>
          <w:sz w:val="28"/>
          <w:szCs w:val="28"/>
          <w:lang w:val="uk-UA" w:eastAsia="ru-RU"/>
        </w:rPr>
      </w:pPr>
      <w:r w:rsidRPr="00F0019B">
        <w:rPr>
          <w:rFonts w:ascii="Times New Roman" w:hAnsi="Times New Roman"/>
          <w:color w:val="000000"/>
          <w:sz w:val="28"/>
          <w:szCs w:val="28"/>
          <w:lang w:val="uk-UA" w:eastAsia="ru-RU"/>
        </w:rPr>
        <w:t xml:space="preserve">На </w:t>
      </w:r>
      <w:r w:rsidRPr="00993825">
        <w:rPr>
          <w:rFonts w:ascii="Times New Roman" w:hAnsi="Times New Roman"/>
          <w:b/>
          <w:bCs/>
          <w:color w:val="000000"/>
          <w:sz w:val="28"/>
          <w:szCs w:val="28"/>
          <w:lang w:val="uk-UA" w:eastAsia="ru-RU"/>
        </w:rPr>
        <w:t>третьому етапі реабілітації</w:t>
      </w:r>
      <w:r w:rsidRPr="00F0019B">
        <w:rPr>
          <w:rFonts w:ascii="Times New Roman" w:hAnsi="Times New Roman"/>
          <w:color w:val="000000"/>
          <w:sz w:val="28"/>
          <w:szCs w:val="28"/>
          <w:lang w:val="uk-UA" w:eastAsia="ru-RU"/>
        </w:rPr>
        <w:t xml:space="preserve"> на перший план виходять проблеми психологічного характеру. Тут необхідно організовувати роботу з сім'єю, консультацію з психологами, участь пацієнта у спеціалізованих школах та тренінгах [11, 14, 15, 21, 26, 38].</w:t>
      </w:r>
    </w:p>
    <w:p w14:paraId="2812CB23" w14:textId="7407D813" w:rsidR="00985880" w:rsidRDefault="00985880" w:rsidP="00F0019B">
      <w:pPr>
        <w:spacing w:after="0" w:line="360" w:lineRule="auto"/>
        <w:ind w:firstLine="709"/>
        <w:jc w:val="both"/>
        <w:rPr>
          <w:rFonts w:ascii="Times New Roman" w:hAnsi="Times New Roman"/>
          <w:color w:val="000000"/>
          <w:sz w:val="28"/>
          <w:szCs w:val="28"/>
          <w:lang w:val="uk-UA" w:eastAsia="ru-RU"/>
        </w:rPr>
      </w:pPr>
    </w:p>
    <w:p w14:paraId="6BF9535A" w14:textId="6BFEDDC3" w:rsidR="00985880" w:rsidRDefault="00985880" w:rsidP="00985880">
      <w:pPr>
        <w:spacing w:after="0" w:line="360" w:lineRule="auto"/>
        <w:jc w:val="center"/>
        <w:rPr>
          <w:rFonts w:ascii="Times New Roman" w:hAnsi="Times New Roman"/>
          <w:color w:val="000000"/>
          <w:sz w:val="28"/>
          <w:szCs w:val="28"/>
          <w:lang w:val="uk-UA" w:eastAsia="ru-RU"/>
        </w:rPr>
      </w:pPr>
      <w:r w:rsidRPr="00CD5A9C">
        <w:rPr>
          <w:rFonts w:ascii="Times New Roman" w:hAnsi="Times New Roman"/>
          <w:b/>
          <w:sz w:val="28"/>
          <w:lang w:val="uk-UA"/>
        </w:rPr>
        <w:t xml:space="preserve">Висновок до розділу </w:t>
      </w:r>
      <w:r>
        <w:rPr>
          <w:rFonts w:ascii="Times New Roman" w:hAnsi="Times New Roman"/>
          <w:b/>
          <w:sz w:val="28"/>
          <w:lang w:val="uk-UA"/>
        </w:rPr>
        <w:t>2</w:t>
      </w:r>
    </w:p>
    <w:p w14:paraId="5BE13563" w14:textId="018B1271" w:rsidR="00893208" w:rsidRPr="00893208" w:rsidRDefault="00893208" w:rsidP="00893208">
      <w:pPr>
        <w:spacing w:after="0" w:line="360" w:lineRule="auto"/>
        <w:ind w:firstLine="709"/>
        <w:jc w:val="both"/>
        <w:rPr>
          <w:rFonts w:ascii="Times New Roman" w:hAnsi="Times New Roman"/>
          <w:color w:val="000000"/>
          <w:sz w:val="28"/>
          <w:szCs w:val="28"/>
          <w:lang w:val="uk-UA" w:eastAsia="ru-RU"/>
        </w:rPr>
      </w:pPr>
      <w:r w:rsidRPr="00893208">
        <w:rPr>
          <w:rFonts w:ascii="Times New Roman" w:hAnsi="Times New Roman"/>
          <w:color w:val="000000"/>
          <w:sz w:val="28"/>
          <w:szCs w:val="28"/>
          <w:lang w:val="uk-UA" w:eastAsia="ru-RU"/>
        </w:rPr>
        <w:t>У другому розділі нашої роботи ми розглянули питання медичної реабілітації пацієнтів, які перенесли ГПМК. Нами було проаналізовано нормативно</w:t>
      </w:r>
      <w:r w:rsidR="00A6191F">
        <w:rPr>
          <w:rFonts w:ascii="Times New Roman" w:hAnsi="Times New Roman"/>
          <w:color w:val="000000"/>
          <w:sz w:val="28"/>
          <w:szCs w:val="28"/>
          <w:lang w:val="uk-UA" w:eastAsia="ru-RU"/>
        </w:rPr>
        <w:t>–</w:t>
      </w:r>
      <w:r w:rsidRPr="00893208">
        <w:rPr>
          <w:rFonts w:ascii="Times New Roman" w:hAnsi="Times New Roman"/>
          <w:color w:val="000000"/>
          <w:sz w:val="28"/>
          <w:szCs w:val="28"/>
          <w:lang w:val="uk-UA" w:eastAsia="ru-RU"/>
        </w:rPr>
        <w:t>правову базу в галузі реабілітації таких пацієнтів, завдання, принципи, етапи реабілітації хворих з ГПМК. Ми також розглянули методи проведення.</w:t>
      </w:r>
    </w:p>
    <w:p w14:paraId="69C9F4D9" w14:textId="77777777" w:rsidR="00893208" w:rsidRPr="00893208" w:rsidRDefault="00893208" w:rsidP="00893208">
      <w:pPr>
        <w:spacing w:after="0" w:line="360" w:lineRule="auto"/>
        <w:ind w:firstLine="709"/>
        <w:jc w:val="both"/>
        <w:rPr>
          <w:rFonts w:ascii="Times New Roman" w:hAnsi="Times New Roman"/>
          <w:color w:val="000000"/>
          <w:sz w:val="28"/>
          <w:szCs w:val="28"/>
          <w:lang w:val="uk-UA" w:eastAsia="ru-RU"/>
        </w:rPr>
      </w:pPr>
      <w:r w:rsidRPr="00893208">
        <w:rPr>
          <w:rFonts w:ascii="Times New Roman" w:hAnsi="Times New Roman"/>
          <w:color w:val="000000"/>
          <w:sz w:val="28"/>
          <w:szCs w:val="28"/>
          <w:lang w:val="uk-UA" w:eastAsia="ru-RU"/>
        </w:rPr>
        <w:t>Друга частина глави була присвячена сестринському процесу у веденні пацієнтів з ГПМК. Ми розглянули нюанси сестринського процесу та ті складнощі, з якими може зіткнутися медична сестра на кожному із трьох етапів реабілітації хворих, яким було виставлено діагноз ГПМК.</w:t>
      </w:r>
    </w:p>
    <w:p w14:paraId="03C31987" w14:textId="04486689" w:rsidR="00893208" w:rsidRPr="00893208" w:rsidRDefault="00893208" w:rsidP="00893208">
      <w:pPr>
        <w:spacing w:after="0" w:line="360" w:lineRule="auto"/>
        <w:ind w:firstLine="709"/>
        <w:jc w:val="both"/>
        <w:rPr>
          <w:rFonts w:ascii="Times New Roman" w:hAnsi="Times New Roman"/>
          <w:color w:val="000000"/>
          <w:sz w:val="28"/>
          <w:szCs w:val="28"/>
          <w:lang w:val="uk-UA" w:eastAsia="ru-RU"/>
        </w:rPr>
      </w:pPr>
      <w:r w:rsidRPr="00893208">
        <w:rPr>
          <w:rFonts w:ascii="Times New Roman" w:hAnsi="Times New Roman"/>
          <w:color w:val="000000"/>
          <w:sz w:val="28"/>
          <w:szCs w:val="28"/>
          <w:lang w:val="uk-UA" w:eastAsia="ru-RU"/>
        </w:rPr>
        <w:t>Аналізуючи вищенаведені дані, можна з упевненістю сказати, що</w:t>
      </w:r>
      <w:r>
        <w:rPr>
          <w:rFonts w:ascii="Times New Roman" w:hAnsi="Times New Roman"/>
          <w:color w:val="000000"/>
          <w:sz w:val="28"/>
          <w:szCs w:val="28"/>
          <w:lang w:val="uk-UA" w:eastAsia="ru-RU"/>
        </w:rPr>
        <w:t xml:space="preserve"> </w:t>
      </w:r>
      <w:r w:rsidRPr="00893208">
        <w:rPr>
          <w:rFonts w:ascii="Times New Roman" w:hAnsi="Times New Roman"/>
          <w:color w:val="000000"/>
          <w:sz w:val="28"/>
          <w:szCs w:val="28"/>
          <w:lang w:val="uk-UA" w:eastAsia="ru-RU"/>
        </w:rPr>
        <w:t>організація сестринського догляду на всіх етапах реабілітації включає питання ранньої активізації, адаптації до навколишнього середовища, навчання прийомів самообслуговування, набуття знань про своє захворювання, раціонального медикаментозного забезпечення, психологічної допомоги хворому та родичам.</w:t>
      </w:r>
    </w:p>
    <w:p w14:paraId="6EB70AB6" w14:textId="77777777" w:rsidR="00893208" w:rsidRPr="00893208" w:rsidRDefault="00893208" w:rsidP="00893208">
      <w:pPr>
        <w:spacing w:after="0" w:line="360" w:lineRule="auto"/>
        <w:ind w:firstLine="709"/>
        <w:jc w:val="both"/>
        <w:rPr>
          <w:rFonts w:ascii="Times New Roman" w:hAnsi="Times New Roman"/>
          <w:color w:val="000000"/>
          <w:sz w:val="28"/>
          <w:szCs w:val="28"/>
          <w:lang w:val="uk-UA" w:eastAsia="ru-RU"/>
        </w:rPr>
      </w:pPr>
      <w:r w:rsidRPr="00893208">
        <w:rPr>
          <w:rFonts w:ascii="Times New Roman" w:hAnsi="Times New Roman"/>
          <w:color w:val="000000"/>
          <w:sz w:val="28"/>
          <w:szCs w:val="28"/>
          <w:lang w:val="uk-UA" w:eastAsia="ru-RU"/>
        </w:rPr>
        <w:t xml:space="preserve">Всі ці аспекти догляду відносяться до роботи середнього медичного персоналу, що сприяє швидшому відновленню та покращує якість медичної допомоги. </w:t>
      </w:r>
    </w:p>
    <w:p w14:paraId="7F22CA92" w14:textId="77777777" w:rsidR="00893208" w:rsidRPr="00893208" w:rsidRDefault="00893208" w:rsidP="00893208">
      <w:pPr>
        <w:spacing w:after="0" w:line="360" w:lineRule="auto"/>
        <w:ind w:firstLine="709"/>
        <w:jc w:val="both"/>
        <w:rPr>
          <w:rFonts w:ascii="Times New Roman" w:hAnsi="Times New Roman"/>
          <w:color w:val="000000"/>
          <w:sz w:val="28"/>
          <w:szCs w:val="28"/>
          <w:lang w:val="uk-UA" w:eastAsia="ru-RU"/>
        </w:rPr>
      </w:pPr>
      <w:r w:rsidRPr="00893208">
        <w:rPr>
          <w:rFonts w:ascii="Times New Roman" w:hAnsi="Times New Roman"/>
          <w:color w:val="000000"/>
          <w:sz w:val="28"/>
          <w:szCs w:val="28"/>
          <w:lang w:val="uk-UA" w:eastAsia="ru-RU"/>
        </w:rPr>
        <w:t xml:space="preserve">Виходячи з вищесказаного, можна зробити висновок, що медсестра несе відповідальність за адекватність і безпеку догляду, оцінку та спостереження за фізичним і психологічним станом пацієнта, вжиття необхідних заходів та своєчасне інформування інших фахівців бригади, надання постійної фізичної </w:t>
      </w:r>
      <w:r w:rsidRPr="00893208">
        <w:rPr>
          <w:rFonts w:ascii="Times New Roman" w:hAnsi="Times New Roman"/>
          <w:color w:val="000000"/>
          <w:sz w:val="28"/>
          <w:szCs w:val="28"/>
          <w:lang w:val="uk-UA" w:eastAsia="ru-RU"/>
        </w:rPr>
        <w:lastRenderedPageBreak/>
        <w:t>психологічної підтримки пацієнту та особам, що доглядають його. Слід зазначити, що медична сестра одна із найважливіших ланок шляху пацієнта до одужання.</w:t>
      </w:r>
    </w:p>
    <w:p w14:paraId="23DE72BE" w14:textId="74C236F3" w:rsidR="00985880" w:rsidRPr="008A4F85" w:rsidRDefault="00893208" w:rsidP="00893208">
      <w:pPr>
        <w:spacing w:after="0" w:line="360" w:lineRule="auto"/>
        <w:ind w:firstLine="709"/>
        <w:jc w:val="both"/>
        <w:rPr>
          <w:rFonts w:ascii="Times New Roman" w:hAnsi="Times New Roman"/>
          <w:color w:val="000000"/>
          <w:sz w:val="28"/>
          <w:szCs w:val="28"/>
          <w:lang w:val="uk-UA" w:eastAsia="ru-RU"/>
        </w:rPr>
      </w:pPr>
      <w:r w:rsidRPr="00893208">
        <w:rPr>
          <w:rFonts w:ascii="Times New Roman" w:hAnsi="Times New Roman"/>
          <w:color w:val="000000"/>
          <w:sz w:val="28"/>
          <w:szCs w:val="28"/>
          <w:lang w:val="uk-UA" w:eastAsia="ru-RU"/>
        </w:rPr>
        <w:t>Наприкінці й другого розділу нашої роботи хотілося б сказати, що протягом останніх років активно створюються стандарти надання медичної допомоги пацієнтам з різними захворюваннями, у тому числі з гострими судинними ураженнями головного мозку та роль медичної сестри у дотриманні цих стандартів важко переоцінити.</w:t>
      </w:r>
    </w:p>
    <w:p w14:paraId="102357F6" w14:textId="77777777" w:rsidR="008A4F85" w:rsidRPr="008A4F85" w:rsidRDefault="003C3137" w:rsidP="008A4F85">
      <w:pPr>
        <w:pStyle w:val="14"/>
        <w:shd w:val="clear" w:color="auto" w:fill="auto"/>
        <w:spacing w:before="0" w:line="360" w:lineRule="auto"/>
        <w:ind w:firstLine="0"/>
        <w:jc w:val="center"/>
        <w:rPr>
          <w:rFonts w:ascii="Times New Roman" w:hAnsi="Times New Roman" w:cs="Times New Roman"/>
          <w:b/>
          <w:color w:val="000000"/>
          <w:sz w:val="28"/>
          <w:szCs w:val="28"/>
          <w:lang w:val="uk-UA"/>
        </w:rPr>
      </w:pPr>
      <w:r w:rsidRPr="008A4F85">
        <w:rPr>
          <w:lang w:val="uk-UA" w:eastAsia="ru-RU"/>
        </w:rPr>
        <w:br w:type="page"/>
      </w:r>
      <w:bookmarkStart w:id="9" w:name="_Toc419243047"/>
      <w:r w:rsidR="008A4F85" w:rsidRPr="008A4F85">
        <w:rPr>
          <w:rFonts w:ascii="Times New Roman" w:hAnsi="Times New Roman" w:cs="Times New Roman"/>
          <w:b/>
          <w:color w:val="000000"/>
          <w:sz w:val="28"/>
          <w:szCs w:val="28"/>
          <w:lang w:val="uk-UA"/>
        </w:rPr>
        <w:lastRenderedPageBreak/>
        <w:t>РОЗДІЛ 3.</w:t>
      </w:r>
    </w:p>
    <w:bookmarkEnd w:id="9"/>
    <w:p w14:paraId="36F21F1B" w14:textId="504AFE5B" w:rsidR="008A4F85" w:rsidRPr="008A4F85" w:rsidRDefault="00CC5FFC" w:rsidP="008A4F85">
      <w:pPr>
        <w:pStyle w:val="14"/>
        <w:shd w:val="clear" w:color="auto" w:fill="auto"/>
        <w:spacing w:before="0" w:line="360" w:lineRule="auto"/>
        <w:ind w:firstLine="0"/>
        <w:jc w:val="center"/>
        <w:rPr>
          <w:rFonts w:ascii="Times New Roman" w:hAnsi="Times New Roman" w:cs="Times New Roman"/>
          <w:color w:val="000000"/>
          <w:sz w:val="28"/>
          <w:szCs w:val="28"/>
          <w:lang w:val="uk-UA"/>
        </w:rPr>
      </w:pPr>
      <w:r w:rsidRPr="00CC5FFC">
        <w:rPr>
          <w:rFonts w:ascii="Times New Roman" w:hAnsi="Times New Roman" w:cs="Times New Roman"/>
          <w:b/>
          <w:color w:val="000000"/>
          <w:sz w:val="28"/>
          <w:szCs w:val="28"/>
          <w:lang w:val="uk-UA"/>
        </w:rPr>
        <w:t>ДОСЛІДЖЕННЯ ОРГАНІЗАЦІЇ РЕАБІЛІТАЦІЇ ХВОРИХ, ЩО ПЕРЕНЕСЛИ Г</w:t>
      </w:r>
      <w:r w:rsidR="001B7EF0">
        <w:rPr>
          <w:rFonts w:ascii="Times New Roman" w:hAnsi="Times New Roman" w:cs="Times New Roman"/>
          <w:b/>
          <w:color w:val="000000"/>
          <w:sz w:val="28"/>
          <w:szCs w:val="28"/>
          <w:lang w:val="uk-UA"/>
        </w:rPr>
        <w:t>ОСТРІ ПОРУШЕННЯ МОЗКОВОГО КРОВООБІГУ</w:t>
      </w:r>
    </w:p>
    <w:p w14:paraId="01A02521" w14:textId="77777777" w:rsidR="008A4F85" w:rsidRPr="008A4F85" w:rsidRDefault="008A4F85" w:rsidP="008A4F85">
      <w:pPr>
        <w:pStyle w:val="14"/>
        <w:shd w:val="clear" w:color="auto" w:fill="auto"/>
        <w:spacing w:before="0" w:line="360" w:lineRule="auto"/>
        <w:ind w:firstLine="709"/>
        <w:rPr>
          <w:rFonts w:ascii="Times New Roman" w:hAnsi="Times New Roman" w:cs="Times New Roman"/>
          <w:color w:val="000000"/>
          <w:sz w:val="28"/>
          <w:szCs w:val="28"/>
          <w:lang w:val="uk-UA"/>
        </w:rPr>
      </w:pPr>
      <w:bookmarkStart w:id="10" w:name="_Toc419243048"/>
    </w:p>
    <w:p w14:paraId="77BD200D" w14:textId="00E7777D" w:rsidR="008A4F85" w:rsidRPr="008A4F85" w:rsidRDefault="008A4F85" w:rsidP="008A4F85">
      <w:pPr>
        <w:pStyle w:val="14"/>
        <w:shd w:val="clear" w:color="auto" w:fill="auto"/>
        <w:spacing w:before="0" w:line="360" w:lineRule="auto"/>
        <w:ind w:firstLine="0"/>
        <w:jc w:val="center"/>
        <w:rPr>
          <w:rFonts w:ascii="Times New Roman" w:hAnsi="Times New Roman" w:cs="Times New Roman"/>
          <w:b/>
          <w:color w:val="000000"/>
          <w:sz w:val="28"/>
          <w:szCs w:val="28"/>
          <w:lang w:val="uk-UA"/>
        </w:rPr>
      </w:pPr>
      <w:r w:rsidRPr="008A4F85">
        <w:rPr>
          <w:rFonts w:ascii="Times New Roman" w:hAnsi="Times New Roman" w:cs="Times New Roman"/>
          <w:b/>
          <w:color w:val="000000"/>
          <w:sz w:val="28"/>
          <w:szCs w:val="28"/>
          <w:lang w:val="uk-UA"/>
        </w:rPr>
        <w:t>3.1</w:t>
      </w:r>
      <w:r w:rsidR="00F15009">
        <w:rPr>
          <w:rFonts w:ascii="Times New Roman" w:hAnsi="Times New Roman" w:cs="Times New Roman"/>
          <w:b/>
          <w:color w:val="000000"/>
          <w:sz w:val="28"/>
          <w:szCs w:val="28"/>
          <w:lang w:val="uk-UA"/>
        </w:rPr>
        <w:t>.</w:t>
      </w:r>
      <w:r w:rsidRPr="008A4F85">
        <w:rPr>
          <w:rFonts w:ascii="Times New Roman" w:hAnsi="Times New Roman" w:cs="Times New Roman"/>
          <w:b/>
          <w:color w:val="000000"/>
          <w:sz w:val="28"/>
          <w:szCs w:val="28"/>
          <w:lang w:val="uk-UA"/>
        </w:rPr>
        <w:t xml:space="preserve"> </w:t>
      </w:r>
      <w:bookmarkEnd w:id="10"/>
      <w:r w:rsidR="00F15009" w:rsidRPr="00F15009">
        <w:rPr>
          <w:rFonts w:ascii="Times New Roman" w:hAnsi="Times New Roman" w:cs="Times New Roman"/>
          <w:b/>
          <w:color w:val="000000"/>
          <w:sz w:val="28"/>
          <w:szCs w:val="28"/>
          <w:lang w:val="uk-UA"/>
        </w:rPr>
        <w:t>Організація реабілітації пацієнтів після гострого порушення мозкового кровообігу</w:t>
      </w:r>
    </w:p>
    <w:p w14:paraId="4DF3C4DC" w14:textId="77777777"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Як зазначалося вище, вкрай важливим принципом реабілітації хворих, які перенесли ГПМК, є ранній початок реабілітаційних заходів. Після прийомного спокою пацієнти, які були доставлені бригадою швидкої допомоги або звернулися самостійно, потрапляють у відділення реанімації, де отримують все необхідне лікування, у тому числі тромболітичну терапію.</w:t>
      </w:r>
    </w:p>
    <w:p w14:paraId="1BD416FF" w14:textId="3F8E5329"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Стабілізовані пацієнти (найчастіше через 1 добу після вступу до стаціонару), переводяться в неврологічне відділення, де триває комплексне лікування та проводяться ранні реабілітаційні заходи.</w:t>
      </w:r>
    </w:p>
    <w:p w14:paraId="3282FDC5" w14:textId="54E040C6"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Відділення оснащене сучасним обладнанням, у тому числі комп'ютерним (обстеження проводяться цілодобово) та магніторезонансним томографом, апаратами ультразвукової діагностики. При необхідності у відділенні можуть бути проведені КТ та МРТ ангіографія та пряма ангіографія. У штаті відділення працюють лікар</w:t>
      </w:r>
      <w:r w:rsidR="00A6191F">
        <w:rPr>
          <w:color w:val="000000"/>
          <w:sz w:val="28"/>
          <w:szCs w:val="28"/>
          <w:lang w:val="uk-UA" w:eastAsia="en-US"/>
        </w:rPr>
        <w:t>–</w:t>
      </w:r>
      <w:r w:rsidRPr="00F15009">
        <w:rPr>
          <w:color w:val="000000"/>
          <w:sz w:val="28"/>
          <w:szCs w:val="28"/>
          <w:lang w:val="uk-UA" w:eastAsia="en-US"/>
        </w:rPr>
        <w:t>терапевт, логопед, лікар ЛФК, лікар</w:t>
      </w:r>
      <w:r w:rsidR="00A6191F">
        <w:rPr>
          <w:color w:val="000000"/>
          <w:sz w:val="28"/>
          <w:szCs w:val="28"/>
          <w:lang w:val="uk-UA" w:eastAsia="en-US"/>
        </w:rPr>
        <w:t>–</w:t>
      </w:r>
      <w:r w:rsidRPr="00F15009">
        <w:rPr>
          <w:color w:val="000000"/>
          <w:sz w:val="28"/>
          <w:szCs w:val="28"/>
          <w:lang w:val="uk-UA" w:eastAsia="en-US"/>
        </w:rPr>
        <w:t>фізіотерапевт, інструктор</w:t>
      </w:r>
      <w:r w:rsidR="00A6191F">
        <w:rPr>
          <w:color w:val="000000"/>
          <w:sz w:val="28"/>
          <w:szCs w:val="28"/>
          <w:lang w:val="uk-UA" w:eastAsia="en-US"/>
        </w:rPr>
        <w:t>–</w:t>
      </w:r>
      <w:r w:rsidRPr="00F15009">
        <w:rPr>
          <w:color w:val="000000"/>
          <w:sz w:val="28"/>
          <w:szCs w:val="28"/>
          <w:lang w:val="uk-UA" w:eastAsia="en-US"/>
        </w:rPr>
        <w:t>методист, масажист.</w:t>
      </w:r>
    </w:p>
    <w:p w14:paraId="664E2CD4" w14:textId="77777777"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Таким чином, відділення здійснює другий етап реабілітації хворих, які перенесли ГПМК, виконуючи функції як неврологічного стаціонару та відділення ранньої реабілітації пацієнтів.</w:t>
      </w:r>
    </w:p>
    <w:p w14:paraId="601ABF0B" w14:textId="77777777"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Перший етап відновлення, пов'язаний із виведенням хворого з коми, стабілізацією його життєвих показників, ранніми відновлювальними заходами у вигляді боротьби з ускладненнями (пролежнями, пневмоніями) проводять у відділенні реанімації.</w:t>
      </w:r>
    </w:p>
    <w:p w14:paraId="7D1FF6C3" w14:textId="77777777"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Основними завданнями відділення є:</w:t>
      </w:r>
    </w:p>
    <w:p w14:paraId="4E4A9B03" w14:textId="6670DF5D"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1.</w:t>
      </w:r>
      <w:r w:rsidR="00222E2D">
        <w:rPr>
          <w:color w:val="000000"/>
          <w:sz w:val="28"/>
          <w:szCs w:val="28"/>
          <w:lang w:val="uk-UA" w:eastAsia="en-US"/>
        </w:rPr>
        <w:t xml:space="preserve"> </w:t>
      </w:r>
      <w:r w:rsidRPr="00F15009">
        <w:rPr>
          <w:color w:val="000000"/>
          <w:sz w:val="28"/>
          <w:szCs w:val="28"/>
          <w:lang w:val="uk-UA" w:eastAsia="en-US"/>
        </w:rPr>
        <w:t>Відновлення рухової та мовної функції пацієнтів, які перенесли ГПМК з повним або частковим відновленням працездатності.</w:t>
      </w:r>
    </w:p>
    <w:p w14:paraId="1F29ABD1" w14:textId="3F2DEB66"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lastRenderedPageBreak/>
        <w:t>2.</w:t>
      </w:r>
      <w:r w:rsidR="00222E2D">
        <w:rPr>
          <w:color w:val="000000"/>
          <w:sz w:val="28"/>
          <w:szCs w:val="28"/>
          <w:lang w:val="uk-UA" w:eastAsia="en-US"/>
        </w:rPr>
        <w:t xml:space="preserve"> </w:t>
      </w:r>
      <w:r w:rsidRPr="00F15009">
        <w:rPr>
          <w:color w:val="000000"/>
          <w:sz w:val="28"/>
          <w:szCs w:val="28"/>
          <w:lang w:val="uk-UA" w:eastAsia="en-US"/>
        </w:rPr>
        <w:t>Адаптаційні заходи щодо навчання пацієнтів навичкам самообслуговування, соціально</w:t>
      </w:r>
      <w:r w:rsidR="00A6191F">
        <w:rPr>
          <w:color w:val="000000"/>
          <w:sz w:val="28"/>
          <w:szCs w:val="28"/>
          <w:lang w:val="uk-UA" w:eastAsia="en-US"/>
        </w:rPr>
        <w:t>–</w:t>
      </w:r>
      <w:r w:rsidRPr="00F15009">
        <w:rPr>
          <w:color w:val="000000"/>
          <w:sz w:val="28"/>
          <w:szCs w:val="28"/>
          <w:lang w:val="uk-UA" w:eastAsia="en-US"/>
        </w:rPr>
        <w:t>побутова реабілітація хворих з метою оптимальної реалізації фізичного, психічного та соціального статусу пацієнтів, функції яких обмежені безповоротно.</w:t>
      </w:r>
    </w:p>
    <w:p w14:paraId="1CB12FB8" w14:textId="7EBA90F2"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3.</w:t>
      </w:r>
      <w:r w:rsidR="00222E2D">
        <w:rPr>
          <w:color w:val="000000"/>
          <w:sz w:val="28"/>
          <w:szCs w:val="28"/>
          <w:lang w:val="uk-UA" w:eastAsia="en-US"/>
        </w:rPr>
        <w:t xml:space="preserve"> </w:t>
      </w:r>
      <w:r w:rsidRPr="00F15009">
        <w:rPr>
          <w:color w:val="000000"/>
          <w:sz w:val="28"/>
          <w:szCs w:val="28"/>
          <w:lang w:val="uk-UA" w:eastAsia="en-US"/>
        </w:rPr>
        <w:t>Психологічна корекція.</w:t>
      </w:r>
    </w:p>
    <w:p w14:paraId="54806190" w14:textId="7830DDA9"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4.</w:t>
      </w:r>
      <w:r w:rsidR="00222E2D">
        <w:rPr>
          <w:color w:val="000000"/>
          <w:sz w:val="28"/>
          <w:szCs w:val="28"/>
          <w:lang w:val="uk-UA" w:eastAsia="en-US"/>
        </w:rPr>
        <w:t xml:space="preserve"> </w:t>
      </w:r>
      <w:r w:rsidRPr="00F15009">
        <w:rPr>
          <w:color w:val="000000"/>
          <w:sz w:val="28"/>
          <w:szCs w:val="28"/>
          <w:lang w:val="uk-UA" w:eastAsia="en-US"/>
        </w:rPr>
        <w:t>Скорочення термінів реабілітації за допомогою застосування нових методик та сучасних апаратно</w:t>
      </w:r>
      <w:r w:rsidR="00A6191F">
        <w:rPr>
          <w:color w:val="000000"/>
          <w:sz w:val="28"/>
          <w:szCs w:val="28"/>
          <w:lang w:val="uk-UA" w:eastAsia="en-US"/>
        </w:rPr>
        <w:t>–</w:t>
      </w:r>
      <w:r w:rsidRPr="00F15009">
        <w:rPr>
          <w:color w:val="000000"/>
          <w:sz w:val="28"/>
          <w:szCs w:val="28"/>
          <w:lang w:val="uk-UA" w:eastAsia="en-US"/>
        </w:rPr>
        <w:t>технічних засобів.</w:t>
      </w:r>
    </w:p>
    <w:p w14:paraId="5C2BA23C" w14:textId="149948F2"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5.</w:t>
      </w:r>
      <w:r w:rsidR="00222E2D">
        <w:rPr>
          <w:color w:val="000000"/>
          <w:sz w:val="28"/>
          <w:szCs w:val="28"/>
          <w:lang w:val="uk-UA" w:eastAsia="en-US"/>
        </w:rPr>
        <w:t xml:space="preserve"> </w:t>
      </w:r>
      <w:r w:rsidRPr="00F15009">
        <w:rPr>
          <w:color w:val="000000"/>
          <w:sz w:val="28"/>
          <w:szCs w:val="28"/>
          <w:lang w:val="uk-UA" w:eastAsia="en-US"/>
        </w:rPr>
        <w:t>Зниження загального відсотка інвалідизації.</w:t>
      </w:r>
    </w:p>
    <w:p w14:paraId="10FBB83C" w14:textId="4FE5C76E"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6.</w:t>
      </w:r>
      <w:r w:rsidR="00222E2D">
        <w:rPr>
          <w:color w:val="000000"/>
          <w:sz w:val="28"/>
          <w:szCs w:val="28"/>
          <w:lang w:val="uk-UA" w:eastAsia="en-US"/>
        </w:rPr>
        <w:t xml:space="preserve"> </w:t>
      </w:r>
      <w:r w:rsidRPr="00F15009">
        <w:rPr>
          <w:color w:val="000000"/>
          <w:sz w:val="28"/>
          <w:szCs w:val="28"/>
          <w:lang w:val="uk-UA" w:eastAsia="en-US"/>
        </w:rPr>
        <w:t>Співпраця з іншими лікувальними установами щодо подальшої реабілітації пацієнта, а також із соціальними установами.</w:t>
      </w:r>
    </w:p>
    <w:p w14:paraId="23D78082" w14:textId="3D20A24D"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222E2D">
        <w:rPr>
          <w:b/>
          <w:bCs/>
          <w:color w:val="000000"/>
          <w:sz w:val="28"/>
          <w:szCs w:val="28"/>
          <w:lang w:val="uk-UA" w:eastAsia="en-US"/>
        </w:rPr>
        <w:t>Показання</w:t>
      </w:r>
      <w:r w:rsidRPr="00F15009">
        <w:rPr>
          <w:color w:val="000000"/>
          <w:sz w:val="28"/>
          <w:szCs w:val="28"/>
          <w:lang w:val="uk-UA" w:eastAsia="en-US"/>
        </w:rPr>
        <w:t xml:space="preserve"> для лікування хворого за умов стаціонару неврологічного відділення – це перенесений ГПМК та її наслідки.</w:t>
      </w:r>
    </w:p>
    <w:p w14:paraId="1D69C33C" w14:textId="77777777"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222E2D">
        <w:rPr>
          <w:b/>
          <w:bCs/>
          <w:color w:val="000000"/>
          <w:sz w:val="28"/>
          <w:szCs w:val="28"/>
          <w:lang w:val="uk-UA" w:eastAsia="en-US"/>
        </w:rPr>
        <w:t>Протипоказаннями</w:t>
      </w:r>
      <w:r w:rsidRPr="00F15009">
        <w:rPr>
          <w:color w:val="000000"/>
          <w:sz w:val="28"/>
          <w:szCs w:val="28"/>
          <w:lang w:val="uk-UA" w:eastAsia="en-US"/>
        </w:rPr>
        <w:t xml:space="preserve"> до активної реабілітації у межах відділення є:</w:t>
      </w:r>
    </w:p>
    <w:p w14:paraId="7D739DA0" w14:textId="7DD700AB"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1.</w:t>
      </w:r>
      <w:r w:rsidR="00222E2D">
        <w:rPr>
          <w:color w:val="000000"/>
          <w:sz w:val="28"/>
          <w:szCs w:val="28"/>
          <w:lang w:val="uk-UA" w:eastAsia="en-US"/>
        </w:rPr>
        <w:t xml:space="preserve"> </w:t>
      </w:r>
      <w:r w:rsidRPr="00F15009">
        <w:rPr>
          <w:color w:val="000000"/>
          <w:sz w:val="28"/>
          <w:szCs w:val="28"/>
          <w:lang w:val="uk-UA" w:eastAsia="en-US"/>
        </w:rPr>
        <w:t>Патології серцево</w:t>
      </w:r>
      <w:r w:rsidR="00A6191F">
        <w:rPr>
          <w:color w:val="000000"/>
          <w:sz w:val="28"/>
          <w:szCs w:val="28"/>
          <w:lang w:val="uk-UA" w:eastAsia="en-US"/>
        </w:rPr>
        <w:t>–</w:t>
      </w:r>
      <w:r w:rsidRPr="00F15009">
        <w:rPr>
          <w:color w:val="000000"/>
          <w:sz w:val="28"/>
          <w:szCs w:val="28"/>
          <w:lang w:val="uk-UA" w:eastAsia="en-US"/>
        </w:rPr>
        <w:t>судинної, дихальної, сечовидільної, гепатобіліарної систем у стадії декомпенсації, порушення функцій тазових органів та ковтання.</w:t>
      </w:r>
    </w:p>
    <w:p w14:paraId="5772F23E" w14:textId="655AE471"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2.</w:t>
      </w:r>
      <w:r w:rsidR="00222E2D">
        <w:rPr>
          <w:color w:val="000000"/>
          <w:sz w:val="28"/>
          <w:szCs w:val="28"/>
          <w:lang w:val="uk-UA" w:eastAsia="en-US"/>
        </w:rPr>
        <w:t xml:space="preserve"> </w:t>
      </w:r>
      <w:r w:rsidRPr="00F15009">
        <w:rPr>
          <w:color w:val="000000"/>
          <w:sz w:val="28"/>
          <w:szCs w:val="28"/>
          <w:lang w:val="uk-UA" w:eastAsia="en-US"/>
        </w:rPr>
        <w:t>Гострі інфекційні, онкологічні, психічні захворювання.</w:t>
      </w:r>
    </w:p>
    <w:p w14:paraId="6FC41CBF" w14:textId="2E3BC7A7"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3.</w:t>
      </w:r>
      <w:r w:rsidR="00222E2D">
        <w:rPr>
          <w:color w:val="000000"/>
          <w:sz w:val="28"/>
          <w:szCs w:val="28"/>
          <w:lang w:val="uk-UA" w:eastAsia="en-US"/>
        </w:rPr>
        <w:t xml:space="preserve"> </w:t>
      </w:r>
      <w:r w:rsidRPr="00F15009">
        <w:rPr>
          <w:color w:val="000000"/>
          <w:sz w:val="28"/>
          <w:szCs w:val="28"/>
          <w:lang w:val="uk-UA" w:eastAsia="en-US"/>
        </w:rPr>
        <w:t>Вік старше 70 років.</w:t>
      </w:r>
    </w:p>
    <w:p w14:paraId="518FBEA0" w14:textId="4F050665"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4.</w:t>
      </w:r>
      <w:r w:rsidR="00222E2D">
        <w:rPr>
          <w:color w:val="000000"/>
          <w:sz w:val="28"/>
          <w:szCs w:val="28"/>
          <w:lang w:val="uk-UA" w:eastAsia="en-US"/>
        </w:rPr>
        <w:t xml:space="preserve"> </w:t>
      </w:r>
      <w:r w:rsidRPr="00F15009">
        <w:rPr>
          <w:color w:val="000000"/>
          <w:sz w:val="28"/>
          <w:szCs w:val="28"/>
          <w:lang w:val="uk-UA" w:eastAsia="en-US"/>
        </w:rPr>
        <w:t>Грубий неврологічний дефіцит, що виявляється у відсутності самостійного пересування та самообслуговування.</w:t>
      </w:r>
    </w:p>
    <w:p w14:paraId="1290E80E" w14:textId="77777777"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Комплексна реабілітація представлена низкою методик і заснована на принципі мультидисциплінарності.</w:t>
      </w:r>
    </w:p>
    <w:p w14:paraId="11E00685" w14:textId="5A66D93B" w:rsidR="00222E2D" w:rsidRPr="00F15009" w:rsidRDefault="00F15009" w:rsidP="00222E2D">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222E2D">
        <w:rPr>
          <w:b/>
          <w:bCs/>
          <w:color w:val="000000"/>
          <w:sz w:val="28"/>
          <w:szCs w:val="28"/>
          <w:lang w:val="uk-UA" w:eastAsia="en-US"/>
        </w:rPr>
        <w:t>Лікувальна фізкультура</w:t>
      </w:r>
      <w:r w:rsidRPr="00F15009">
        <w:rPr>
          <w:color w:val="000000"/>
          <w:sz w:val="28"/>
          <w:szCs w:val="28"/>
          <w:lang w:val="uk-UA" w:eastAsia="en-US"/>
        </w:rPr>
        <w:t xml:space="preserve"> застосовується якомога раніше, починаючи з щадних, пасивних навантажень. Перші вправи проводяться ще у відділенні реанімації. Подальші зусилля лікаря ЛФК спрямовані </w:t>
      </w:r>
      <w:r w:rsidR="00222E2D">
        <w:rPr>
          <w:color w:val="000000"/>
          <w:sz w:val="28"/>
          <w:szCs w:val="28"/>
          <w:lang w:val="uk-UA" w:eastAsia="en-US"/>
        </w:rPr>
        <w:t xml:space="preserve">на </w:t>
      </w:r>
      <w:r w:rsidRPr="00F15009">
        <w:rPr>
          <w:color w:val="000000"/>
          <w:sz w:val="28"/>
          <w:szCs w:val="28"/>
          <w:lang w:val="uk-UA" w:eastAsia="en-US"/>
        </w:rPr>
        <w:t xml:space="preserve">формування правильного алгоритму під час ходьбі. У міру відновлення здатності пацієнта до активної локомоції застосовуються бігові доріжки, активна ходьба на великі відстані. </w:t>
      </w:r>
    </w:p>
    <w:p w14:paraId="4879CE40" w14:textId="35147C9F" w:rsidR="00F15009" w:rsidRPr="00F15009" w:rsidRDefault="00F15009" w:rsidP="007731EC">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222E2D">
        <w:rPr>
          <w:b/>
          <w:bCs/>
          <w:color w:val="000000"/>
          <w:sz w:val="28"/>
          <w:szCs w:val="28"/>
          <w:lang w:val="uk-UA" w:eastAsia="en-US"/>
        </w:rPr>
        <w:t>Лікувальний масаж та кінезетерапія</w:t>
      </w:r>
      <w:r w:rsidRPr="00F15009">
        <w:rPr>
          <w:color w:val="000000"/>
          <w:sz w:val="28"/>
          <w:szCs w:val="28"/>
          <w:lang w:val="uk-UA" w:eastAsia="en-US"/>
        </w:rPr>
        <w:t xml:space="preserve"> проводиться в спеціалізованому кабінеті починаючи з 2</w:t>
      </w:r>
      <w:r w:rsidR="00A6191F">
        <w:rPr>
          <w:color w:val="000000"/>
          <w:sz w:val="28"/>
          <w:szCs w:val="28"/>
          <w:lang w:val="uk-UA" w:eastAsia="en-US"/>
        </w:rPr>
        <w:t>–</w:t>
      </w:r>
      <w:r w:rsidRPr="00F15009">
        <w:rPr>
          <w:color w:val="000000"/>
          <w:sz w:val="28"/>
          <w:szCs w:val="28"/>
          <w:lang w:val="uk-UA" w:eastAsia="en-US"/>
        </w:rPr>
        <w:t xml:space="preserve">4 дня після початку хвороби, як тільки дозволяє стан пацієнта. Тривалість сеансу </w:t>
      </w:r>
      <w:r w:rsidR="00A6191F">
        <w:rPr>
          <w:color w:val="000000"/>
          <w:sz w:val="28"/>
          <w:szCs w:val="28"/>
          <w:lang w:val="uk-UA" w:eastAsia="en-US"/>
        </w:rPr>
        <w:t>–</w:t>
      </w:r>
      <w:r w:rsidRPr="00F15009">
        <w:rPr>
          <w:color w:val="000000"/>
          <w:sz w:val="28"/>
          <w:szCs w:val="28"/>
          <w:lang w:val="uk-UA" w:eastAsia="en-US"/>
        </w:rPr>
        <w:t xml:space="preserve"> 20 хвилин. Повторюваність – 10</w:t>
      </w:r>
      <w:r w:rsidR="00A6191F">
        <w:rPr>
          <w:color w:val="000000"/>
          <w:sz w:val="28"/>
          <w:szCs w:val="28"/>
          <w:lang w:val="uk-UA" w:eastAsia="en-US"/>
        </w:rPr>
        <w:t>–</w:t>
      </w:r>
      <w:r w:rsidRPr="00F15009">
        <w:rPr>
          <w:color w:val="000000"/>
          <w:sz w:val="28"/>
          <w:szCs w:val="28"/>
          <w:lang w:val="uk-UA" w:eastAsia="en-US"/>
        </w:rPr>
        <w:t xml:space="preserve">15 сеансів. </w:t>
      </w:r>
    </w:p>
    <w:p w14:paraId="03EA5B8C" w14:textId="39C33ABF"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7731EC">
        <w:rPr>
          <w:b/>
          <w:bCs/>
          <w:color w:val="000000"/>
          <w:sz w:val="28"/>
          <w:szCs w:val="28"/>
          <w:lang w:val="uk-UA" w:eastAsia="en-US"/>
        </w:rPr>
        <w:lastRenderedPageBreak/>
        <w:t>Нервово</w:t>
      </w:r>
      <w:r w:rsidR="00A6191F">
        <w:rPr>
          <w:b/>
          <w:bCs/>
          <w:color w:val="000000"/>
          <w:sz w:val="28"/>
          <w:szCs w:val="28"/>
          <w:lang w:val="uk-UA" w:eastAsia="en-US"/>
        </w:rPr>
        <w:t>–</w:t>
      </w:r>
      <w:r w:rsidRPr="007731EC">
        <w:rPr>
          <w:b/>
          <w:bCs/>
          <w:color w:val="000000"/>
          <w:sz w:val="28"/>
          <w:szCs w:val="28"/>
          <w:lang w:val="uk-UA" w:eastAsia="en-US"/>
        </w:rPr>
        <w:t>м'язова електростимуляція</w:t>
      </w:r>
      <w:r w:rsidRPr="00F15009">
        <w:rPr>
          <w:color w:val="000000"/>
          <w:sz w:val="28"/>
          <w:szCs w:val="28"/>
          <w:lang w:val="uk-UA" w:eastAsia="en-US"/>
        </w:rPr>
        <w:t xml:space="preserve"> проводиться на новітній апаратурі «ЕСМА» з виставленням електродів відповідно до ступеня та характеру ураження пацієнта.</w:t>
      </w:r>
    </w:p>
    <w:p w14:paraId="75824515" w14:textId="048679B3"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7731EC">
        <w:rPr>
          <w:b/>
          <w:bCs/>
          <w:color w:val="000000"/>
          <w:sz w:val="28"/>
          <w:szCs w:val="28"/>
          <w:lang w:val="uk-UA" w:eastAsia="en-US"/>
        </w:rPr>
        <w:t>Побутова реабілітація</w:t>
      </w:r>
      <w:r w:rsidRPr="00F15009">
        <w:rPr>
          <w:color w:val="000000"/>
          <w:sz w:val="28"/>
          <w:szCs w:val="28"/>
          <w:lang w:val="uk-UA" w:eastAsia="en-US"/>
        </w:rPr>
        <w:t xml:space="preserve"> є вкрай важливою. Вона проводиться паралельно з усіма іншими заходами реабілітаційного комплексу та полягає у навчанні пацієнтів навичкам самообслуговування. Починається навчання з самостійного вставання з ліжка, навичок дотримання особисто</w:t>
      </w:r>
      <w:r w:rsidR="007731EC">
        <w:rPr>
          <w:color w:val="000000"/>
          <w:sz w:val="28"/>
          <w:szCs w:val="28"/>
          <w:lang w:val="uk-UA" w:eastAsia="en-US"/>
        </w:rPr>
        <w:t>ї</w:t>
      </w:r>
      <w:r w:rsidRPr="00F15009">
        <w:rPr>
          <w:color w:val="000000"/>
          <w:sz w:val="28"/>
          <w:szCs w:val="28"/>
          <w:lang w:val="uk-UA" w:eastAsia="en-US"/>
        </w:rPr>
        <w:t xml:space="preserve"> гігієни (умивання, чищення зубів), прийому їжі, одягання, використання туалету. Поступово кількість застосовуваних навичок збільшується.</w:t>
      </w:r>
    </w:p>
    <w:p w14:paraId="21A11E68" w14:textId="63C6BB46"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7731EC">
        <w:rPr>
          <w:b/>
          <w:bCs/>
          <w:color w:val="000000"/>
          <w:sz w:val="28"/>
          <w:szCs w:val="28"/>
          <w:lang w:val="uk-UA" w:eastAsia="en-US"/>
        </w:rPr>
        <w:t>Психо</w:t>
      </w:r>
      <w:r w:rsidR="00A6191F">
        <w:rPr>
          <w:b/>
          <w:bCs/>
          <w:color w:val="000000"/>
          <w:sz w:val="28"/>
          <w:szCs w:val="28"/>
          <w:lang w:val="uk-UA" w:eastAsia="en-US"/>
        </w:rPr>
        <w:t>–</w:t>
      </w:r>
      <w:r w:rsidRPr="007731EC">
        <w:rPr>
          <w:b/>
          <w:bCs/>
          <w:color w:val="000000"/>
          <w:sz w:val="28"/>
          <w:szCs w:val="28"/>
          <w:lang w:val="uk-UA" w:eastAsia="en-US"/>
        </w:rPr>
        <w:t xml:space="preserve">педагогічні заняття для пацієнтів з порушеннями </w:t>
      </w:r>
      <w:r w:rsidR="007731EC">
        <w:rPr>
          <w:b/>
          <w:bCs/>
          <w:color w:val="000000"/>
          <w:sz w:val="28"/>
          <w:szCs w:val="28"/>
          <w:lang w:val="uk-UA" w:eastAsia="en-US"/>
        </w:rPr>
        <w:t>мовлення</w:t>
      </w:r>
      <w:r w:rsidRPr="00F15009">
        <w:rPr>
          <w:color w:val="000000"/>
          <w:sz w:val="28"/>
          <w:szCs w:val="28"/>
          <w:lang w:val="uk-UA" w:eastAsia="en-US"/>
        </w:rPr>
        <w:t xml:space="preserve"> проводяться за участю логопеда та психолога у вигляді бесід та спеціалізованих занять.</w:t>
      </w:r>
    </w:p>
    <w:p w14:paraId="3D184549" w14:textId="77777777"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Усі реабілітаційні заходи проводяться на тлі адекватного стану пацієнта медикаментозної терапії, яка призначається такими фахівцями як терапевт, кардіолог, уролог, психіатр.</w:t>
      </w:r>
    </w:p>
    <w:p w14:paraId="6726E2A0" w14:textId="011FEDE0"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Основним завданням базисної медикаментозної терапії при ГПМК є регулювання артеріовенозно</w:t>
      </w:r>
      <w:r w:rsidR="00A6191F">
        <w:rPr>
          <w:color w:val="000000"/>
          <w:sz w:val="28"/>
          <w:szCs w:val="28"/>
          <w:lang w:val="uk-UA" w:eastAsia="en-US"/>
        </w:rPr>
        <w:t>–</w:t>
      </w:r>
      <w:r w:rsidRPr="00F15009">
        <w:rPr>
          <w:color w:val="000000"/>
          <w:sz w:val="28"/>
          <w:szCs w:val="28"/>
          <w:lang w:val="uk-UA" w:eastAsia="en-US"/>
        </w:rPr>
        <w:t>лікворної церебральної гемодинаміки.</w:t>
      </w:r>
    </w:p>
    <w:p w14:paraId="59D0FD8C" w14:textId="4E495ADD"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Важливу роль при ГПМК диференційована медикаментозна терапія. Серед класичних можна назвати тромболітичні засоби (дипіридамол, тиклопідин, пентоксифілін), антиагреганти (гепарин, аспірин, варфарин), ноотропні засоби (церебролізин, пірацетам, аміналон, пікамілон), антиоксиданти (</w:t>
      </w:r>
      <w:r w:rsidR="00A43176" w:rsidRPr="00A43176">
        <w:rPr>
          <w:color w:val="000000"/>
          <w:sz w:val="28"/>
          <w:szCs w:val="28"/>
          <w:lang w:val="uk-UA" w:eastAsia="en-US"/>
        </w:rPr>
        <w:t>мілд</w:t>
      </w:r>
      <w:r w:rsidR="00A43176">
        <w:rPr>
          <w:color w:val="000000"/>
          <w:sz w:val="28"/>
          <w:szCs w:val="28"/>
          <w:lang w:val="uk-UA" w:eastAsia="en-US"/>
        </w:rPr>
        <w:t>ро</w:t>
      </w:r>
      <w:r w:rsidR="00A43176" w:rsidRPr="00A43176">
        <w:rPr>
          <w:color w:val="000000"/>
          <w:sz w:val="28"/>
          <w:szCs w:val="28"/>
          <w:lang w:val="uk-UA" w:eastAsia="en-US"/>
        </w:rPr>
        <w:t>нат, емоксипін, вітамін С</w:t>
      </w:r>
      <w:r w:rsidRPr="00F15009">
        <w:rPr>
          <w:color w:val="000000"/>
          <w:sz w:val="28"/>
          <w:szCs w:val="28"/>
          <w:lang w:val="uk-UA" w:eastAsia="en-US"/>
        </w:rPr>
        <w:t xml:space="preserve">) [32, </w:t>
      </w:r>
      <w:r w:rsidR="00B37ECB">
        <w:rPr>
          <w:color w:val="000000"/>
          <w:sz w:val="28"/>
          <w:szCs w:val="28"/>
          <w:lang w:val="uk-UA" w:eastAsia="en-US"/>
        </w:rPr>
        <w:t>34</w:t>
      </w:r>
      <w:r w:rsidRPr="00F15009">
        <w:rPr>
          <w:color w:val="000000"/>
          <w:sz w:val="28"/>
          <w:szCs w:val="28"/>
          <w:lang w:val="uk-UA" w:eastAsia="en-US"/>
        </w:rPr>
        <w:t xml:space="preserve">, </w:t>
      </w:r>
      <w:r w:rsidR="00B37ECB">
        <w:rPr>
          <w:color w:val="000000"/>
          <w:sz w:val="28"/>
          <w:szCs w:val="28"/>
          <w:lang w:val="uk-UA" w:eastAsia="en-US"/>
        </w:rPr>
        <w:t>37</w:t>
      </w:r>
      <w:r w:rsidRPr="00F15009">
        <w:rPr>
          <w:color w:val="000000"/>
          <w:sz w:val="28"/>
          <w:szCs w:val="28"/>
          <w:lang w:val="uk-UA" w:eastAsia="en-US"/>
        </w:rPr>
        <w:t>].</w:t>
      </w:r>
    </w:p>
    <w:p w14:paraId="120DC812" w14:textId="0C117227" w:rsidR="00F15009" w:rsidRPr="00F15009" w:rsidRDefault="00F15009" w:rsidP="000B0178">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Особливу актуальність мають нейропротекторні препарати.</w:t>
      </w:r>
    </w:p>
    <w:p w14:paraId="35C1039A" w14:textId="06547848"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Доведено ефективність застосування такого препарату як Цераксон, в ході досліджень якого відзначався інтенсивніший регрес неврологічних порушень у порівнянні з плацебо, а також зменшення ступеня інвалідизації [</w:t>
      </w:r>
      <w:r w:rsidR="00B37ECB">
        <w:rPr>
          <w:color w:val="000000"/>
          <w:sz w:val="28"/>
          <w:szCs w:val="28"/>
          <w:lang w:val="uk-UA" w:eastAsia="en-US"/>
        </w:rPr>
        <w:t>31</w:t>
      </w:r>
      <w:r w:rsidRPr="00F15009">
        <w:rPr>
          <w:color w:val="000000"/>
          <w:sz w:val="28"/>
          <w:szCs w:val="28"/>
          <w:lang w:val="uk-UA" w:eastAsia="en-US"/>
        </w:rPr>
        <w:t>].</w:t>
      </w:r>
    </w:p>
    <w:p w14:paraId="48B3F31A" w14:textId="205D8307"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Перспективним є застосування препарату L</w:t>
      </w:r>
      <w:r w:rsidR="00A6191F">
        <w:rPr>
          <w:color w:val="000000"/>
          <w:sz w:val="28"/>
          <w:szCs w:val="28"/>
          <w:lang w:val="uk-UA" w:eastAsia="en-US"/>
        </w:rPr>
        <w:t>–</w:t>
      </w:r>
      <w:r w:rsidRPr="00F15009">
        <w:rPr>
          <w:color w:val="000000"/>
          <w:sz w:val="28"/>
          <w:szCs w:val="28"/>
          <w:lang w:val="uk-UA" w:eastAsia="en-US"/>
        </w:rPr>
        <w:t>лізину есцинат в ургентній терапії, насамперед при станах, що вимагають зменшення набряку головного мозку та поліпшення мозкового кровообігу [</w:t>
      </w:r>
      <w:r w:rsidR="00B37ECB">
        <w:rPr>
          <w:color w:val="000000"/>
          <w:sz w:val="28"/>
          <w:szCs w:val="28"/>
          <w:lang w:val="uk-UA" w:eastAsia="en-US"/>
        </w:rPr>
        <w:t>2</w:t>
      </w:r>
      <w:r w:rsidRPr="00F15009">
        <w:rPr>
          <w:color w:val="000000"/>
          <w:sz w:val="28"/>
          <w:szCs w:val="28"/>
          <w:lang w:val="uk-UA" w:eastAsia="en-US"/>
        </w:rPr>
        <w:t>6].</w:t>
      </w:r>
    </w:p>
    <w:p w14:paraId="3A820337" w14:textId="5B5C1D4B"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Відзначається позитивна дія Церебралізину [</w:t>
      </w:r>
      <w:r w:rsidR="00B37ECB">
        <w:rPr>
          <w:color w:val="000000"/>
          <w:sz w:val="28"/>
          <w:szCs w:val="28"/>
          <w:lang w:val="uk-UA" w:eastAsia="en-US"/>
        </w:rPr>
        <w:t>3</w:t>
      </w:r>
      <w:r w:rsidRPr="00F15009">
        <w:rPr>
          <w:color w:val="000000"/>
          <w:sz w:val="28"/>
          <w:szCs w:val="28"/>
          <w:lang w:val="uk-UA" w:eastAsia="en-US"/>
        </w:rPr>
        <w:t>2].</w:t>
      </w:r>
    </w:p>
    <w:p w14:paraId="28C2157F" w14:textId="77777777"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lastRenderedPageBreak/>
        <w:t>Таким чином, можна говорити про виняткову важливість медикаментозної терапії у реабілітації хворих, які перенесли ГПМК.</w:t>
      </w:r>
    </w:p>
    <w:p w14:paraId="38BF6BAC" w14:textId="77777777"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Своє дослідження ми провели з використанням методів суцільного статистичного спостереження з охопленням 100% середнього медичного персоналу і 100% пацієнтів, що лікувалися на момент дослідження у відділенні.</w:t>
      </w:r>
    </w:p>
    <w:p w14:paraId="22928AB7" w14:textId="77777777"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Пацієнтам до початку та після проведення реабілітаційних заходів пропонувалося відповісти на запитання анкети.</w:t>
      </w:r>
    </w:p>
    <w:p w14:paraId="6AE0512A" w14:textId="7580DF26"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В анкетуванні взяли участь 50 пацієнтів після ГПМК. Серед них 40% жінки та 60% чоловіки. Вік респондентів коливався від 40 до 71 року (40</w:t>
      </w:r>
      <w:r w:rsidR="00A6191F">
        <w:rPr>
          <w:color w:val="000000"/>
          <w:sz w:val="28"/>
          <w:szCs w:val="28"/>
          <w:lang w:val="uk-UA" w:eastAsia="en-US"/>
        </w:rPr>
        <w:t>–</w:t>
      </w:r>
      <w:r w:rsidRPr="00F15009">
        <w:rPr>
          <w:color w:val="000000"/>
          <w:sz w:val="28"/>
          <w:szCs w:val="28"/>
          <w:lang w:val="uk-UA" w:eastAsia="en-US"/>
        </w:rPr>
        <w:t>50 років – 10% опитаних, 51</w:t>
      </w:r>
      <w:r w:rsidR="00A6191F">
        <w:rPr>
          <w:color w:val="000000"/>
          <w:sz w:val="28"/>
          <w:szCs w:val="28"/>
          <w:lang w:val="uk-UA" w:eastAsia="en-US"/>
        </w:rPr>
        <w:t>–</w:t>
      </w:r>
      <w:r w:rsidRPr="00F15009">
        <w:rPr>
          <w:color w:val="000000"/>
          <w:sz w:val="28"/>
          <w:szCs w:val="28"/>
          <w:lang w:val="uk-UA" w:eastAsia="en-US"/>
        </w:rPr>
        <w:t>60 років – 64% опитаних, 61</w:t>
      </w:r>
      <w:r w:rsidR="00A6191F">
        <w:rPr>
          <w:color w:val="000000"/>
          <w:sz w:val="28"/>
          <w:szCs w:val="28"/>
          <w:lang w:val="uk-UA" w:eastAsia="en-US"/>
        </w:rPr>
        <w:t>–</w:t>
      </w:r>
      <w:r w:rsidRPr="00F15009">
        <w:rPr>
          <w:color w:val="000000"/>
          <w:sz w:val="28"/>
          <w:szCs w:val="28"/>
          <w:lang w:val="uk-UA" w:eastAsia="en-US"/>
        </w:rPr>
        <w:t>70 років – 16% опитаних, старше 71 року – 10% опитаних).</w:t>
      </w:r>
    </w:p>
    <w:p w14:paraId="3A96AB6C" w14:textId="0012D419"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Як видно з наведених вище даних, більший відсоток захворювання посідає вік 51–60 років. З них становлять 55% чоловіків та 75% жінок. Найменший відсоток захворювання припадає на вік 40</w:t>
      </w:r>
      <w:r w:rsidR="00A6191F">
        <w:rPr>
          <w:color w:val="000000"/>
          <w:sz w:val="28"/>
          <w:szCs w:val="28"/>
          <w:lang w:val="uk-UA" w:eastAsia="en-US"/>
        </w:rPr>
        <w:t>–</w:t>
      </w:r>
      <w:r w:rsidRPr="00F15009">
        <w:rPr>
          <w:color w:val="000000"/>
          <w:sz w:val="28"/>
          <w:szCs w:val="28"/>
          <w:lang w:val="uk-UA" w:eastAsia="en-US"/>
        </w:rPr>
        <w:t>50 років і становить 10%.</w:t>
      </w:r>
    </w:p>
    <w:p w14:paraId="413B2F1E" w14:textId="77777777"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Дане захворювання вперше виявлено у 64% пацієнтів та у 36% повторно.</w:t>
      </w:r>
    </w:p>
    <w:p w14:paraId="168B666C" w14:textId="77777777"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З усіх опитаних 60% пацієнтів мали ішемічний інсульт та 40% геморагічний.</w:t>
      </w:r>
    </w:p>
    <w:p w14:paraId="7CE4EC83" w14:textId="6F54D68F" w:rsidR="00F15009" w:rsidRPr="00F15009" w:rsidRDefault="00F15009" w:rsidP="00F15009">
      <w:pPr>
        <w:pStyle w:val="ptx2"/>
        <w:shd w:val="clear" w:color="auto" w:fill="FFFFFF"/>
        <w:spacing w:before="0" w:beforeAutospacing="0" w:after="0" w:afterAutospacing="0" w:line="360" w:lineRule="auto"/>
        <w:ind w:firstLine="709"/>
        <w:jc w:val="both"/>
        <w:rPr>
          <w:color w:val="000000"/>
          <w:sz w:val="28"/>
          <w:szCs w:val="28"/>
          <w:lang w:val="uk-UA" w:eastAsia="en-US"/>
        </w:rPr>
      </w:pPr>
      <w:r w:rsidRPr="00F15009">
        <w:rPr>
          <w:color w:val="000000"/>
          <w:sz w:val="28"/>
          <w:szCs w:val="28"/>
          <w:lang w:val="uk-UA" w:eastAsia="en-US"/>
        </w:rPr>
        <w:t>Оцінку функціональної залежності пацієнтів до курсу реабілітації оцінили за шкалою Бартела (анкета для пацієнтів №3, Додаток 4). Результати представлені в табл</w:t>
      </w:r>
      <w:r w:rsidR="000922D1">
        <w:rPr>
          <w:color w:val="000000"/>
          <w:sz w:val="28"/>
          <w:szCs w:val="28"/>
          <w:lang w:val="uk-UA" w:eastAsia="en-US"/>
        </w:rPr>
        <w:t>иці</w:t>
      </w:r>
      <w:r w:rsidRPr="00F15009">
        <w:rPr>
          <w:color w:val="000000"/>
          <w:sz w:val="28"/>
          <w:szCs w:val="28"/>
          <w:lang w:val="uk-UA" w:eastAsia="en-US"/>
        </w:rPr>
        <w:t xml:space="preserve"> 3.5.</w:t>
      </w:r>
    </w:p>
    <w:p w14:paraId="75524F07" w14:textId="048073AE" w:rsidR="00F15009" w:rsidRPr="00F15009" w:rsidRDefault="00F15009" w:rsidP="000922D1">
      <w:pPr>
        <w:pStyle w:val="ptx2"/>
        <w:shd w:val="clear" w:color="auto" w:fill="FFFFFF"/>
        <w:spacing w:before="0" w:beforeAutospacing="0" w:after="0" w:afterAutospacing="0" w:line="360" w:lineRule="auto"/>
        <w:ind w:firstLine="709"/>
        <w:jc w:val="right"/>
        <w:rPr>
          <w:color w:val="000000"/>
          <w:sz w:val="28"/>
          <w:szCs w:val="28"/>
          <w:lang w:val="uk-UA" w:eastAsia="en-US"/>
        </w:rPr>
      </w:pPr>
      <w:r w:rsidRPr="00F15009">
        <w:rPr>
          <w:color w:val="000000"/>
          <w:sz w:val="28"/>
          <w:szCs w:val="28"/>
          <w:lang w:val="uk-UA" w:eastAsia="en-US"/>
        </w:rPr>
        <w:t>Табл</w:t>
      </w:r>
      <w:r w:rsidR="000922D1">
        <w:rPr>
          <w:color w:val="000000"/>
          <w:sz w:val="28"/>
          <w:szCs w:val="28"/>
          <w:lang w:val="uk-UA" w:eastAsia="en-US"/>
        </w:rPr>
        <w:t>иця</w:t>
      </w:r>
      <w:r w:rsidRPr="00F15009">
        <w:rPr>
          <w:color w:val="000000"/>
          <w:sz w:val="28"/>
          <w:szCs w:val="28"/>
          <w:lang w:val="uk-UA" w:eastAsia="en-US"/>
        </w:rPr>
        <w:t xml:space="preserve"> 3.5.</w:t>
      </w:r>
    </w:p>
    <w:p w14:paraId="7687CF88" w14:textId="631AB95A" w:rsidR="008A4F85" w:rsidRPr="000922D1" w:rsidRDefault="00F15009" w:rsidP="000922D1">
      <w:pPr>
        <w:pStyle w:val="ptx2"/>
        <w:shd w:val="clear" w:color="auto" w:fill="FFFFFF"/>
        <w:spacing w:before="0" w:beforeAutospacing="0" w:after="0" w:afterAutospacing="0" w:line="360" w:lineRule="auto"/>
        <w:jc w:val="center"/>
        <w:rPr>
          <w:b/>
          <w:bCs/>
          <w:color w:val="000000"/>
          <w:sz w:val="28"/>
          <w:szCs w:val="28"/>
          <w:lang w:val="uk-UA"/>
        </w:rPr>
      </w:pPr>
      <w:r w:rsidRPr="000922D1">
        <w:rPr>
          <w:b/>
          <w:bCs/>
          <w:color w:val="000000"/>
          <w:sz w:val="28"/>
          <w:szCs w:val="28"/>
          <w:lang w:val="uk-UA" w:eastAsia="en-US"/>
        </w:rPr>
        <w:t>Оцінка функціональної залежності пацієнтів до курсу реабілітації, проведеного у неврологічному відділенні</w:t>
      </w:r>
    </w:p>
    <w:tbl>
      <w:tblPr>
        <w:tblStyle w:val="aa"/>
        <w:tblW w:w="5000" w:type="pct"/>
        <w:tblLook w:val="04A0" w:firstRow="1" w:lastRow="0" w:firstColumn="1" w:lastColumn="0" w:noHBand="0" w:noVBand="1"/>
      </w:tblPr>
      <w:tblGrid>
        <w:gridCol w:w="2891"/>
        <w:gridCol w:w="907"/>
        <w:gridCol w:w="1471"/>
        <w:gridCol w:w="976"/>
        <w:gridCol w:w="909"/>
        <w:gridCol w:w="1471"/>
        <w:gridCol w:w="1003"/>
      </w:tblGrid>
      <w:tr w:rsidR="005F465F" w:rsidRPr="005F465F" w14:paraId="12D1F6A6" w14:textId="77777777" w:rsidTr="005D5F39">
        <w:tc>
          <w:tcPr>
            <w:tcW w:w="1501" w:type="pct"/>
            <w:vMerge w:val="restart"/>
            <w:shd w:val="clear" w:color="auto" w:fill="FFFFFF" w:themeFill="background1"/>
          </w:tcPr>
          <w:p w14:paraId="02BE28F9" w14:textId="77777777" w:rsidR="005F465F" w:rsidRPr="005F465F" w:rsidRDefault="005F465F" w:rsidP="005F465F">
            <w:pPr>
              <w:shd w:val="clear" w:color="auto" w:fill="FFFFFF" w:themeFill="background1"/>
              <w:spacing w:after="0" w:line="240" w:lineRule="auto"/>
              <w:jc w:val="center"/>
              <w:rPr>
                <w:rFonts w:asciiTheme="majorBidi" w:hAnsiTheme="majorBidi" w:cstheme="majorBidi"/>
                <w:sz w:val="24"/>
                <w:szCs w:val="24"/>
                <w:lang w:val="uk-UA" w:eastAsia="ru-RU"/>
              </w:rPr>
            </w:pPr>
            <w:bookmarkStart w:id="11" w:name="_Toc419243049"/>
          </w:p>
        </w:tc>
        <w:tc>
          <w:tcPr>
            <w:tcW w:w="1742" w:type="pct"/>
            <w:gridSpan w:val="3"/>
            <w:shd w:val="clear" w:color="auto" w:fill="FFFFFF" w:themeFill="background1"/>
          </w:tcPr>
          <w:p w14:paraId="54369A3E" w14:textId="77777777" w:rsidR="005F465F" w:rsidRPr="005F465F" w:rsidRDefault="005F465F" w:rsidP="005F465F">
            <w:pPr>
              <w:shd w:val="clear" w:color="auto" w:fill="FFFFFF" w:themeFill="background1"/>
              <w:spacing w:after="0" w:line="240" w:lineRule="auto"/>
              <w:jc w:val="center"/>
              <w:rPr>
                <w:rFonts w:asciiTheme="majorBidi" w:eastAsia="TimesNewRoman" w:hAnsiTheme="majorBidi" w:cstheme="majorBidi"/>
                <w:b/>
                <w:i/>
                <w:sz w:val="24"/>
                <w:szCs w:val="24"/>
                <w:lang w:val="uk-UA" w:eastAsia="ru-RU"/>
              </w:rPr>
            </w:pPr>
            <w:r w:rsidRPr="005F465F">
              <w:rPr>
                <w:rFonts w:asciiTheme="majorBidi" w:hAnsiTheme="majorBidi" w:cstheme="majorBidi"/>
                <w:b/>
                <w:sz w:val="24"/>
                <w:szCs w:val="24"/>
                <w:lang w:val="uk-UA" w:eastAsia="ru-RU"/>
              </w:rPr>
              <w:t>Чоловіки</w:t>
            </w:r>
          </w:p>
        </w:tc>
        <w:tc>
          <w:tcPr>
            <w:tcW w:w="1757" w:type="pct"/>
            <w:gridSpan w:val="3"/>
            <w:shd w:val="clear" w:color="auto" w:fill="FFFFFF" w:themeFill="background1"/>
          </w:tcPr>
          <w:p w14:paraId="4DC828CC" w14:textId="77777777" w:rsidR="005F465F" w:rsidRPr="005F465F" w:rsidRDefault="005F465F" w:rsidP="005F465F">
            <w:pPr>
              <w:shd w:val="clear" w:color="auto" w:fill="FFFFFF" w:themeFill="background1"/>
              <w:spacing w:after="0" w:line="240" w:lineRule="auto"/>
              <w:jc w:val="center"/>
              <w:rPr>
                <w:rFonts w:asciiTheme="majorBidi" w:eastAsia="TimesNewRoman" w:hAnsiTheme="majorBidi" w:cstheme="majorBidi"/>
                <w:b/>
                <w:i/>
                <w:sz w:val="24"/>
                <w:szCs w:val="24"/>
                <w:lang w:val="uk-UA" w:eastAsia="ru-RU"/>
              </w:rPr>
            </w:pPr>
            <w:r w:rsidRPr="005F465F">
              <w:rPr>
                <w:rFonts w:asciiTheme="majorBidi" w:hAnsiTheme="majorBidi" w:cstheme="majorBidi"/>
                <w:b/>
                <w:sz w:val="24"/>
                <w:szCs w:val="24"/>
                <w:lang w:val="uk-UA" w:eastAsia="ru-RU"/>
              </w:rPr>
              <w:t>Жінки</w:t>
            </w:r>
          </w:p>
        </w:tc>
      </w:tr>
      <w:tr w:rsidR="005F465F" w:rsidRPr="005F465F" w14:paraId="137588F9" w14:textId="77777777" w:rsidTr="005D5F39">
        <w:tc>
          <w:tcPr>
            <w:tcW w:w="1501" w:type="pct"/>
            <w:vMerge/>
            <w:shd w:val="clear" w:color="auto" w:fill="FFFFFF" w:themeFill="background1"/>
            <w:vAlign w:val="center"/>
          </w:tcPr>
          <w:p w14:paraId="1BEFFE4C" w14:textId="77777777" w:rsidR="005F465F" w:rsidRPr="005F465F" w:rsidRDefault="005F465F" w:rsidP="005F465F">
            <w:pPr>
              <w:shd w:val="clear" w:color="auto" w:fill="FFFFFF" w:themeFill="background1"/>
              <w:spacing w:after="0" w:line="240" w:lineRule="auto"/>
              <w:jc w:val="center"/>
              <w:rPr>
                <w:rFonts w:asciiTheme="majorBidi" w:hAnsiTheme="majorBidi" w:cstheme="majorBidi"/>
                <w:sz w:val="24"/>
                <w:szCs w:val="24"/>
                <w:lang w:val="uk-UA" w:eastAsia="ru-RU"/>
              </w:rPr>
            </w:pPr>
          </w:p>
        </w:tc>
        <w:tc>
          <w:tcPr>
            <w:tcW w:w="471" w:type="pct"/>
            <w:shd w:val="clear" w:color="auto" w:fill="FFFFFF" w:themeFill="background1"/>
          </w:tcPr>
          <w:p w14:paraId="60FB61BB" w14:textId="77777777" w:rsidR="005F465F" w:rsidRPr="005F465F" w:rsidRDefault="005F465F" w:rsidP="005F465F">
            <w:pPr>
              <w:shd w:val="clear" w:color="auto" w:fill="FFFFFF" w:themeFill="background1"/>
              <w:spacing w:after="0" w:line="240" w:lineRule="auto"/>
              <w:jc w:val="center"/>
              <w:rPr>
                <w:rFonts w:asciiTheme="majorBidi" w:hAnsiTheme="majorBidi" w:cstheme="majorBidi"/>
                <w:b/>
                <w:sz w:val="24"/>
                <w:szCs w:val="24"/>
                <w:lang w:val="uk-UA" w:eastAsia="ru-RU"/>
              </w:rPr>
            </w:pPr>
            <w:r w:rsidRPr="005F465F">
              <w:rPr>
                <w:rFonts w:asciiTheme="majorBidi" w:hAnsiTheme="majorBidi" w:cstheme="majorBidi"/>
                <w:b/>
                <w:sz w:val="24"/>
                <w:szCs w:val="24"/>
                <w:lang w:val="uk-UA" w:eastAsia="ru-RU"/>
              </w:rPr>
              <w:t>Ні</w:t>
            </w:r>
          </w:p>
        </w:tc>
        <w:tc>
          <w:tcPr>
            <w:tcW w:w="764" w:type="pct"/>
            <w:shd w:val="clear" w:color="auto" w:fill="FFFFFF" w:themeFill="background1"/>
          </w:tcPr>
          <w:p w14:paraId="26E11EA6" w14:textId="77777777" w:rsidR="005F465F" w:rsidRPr="005F465F" w:rsidRDefault="005F465F" w:rsidP="005F465F">
            <w:pPr>
              <w:shd w:val="clear" w:color="auto" w:fill="FFFFFF" w:themeFill="background1"/>
              <w:spacing w:after="0" w:line="240" w:lineRule="auto"/>
              <w:jc w:val="center"/>
              <w:rPr>
                <w:rFonts w:asciiTheme="majorBidi" w:hAnsiTheme="majorBidi" w:cstheme="majorBidi"/>
                <w:b/>
                <w:sz w:val="24"/>
                <w:szCs w:val="24"/>
                <w:lang w:val="uk-UA" w:eastAsia="ru-RU"/>
              </w:rPr>
            </w:pPr>
            <w:r w:rsidRPr="005F465F">
              <w:rPr>
                <w:rFonts w:asciiTheme="majorBidi" w:hAnsiTheme="majorBidi" w:cstheme="majorBidi"/>
                <w:b/>
                <w:sz w:val="24"/>
                <w:szCs w:val="24"/>
                <w:lang w:val="uk-UA" w:eastAsia="ru-RU"/>
              </w:rPr>
              <w:t>Частково</w:t>
            </w:r>
          </w:p>
        </w:tc>
        <w:tc>
          <w:tcPr>
            <w:tcW w:w="507" w:type="pct"/>
            <w:shd w:val="clear" w:color="auto" w:fill="FFFFFF" w:themeFill="background1"/>
          </w:tcPr>
          <w:p w14:paraId="2561865F" w14:textId="77777777" w:rsidR="005F465F" w:rsidRPr="005F465F" w:rsidRDefault="005F465F" w:rsidP="005F465F">
            <w:pPr>
              <w:shd w:val="clear" w:color="auto" w:fill="FFFFFF" w:themeFill="background1"/>
              <w:spacing w:after="0" w:line="240" w:lineRule="auto"/>
              <w:jc w:val="center"/>
              <w:rPr>
                <w:rFonts w:asciiTheme="majorBidi" w:hAnsiTheme="majorBidi" w:cstheme="majorBidi"/>
                <w:b/>
                <w:sz w:val="24"/>
                <w:szCs w:val="24"/>
                <w:lang w:val="uk-UA" w:eastAsia="ru-RU"/>
              </w:rPr>
            </w:pPr>
            <w:r w:rsidRPr="005F465F">
              <w:rPr>
                <w:rFonts w:asciiTheme="majorBidi" w:hAnsiTheme="majorBidi" w:cstheme="majorBidi"/>
                <w:b/>
                <w:sz w:val="24"/>
                <w:szCs w:val="24"/>
                <w:lang w:val="uk-UA" w:eastAsia="ru-RU"/>
              </w:rPr>
              <w:t>Так</w:t>
            </w:r>
          </w:p>
        </w:tc>
        <w:tc>
          <w:tcPr>
            <w:tcW w:w="472" w:type="pct"/>
            <w:shd w:val="clear" w:color="auto" w:fill="FFFFFF" w:themeFill="background1"/>
          </w:tcPr>
          <w:p w14:paraId="296CA99A" w14:textId="77777777" w:rsidR="005F465F" w:rsidRPr="005F465F" w:rsidRDefault="005F465F" w:rsidP="005F465F">
            <w:pPr>
              <w:shd w:val="clear" w:color="auto" w:fill="FFFFFF" w:themeFill="background1"/>
              <w:spacing w:after="0" w:line="240" w:lineRule="auto"/>
              <w:jc w:val="center"/>
              <w:rPr>
                <w:rFonts w:asciiTheme="majorBidi" w:hAnsiTheme="majorBidi" w:cstheme="majorBidi"/>
                <w:b/>
                <w:sz w:val="24"/>
                <w:szCs w:val="24"/>
                <w:lang w:val="uk-UA" w:eastAsia="ru-RU"/>
              </w:rPr>
            </w:pPr>
            <w:r w:rsidRPr="005F465F">
              <w:rPr>
                <w:rFonts w:asciiTheme="majorBidi" w:hAnsiTheme="majorBidi" w:cstheme="majorBidi"/>
                <w:b/>
                <w:sz w:val="24"/>
                <w:szCs w:val="24"/>
                <w:lang w:val="uk-UA" w:eastAsia="ru-RU"/>
              </w:rPr>
              <w:t>Ні</w:t>
            </w:r>
          </w:p>
        </w:tc>
        <w:tc>
          <w:tcPr>
            <w:tcW w:w="764" w:type="pct"/>
            <w:shd w:val="clear" w:color="auto" w:fill="FFFFFF" w:themeFill="background1"/>
          </w:tcPr>
          <w:p w14:paraId="48B35089" w14:textId="77777777" w:rsidR="005F465F" w:rsidRPr="005F465F" w:rsidRDefault="005F465F" w:rsidP="005F465F">
            <w:pPr>
              <w:shd w:val="clear" w:color="auto" w:fill="FFFFFF" w:themeFill="background1"/>
              <w:spacing w:after="0" w:line="240" w:lineRule="auto"/>
              <w:jc w:val="center"/>
              <w:rPr>
                <w:rFonts w:asciiTheme="majorBidi" w:hAnsiTheme="majorBidi" w:cstheme="majorBidi"/>
                <w:b/>
                <w:sz w:val="24"/>
                <w:szCs w:val="24"/>
                <w:lang w:val="uk-UA" w:eastAsia="ru-RU"/>
              </w:rPr>
            </w:pPr>
            <w:r w:rsidRPr="005F465F">
              <w:rPr>
                <w:rFonts w:asciiTheme="majorBidi" w:hAnsiTheme="majorBidi" w:cstheme="majorBidi"/>
                <w:b/>
                <w:sz w:val="24"/>
                <w:szCs w:val="24"/>
                <w:lang w:val="uk-UA" w:eastAsia="ru-RU"/>
              </w:rPr>
              <w:t>Частково</w:t>
            </w:r>
          </w:p>
        </w:tc>
        <w:tc>
          <w:tcPr>
            <w:tcW w:w="521" w:type="pct"/>
            <w:shd w:val="clear" w:color="auto" w:fill="FFFFFF" w:themeFill="background1"/>
          </w:tcPr>
          <w:p w14:paraId="22257E93" w14:textId="77777777" w:rsidR="005F465F" w:rsidRPr="005F465F" w:rsidRDefault="005F465F" w:rsidP="005F465F">
            <w:pPr>
              <w:shd w:val="clear" w:color="auto" w:fill="FFFFFF" w:themeFill="background1"/>
              <w:spacing w:after="0" w:line="240" w:lineRule="auto"/>
              <w:jc w:val="center"/>
              <w:rPr>
                <w:rFonts w:asciiTheme="majorBidi" w:hAnsiTheme="majorBidi" w:cstheme="majorBidi"/>
                <w:b/>
                <w:sz w:val="24"/>
                <w:szCs w:val="24"/>
                <w:lang w:val="uk-UA" w:eastAsia="ru-RU"/>
              </w:rPr>
            </w:pPr>
            <w:r w:rsidRPr="005F465F">
              <w:rPr>
                <w:rFonts w:asciiTheme="majorBidi" w:hAnsiTheme="majorBidi" w:cstheme="majorBidi"/>
                <w:b/>
                <w:sz w:val="24"/>
                <w:szCs w:val="24"/>
                <w:lang w:val="uk-UA" w:eastAsia="ru-RU"/>
              </w:rPr>
              <w:t>Так</w:t>
            </w:r>
          </w:p>
        </w:tc>
      </w:tr>
      <w:tr w:rsidR="005F465F" w:rsidRPr="005F465F" w14:paraId="6FD086B9" w14:textId="77777777" w:rsidTr="005D5F39">
        <w:tc>
          <w:tcPr>
            <w:tcW w:w="5000" w:type="pct"/>
            <w:gridSpan w:val="7"/>
          </w:tcPr>
          <w:p w14:paraId="1F147B72" w14:textId="46D4BE6C" w:rsidR="005F465F" w:rsidRPr="005F465F" w:rsidRDefault="005F465F" w:rsidP="005F465F">
            <w:pPr>
              <w:shd w:val="clear" w:color="auto" w:fill="FFFFFF" w:themeFill="background1"/>
              <w:spacing w:after="0" w:line="240" w:lineRule="auto"/>
              <w:jc w:val="center"/>
              <w:rPr>
                <w:rFonts w:asciiTheme="majorBidi" w:hAnsiTheme="majorBidi" w:cstheme="majorBidi"/>
                <w:b/>
                <w:sz w:val="24"/>
                <w:szCs w:val="24"/>
                <w:lang w:val="uk-UA" w:eastAsia="ru-RU"/>
              </w:rPr>
            </w:pPr>
            <w:r w:rsidRPr="005F465F">
              <w:rPr>
                <w:rFonts w:asciiTheme="majorBidi" w:hAnsiTheme="majorBidi" w:cstheme="majorBidi"/>
                <w:b/>
                <w:sz w:val="24"/>
                <w:szCs w:val="24"/>
                <w:lang w:val="uk-UA" w:eastAsia="ru-RU"/>
              </w:rPr>
              <w:t>Чи потребуєте ви допомоги у…?</w:t>
            </w:r>
          </w:p>
        </w:tc>
      </w:tr>
      <w:tr w:rsidR="005F465F" w:rsidRPr="005F465F" w14:paraId="4AB896FD" w14:textId="77777777" w:rsidTr="00AF6D13">
        <w:tc>
          <w:tcPr>
            <w:tcW w:w="1501" w:type="pct"/>
          </w:tcPr>
          <w:p w14:paraId="2DCD5DE5" w14:textId="77777777" w:rsidR="005F465F" w:rsidRPr="005F465F" w:rsidRDefault="005F465F" w:rsidP="005F465F">
            <w:pPr>
              <w:shd w:val="clear" w:color="auto" w:fill="FFFFFF" w:themeFill="background1"/>
              <w:spacing w:after="0" w:line="240" w:lineRule="auto"/>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прийомі їжі</w:t>
            </w:r>
          </w:p>
        </w:tc>
        <w:tc>
          <w:tcPr>
            <w:tcW w:w="471" w:type="pct"/>
            <w:vAlign w:val="center"/>
          </w:tcPr>
          <w:p w14:paraId="3A97E93E"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90,4</w:t>
            </w:r>
          </w:p>
        </w:tc>
        <w:tc>
          <w:tcPr>
            <w:tcW w:w="764" w:type="pct"/>
            <w:vAlign w:val="center"/>
          </w:tcPr>
          <w:p w14:paraId="70DBBB33"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9,6</w:t>
            </w:r>
          </w:p>
        </w:tc>
        <w:tc>
          <w:tcPr>
            <w:tcW w:w="507" w:type="pct"/>
            <w:vAlign w:val="center"/>
          </w:tcPr>
          <w:p w14:paraId="38A97EE6"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p>
        </w:tc>
        <w:tc>
          <w:tcPr>
            <w:tcW w:w="472" w:type="pct"/>
            <w:vAlign w:val="center"/>
          </w:tcPr>
          <w:p w14:paraId="597622A2"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68,7</w:t>
            </w:r>
          </w:p>
        </w:tc>
        <w:tc>
          <w:tcPr>
            <w:tcW w:w="764" w:type="pct"/>
            <w:vAlign w:val="center"/>
          </w:tcPr>
          <w:p w14:paraId="241B7BF7"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31,3</w:t>
            </w:r>
          </w:p>
        </w:tc>
        <w:tc>
          <w:tcPr>
            <w:tcW w:w="521" w:type="pct"/>
            <w:vAlign w:val="center"/>
          </w:tcPr>
          <w:p w14:paraId="4D6F87C6"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p>
        </w:tc>
      </w:tr>
      <w:tr w:rsidR="005F465F" w:rsidRPr="005F465F" w14:paraId="2A28D34D" w14:textId="77777777" w:rsidTr="00AF6D13">
        <w:tc>
          <w:tcPr>
            <w:tcW w:w="1501" w:type="pct"/>
          </w:tcPr>
          <w:p w14:paraId="26853C82" w14:textId="77777777" w:rsidR="005F465F" w:rsidRPr="005F465F" w:rsidRDefault="005F465F" w:rsidP="005F465F">
            <w:pPr>
              <w:shd w:val="clear" w:color="auto" w:fill="FFFFFF" w:themeFill="background1"/>
              <w:spacing w:after="0" w:line="240" w:lineRule="auto"/>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персональному туалеті</w:t>
            </w:r>
          </w:p>
        </w:tc>
        <w:tc>
          <w:tcPr>
            <w:tcW w:w="471" w:type="pct"/>
            <w:vAlign w:val="center"/>
          </w:tcPr>
          <w:p w14:paraId="606EFD79"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44,2</w:t>
            </w:r>
          </w:p>
        </w:tc>
        <w:tc>
          <w:tcPr>
            <w:tcW w:w="764" w:type="pct"/>
            <w:vAlign w:val="center"/>
          </w:tcPr>
          <w:p w14:paraId="1CFEF848"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50</w:t>
            </w:r>
          </w:p>
        </w:tc>
        <w:tc>
          <w:tcPr>
            <w:tcW w:w="507" w:type="pct"/>
            <w:vAlign w:val="center"/>
          </w:tcPr>
          <w:p w14:paraId="7C879627"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5,8</w:t>
            </w:r>
          </w:p>
        </w:tc>
        <w:tc>
          <w:tcPr>
            <w:tcW w:w="472" w:type="pct"/>
            <w:vAlign w:val="center"/>
          </w:tcPr>
          <w:p w14:paraId="7898589D"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52,1</w:t>
            </w:r>
          </w:p>
        </w:tc>
        <w:tc>
          <w:tcPr>
            <w:tcW w:w="764" w:type="pct"/>
            <w:vAlign w:val="center"/>
          </w:tcPr>
          <w:p w14:paraId="078C8862"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43,7</w:t>
            </w:r>
          </w:p>
        </w:tc>
        <w:tc>
          <w:tcPr>
            <w:tcW w:w="521" w:type="pct"/>
            <w:vAlign w:val="center"/>
          </w:tcPr>
          <w:p w14:paraId="3558C921"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4,2</w:t>
            </w:r>
          </w:p>
        </w:tc>
      </w:tr>
      <w:tr w:rsidR="005F465F" w:rsidRPr="005F465F" w14:paraId="5C631EE4" w14:textId="77777777" w:rsidTr="00AF6D13">
        <w:tc>
          <w:tcPr>
            <w:tcW w:w="1501" w:type="pct"/>
          </w:tcPr>
          <w:p w14:paraId="7B3F026B" w14:textId="77777777" w:rsidR="005F465F" w:rsidRPr="005F465F" w:rsidRDefault="005F465F" w:rsidP="005F465F">
            <w:pPr>
              <w:shd w:val="clear" w:color="auto" w:fill="FFFFFF" w:themeFill="background1"/>
              <w:spacing w:after="0" w:line="240" w:lineRule="auto"/>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одяганні /роздяганні</w:t>
            </w:r>
          </w:p>
        </w:tc>
        <w:tc>
          <w:tcPr>
            <w:tcW w:w="471" w:type="pct"/>
            <w:vAlign w:val="center"/>
          </w:tcPr>
          <w:p w14:paraId="3B4CADB8"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50</w:t>
            </w:r>
          </w:p>
        </w:tc>
        <w:tc>
          <w:tcPr>
            <w:tcW w:w="764" w:type="pct"/>
            <w:vAlign w:val="center"/>
          </w:tcPr>
          <w:p w14:paraId="07B14696"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48,1</w:t>
            </w:r>
          </w:p>
        </w:tc>
        <w:tc>
          <w:tcPr>
            <w:tcW w:w="507" w:type="pct"/>
            <w:vAlign w:val="center"/>
          </w:tcPr>
          <w:p w14:paraId="36ED9AB2"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1,9</w:t>
            </w:r>
          </w:p>
        </w:tc>
        <w:tc>
          <w:tcPr>
            <w:tcW w:w="472" w:type="pct"/>
            <w:vAlign w:val="center"/>
          </w:tcPr>
          <w:p w14:paraId="54546CF7"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56,2</w:t>
            </w:r>
          </w:p>
        </w:tc>
        <w:tc>
          <w:tcPr>
            <w:tcW w:w="764" w:type="pct"/>
            <w:vAlign w:val="center"/>
          </w:tcPr>
          <w:p w14:paraId="45E51274"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39,6</w:t>
            </w:r>
          </w:p>
        </w:tc>
        <w:tc>
          <w:tcPr>
            <w:tcW w:w="521" w:type="pct"/>
            <w:vAlign w:val="center"/>
          </w:tcPr>
          <w:p w14:paraId="0001B400"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4,2</w:t>
            </w:r>
          </w:p>
        </w:tc>
      </w:tr>
      <w:tr w:rsidR="005F465F" w:rsidRPr="005F465F" w14:paraId="71841295" w14:textId="77777777" w:rsidTr="00AF6D13">
        <w:tc>
          <w:tcPr>
            <w:tcW w:w="1501" w:type="pct"/>
          </w:tcPr>
          <w:p w14:paraId="61A50830" w14:textId="77777777" w:rsidR="005F465F" w:rsidRPr="005F465F" w:rsidRDefault="005F465F" w:rsidP="005F465F">
            <w:pPr>
              <w:shd w:val="clear" w:color="auto" w:fill="FFFFFF" w:themeFill="background1"/>
              <w:spacing w:after="0" w:line="240" w:lineRule="auto"/>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прийомі ванни</w:t>
            </w:r>
          </w:p>
        </w:tc>
        <w:tc>
          <w:tcPr>
            <w:tcW w:w="471" w:type="pct"/>
            <w:vAlign w:val="center"/>
          </w:tcPr>
          <w:p w14:paraId="13380EB4"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40,4</w:t>
            </w:r>
          </w:p>
        </w:tc>
        <w:tc>
          <w:tcPr>
            <w:tcW w:w="764" w:type="pct"/>
            <w:vAlign w:val="center"/>
          </w:tcPr>
          <w:p w14:paraId="6898CD21"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57,7</w:t>
            </w:r>
          </w:p>
        </w:tc>
        <w:tc>
          <w:tcPr>
            <w:tcW w:w="507" w:type="pct"/>
            <w:vAlign w:val="center"/>
          </w:tcPr>
          <w:p w14:paraId="49025E9A"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1,9</w:t>
            </w:r>
          </w:p>
        </w:tc>
        <w:tc>
          <w:tcPr>
            <w:tcW w:w="472" w:type="pct"/>
            <w:vAlign w:val="center"/>
          </w:tcPr>
          <w:p w14:paraId="7AF41E32"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43,8</w:t>
            </w:r>
          </w:p>
        </w:tc>
        <w:tc>
          <w:tcPr>
            <w:tcW w:w="764" w:type="pct"/>
            <w:vAlign w:val="center"/>
          </w:tcPr>
          <w:p w14:paraId="023765B8"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52</w:t>
            </w:r>
          </w:p>
        </w:tc>
        <w:tc>
          <w:tcPr>
            <w:tcW w:w="521" w:type="pct"/>
            <w:vAlign w:val="center"/>
          </w:tcPr>
          <w:p w14:paraId="2245F992"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4,2</w:t>
            </w:r>
          </w:p>
        </w:tc>
      </w:tr>
      <w:tr w:rsidR="005F465F" w:rsidRPr="005F465F" w14:paraId="4B44E096" w14:textId="77777777" w:rsidTr="00AF6D13">
        <w:tc>
          <w:tcPr>
            <w:tcW w:w="1501" w:type="pct"/>
          </w:tcPr>
          <w:p w14:paraId="72C9C5FA" w14:textId="0A710542" w:rsidR="005F465F" w:rsidRPr="005F465F" w:rsidRDefault="005F465F" w:rsidP="005F465F">
            <w:pPr>
              <w:shd w:val="clear" w:color="auto" w:fill="FFFFFF" w:themeFill="background1"/>
              <w:spacing w:after="0" w:line="240" w:lineRule="auto"/>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контролі сечовипускання або дефекації?</w:t>
            </w:r>
          </w:p>
        </w:tc>
        <w:tc>
          <w:tcPr>
            <w:tcW w:w="471" w:type="pct"/>
            <w:vAlign w:val="center"/>
          </w:tcPr>
          <w:p w14:paraId="41BCFEBB"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90,4</w:t>
            </w:r>
          </w:p>
        </w:tc>
        <w:tc>
          <w:tcPr>
            <w:tcW w:w="764" w:type="pct"/>
            <w:vAlign w:val="center"/>
          </w:tcPr>
          <w:p w14:paraId="0A852FF7"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9,6</w:t>
            </w:r>
          </w:p>
        </w:tc>
        <w:tc>
          <w:tcPr>
            <w:tcW w:w="507" w:type="pct"/>
            <w:vAlign w:val="center"/>
          </w:tcPr>
          <w:p w14:paraId="328DDD04"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p>
        </w:tc>
        <w:tc>
          <w:tcPr>
            <w:tcW w:w="472" w:type="pct"/>
            <w:vAlign w:val="center"/>
          </w:tcPr>
          <w:p w14:paraId="0764A478"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60,4</w:t>
            </w:r>
          </w:p>
        </w:tc>
        <w:tc>
          <w:tcPr>
            <w:tcW w:w="764" w:type="pct"/>
            <w:vAlign w:val="center"/>
          </w:tcPr>
          <w:p w14:paraId="3B06440B"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39,6</w:t>
            </w:r>
          </w:p>
        </w:tc>
        <w:tc>
          <w:tcPr>
            <w:tcW w:w="521" w:type="pct"/>
            <w:vAlign w:val="center"/>
          </w:tcPr>
          <w:p w14:paraId="7A6D3987"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p>
        </w:tc>
      </w:tr>
      <w:tr w:rsidR="005F465F" w:rsidRPr="005F465F" w14:paraId="36902C09" w14:textId="77777777" w:rsidTr="00AF6D13">
        <w:tc>
          <w:tcPr>
            <w:tcW w:w="1501" w:type="pct"/>
          </w:tcPr>
          <w:p w14:paraId="2C68ADBD" w14:textId="77777777" w:rsidR="005F465F" w:rsidRPr="005F465F" w:rsidRDefault="005F465F" w:rsidP="005F465F">
            <w:pPr>
              <w:shd w:val="clear" w:color="auto" w:fill="FFFFFF" w:themeFill="background1"/>
              <w:spacing w:after="0" w:line="240" w:lineRule="auto"/>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відвідуванні туалету</w:t>
            </w:r>
          </w:p>
        </w:tc>
        <w:tc>
          <w:tcPr>
            <w:tcW w:w="471" w:type="pct"/>
            <w:vAlign w:val="center"/>
          </w:tcPr>
          <w:p w14:paraId="46DDFDEE"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75</w:t>
            </w:r>
          </w:p>
        </w:tc>
        <w:tc>
          <w:tcPr>
            <w:tcW w:w="764" w:type="pct"/>
            <w:vAlign w:val="center"/>
          </w:tcPr>
          <w:p w14:paraId="4D637E3C"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25</w:t>
            </w:r>
          </w:p>
        </w:tc>
        <w:tc>
          <w:tcPr>
            <w:tcW w:w="507" w:type="pct"/>
            <w:vAlign w:val="center"/>
          </w:tcPr>
          <w:p w14:paraId="7CEE976A"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p>
        </w:tc>
        <w:tc>
          <w:tcPr>
            <w:tcW w:w="472" w:type="pct"/>
            <w:vAlign w:val="center"/>
          </w:tcPr>
          <w:p w14:paraId="6833B29E"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60,4</w:t>
            </w:r>
          </w:p>
        </w:tc>
        <w:tc>
          <w:tcPr>
            <w:tcW w:w="764" w:type="pct"/>
            <w:vAlign w:val="center"/>
          </w:tcPr>
          <w:p w14:paraId="22585402"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39,6</w:t>
            </w:r>
          </w:p>
        </w:tc>
        <w:tc>
          <w:tcPr>
            <w:tcW w:w="521" w:type="pct"/>
            <w:vAlign w:val="center"/>
          </w:tcPr>
          <w:p w14:paraId="319B86D3"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p>
        </w:tc>
      </w:tr>
      <w:tr w:rsidR="005F465F" w:rsidRPr="005F465F" w14:paraId="0DD5B6B6" w14:textId="77777777" w:rsidTr="00AF6D13">
        <w:tc>
          <w:tcPr>
            <w:tcW w:w="1501" w:type="pct"/>
          </w:tcPr>
          <w:p w14:paraId="53F637E0" w14:textId="77777777" w:rsidR="005F465F" w:rsidRPr="005F465F" w:rsidRDefault="005F465F" w:rsidP="005F465F">
            <w:pPr>
              <w:shd w:val="clear" w:color="auto" w:fill="FFFFFF" w:themeFill="background1"/>
              <w:spacing w:after="0" w:line="240" w:lineRule="auto"/>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вставанні з ліжка</w:t>
            </w:r>
          </w:p>
        </w:tc>
        <w:tc>
          <w:tcPr>
            <w:tcW w:w="471" w:type="pct"/>
            <w:vAlign w:val="center"/>
          </w:tcPr>
          <w:p w14:paraId="27CA67B7"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96,2</w:t>
            </w:r>
          </w:p>
        </w:tc>
        <w:tc>
          <w:tcPr>
            <w:tcW w:w="764" w:type="pct"/>
            <w:vAlign w:val="center"/>
          </w:tcPr>
          <w:p w14:paraId="1AF99B12"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3,8</w:t>
            </w:r>
          </w:p>
        </w:tc>
        <w:tc>
          <w:tcPr>
            <w:tcW w:w="507" w:type="pct"/>
            <w:vAlign w:val="center"/>
          </w:tcPr>
          <w:p w14:paraId="74BEAEDE"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p>
        </w:tc>
        <w:tc>
          <w:tcPr>
            <w:tcW w:w="472" w:type="pct"/>
            <w:vAlign w:val="center"/>
          </w:tcPr>
          <w:p w14:paraId="524776BB"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89,6</w:t>
            </w:r>
          </w:p>
        </w:tc>
        <w:tc>
          <w:tcPr>
            <w:tcW w:w="764" w:type="pct"/>
            <w:vAlign w:val="center"/>
          </w:tcPr>
          <w:p w14:paraId="1AA2B5FC"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10,4</w:t>
            </w:r>
          </w:p>
        </w:tc>
        <w:tc>
          <w:tcPr>
            <w:tcW w:w="521" w:type="pct"/>
            <w:vAlign w:val="center"/>
          </w:tcPr>
          <w:p w14:paraId="6F2C340D"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p>
        </w:tc>
      </w:tr>
      <w:tr w:rsidR="005F465F" w:rsidRPr="005F465F" w14:paraId="59499755" w14:textId="77777777" w:rsidTr="00AF6D13">
        <w:tc>
          <w:tcPr>
            <w:tcW w:w="1501" w:type="pct"/>
          </w:tcPr>
          <w:p w14:paraId="5ACF0B74" w14:textId="77777777" w:rsidR="005F465F" w:rsidRPr="005F465F" w:rsidRDefault="005F465F" w:rsidP="005F465F">
            <w:pPr>
              <w:shd w:val="clear" w:color="auto" w:fill="FFFFFF" w:themeFill="background1"/>
              <w:spacing w:after="0" w:line="240" w:lineRule="auto"/>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пересуванні</w:t>
            </w:r>
          </w:p>
        </w:tc>
        <w:tc>
          <w:tcPr>
            <w:tcW w:w="471" w:type="pct"/>
            <w:vAlign w:val="center"/>
          </w:tcPr>
          <w:p w14:paraId="53F748D7"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61,5</w:t>
            </w:r>
          </w:p>
        </w:tc>
        <w:tc>
          <w:tcPr>
            <w:tcW w:w="764" w:type="pct"/>
            <w:vAlign w:val="center"/>
          </w:tcPr>
          <w:p w14:paraId="50B248EE"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38,5</w:t>
            </w:r>
          </w:p>
        </w:tc>
        <w:tc>
          <w:tcPr>
            <w:tcW w:w="507" w:type="pct"/>
            <w:vAlign w:val="center"/>
          </w:tcPr>
          <w:p w14:paraId="62A4B0B8"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p>
        </w:tc>
        <w:tc>
          <w:tcPr>
            <w:tcW w:w="472" w:type="pct"/>
            <w:vAlign w:val="center"/>
          </w:tcPr>
          <w:p w14:paraId="631C7003"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47,9</w:t>
            </w:r>
          </w:p>
        </w:tc>
        <w:tc>
          <w:tcPr>
            <w:tcW w:w="764" w:type="pct"/>
            <w:vAlign w:val="center"/>
          </w:tcPr>
          <w:p w14:paraId="550215E1"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52,1</w:t>
            </w:r>
          </w:p>
        </w:tc>
        <w:tc>
          <w:tcPr>
            <w:tcW w:w="521" w:type="pct"/>
            <w:vAlign w:val="center"/>
          </w:tcPr>
          <w:p w14:paraId="4C0E3D11"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p>
        </w:tc>
      </w:tr>
      <w:tr w:rsidR="005F465F" w:rsidRPr="005F465F" w14:paraId="6AA4B980" w14:textId="77777777" w:rsidTr="00AF6D13">
        <w:tc>
          <w:tcPr>
            <w:tcW w:w="1501" w:type="pct"/>
          </w:tcPr>
          <w:p w14:paraId="773F6FC4" w14:textId="77777777" w:rsidR="005F465F" w:rsidRPr="005F465F" w:rsidRDefault="005F465F" w:rsidP="005F465F">
            <w:pPr>
              <w:shd w:val="clear" w:color="auto" w:fill="FFFFFF" w:themeFill="background1"/>
              <w:spacing w:after="0" w:line="240" w:lineRule="auto"/>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lastRenderedPageBreak/>
              <w:t>підйом сходами</w:t>
            </w:r>
          </w:p>
        </w:tc>
        <w:tc>
          <w:tcPr>
            <w:tcW w:w="471" w:type="pct"/>
            <w:vAlign w:val="center"/>
          </w:tcPr>
          <w:p w14:paraId="57AFB4E0"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48</w:t>
            </w:r>
          </w:p>
        </w:tc>
        <w:tc>
          <w:tcPr>
            <w:tcW w:w="764" w:type="pct"/>
            <w:vAlign w:val="center"/>
          </w:tcPr>
          <w:p w14:paraId="0ABAED30"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38,5</w:t>
            </w:r>
          </w:p>
        </w:tc>
        <w:tc>
          <w:tcPr>
            <w:tcW w:w="507" w:type="pct"/>
            <w:vAlign w:val="center"/>
          </w:tcPr>
          <w:p w14:paraId="402A0EEC"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13,5</w:t>
            </w:r>
          </w:p>
        </w:tc>
        <w:tc>
          <w:tcPr>
            <w:tcW w:w="472" w:type="pct"/>
            <w:vAlign w:val="center"/>
          </w:tcPr>
          <w:p w14:paraId="288B4E53"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33,3</w:t>
            </w:r>
          </w:p>
        </w:tc>
        <w:tc>
          <w:tcPr>
            <w:tcW w:w="764" w:type="pct"/>
            <w:vAlign w:val="center"/>
          </w:tcPr>
          <w:p w14:paraId="034890C9"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62,5</w:t>
            </w:r>
          </w:p>
        </w:tc>
        <w:tc>
          <w:tcPr>
            <w:tcW w:w="521" w:type="pct"/>
            <w:vAlign w:val="center"/>
          </w:tcPr>
          <w:p w14:paraId="11E71F34" w14:textId="77777777" w:rsidR="005F465F" w:rsidRPr="005F465F" w:rsidRDefault="005F465F" w:rsidP="00AF6D13">
            <w:pPr>
              <w:shd w:val="clear" w:color="auto" w:fill="FFFFFF" w:themeFill="background1"/>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4,2</w:t>
            </w:r>
          </w:p>
        </w:tc>
      </w:tr>
    </w:tbl>
    <w:p w14:paraId="0D2A6818" w14:textId="77D38899" w:rsidR="005F465F" w:rsidRPr="005F465F" w:rsidRDefault="005F465F" w:rsidP="005F465F">
      <w:pPr>
        <w:pStyle w:val="ptx2"/>
        <w:shd w:val="clear" w:color="auto" w:fill="FFFFFF"/>
        <w:spacing w:before="0" w:beforeAutospacing="0" w:after="0" w:afterAutospacing="0" w:line="360" w:lineRule="auto"/>
        <w:ind w:firstLine="709"/>
        <w:jc w:val="both"/>
        <w:rPr>
          <w:color w:val="000000"/>
          <w:sz w:val="28"/>
          <w:szCs w:val="28"/>
          <w:lang w:val="uk-UA"/>
        </w:rPr>
      </w:pPr>
      <w:r w:rsidRPr="005F465F">
        <w:rPr>
          <w:color w:val="000000"/>
          <w:sz w:val="28"/>
          <w:szCs w:val="28"/>
          <w:lang w:val="uk-UA"/>
        </w:rPr>
        <w:t>Згідно з даними, представленими в табл</w:t>
      </w:r>
      <w:r>
        <w:rPr>
          <w:color w:val="000000"/>
          <w:sz w:val="28"/>
          <w:szCs w:val="28"/>
          <w:lang w:val="uk-UA"/>
        </w:rPr>
        <w:t>иці</w:t>
      </w:r>
      <w:r w:rsidRPr="005F465F">
        <w:rPr>
          <w:color w:val="000000"/>
          <w:sz w:val="28"/>
          <w:szCs w:val="28"/>
          <w:lang w:val="uk-UA"/>
        </w:rPr>
        <w:t xml:space="preserve"> 3.5 провідними проблемами пацієнтів, які перенесли ГПМК, на дореабілітаційному етапі є персональний туалет, прийом ванни, одягання/роздягання. Певну труднощі викликає відвідування туалету і серйозні труднощі пов'язані з підйомом сходами та пересуванням.</w:t>
      </w:r>
    </w:p>
    <w:p w14:paraId="2EE80D3A" w14:textId="11C0AB4F" w:rsidR="005F465F" w:rsidRPr="005F465F" w:rsidRDefault="005F465F" w:rsidP="005F465F">
      <w:pPr>
        <w:pStyle w:val="ptx2"/>
        <w:shd w:val="clear" w:color="auto" w:fill="FFFFFF"/>
        <w:spacing w:before="0" w:beforeAutospacing="0" w:after="0" w:afterAutospacing="0" w:line="360" w:lineRule="auto"/>
        <w:ind w:firstLine="709"/>
        <w:jc w:val="both"/>
        <w:rPr>
          <w:color w:val="000000"/>
          <w:sz w:val="28"/>
          <w:szCs w:val="28"/>
          <w:lang w:val="uk-UA"/>
        </w:rPr>
      </w:pPr>
      <w:r w:rsidRPr="005F465F">
        <w:rPr>
          <w:color w:val="000000"/>
          <w:sz w:val="28"/>
          <w:szCs w:val="28"/>
          <w:lang w:val="uk-UA"/>
        </w:rPr>
        <w:t>Функціональний стан пацієнтів, які пройшли курс реабілітації на базі відділення, представлено в табл</w:t>
      </w:r>
      <w:r>
        <w:rPr>
          <w:color w:val="000000"/>
          <w:sz w:val="28"/>
          <w:szCs w:val="28"/>
          <w:lang w:val="uk-UA"/>
        </w:rPr>
        <w:t>иці</w:t>
      </w:r>
      <w:r w:rsidRPr="005F465F">
        <w:rPr>
          <w:color w:val="000000"/>
          <w:sz w:val="28"/>
          <w:szCs w:val="28"/>
          <w:lang w:val="uk-UA"/>
        </w:rPr>
        <w:t xml:space="preserve"> 3.6.</w:t>
      </w:r>
    </w:p>
    <w:p w14:paraId="17503FDE" w14:textId="065D6709" w:rsidR="005F465F" w:rsidRPr="005F465F" w:rsidRDefault="005F465F" w:rsidP="005F465F">
      <w:pPr>
        <w:pStyle w:val="ptx2"/>
        <w:shd w:val="clear" w:color="auto" w:fill="FFFFFF"/>
        <w:spacing w:before="0" w:beforeAutospacing="0" w:after="0" w:afterAutospacing="0" w:line="360" w:lineRule="auto"/>
        <w:ind w:firstLine="709"/>
        <w:jc w:val="right"/>
        <w:rPr>
          <w:color w:val="000000"/>
          <w:sz w:val="28"/>
          <w:szCs w:val="28"/>
          <w:lang w:val="uk-UA"/>
        </w:rPr>
      </w:pPr>
      <w:r w:rsidRPr="005F465F">
        <w:rPr>
          <w:color w:val="000000"/>
          <w:sz w:val="28"/>
          <w:szCs w:val="28"/>
          <w:lang w:val="uk-UA"/>
        </w:rPr>
        <w:t>Табл</w:t>
      </w:r>
      <w:r>
        <w:rPr>
          <w:color w:val="000000"/>
          <w:sz w:val="28"/>
          <w:szCs w:val="28"/>
          <w:lang w:val="uk-UA"/>
        </w:rPr>
        <w:t>иця</w:t>
      </w:r>
      <w:r w:rsidRPr="005F465F">
        <w:rPr>
          <w:color w:val="000000"/>
          <w:sz w:val="28"/>
          <w:szCs w:val="28"/>
          <w:lang w:val="uk-UA"/>
        </w:rPr>
        <w:t xml:space="preserve"> 3.6.</w:t>
      </w:r>
    </w:p>
    <w:p w14:paraId="20FECC9D" w14:textId="032E0677" w:rsidR="005F465F" w:rsidRPr="005F465F" w:rsidRDefault="005F465F" w:rsidP="005F465F">
      <w:pPr>
        <w:pStyle w:val="ptx2"/>
        <w:shd w:val="clear" w:color="auto" w:fill="FFFFFF"/>
        <w:spacing w:before="0" w:beforeAutospacing="0" w:after="0" w:afterAutospacing="0" w:line="360" w:lineRule="auto"/>
        <w:jc w:val="center"/>
        <w:rPr>
          <w:b/>
          <w:bCs/>
          <w:color w:val="000000"/>
          <w:sz w:val="28"/>
          <w:szCs w:val="28"/>
          <w:lang w:val="uk-UA"/>
        </w:rPr>
      </w:pPr>
      <w:r w:rsidRPr="005F465F">
        <w:rPr>
          <w:b/>
          <w:bCs/>
          <w:color w:val="000000"/>
          <w:sz w:val="28"/>
          <w:szCs w:val="28"/>
          <w:lang w:val="uk-UA"/>
        </w:rPr>
        <w:t>Оцінка функціональної залежності пацієнтів після курсу реабілітації, проведеного у неврологічному відділенні</w:t>
      </w:r>
    </w:p>
    <w:tbl>
      <w:tblPr>
        <w:tblStyle w:val="aa"/>
        <w:tblW w:w="5000" w:type="pct"/>
        <w:tblLook w:val="04A0" w:firstRow="1" w:lastRow="0" w:firstColumn="1" w:lastColumn="0" w:noHBand="0" w:noVBand="1"/>
      </w:tblPr>
      <w:tblGrid>
        <w:gridCol w:w="2876"/>
        <w:gridCol w:w="897"/>
        <w:gridCol w:w="1496"/>
        <w:gridCol w:w="967"/>
        <w:gridCol w:w="899"/>
        <w:gridCol w:w="1496"/>
        <w:gridCol w:w="997"/>
      </w:tblGrid>
      <w:tr w:rsidR="005F465F" w:rsidRPr="005F465F" w14:paraId="6FEECEA2" w14:textId="77777777" w:rsidTr="005D5F39">
        <w:tc>
          <w:tcPr>
            <w:tcW w:w="1493" w:type="pct"/>
            <w:vMerge w:val="restart"/>
            <w:shd w:val="clear" w:color="auto" w:fill="FFFFFF" w:themeFill="background1"/>
          </w:tcPr>
          <w:p w14:paraId="5CEF1368" w14:textId="77777777" w:rsidR="005F465F" w:rsidRPr="005F465F" w:rsidRDefault="005F465F" w:rsidP="005F465F">
            <w:pPr>
              <w:shd w:val="clear" w:color="auto" w:fill="FFFFFF" w:themeFill="background1"/>
              <w:spacing w:after="0" w:line="240" w:lineRule="auto"/>
              <w:jc w:val="center"/>
              <w:rPr>
                <w:rFonts w:asciiTheme="majorBidi" w:hAnsiTheme="majorBidi" w:cstheme="majorBidi"/>
                <w:sz w:val="24"/>
                <w:szCs w:val="24"/>
                <w:lang w:val="uk-UA" w:eastAsia="ru-RU"/>
              </w:rPr>
            </w:pPr>
          </w:p>
        </w:tc>
        <w:tc>
          <w:tcPr>
            <w:tcW w:w="1745" w:type="pct"/>
            <w:gridSpan w:val="3"/>
            <w:shd w:val="clear" w:color="auto" w:fill="FFFFFF" w:themeFill="background1"/>
          </w:tcPr>
          <w:p w14:paraId="5AC8580B" w14:textId="77777777" w:rsidR="005F465F" w:rsidRPr="005F465F" w:rsidRDefault="005F465F" w:rsidP="005F465F">
            <w:pPr>
              <w:shd w:val="clear" w:color="auto" w:fill="FFFFFF" w:themeFill="background1"/>
              <w:spacing w:after="0" w:line="240" w:lineRule="auto"/>
              <w:jc w:val="center"/>
              <w:rPr>
                <w:rFonts w:asciiTheme="majorBidi" w:eastAsia="TimesNewRoman" w:hAnsiTheme="majorBidi" w:cstheme="majorBidi"/>
                <w:b/>
                <w:i/>
                <w:sz w:val="24"/>
                <w:szCs w:val="24"/>
                <w:lang w:val="uk-UA" w:eastAsia="ru-RU"/>
              </w:rPr>
            </w:pPr>
            <w:r w:rsidRPr="005F465F">
              <w:rPr>
                <w:rFonts w:asciiTheme="majorBidi" w:hAnsiTheme="majorBidi" w:cstheme="majorBidi"/>
                <w:b/>
                <w:sz w:val="24"/>
                <w:szCs w:val="24"/>
                <w:lang w:val="uk-UA" w:eastAsia="ru-RU"/>
              </w:rPr>
              <w:t>Чоловіки</w:t>
            </w:r>
          </w:p>
        </w:tc>
        <w:tc>
          <w:tcPr>
            <w:tcW w:w="1762" w:type="pct"/>
            <w:gridSpan w:val="3"/>
            <w:shd w:val="clear" w:color="auto" w:fill="FFFFFF" w:themeFill="background1"/>
          </w:tcPr>
          <w:p w14:paraId="52E680FA" w14:textId="77777777" w:rsidR="005F465F" w:rsidRPr="005F465F" w:rsidRDefault="005F465F" w:rsidP="005F465F">
            <w:pPr>
              <w:shd w:val="clear" w:color="auto" w:fill="FFFFFF" w:themeFill="background1"/>
              <w:spacing w:after="0" w:line="240" w:lineRule="auto"/>
              <w:jc w:val="center"/>
              <w:rPr>
                <w:rFonts w:asciiTheme="majorBidi" w:eastAsia="TimesNewRoman" w:hAnsiTheme="majorBidi" w:cstheme="majorBidi"/>
                <w:b/>
                <w:i/>
                <w:sz w:val="24"/>
                <w:szCs w:val="24"/>
                <w:lang w:val="uk-UA" w:eastAsia="ru-RU"/>
              </w:rPr>
            </w:pPr>
            <w:r w:rsidRPr="005F465F">
              <w:rPr>
                <w:rFonts w:asciiTheme="majorBidi" w:hAnsiTheme="majorBidi" w:cstheme="majorBidi"/>
                <w:b/>
                <w:sz w:val="24"/>
                <w:szCs w:val="24"/>
                <w:lang w:val="uk-UA" w:eastAsia="ru-RU"/>
              </w:rPr>
              <w:t>Жінки</w:t>
            </w:r>
          </w:p>
        </w:tc>
      </w:tr>
      <w:tr w:rsidR="005F465F" w:rsidRPr="005F465F" w14:paraId="3E56FA32" w14:textId="77777777" w:rsidTr="005D5F39">
        <w:tc>
          <w:tcPr>
            <w:tcW w:w="1493" w:type="pct"/>
            <w:vMerge/>
            <w:shd w:val="clear" w:color="auto" w:fill="FFFFFF" w:themeFill="background1"/>
            <w:vAlign w:val="center"/>
          </w:tcPr>
          <w:p w14:paraId="377A188F" w14:textId="77777777" w:rsidR="005F465F" w:rsidRPr="005F465F" w:rsidRDefault="005F465F" w:rsidP="005F465F">
            <w:pPr>
              <w:shd w:val="clear" w:color="auto" w:fill="FFFFFF" w:themeFill="background1"/>
              <w:spacing w:after="0" w:line="240" w:lineRule="auto"/>
              <w:jc w:val="center"/>
              <w:rPr>
                <w:rFonts w:asciiTheme="majorBidi" w:hAnsiTheme="majorBidi" w:cstheme="majorBidi"/>
                <w:sz w:val="24"/>
                <w:szCs w:val="24"/>
                <w:lang w:val="uk-UA" w:eastAsia="ru-RU"/>
              </w:rPr>
            </w:pPr>
          </w:p>
        </w:tc>
        <w:tc>
          <w:tcPr>
            <w:tcW w:w="466" w:type="pct"/>
            <w:shd w:val="clear" w:color="auto" w:fill="FFFFFF" w:themeFill="background1"/>
          </w:tcPr>
          <w:p w14:paraId="620CFB97" w14:textId="77777777" w:rsidR="005F465F" w:rsidRPr="005F465F" w:rsidRDefault="005F465F" w:rsidP="005F465F">
            <w:pPr>
              <w:shd w:val="clear" w:color="auto" w:fill="FFFFFF" w:themeFill="background1"/>
              <w:spacing w:after="0" w:line="240" w:lineRule="auto"/>
              <w:jc w:val="center"/>
              <w:rPr>
                <w:rFonts w:asciiTheme="majorBidi" w:hAnsiTheme="majorBidi" w:cstheme="majorBidi"/>
                <w:b/>
                <w:sz w:val="24"/>
                <w:szCs w:val="24"/>
                <w:lang w:val="uk-UA" w:eastAsia="ru-RU"/>
              </w:rPr>
            </w:pPr>
            <w:r w:rsidRPr="005F465F">
              <w:rPr>
                <w:rFonts w:asciiTheme="majorBidi" w:hAnsiTheme="majorBidi" w:cstheme="majorBidi"/>
                <w:b/>
                <w:sz w:val="24"/>
                <w:szCs w:val="24"/>
                <w:lang w:val="uk-UA" w:eastAsia="ru-RU"/>
              </w:rPr>
              <w:t>Ні</w:t>
            </w:r>
          </w:p>
        </w:tc>
        <w:tc>
          <w:tcPr>
            <w:tcW w:w="777" w:type="pct"/>
            <w:shd w:val="clear" w:color="auto" w:fill="FFFFFF" w:themeFill="background1"/>
          </w:tcPr>
          <w:p w14:paraId="271CC14C" w14:textId="77777777" w:rsidR="005F465F" w:rsidRPr="005F465F" w:rsidRDefault="005F465F" w:rsidP="005F465F">
            <w:pPr>
              <w:shd w:val="clear" w:color="auto" w:fill="FFFFFF" w:themeFill="background1"/>
              <w:spacing w:after="0" w:line="240" w:lineRule="auto"/>
              <w:jc w:val="center"/>
              <w:rPr>
                <w:rFonts w:asciiTheme="majorBidi" w:hAnsiTheme="majorBidi" w:cstheme="majorBidi"/>
                <w:b/>
                <w:sz w:val="24"/>
                <w:szCs w:val="24"/>
                <w:lang w:val="uk-UA" w:eastAsia="ru-RU"/>
              </w:rPr>
            </w:pPr>
            <w:r w:rsidRPr="005F465F">
              <w:rPr>
                <w:rFonts w:asciiTheme="majorBidi" w:hAnsiTheme="majorBidi" w:cstheme="majorBidi"/>
                <w:b/>
                <w:sz w:val="24"/>
                <w:szCs w:val="24"/>
                <w:lang w:val="uk-UA" w:eastAsia="ru-RU"/>
              </w:rPr>
              <w:t>Частково</w:t>
            </w:r>
          </w:p>
        </w:tc>
        <w:tc>
          <w:tcPr>
            <w:tcW w:w="502" w:type="pct"/>
            <w:shd w:val="clear" w:color="auto" w:fill="FFFFFF" w:themeFill="background1"/>
          </w:tcPr>
          <w:p w14:paraId="15305A9A" w14:textId="77777777" w:rsidR="005F465F" w:rsidRPr="005F465F" w:rsidRDefault="005F465F" w:rsidP="005F465F">
            <w:pPr>
              <w:shd w:val="clear" w:color="auto" w:fill="FFFFFF" w:themeFill="background1"/>
              <w:spacing w:after="0" w:line="240" w:lineRule="auto"/>
              <w:jc w:val="center"/>
              <w:rPr>
                <w:rFonts w:asciiTheme="majorBidi" w:hAnsiTheme="majorBidi" w:cstheme="majorBidi"/>
                <w:b/>
                <w:sz w:val="24"/>
                <w:szCs w:val="24"/>
                <w:lang w:val="uk-UA" w:eastAsia="ru-RU"/>
              </w:rPr>
            </w:pPr>
            <w:r w:rsidRPr="005F465F">
              <w:rPr>
                <w:rFonts w:asciiTheme="majorBidi" w:hAnsiTheme="majorBidi" w:cstheme="majorBidi"/>
                <w:b/>
                <w:sz w:val="24"/>
                <w:szCs w:val="24"/>
                <w:lang w:val="uk-UA" w:eastAsia="ru-RU"/>
              </w:rPr>
              <w:t>Так</w:t>
            </w:r>
          </w:p>
        </w:tc>
        <w:tc>
          <w:tcPr>
            <w:tcW w:w="467" w:type="pct"/>
            <w:shd w:val="clear" w:color="auto" w:fill="FFFFFF" w:themeFill="background1"/>
          </w:tcPr>
          <w:p w14:paraId="7B107F30" w14:textId="77777777" w:rsidR="005F465F" w:rsidRPr="005F465F" w:rsidRDefault="005F465F" w:rsidP="005F465F">
            <w:pPr>
              <w:shd w:val="clear" w:color="auto" w:fill="FFFFFF" w:themeFill="background1"/>
              <w:spacing w:after="0" w:line="240" w:lineRule="auto"/>
              <w:jc w:val="center"/>
              <w:rPr>
                <w:rFonts w:asciiTheme="majorBidi" w:hAnsiTheme="majorBidi" w:cstheme="majorBidi"/>
                <w:b/>
                <w:sz w:val="24"/>
                <w:szCs w:val="24"/>
                <w:lang w:val="uk-UA" w:eastAsia="ru-RU"/>
              </w:rPr>
            </w:pPr>
            <w:r w:rsidRPr="005F465F">
              <w:rPr>
                <w:rFonts w:asciiTheme="majorBidi" w:hAnsiTheme="majorBidi" w:cstheme="majorBidi"/>
                <w:b/>
                <w:sz w:val="24"/>
                <w:szCs w:val="24"/>
                <w:lang w:val="uk-UA" w:eastAsia="ru-RU"/>
              </w:rPr>
              <w:t>Ні</w:t>
            </w:r>
          </w:p>
        </w:tc>
        <w:tc>
          <w:tcPr>
            <w:tcW w:w="777" w:type="pct"/>
            <w:shd w:val="clear" w:color="auto" w:fill="FFFFFF" w:themeFill="background1"/>
          </w:tcPr>
          <w:p w14:paraId="42EC4BF3" w14:textId="77777777" w:rsidR="005F465F" w:rsidRPr="005F465F" w:rsidRDefault="005F465F" w:rsidP="005F465F">
            <w:pPr>
              <w:shd w:val="clear" w:color="auto" w:fill="FFFFFF" w:themeFill="background1"/>
              <w:spacing w:after="0" w:line="240" w:lineRule="auto"/>
              <w:jc w:val="center"/>
              <w:rPr>
                <w:rFonts w:asciiTheme="majorBidi" w:hAnsiTheme="majorBidi" w:cstheme="majorBidi"/>
                <w:b/>
                <w:sz w:val="24"/>
                <w:szCs w:val="24"/>
                <w:lang w:val="uk-UA" w:eastAsia="ru-RU"/>
              </w:rPr>
            </w:pPr>
            <w:r w:rsidRPr="005F465F">
              <w:rPr>
                <w:rFonts w:asciiTheme="majorBidi" w:hAnsiTheme="majorBidi" w:cstheme="majorBidi"/>
                <w:b/>
                <w:sz w:val="24"/>
                <w:szCs w:val="24"/>
                <w:lang w:val="uk-UA" w:eastAsia="ru-RU"/>
              </w:rPr>
              <w:t>Частково</w:t>
            </w:r>
          </w:p>
        </w:tc>
        <w:tc>
          <w:tcPr>
            <w:tcW w:w="518" w:type="pct"/>
            <w:shd w:val="clear" w:color="auto" w:fill="FFFFFF" w:themeFill="background1"/>
          </w:tcPr>
          <w:p w14:paraId="7E2A7853" w14:textId="77777777" w:rsidR="005F465F" w:rsidRPr="005F465F" w:rsidRDefault="005F465F" w:rsidP="005F465F">
            <w:pPr>
              <w:shd w:val="clear" w:color="auto" w:fill="FFFFFF" w:themeFill="background1"/>
              <w:spacing w:after="0" w:line="240" w:lineRule="auto"/>
              <w:jc w:val="center"/>
              <w:rPr>
                <w:rFonts w:asciiTheme="majorBidi" w:hAnsiTheme="majorBidi" w:cstheme="majorBidi"/>
                <w:b/>
                <w:sz w:val="24"/>
                <w:szCs w:val="24"/>
                <w:lang w:val="uk-UA" w:eastAsia="ru-RU"/>
              </w:rPr>
            </w:pPr>
            <w:r w:rsidRPr="005F465F">
              <w:rPr>
                <w:rFonts w:asciiTheme="majorBidi" w:hAnsiTheme="majorBidi" w:cstheme="majorBidi"/>
                <w:b/>
                <w:sz w:val="24"/>
                <w:szCs w:val="24"/>
                <w:lang w:val="uk-UA" w:eastAsia="ru-RU"/>
              </w:rPr>
              <w:t>Так</w:t>
            </w:r>
          </w:p>
        </w:tc>
      </w:tr>
      <w:tr w:rsidR="005F465F" w:rsidRPr="005F465F" w14:paraId="2243DDBB" w14:textId="77777777" w:rsidTr="005D5F39">
        <w:tc>
          <w:tcPr>
            <w:tcW w:w="5000" w:type="pct"/>
            <w:gridSpan w:val="7"/>
          </w:tcPr>
          <w:p w14:paraId="29C91553" w14:textId="77777777" w:rsidR="005F465F" w:rsidRPr="005F465F" w:rsidRDefault="005F465F" w:rsidP="005F465F">
            <w:pPr>
              <w:shd w:val="clear" w:color="auto" w:fill="FFFFFF" w:themeFill="background1"/>
              <w:spacing w:after="0" w:line="240" w:lineRule="auto"/>
              <w:jc w:val="center"/>
              <w:rPr>
                <w:rFonts w:asciiTheme="majorBidi" w:hAnsiTheme="majorBidi" w:cstheme="majorBidi"/>
                <w:b/>
                <w:sz w:val="24"/>
                <w:szCs w:val="24"/>
                <w:lang w:val="uk-UA" w:eastAsia="ru-RU"/>
              </w:rPr>
            </w:pPr>
            <w:r w:rsidRPr="005F465F">
              <w:rPr>
                <w:rFonts w:asciiTheme="majorBidi" w:hAnsiTheme="majorBidi" w:cstheme="majorBidi"/>
                <w:b/>
                <w:sz w:val="24"/>
                <w:szCs w:val="24"/>
                <w:lang w:val="uk-UA" w:eastAsia="ru-RU"/>
              </w:rPr>
              <w:t>Чи потребуєте ви допомоги у … ?</w:t>
            </w:r>
          </w:p>
        </w:tc>
      </w:tr>
      <w:tr w:rsidR="005F465F" w:rsidRPr="005F465F" w14:paraId="6BBBD351" w14:textId="77777777" w:rsidTr="00AF6D13">
        <w:tc>
          <w:tcPr>
            <w:tcW w:w="1493" w:type="pct"/>
          </w:tcPr>
          <w:p w14:paraId="209E1AD7" w14:textId="77777777" w:rsidR="005F465F" w:rsidRPr="005F465F" w:rsidRDefault="005F465F" w:rsidP="005F465F">
            <w:pPr>
              <w:shd w:val="clear" w:color="auto" w:fill="FFFFFF" w:themeFill="background1"/>
              <w:spacing w:after="0" w:line="240" w:lineRule="auto"/>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прийомі їжі</w:t>
            </w:r>
          </w:p>
        </w:tc>
        <w:tc>
          <w:tcPr>
            <w:tcW w:w="466" w:type="pct"/>
            <w:vAlign w:val="center"/>
          </w:tcPr>
          <w:p w14:paraId="6C785DA7"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96,2</w:t>
            </w:r>
          </w:p>
        </w:tc>
        <w:tc>
          <w:tcPr>
            <w:tcW w:w="777" w:type="pct"/>
            <w:vAlign w:val="center"/>
          </w:tcPr>
          <w:p w14:paraId="60ADCEAB"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3,8</w:t>
            </w:r>
          </w:p>
        </w:tc>
        <w:tc>
          <w:tcPr>
            <w:tcW w:w="502" w:type="pct"/>
            <w:vAlign w:val="center"/>
          </w:tcPr>
          <w:p w14:paraId="06DE71D5"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p>
        </w:tc>
        <w:tc>
          <w:tcPr>
            <w:tcW w:w="467" w:type="pct"/>
            <w:vAlign w:val="center"/>
          </w:tcPr>
          <w:p w14:paraId="1EC1A796"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87,5</w:t>
            </w:r>
          </w:p>
        </w:tc>
        <w:tc>
          <w:tcPr>
            <w:tcW w:w="777" w:type="pct"/>
            <w:vAlign w:val="center"/>
          </w:tcPr>
          <w:p w14:paraId="0646E99B"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12,5</w:t>
            </w:r>
          </w:p>
        </w:tc>
        <w:tc>
          <w:tcPr>
            <w:tcW w:w="518" w:type="pct"/>
            <w:vAlign w:val="center"/>
          </w:tcPr>
          <w:p w14:paraId="697C970E"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p>
        </w:tc>
      </w:tr>
      <w:tr w:rsidR="005F465F" w:rsidRPr="005F465F" w14:paraId="42E2B06E" w14:textId="77777777" w:rsidTr="00AF6D13">
        <w:tc>
          <w:tcPr>
            <w:tcW w:w="1493" w:type="pct"/>
          </w:tcPr>
          <w:p w14:paraId="1FA6C576" w14:textId="77777777" w:rsidR="005F465F" w:rsidRPr="005F465F" w:rsidRDefault="005F465F" w:rsidP="005F465F">
            <w:pPr>
              <w:shd w:val="clear" w:color="auto" w:fill="FFFFFF" w:themeFill="background1"/>
              <w:spacing w:after="0" w:line="240" w:lineRule="auto"/>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персональному туалеті</w:t>
            </w:r>
          </w:p>
        </w:tc>
        <w:tc>
          <w:tcPr>
            <w:tcW w:w="466" w:type="pct"/>
            <w:vAlign w:val="center"/>
          </w:tcPr>
          <w:p w14:paraId="5BF1FD3B"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75</w:t>
            </w:r>
          </w:p>
        </w:tc>
        <w:tc>
          <w:tcPr>
            <w:tcW w:w="777" w:type="pct"/>
            <w:vAlign w:val="center"/>
          </w:tcPr>
          <w:p w14:paraId="6D8CB791"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25</w:t>
            </w:r>
          </w:p>
        </w:tc>
        <w:tc>
          <w:tcPr>
            <w:tcW w:w="502" w:type="pct"/>
            <w:vAlign w:val="center"/>
          </w:tcPr>
          <w:p w14:paraId="4A6B2E89"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p>
        </w:tc>
        <w:tc>
          <w:tcPr>
            <w:tcW w:w="467" w:type="pct"/>
            <w:vAlign w:val="center"/>
          </w:tcPr>
          <w:p w14:paraId="0CE5172A"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83,3</w:t>
            </w:r>
          </w:p>
        </w:tc>
        <w:tc>
          <w:tcPr>
            <w:tcW w:w="777" w:type="pct"/>
            <w:vAlign w:val="center"/>
          </w:tcPr>
          <w:p w14:paraId="4BB64E1F"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16,7</w:t>
            </w:r>
          </w:p>
        </w:tc>
        <w:tc>
          <w:tcPr>
            <w:tcW w:w="518" w:type="pct"/>
            <w:vAlign w:val="center"/>
          </w:tcPr>
          <w:p w14:paraId="2BDFC704"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p>
        </w:tc>
      </w:tr>
      <w:tr w:rsidR="005F465F" w:rsidRPr="005F465F" w14:paraId="69C09804" w14:textId="77777777" w:rsidTr="00AF6D13">
        <w:tc>
          <w:tcPr>
            <w:tcW w:w="1493" w:type="pct"/>
          </w:tcPr>
          <w:p w14:paraId="0D974CD9" w14:textId="77777777" w:rsidR="005F465F" w:rsidRPr="005F465F" w:rsidRDefault="005F465F" w:rsidP="005F465F">
            <w:pPr>
              <w:shd w:val="clear" w:color="auto" w:fill="FFFFFF" w:themeFill="background1"/>
              <w:spacing w:after="0" w:line="240" w:lineRule="auto"/>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одяганні /роздяганні</w:t>
            </w:r>
          </w:p>
        </w:tc>
        <w:tc>
          <w:tcPr>
            <w:tcW w:w="466" w:type="pct"/>
            <w:vAlign w:val="center"/>
          </w:tcPr>
          <w:p w14:paraId="006BCEFE"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88,5</w:t>
            </w:r>
          </w:p>
        </w:tc>
        <w:tc>
          <w:tcPr>
            <w:tcW w:w="777" w:type="pct"/>
            <w:vAlign w:val="center"/>
          </w:tcPr>
          <w:p w14:paraId="42F0958E"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11,5</w:t>
            </w:r>
          </w:p>
        </w:tc>
        <w:tc>
          <w:tcPr>
            <w:tcW w:w="502" w:type="pct"/>
            <w:vAlign w:val="center"/>
          </w:tcPr>
          <w:p w14:paraId="22A633AB"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p>
        </w:tc>
        <w:tc>
          <w:tcPr>
            <w:tcW w:w="467" w:type="pct"/>
            <w:vAlign w:val="center"/>
          </w:tcPr>
          <w:p w14:paraId="5D18E636"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83,3</w:t>
            </w:r>
          </w:p>
        </w:tc>
        <w:tc>
          <w:tcPr>
            <w:tcW w:w="777" w:type="pct"/>
            <w:vAlign w:val="center"/>
          </w:tcPr>
          <w:p w14:paraId="1F447D36"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16,7</w:t>
            </w:r>
          </w:p>
        </w:tc>
        <w:tc>
          <w:tcPr>
            <w:tcW w:w="518" w:type="pct"/>
            <w:vAlign w:val="center"/>
          </w:tcPr>
          <w:p w14:paraId="2184410F"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p>
        </w:tc>
      </w:tr>
      <w:tr w:rsidR="005F465F" w:rsidRPr="005F465F" w14:paraId="707782D7" w14:textId="77777777" w:rsidTr="00AF6D13">
        <w:tc>
          <w:tcPr>
            <w:tcW w:w="1493" w:type="pct"/>
          </w:tcPr>
          <w:p w14:paraId="1C94BACE" w14:textId="77777777" w:rsidR="005F465F" w:rsidRPr="005F465F" w:rsidRDefault="005F465F" w:rsidP="005F465F">
            <w:pPr>
              <w:shd w:val="clear" w:color="auto" w:fill="FFFFFF" w:themeFill="background1"/>
              <w:spacing w:after="0" w:line="240" w:lineRule="auto"/>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прийомі ванни</w:t>
            </w:r>
          </w:p>
        </w:tc>
        <w:tc>
          <w:tcPr>
            <w:tcW w:w="466" w:type="pct"/>
            <w:vAlign w:val="center"/>
          </w:tcPr>
          <w:p w14:paraId="10CF3327"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76,9</w:t>
            </w:r>
          </w:p>
        </w:tc>
        <w:tc>
          <w:tcPr>
            <w:tcW w:w="777" w:type="pct"/>
            <w:vAlign w:val="center"/>
          </w:tcPr>
          <w:p w14:paraId="77EA0920"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23,1</w:t>
            </w:r>
          </w:p>
        </w:tc>
        <w:tc>
          <w:tcPr>
            <w:tcW w:w="502" w:type="pct"/>
            <w:vAlign w:val="center"/>
          </w:tcPr>
          <w:p w14:paraId="686D0609"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p>
        </w:tc>
        <w:tc>
          <w:tcPr>
            <w:tcW w:w="467" w:type="pct"/>
            <w:vAlign w:val="center"/>
          </w:tcPr>
          <w:p w14:paraId="398D7963"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87,5</w:t>
            </w:r>
          </w:p>
        </w:tc>
        <w:tc>
          <w:tcPr>
            <w:tcW w:w="777" w:type="pct"/>
            <w:vAlign w:val="center"/>
          </w:tcPr>
          <w:p w14:paraId="037696F2"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12,5</w:t>
            </w:r>
          </w:p>
        </w:tc>
        <w:tc>
          <w:tcPr>
            <w:tcW w:w="518" w:type="pct"/>
            <w:vAlign w:val="center"/>
          </w:tcPr>
          <w:p w14:paraId="77897C6E"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p>
        </w:tc>
      </w:tr>
      <w:tr w:rsidR="005F465F" w:rsidRPr="005F465F" w14:paraId="2A05DB59" w14:textId="77777777" w:rsidTr="00AF6D13">
        <w:tc>
          <w:tcPr>
            <w:tcW w:w="1493" w:type="pct"/>
          </w:tcPr>
          <w:p w14:paraId="33E36E1D" w14:textId="5528A07D" w:rsidR="005F465F" w:rsidRPr="005F465F" w:rsidRDefault="005F465F" w:rsidP="005F465F">
            <w:pPr>
              <w:shd w:val="clear" w:color="auto" w:fill="FFFFFF" w:themeFill="background1"/>
              <w:spacing w:after="0" w:line="240" w:lineRule="auto"/>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контролі сечовипускання або дефекації?</w:t>
            </w:r>
          </w:p>
        </w:tc>
        <w:tc>
          <w:tcPr>
            <w:tcW w:w="466" w:type="pct"/>
            <w:vAlign w:val="center"/>
          </w:tcPr>
          <w:p w14:paraId="370419B0"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96,2</w:t>
            </w:r>
          </w:p>
        </w:tc>
        <w:tc>
          <w:tcPr>
            <w:tcW w:w="777" w:type="pct"/>
            <w:vAlign w:val="center"/>
          </w:tcPr>
          <w:p w14:paraId="335A55E5"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3,8</w:t>
            </w:r>
          </w:p>
        </w:tc>
        <w:tc>
          <w:tcPr>
            <w:tcW w:w="502" w:type="pct"/>
            <w:vAlign w:val="center"/>
          </w:tcPr>
          <w:p w14:paraId="2B9E0DAE"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p>
        </w:tc>
        <w:tc>
          <w:tcPr>
            <w:tcW w:w="467" w:type="pct"/>
            <w:vAlign w:val="center"/>
          </w:tcPr>
          <w:p w14:paraId="697F9DBB"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83,3</w:t>
            </w:r>
          </w:p>
        </w:tc>
        <w:tc>
          <w:tcPr>
            <w:tcW w:w="777" w:type="pct"/>
            <w:vAlign w:val="center"/>
          </w:tcPr>
          <w:p w14:paraId="5FD300C0"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16,7</w:t>
            </w:r>
          </w:p>
        </w:tc>
        <w:tc>
          <w:tcPr>
            <w:tcW w:w="518" w:type="pct"/>
            <w:vAlign w:val="center"/>
          </w:tcPr>
          <w:p w14:paraId="3CD09C38"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p>
        </w:tc>
      </w:tr>
      <w:tr w:rsidR="005F465F" w:rsidRPr="005F465F" w14:paraId="0E6AB21C" w14:textId="77777777" w:rsidTr="00AF6D13">
        <w:tc>
          <w:tcPr>
            <w:tcW w:w="1493" w:type="pct"/>
          </w:tcPr>
          <w:p w14:paraId="3DBCB85A" w14:textId="77777777" w:rsidR="005F465F" w:rsidRPr="005F465F" w:rsidRDefault="005F465F" w:rsidP="005F465F">
            <w:pPr>
              <w:shd w:val="clear" w:color="auto" w:fill="FFFFFF" w:themeFill="background1"/>
              <w:spacing w:after="0" w:line="240" w:lineRule="auto"/>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відвідуванні туалету</w:t>
            </w:r>
          </w:p>
        </w:tc>
        <w:tc>
          <w:tcPr>
            <w:tcW w:w="466" w:type="pct"/>
            <w:vAlign w:val="center"/>
          </w:tcPr>
          <w:p w14:paraId="0BF9386E"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88,5</w:t>
            </w:r>
          </w:p>
        </w:tc>
        <w:tc>
          <w:tcPr>
            <w:tcW w:w="777" w:type="pct"/>
            <w:vAlign w:val="center"/>
          </w:tcPr>
          <w:p w14:paraId="72F67E5E"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11,5</w:t>
            </w:r>
          </w:p>
        </w:tc>
        <w:tc>
          <w:tcPr>
            <w:tcW w:w="502" w:type="pct"/>
            <w:vAlign w:val="center"/>
          </w:tcPr>
          <w:p w14:paraId="755AD501"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p>
        </w:tc>
        <w:tc>
          <w:tcPr>
            <w:tcW w:w="467" w:type="pct"/>
            <w:vAlign w:val="center"/>
          </w:tcPr>
          <w:p w14:paraId="38AA871E"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87,5</w:t>
            </w:r>
          </w:p>
        </w:tc>
        <w:tc>
          <w:tcPr>
            <w:tcW w:w="777" w:type="pct"/>
            <w:vAlign w:val="center"/>
          </w:tcPr>
          <w:p w14:paraId="010E5834"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12,5</w:t>
            </w:r>
          </w:p>
        </w:tc>
        <w:tc>
          <w:tcPr>
            <w:tcW w:w="518" w:type="pct"/>
            <w:vAlign w:val="center"/>
          </w:tcPr>
          <w:p w14:paraId="1E5A6F40"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p>
        </w:tc>
      </w:tr>
      <w:tr w:rsidR="005F465F" w:rsidRPr="005F465F" w14:paraId="7120D36B" w14:textId="77777777" w:rsidTr="00AF6D13">
        <w:tc>
          <w:tcPr>
            <w:tcW w:w="1493" w:type="pct"/>
          </w:tcPr>
          <w:p w14:paraId="2E3FA292" w14:textId="77777777" w:rsidR="005F465F" w:rsidRPr="005F465F" w:rsidRDefault="005F465F" w:rsidP="005F465F">
            <w:pPr>
              <w:shd w:val="clear" w:color="auto" w:fill="FFFFFF" w:themeFill="background1"/>
              <w:spacing w:after="0" w:line="240" w:lineRule="auto"/>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вставанні з ліжка</w:t>
            </w:r>
          </w:p>
        </w:tc>
        <w:tc>
          <w:tcPr>
            <w:tcW w:w="466" w:type="pct"/>
            <w:vAlign w:val="center"/>
          </w:tcPr>
          <w:p w14:paraId="5A4C7452"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100</w:t>
            </w:r>
          </w:p>
        </w:tc>
        <w:tc>
          <w:tcPr>
            <w:tcW w:w="777" w:type="pct"/>
            <w:vAlign w:val="center"/>
          </w:tcPr>
          <w:p w14:paraId="4217559A"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p>
        </w:tc>
        <w:tc>
          <w:tcPr>
            <w:tcW w:w="502" w:type="pct"/>
            <w:vAlign w:val="center"/>
          </w:tcPr>
          <w:p w14:paraId="143BD502"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p>
        </w:tc>
        <w:tc>
          <w:tcPr>
            <w:tcW w:w="467" w:type="pct"/>
            <w:vAlign w:val="center"/>
          </w:tcPr>
          <w:p w14:paraId="56675BF5"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100</w:t>
            </w:r>
          </w:p>
        </w:tc>
        <w:tc>
          <w:tcPr>
            <w:tcW w:w="777" w:type="pct"/>
            <w:vAlign w:val="center"/>
          </w:tcPr>
          <w:p w14:paraId="563FA29D"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p>
        </w:tc>
        <w:tc>
          <w:tcPr>
            <w:tcW w:w="518" w:type="pct"/>
            <w:vAlign w:val="center"/>
          </w:tcPr>
          <w:p w14:paraId="624E4E5B"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p>
        </w:tc>
      </w:tr>
      <w:tr w:rsidR="005F465F" w:rsidRPr="005F465F" w14:paraId="17395FAF" w14:textId="77777777" w:rsidTr="00AF6D13">
        <w:tc>
          <w:tcPr>
            <w:tcW w:w="1493" w:type="pct"/>
          </w:tcPr>
          <w:p w14:paraId="135BB253" w14:textId="67DBD373" w:rsidR="005F465F" w:rsidRPr="005F465F" w:rsidRDefault="00AC427D" w:rsidP="005F465F">
            <w:pPr>
              <w:shd w:val="clear" w:color="auto" w:fill="FFFFFF" w:themeFill="background1"/>
              <w:spacing w:after="0" w:line="240" w:lineRule="auto"/>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П</w:t>
            </w:r>
            <w:r w:rsidR="005F465F" w:rsidRPr="005F465F">
              <w:rPr>
                <w:rFonts w:asciiTheme="majorBidi" w:hAnsiTheme="majorBidi" w:cstheme="majorBidi"/>
                <w:sz w:val="24"/>
                <w:szCs w:val="24"/>
                <w:lang w:val="uk-UA" w:eastAsia="ru-RU"/>
              </w:rPr>
              <w:t>ересуванні</w:t>
            </w:r>
          </w:p>
        </w:tc>
        <w:tc>
          <w:tcPr>
            <w:tcW w:w="466" w:type="pct"/>
            <w:vAlign w:val="center"/>
          </w:tcPr>
          <w:p w14:paraId="3FD4D6C5"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100</w:t>
            </w:r>
          </w:p>
        </w:tc>
        <w:tc>
          <w:tcPr>
            <w:tcW w:w="777" w:type="pct"/>
            <w:vAlign w:val="center"/>
          </w:tcPr>
          <w:p w14:paraId="63401B61"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p>
        </w:tc>
        <w:tc>
          <w:tcPr>
            <w:tcW w:w="502" w:type="pct"/>
            <w:vAlign w:val="center"/>
          </w:tcPr>
          <w:p w14:paraId="2D6753F2"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p>
        </w:tc>
        <w:tc>
          <w:tcPr>
            <w:tcW w:w="467" w:type="pct"/>
            <w:vAlign w:val="center"/>
          </w:tcPr>
          <w:p w14:paraId="700C407B"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100</w:t>
            </w:r>
          </w:p>
        </w:tc>
        <w:tc>
          <w:tcPr>
            <w:tcW w:w="777" w:type="pct"/>
            <w:vAlign w:val="center"/>
          </w:tcPr>
          <w:p w14:paraId="21129929"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p>
        </w:tc>
        <w:tc>
          <w:tcPr>
            <w:tcW w:w="518" w:type="pct"/>
            <w:vAlign w:val="center"/>
          </w:tcPr>
          <w:p w14:paraId="618A71B7"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p>
        </w:tc>
      </w:tr>
      <w:tr w:rsidR="005F465F" w:rsidRPr="005F465F" w14:paraId="00C777B7" w14:textId="77777777" w:rsidTr="00AF6D13">
        <w:tc>
          <w:tcPr>
            <w:tcW w:w="1493" w:type="pct"/>
          </w:tcPr>
          <w:p w14:paraId="0F188D20" w14:textId="77777777" w:rsidR="005F465F" w:rsidRPr="005F465F" w:rsidRDefault="005F465F" w:rsidP="005F465F">
            <w:pPr>
              <w:shd w:val="clear" w:color="auto" w:fill="FFFFFF" w:themeFill="background1"/>
              <w:spacing w:after="0" w:line="240" w:lineRule="auto"/>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підйом сходами</w:t>
            </w:r>
          </w:p>
        </w:tc>
        <w:tc>
          <w:tcPr>
            <w:tcW w:w="466" w:type="pct"/>
            <w:vAlign w:val="center"/>
          </w:tcPr>
          <w:p w14:paraId="3BEAC237"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88,5</w:t>
            </w:r>
          </w:p>
        </w:tc>
        <w:tc>
          <w:tcPr>
            <w:tcW w:w="777" w:type="pct"/>
            <w:vAlign w:val="center"/>
          </w:tcPr>
          <w:p w14:paraId="38299DA9"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11,5</w:t>
            </w:r>
          </w:p>
        </w:tc>
        <w:tc>
          <w:tcPr>
            <w:tcW w:w="502" w:type="pct"/>
            <w:vAlign w:val="center"/>
          </w:tcPr>
          <w:p w14:paraId="2F922287"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p>
        </w:tc>
        <w:tc>
          <w:tcPr>
            <w:tcW w:w="467" w:type="pct"/>
            <w:vAlign w:val="center"/>
          </w:tcPr>
          <w:p w14:paraId="14436F7C"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87,5</w:t>
            </w:r>
          </w:p>
        </w:tc>
        <w:tc>
          <w:tcPr>
            <w:tcW w:w="777" w:type="pct"/>
            <w:vAlign w:val="center"/>
          </w:tcPr>
          <w:p w14:paraId="7A18A4BC"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r w:rsidRPr="005F465F">
              <w:rPr>
                <w:rFonts w:asciiTheme="majorBidi" w:hAnsiTheme="majorBidi" w:cstheme="majorBidi"/>
                <w:sz w:val="24"/>
                <w:szCs w:val="24"/>
                <w:lang w:val="uk-UA" w:eastAsia="ru-RU"/>
              </w:rPr>
              <w:t>12,5</w:t>
            </w:r>
          </w:p>
        </w:tc>
        <w:tc>
          <w:tcPr>
            <w:tcW w:w="518" w:type="pct"/>
            <w:vAlign w:val="center"/>
          </w:tcPr>
          <w:p w14:paraId="1E74C572" w14:textId="77777777" w:rsidR="005F465F" w:rsidRPr="005F465F" w:rsidRDefault="005F465F" w:rsidP="00AF6D13">
            <w:pPr>
              <w:spacing w:after="0" w:line="240" w:lineRule="auto"/>
              <w:jc w:val="center"/>
              <w:rPr>
                <w:rFonts w:asciiTheme="majorBidi" w:hAnsiTheme="majorBidi" w:cstheme="majorBidi"/>
                <w:sz w:val="24"/>
                <w:szCs w:val="24"/>
                <w:lang w:val="uk-UA" w:eastAsia="ru-RU"/>
              </w:rPr>
            </w:pPr>
          </w:p>
        </w:tc>
      </w:tr>
    </w:tbl>
    <w:p w14:paraId="0BB41703" w14:textId="77777777" w:rsidR="00AF6D13" w:rsidRPr="00AF6D13" w:rsidRDefault="00AF6D13" w:rsidP="00AF6D13">
      <w:pPr>
        <w:pStyle w:val="ptx2"/>
        <w:shd w:val="clear" w:color="auto" w:fill="FFFFFF"/>
        <w:spacing w:before="0" w:beforeAutospacing="0" w:after="0" w:afterAutospacing="0" w:line="360" w:lineRule="auto"/>
        <w:ind w:firstLine="709"/>
        <w:jc w:val="both"/>
        <w:rPr>
          <w:color w:val="000000"/>
          <w:sz w:val="28"/>
          <w:szCs w:val="28"/>
          <w:lang w:val="uk-UA"/>
        </w:rPr>
      </w:pPr>
      <w:r w:rsidRPr="00AF6D13">
        <w:rPr>
          <w:color w:val="000000"/>
          <w:sz w:val="28"/>
          <w:szCs w:val="28"/>
          <w:lang w:val="uk-UA"/>
        </w:rPr>
        <w:t>Ми бачимо, що структура проблем пацієнтів, які перенесли ГПМК, залишається незмінною. Як і раніше, виникають труднощі з персональним туалетом, прийомом ванни і одяганням/роздяганням. У цьому виразність цих проблем значно знизилася. Так, на момент вступу до відділення 5,8% чоловіків та 4,2% жінок потребували підтримки при персональному туалеті, 1,9% чоловіків та 4,2% жінок – при одяганні/роздяганні та прийомі ванної, 13,5% чоловіків та 4,2% жінок під час підйому на сходи. На момент виписки усі без винятку пацієнти могли реалізовувати свої потреби самостійно або з частковою підтримкою.</w:t>
      </w:r>
    </w:p>
    <w:p w14:paraId="04E3D1C5" w14:textId="6BBBF6BA" w:rsidR="005F465F" w:rsidRDefault="00AF6D13" w:rsidP="00AF6D13">
      <w:pPr>
        <w:pStyle w:val="ptx2"/>
        <w:shd w:val="clear" w:color="auto" w:fill="FFFFFF"/>
        <w:spacing w:before="0" w:beforeAutospacing="0" w:after="0" w:afterAutospacing="0" w:line="360" w:lineRule="auto"/>
        <w:ind w:firstLine="709"/>
        <w:jc w:val="both"/>
        <w:rPr>
          <w:color w:val="000000"/>
          <w:sz w:val="28"/>
          <w:szCs w:val="28"/>
          <w:lang w:val="uk-UA"/>
        </w:rPr>
      </w:pPr>
      <w:r w:rsidRPr="00AF6D13">
        <w:rPr>
          <w:color w:val="000000"/>
          <w:sz w:val="28"/>
          <w:szCs w:val="28"/>
          <w:lang w:val="uk-UA"/>
        </w:rPr>
        <w:t xml:space="preserve">При виявленні у пацієнтів фізичного дискомфорту до та після проведення реабілітаційних заходів, ми визначили, що до проведення реабілітаційних заходів 90% пацієнтів мали численні різноманітні неприємні відчуття, які </w:t>
      </w:r>
      <w:r w:rsidRPr="00AF6D13">
        <w:rPr>
          <w:color w:val="000000"/>
          <w:sz w:val="28"/>
          <w:szCs w:val="28"/>
          <w:lang w:val="uk-UA"/>
        </w:rPr>
        <w:lastRenderedPageBreak/>
        <w:t>завдавали занепокоєння, заважали роботі та їх діяльності, 10% опитаних відзначили наявність незначних неприємних фізичних відчуттів. Після проведення реабілітаційних заходів 8% пацієнтів відзначили на повну відсутність якихось неприємних відчуттів і 82% – на незначні неприємні відчуття, що не заважають роботі (рис</w:t>
      </w:r>
      <w:r>
        <w:rPr>
          <w:color w:val="000000"/>
          <w:sz w:val="28"/>
          <w:szCs w:val="28"/>
          <w:lang w:val="uk-UA"/>
        </w:rPr>
        <w:t>унок</w:t>
      </w:r>
      <w:r w:rsidRPr="00AF6D13">
        <w:rPr>
          <w:color w:val="000000"/>
          <w:sz w:val="28"/>
          <w:szCs w:val="28"/>
          <w:lang w:val="uk-UA"/>
        </w:rPr>
        <w:t xml:space="preserve"> 1).</w:t>
      </w:r>
    </w:p>
    <w:p w14:paraId="3C9BFF7C" w14:textId="77BE72C1" w:rsidR="00AF6D13" w:rsidRDefault="00AF6D13" w:rsidP="00AF6D13">
      <w:pPr>
        <w:pStyle w:val="ptx2"/>
        <w:shd w:val="clear" w:color="auto" w:fill="FFFFFF"/>
        <w:spacing w:before="0" w:beforeAutospacing="0" w:after="0" w:afterAutospacing="0" w:line="360" w:lineRule="auto"/>
        <w:jc w:val="center"/>
        <w:rPr>
          <w:color w:val="000000"/>
          <w:sz w:val="28"/>
          <w:szCs w:val="28"/>
          <w:lang w:val="uk-UA"/>
        </w:rPr>
      </w:pPr>
      <w:r w:rsidRPr="00AF6D13">
        <w:rPr>
          <w:noProof/>
          <w:color w:val="000000"/>
          <w:sz w:val="28"/>
          <w:szCs w:val="28"/>
        </w:rPr>
        <w:drawing>
          <wp:inline distT="0" distB="0" distL="0" distR="0" wp14:anchorId="6045612E" wp14:editId="549F77A5">
            <wp:extent cx="6120130" cy="3795713"/>
            <wp:effectExtent l="0" t="0" r="13970" b="14605"/>
            <wp:docPr id="1" name="Диаграмма 1">
              <a:extLst xmlns:a="http://schemas.openxmlformats.org/drawingml/2006/main">
                <a:ext uri="{FF2B5EF4-FFF2-40B4-BE49-F238E27FC236}">
                  <a16:creationId xmlns:a16="http://schemas.microsoft.com/office/drawing/2014/main" id="{FFA309D7-8E8E-D9F3-9A73-F74C7CE437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3F50F5E" w14:textId="15655BDC" w:rsidR="00AF6D13" w:rsidRPr="00F7648D" w:rsidRDefault="00F7648D" w:rsidP="00F7648D">
      <w:pPr>
        <w:pStyle w:val="ptx2"/>
        <w:shd w:val="clear" w:color="auto" w:fill="FFFFFF"/>
        <w:spacing w:before="0" w:beforeAutospacing="0" w:after="0" w:afterAutospacing="0" w:line="360" w:lineRule="auto"/>
        <w:jc w:val="center"/>
        <w:rPr>
          <w:color w:val="000000"/>
          <w:sz w:val="20"/>
          <w:szCs w:val="20"/>
          <w:lang w:val="uk-UA"/>
        </w:rPr>
      </w:pPr>
      <w:r w:rsidRPr="00F7648D">
        <w:rPr>
          <w:color w:val="000000"/>
          <w:sz w:val="20"/>
          <w:szCs w:val="20"/>
          <w:lang w:val="uk-UA"/>
        </w:rPr>
        <w:t>Рис</w:t>
      </w:r>
      <w:r w:rsidR="005C1122">
        <w:rPr>
          <w:color w:val="000000"/>
          <w:sz w:val="20"/>
          <w:szCs w:val="20"/>
          <w:lang w:val="uk-UA"/>
        </w:rPr>
        <w:t>унок</w:t>
      </w:r>
      <w:r w:rsidRPr="00F7648D">
        <w:rPr>
          <w:color w:val="000000"/>
          <w:sz w:val="20"/>
          <w:szCs w:val="20"/>
          <w:lang w:val="uk-UA"/>
        </w:rPr>
        <w:t xml:space="preserve">. </w:t>
      </w:r>
      <w:r>
        <w:rPr>
          <w:color w:val="000000"/>
          <w:sz w:val="20"/>
          <w:szCs w:val="20"/>
          <w:lang w:val="uk-UA"/>
        </w:rPr>
        <w:t>1</w:t>
      </w:r>
      <w:r w:rsidRPr="00F7648D">
        <w:rPr>
          <w:color w:val="000000"/>
          <w:sz w:val="20"/>
          <w:szCs w:val="20"/>
          <w:lang w:val="uk-UA"/>
        </w:rPr>
        <w:t>. Визначення фізичного дискомфорту у пацієнтів до та після реабілітації</w:t>
      </w:r>
    </w:p>
    <w:p w14:paraId="635E5059" w14:textId="77777777" w:rsidR="005C1122" w:rsidRPr="005C1122" w:rsidRDefault="005C1122" w:rsidP="005C1122">
      <w:pPr>
        <w:pStyle w:val="ptx2"/>
        <w:shd w:val="clear" w:color="auto" w:fill="FFFFFF"/>
        <w:spacing w:before="0" w:beforeAutospacing="0" w:after="0" w:afterAutospacing="0" w:line="360" w:lineRule="auto"/>
        <w:ind w:firstLine="709"/>
        <w:jc w:val="both"/>
        <w:rPr>
          <w:color w:val="000000"/>
          <w:sz w:val="28"/>
          <w:szCs w:val="28"/>
          <w:lang w:val="uk-UA"/>
        </w:rPr>
      </w:pPr>
      <w:r w:rsidRPr="005C1122">
        <w:rPr>
          <w:color w:val="000000"/>
          <w:sz w:val="28"/>
          <w:szCs w:val="28"/>
          <w:lang w:val="uk-UA"/>
        </w:rPr>
        <w:t>Координацію рухів у постінсультних пацієнтів було знижено, на що вказали всі пацієнти. Після проведення реабілітаційних заходів координація рухів у всіх трохи зросла.</w:t>
      </w:r>
    </w:p>
    <w:p w14:paraId="343D4F9B" w14:textId="265DDF93" w:rsidR="005C1122" w:rsidRPr="005C1122" w:rsidRDefault="005C1122" w:rsidP="005C1122">
      <w:pPr>
        <w:pStyle w:val="ptx2"/>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Рухова</w:t>
      </w:r>
      <w:r w:rsidRPr="005C1122">
        <w:rPr>
          <w:color w:val="000000"/>
          <w:sz w:val="28"/>
          <w:szCs w:val="28"/>
          <w:lang w:val="uk-UA"/>
        </w:rPr>
        <w:t xml:space="preserve"> активність у 54% пацієнтів була ускладнена частково, проявляється невеликою мірою у 46%. Після проведення реабілітації усі пацієнти відзначили покращення рухової активності.</w:t>
      </w:r>
    </w:p>
    <w:p w14:paraId="2F23CF04" w14:textId="77697E28" w:rsidR="005C1122" w:rsidRPr="005C1122" w:rsidRDefault="005C1122" w:rsidP="005C1122">
      <w:pPr>
        <w:pStyle w:val="ptx2"/>
        <w:shd w:val="clear" w:color="auto" w:fill="FFFFFF"/>
        <w:spacing w:before="0" w:beforeAutospacing="0" w:after="0" w:afterAutospacing="0" w:line="360" w:lineRule="auto"/>
        <w:ind w:firstLine="709"/>
        <w:jc w:val="both"/>
        <w:rPr>
          <w:color w:val="000000"/>
          <w:sz w:val="28"/>
          <w:szCs w:val="28"/>
          <w:lang w:val="uk-UA"/>
        </w:rPr>
      </w:pPr>
      <w:r w:rsidRPr="005C1122">
        <w:rPr>
          <w:color w:val="000000"/>
          <w:sz w:val="28"/>
          <w:szCs w:val="28"/>
          <w:lang w:val="uk-UA"/>
        </w:rPr>
        <w:t>При інсульті також порушується м</w:t>
      </w:r>
      <w:r>
        <w:rPr>
          <w:color w:val="000000"/>
          <w:sz w:val="28"/>
          <w:szCs w:val="28"/>
          <w:lang w:val="uk-UA"/>
        </w:rPr>
        <w:t>овлення</w:t>
      </w:r>
      <w:r w:rsidRPr="005C1122">
        <w:rPr>
          <w:color w:val="000000"/>
          <w:sz w:val="28"/>
          <w:szCs w:val="28"/>
          <w:lang w:val="uk-UA"/>
        </w:rPr>
        <w:t>, пам'ять у пацієнтів. Так 66% пацієнтів відзначили порушення мов</w:t>
      </w:r>
      <w:r>
        <w:rPr>
          <w:color w:val="000000"/>
          <w:sz w:val="28"/>
          <w:szCs w:val="28"/>
          <w:lang w:val="uk-UA"/>
        </w:rPr>
        <w:t>лення</w:t>
      </w:r>
      <w:r w:rsidRPr="005C1122">
        <w:rPr>
          <w:color w:val="000000"/>
          <w:sz w:val="28"/>
          <w:szCs w:val="28"/>
          <w:lang w:val="uk-UA"/>
        </w:rPr>
        <w:t xml:space="preserve"> більшою мірою, 32% – порушення мов</w:t>
      </w:r>
      <w:r>
        <w:rPr>
          <w:color w:val="000000"/>
          <w:sz w:val="28"/>
          <w:szCs w:val="28"/>
          <w:lang w:val="uk-UA"/>
        </w:rPr>
        <w:t>лення</w:t>
      </w:r>
      <w:r w:rsidRPr="005C1122">
        <w:rPr>
          <w:color w:val="000000"/>
          <w:sz w:val="28"/>
          <w:szCs w:val="28"/>
          <w:lang w:val="uk-UA"/>
        </w:rPr>
        <w:t xml:space="preserve"> меншою мірою і 1% відсутність </w:t>
      </w:r>
      <w:r>
        <w:rPr>
          <w:color w:val="000000"/>
          <w:sz w:val="28"/>
          <w:szCs w:val="28"/>
          <w:lang w:val="uk-UA"/>
        </w:rPr>
        <w:t>мовлення</w:t>
      </w:r>
      <w:r w:rsidRPr="005C1122">
        <w:rPr>
          <w:color w:val="000000"/>
          <w:sz w:val="28"/>
          <w:szCs w:val="28"/>
          <w:lang w:val="uk-UA"/>
        </w:rPr>
        <w:t>.</w:t>
      </w:r>
    </w:p>
    <w:p w14:paraId="0BC9A0E7" w14:textId="77777777" w:rsidR="005C1122" w:rsidRPr="005C1122" w:rsidRDefault="005C1122" w:rsidP="005C1122">
      <w:pPr>
        <w:pStyle w:val="ptx2"/>
        <w:shd w:val="clear" w:color="auto" w:fill="FFFFFF"/>
        <w:spacing w:before="0" w:beforeAutospacing="0" w:after="0" w:afterAutospacing="0" w:line="360" w:lineRule="auto"/>
        <w:ind w:firstLine="709"/>
        <w:jc w:val="both"/>
        <w:rPr>
          <w:color w:val="000000"/>
          <w:sz w:val="28"/>
          <w:szCs w:val="28"/>
          <w:lang w:val="uk-UA"/>
        </w:rPr>
      </w:pPr>
      <w:r w:rsidRPr="005C1122">
        <w:rPr>
          <w:color w:val="000000"/>
          <w:sz w:val="28"/>
          <w:szCs w:val="28"/>
          <w:lang w:val="uk-UA"/>
        </w:rPr>
        <w:t>У 36% пацієнтів було утруднено запам'ятовування і 34% є часткова втрата пам'яті.</w:t>
      </w:r>
    </w:p>
    <w:p w14:paraId="512E663B" w14:textId="64B7BED8" w:rsidR="005C1122" w:rsidRPr="005C1122" w:rsidRDefault="005C1122" w:rsidP="005C1122">
      <w:pPr>
        <w:pStyle w:val="ptx2"/>
        <w:shd w:val="clear" w:color="auto" w:fill="FFFFFF"/>
        <w:spacing w:before="0" w:beforeAutospacing="0" w:after="0" w:afterAutospacing="0" w:line="360" w:lineRule="auto"/>
        <w:ind w:firstLine="709"/>
        <w:jc w:val="both"/>
        <w:rPr>
          <w:color w:val="000000"/>
          <w:sz w:val="28"/>
          <w:szCs w:val="28"/>
          <w:lang w:val="uk-UA"/>
        </w:rPr>
      </w:pPr>
      <w:r w:rsidRPr="005C1122">
        <w:rPr>
          <w:color w:val="000000"/>
          <w:sz w:val="28"/>
          <w:szCs w:val="28"/>
          <w:lang w:val="uk-UA"/>
        </w:rPr>
        <w:lastRenderedPageBreak/>
        <w:t>До навчання навичкам самодогляду у 30% пацієнтів спостерігалася відсутність або частковий розвиток навичок самодогляду, у 50% пацієнтів відзначалися слабкі навички самодогляду, а у решти пацієнтів навички самодогляду були в нормі (20%).</w:t>
      </w:r>
    </w:p>
    <w:p w14:paraId="7C14B4A1" w14:textId="09F59969" w:rsidR="005C1122" w:rsidRPr="005C1122" w:rsidRDefault="005C1122" w:rsidP="005C1122">
      <w:pPr>
        <w:pStyle w:val="ptx2"/>
        <w:shd w:val="clear" w:color="auto" w:fill="FFFFFF"/>
        <w:spacing w:before="0" w:beforeAutospacing="0" w:after="0" w:afterAutospacing="0" w:line="360" w:lineRule="auto"/>
        <w:ind w:firstLine="709"/>
        <w:jc w:val="both"/>
        <w:rPr>
          <w:color w:val="000000"/>
          <w:sz w:val="28"/>
          <w:szCs w:val="28"/>
          <w:lang w:val="uk-UA"/>
        </w:rPr>
      </w:pPr>
      <w:r w:rsidRPr="005C1122">
        <w:rPr>
          <w:color w:val="000000"/>
          <w:sz w:val="28"/>
          <w:szCs w:val="28"/>
          <w:lang w:val="uk-UA"/>
        </w:rPr>
        <w:t xml:space="preserve">Після реабілітації пацієнтів, у яких спостерігалися слаборозвинені чи часткова наявність навичок, відзначалося значне покращення ситуації. Вони показували поліпшення в таких навичках як відкривання крана, миття рук, чищення зубів, розчісування, гоління, миття ніг, роздягання та одягання, </w:t>
      </w:r>
      <w:r>
        <w:rPr>
          <w:color w:val="000000"/>
          <w:sz w:val="28"/>
          <w:szCs w:val="28"/>
          <w:lang w:val="uk-UA"/>
        </w:rPr>
        <w:t>прийом ї</w:t>
      </w:r>
      <w:r w:rsidR="005A1DF7">
        <w:rPr>
          <w:color w:val="000000"/>
          <w:sz w:val="28"/>
          <w:szCs w:val="28"/>
          <w:lang w:val="uk-UA"/>
        </w:rPr>
        <w:t>жі</w:t>
      </w:r>
      <w:r w:rsidRPr="005C1122">
        <w:rPr>
          <w:color w:val="000000"/>
          <w:sz w:val="28"/>
          <w:szCs w:val="28"/>
          <w:lang w:val="uk-UA"/>
        </w:rPr>
        <w:t>.</w:t>
      </w:r>
    </w:p>
    <w:p w14:paraId="41628477" w14:textId="35F3B867" w:rsidR="005C1122" w:rsidRPr="005C1122" w:rsidRDefault="005C1122" w:rsidP="005C1122">
      <w:pPr>
        <w:pStyle w:val="ptx2"/>
        <w:shd w:val="clear" w:color="auto" w:fill="FFFFFF"/>
        <w:spacing w:before="0" w:beforeAutospacing="0" w:after="0" w:afterAutospacing="0" w:line="360" w:lineRule="auto"/>
        <w:ind w:firstLine="709"/>
        <w:jc w:val="both"/>
        <w:rPr>
          <w:color w:val="000000"/>
          <w:sz w:val="28"/>
          <w:szCs w:val="28"/>
          <w:lang w:val="uk-UA"/>
        </w:rPr>
      </w:pPr>
      <w:r w:rsidRPr="005C1122">
        <w:rPr>
          <w:color w:val="000000"/>
          <w:sz w:val="28"/>
          <w:szCs w:val="28"/>
          <w:lang w:val="uk-UA"/>
        </w:rPr>
        <w:t>Вивчаючи рівень задоволеності пацієнтів якістю роботи медичних сестер (табл</w:t>
      </w:r>
      <w:r w:rsidR="005A1DF7">
        <w:rPr>
          <w:color w:val="000000"/>
          <w:sz w:val="28"/>
          <w:szCs w:val="28"/>
          <w:lang w:val="uk-UA"/>
        </w:rPr>
        <w:t xml:space="preserve">иця </w:t>
      </w:r>
      <w:r w:rsidRPr="005C1122">
        <w:rPr>
          <w:color w:val="000000"/>
          <w:sz w:val="28"/>
          <w:szCs w:val="28"/>
          <w:lang w:val="uk-UA"/>
        </w:rPr>
        <w:t>3.7.) відзначимо, що 98% пацієнтів нею були задоволені. 3% респондентів вирішили, що в роботі мед</w:t>
      </w:r>
      <w:r w:rsidR="007F503B">
        <w:rPr>
          <w:color w:val="000000"/>
          <w:sz w:val="28"/>
          <w:szCs w:val="28"/>
          <w:lang w:val="uk-UA"/>
        </w:rPr>
        <w:t xml:space="preserve">ичних </w:t>
      </w:r>
      <w:r w:rsidRPr="005C1122">
        <w:rPr>
          <w:color w:val="000000"/>
          <w:sz w:val="28"/>
          <w:szCs w:val="28"/>
          <w:lang w:val="uk-UA"/>
        </w:rPr>
        <w:t>сестер були недоліки, але в цілому з роботою вони впоралися. 3% пацієнтів наголосили, що не задоволені якістю роботи середнього медичного персоналу.</w:t>
      </w:r>
    </w:p>
    <w:p w14:paraId="7B80AC5B" w14:textId="1C92ABE2" w:rsidR="005C1122" w:rsidRPr="005C1122" w:rsidRDefault="005C1122" w:rsidP="005A1DF7">
      <w:pPr>
        <w:pStyle w:val="ptx2"/>
        <w:shd w:val="clear" w:color="auto" w:fill="FFFFFF"/>
        <w:spacing w:before="0" w:beforeAutospacing="0" w:after="0" w:afterAutospacing="0" w:line="360" w:lineRule="auto"/>
        <w:ind w:firstLine="709"/>
        <w:jc w:val="right"/>
        <w:rPr>
          <w:color w:val="000000"/>
          <w:sz w:val="28"/>
          <w:szCs w:val="28"/>
          <w:lang w:val="uk-UA"/>
        </w:rPr>
      </w:pPr>
      <w:r w:rsidRPr="005C1122">
        <w:rPr>
          <w:color w:val="000000"/>
          <w:sz w:val="28"/>
          <w:szCs w:val="28"/>
          <w:lang w:val="uk-UA"/>
        </w:rPr>
        <w:t>Табл</w:t>
      </w:r>
      <w:r w:rsidR="005A1DF7">
        <w:rPr>
          <w:color w:val="000000"/>
          <w:sz w:val="28"/>
          <w:szCs w:val="28"/>
          <w:lang w:val="uk-UA"/>
        </w:rPr>
        <w:t>иця</w:t>
      </w:r>
      <w:r w:rsidRPr="005C1122">
        <w:rPr>
          <w:color w:val="000000"/>
          <w:sz w:val="28"/>
          <w:szCs w:val="28"/>
          <w:lang w:val="uk-UA"/>
        </w:rPr>
        <w:t xml:space="preserve"> 3.7.</w:t>
      </w:r>
    </w:p>
    <w:p w14:paraId="47D6B42B" w14:textId="41D8ADBB" w:rsidR="00AF6D13" w:rsidRPr="005A1DF7" w:rsidRDefault="005C1122" w:rsidP="005A1DF7">
      <w:pPr>
        <w:pStyle w:val="ptx2"/>
        <w:shd w:val="clear" w:color="auto" w:fill="FFFFFF"/>
        <w:spacing w:before="0" w:beforeAutospacing="0" w:after="0" w:afterAutospacing="0" w:line="360" w:lineRule="auto"/>
        <w:jc w:val="center"/>
        <w:rPr>
          <w:b/>
          <w:bCs/>
          <w:color w:val="000000"/>
          <w:sz w:val="28"/>
          <w:szCs w:val="28"/>
          <w:lang w:val="uk-UA"/>
        </w:rPr>
      </w:pPr>
      <w:r w:rsidRPr="005A1DF7">
        <w:rPr>
          <w:b/>
          <w:bCs/>
          <w:color w:val="000000"/>
          <w:sz w:val="28"/>
          <w:szCs w:val="28"/>
          <w:lang w:val="uk-UA"/>
        </w:rPr>
        <w:t>Рівень задоволеності пацієнтів якістю роботи медичних сестер (%)</w:t>
      </w:r>
    </w:p>
    <w:tbl>
      <w:tblPr>
        <w:tblStyle w:val="aa"/>
        <w:tblW w:w="0" w:type="auto"/>
        <w:tblLook w:val="04A0" w:firstRow="1" w:lastRow="0" w:firstColumn="1" w:lastColumn="0" w:noHBand="0" w:noVBand="1"/>
      </w:tblPr>
      <w:tblGrid>
        <w:gridCol w:w="3782"/>
        <w:gridCol w:w="805"/>
        <w:gridCol w:w="805"/>
        <w:gridCol w:w="1220"/>
        <w:gridCol w:w="1220"/>
        <w:gridCol w:w="898"/>
        <w:gridCol w:w="898"/>
      </w:tblGrid>
      <w:tr w:rsidR="007F503B" w:rsidRPr="007F503B" w14:paraId="043B1873" w14:textId="77777777" w:rsidTr="007F503B">
        <w:tc>
          <w:tcPr>
            <w:tcW w:w="0" w:type="auto"/>
            <w:vMerge w:val="restart"/>
            <w:vAlign w:val="center"/>
          </w:tcPr>
          <w:p w14:paraId="4DECEA84" w14:textId="77777777" w:rsidR="007F503B" w:rsidRPr="007F503B" w:rsidRDefault="007F503B" w:rsidP="007F503B">
            <w:pPr>
              <w:spacing w:after="0" w:line="240" w:lineRule="auto"/>
              <w:jc w:val="center"/>
              <w:rPr>
                <w:rFonts w:asciiTheme="majorBidi" w:hAnsiTheme="majorBidi" w:cstheme="majorBidi"/>
                <w:b/>
                <w:sz w:val="24"/>
                <w:szCs w:val="24"/>
                <w:lang w:val="uk-UA" w:eastAsia="ru-RU"/>
              </w:rPr>
            </w:pPr>
            <w:r w:rsidRPr="007F503B">
              <w:rPr>
                <w:rFonts w:asciiTheme="majorBidi" w:hAnsiTheme="majorBidi" w:cstheme="majorBidi"/>
                <w:b/>
                <w:sz w:val="24"/>
                <w:szCs w:val="24"/>
                <w:lang w:val="uk-UA" w:eastAsia="ru-RU"/>
              </w:rPr>
              <w:t>Показники якості сестринської допомоги</w:t>
            </w:r>
          </w:p>
        </w:tc>
        <w:tc>
          <w:tcPr>
            <w:tcW w:w="0" w:type="auto"/>
            <w:gridSpan w:val="2"/>
            <w:vAlign w:val="center"/>
          </w:tcPr>
          <w:p w14:paraId="14ED9E8D" w14:textId="29BDC49F" w:rsidR="007F503B" w:rsidRPr="007F503B" w:rsidRDefault="007F503B" w:rsidP="007F503B">
            <w:pPr>
              <w:spacing w:after="0" w:line="240" w:lineRule="auto"/>
              <w:jc w:val="center"/>
              <w:rPr>
                <w:rFonts w:asciiTheme="majorBidi" w:eastAsia="TimesNewRoman" w:hAnsiTheme="majorBidi" w:cstheme="majorBidi"/>
                <w:b/>
                <w:sz w:val="24"/>
                <w:szCs w:val="24"/>
                <w:lang w:val="uk-UA" w:eastAsia="ru-RU"/>
              </w:rPr>
            </w:pPr>
            <w:r w:rsidRPr="007F503B">
              <w:rPr>
                <w:rFonts w:asciiTheme="majorBidi" w:eastAsia="TimesNewRoman" w:hAnsiTheme="majorBidi" w:cstheme="majorBidi"/>
                <w:b/>
                <w:sz w:val="24"/>
                <w:szCs w:val="24"/>
                <w:lang w:val="uk-UA" w:eastAsia="ru-RU"/>
              </w:rPr>
              <w:t>Задоволений</w:t>
            </w:r>
          </w:p>
        </w:tc>
        <w:tc>
          <w:tcPr>
            <w:tcW w:w="0" w:type="auto"/>
            <w:gridSpan w:val="2"/>
            <w:vAlign w:val="center"/>
          </w:tcPr>
          <w:p w14:paraId="7AE83D78" w14:textId="77777777" w:rsidR="007F503B" w:rsidRPr="007F503B" w:rsidRDefault="007F503B" w:rsidP="007F503B">
            <w:pPr>
              <w:spacing w:after="0" w:line="240" w:lineRule="auto"/>
              <w:jc w:val="center"/>
              <w:rPr>
                <w:rFonts w:asciiTheme="majorBidi" w:eastAsia="TimesNewRoman" w:hAnsiTheme="majorBidi" w:cstheme="majorBidi"/>
                <w:b/>
                <w:sz w:val="24"/>
                <w:szCs w:val="24"/>
                <w:lang w:val="uk-UA" w:eastAsia="ru-RU"/>
              </w:rPr>
            </w:pPr>
            <w:r w:rsidRPr="007F503B">
              <w:rPr>
                <w:rFonts w:asciiTheme="majorBidi" w:eastAsia="TimesNewRoman" w:hAnsiTheme="majorBidi" w:cstheme="majorBidi"/>
                <w:b/>
                <w:sz w:val="24"/>
                <w:szCs w:val="24"/>
                <w:lang w:val="uk-UA" w:eastAsia="ru-RU"/>
              </w:rPr>
              <w:t>Задоволений не повністю</w:t>
            </w:r>
          </w:p>
        </w:tc>
        <w:tc>
          <w:tcPr>
            <w:tcW w:w="0" w:type="auto"/>
            <w:gridSpan w:val="2"/>
            <w:vAlign w:val="center"/>
          </w:tcPr>
          <w:p w14:paraId="3A8B11EA" w14:textId="25DA2DE3" w:rsidR="007F503B" w:rsidRPr="007F503B" w:rsidRDefault="007F503B" w:rsidP="007F503B">
            <w:pPr>
              <w:spacing w:after="0" w:line="240" w:lineRule="auto"/>
              <w:jc w:val="center"/>
              <w:rPr>
                <w:rFonts w:asciiTheme="majorBidi" w:eastAsia="TimesNewRoman" w:hAnsiTheme="majorBidi" w:cstheme="majorBidi"/>
                <w:b/>
                <w:sz w:val="24"/>
                <w:szCs w:val="24"/>
                <w:lang w:val="uk-UA" w:eastAsia="ru-RU"/>
              </w:rPr>
            </w:pPr>
            <w:r w:rsidRPr="007F503B">
              <w:rPr>
                <w:rFonts w:asciiTheme="majorBidi" w:eastAsia="TimesNewRoman" w:hAnsiTheme="majorBidi" w:cstheme="majorBidi"/>
                <w:b/>
                <w:sz w:val="24"/>
                <w:szCs w:val="24"/>
                <w:lang w:val="uk-UA" w:eastAsia="ru-RU"/>
              </w:rPr>
              <w:t>Не задоволений</w:t>
            </w:r>
          </w:p>
        </w:tc>
      </w:tr>
      <w:tr w:rsidR="007F503B" w:rsidRPr="007F503B" w14:paraId="47AC0A48" w14:textId="77777777" w:rsidTr="007F503B">
        <w:tc>
          <w:tcPr>
            <w:tcW w:w="0" w:type="auto"/>
            <w:vMerge/>
            <w:vAlign w:val="center"/>
          </w:tcPr>
          <w:p w14:paraId="6A25B078" w14:textId="77777777" w:rsidR="007F503B" w:rsidRPr="007F503B" w:rsidRDefault="007F503B" w:rsidP="007F503B">
            <w:pPr>
              <w:spacing w:after="0" w:line="240" w:lineRule="auto"/>
              <w:jc w:val="center"/>
              <w:rPr>
                <w:rFonts w:asciiTheme="majorBidi" w:hAnsiTheme="majorBidi" w:cstheme="majorBidi"/>
                <w:b/>
                <w:sz w:val="24"/>
                <w:szCs w:val="24"/>
                <w:lang w:val="uk-UA" w:eastAsia="ru-RU"/>
              </w:rPr>
            </w:pPr>
          </w:p>
        </w:tc>
        <w:tc>
          <w:tcPr>
            <w:tcW w:w="0" w:type="auto"/>
            <w:vAlign w:val="center"/>
          </w:tcPr>
          <w:p w14:paraId="42EFCA61" w14:textId="77777777" w:rsidR="007F503B" w:rsidRPr="007F503B" w:rsidRDefault="007F503B" w:rsidP="007F503B">
            <w:pPr>
              <w:spacing w:after="0" w:line="240" w:lineRule="auto"/>
              <w:jc w:val="center"/>
              <w:rPr>
                <w:rFonts w:asciiTheme="majorBidi" w:eastAsia="TimesNewRoman" w:hAnsiTheme="majorBidi" w:cstheme="majorBidi"/>
                <w:b/>
                <w:sz w:val="24"/>
                <w:szCs w:val="24"/>
                <w:lang w:val="uk-UA" w:eastAsia="ru-RU"/>
              </w:rPr>
            </w:pPr>
            <w:r w:rsidRPr="007F503B">
              <w:rPr>
                <w:rFonts w:asciiTheme="majorBidi" w:eastAsia="TimesNewRoman" w:hAnsiTheme="majorBidi" w:cstheme="majorBidi"/>
                <w:b/>
                <w:sz w:val="24"/>
                <w:szCs w:val="24"/>
                <w:lang w:val="uk-UA" w:eastAsia="ru-RU"/>
              </w:rPr>
              <w:t>М</w:t>
            </w:r>
          </w:p>
        </w:tc>
        <w:tc>
          <w:tcPr>
            <w:tcW w:w="0" w:type="auto"/>
            <w:vAlign w:val="center"/>
          </w:tcPr>
          <w:p w14:paraId="0433BC77" w14:textId="77777777" w:rsidR="007F503B" w:rsidRPr="007F503B" w:rsidRDefault="007F503B" w:rsidP="007F503B">
            <w:pPr>
              <w:spacing w:after="0" w:line="240" w:lineRule="auto"/>
              <w:jc w:val="center"/>
              <w:rPr>
                <w:rFonts w:asciiTheme="majorBidi" w:eastAsia="TimesNewRoman" w:hAnsiTheme="majorBidi" w:cstheme="majorBidi"/>
                <w:b/>
                <w:sz w:val="24"/>
                <w:szCs w:val="24"/>
                <w:lang w:val="uk-UA" w:eastAsia="ru-RU"/>
              </w:rPr>
            </w:pPr>
            <w:r w:rsidRPr="007F503B">
              <w:rPr>
                <w:rFonts w:asciiTheme="majorBidi" w:eastAsia="TimesNewRoman" w:hAnsiTheme="majorBidi" w:cstheme="majorBidi"/>
                <w:b/>
                <w:sz w:val="24"/>
                <w:szCs w:val="24"/>
                <w:lang w:val="uk-UA" w:eastAsia="ru-RU"/>
              </w:rPr>
              <w:t>Ж</w:t>
            </w:r>
          </w:p>
        </w:tc>
        <w:tc>
          <w:tcPr>
            <w:tcW w:w="0" w:type="auto"/>
            <w:vAlign w:val="center"/>
          </w:tcPr>
          <w:p w14:paraId="4FD1D0CF" w14:textId="77777777" w:rsidR="007F503B" w:rsidRPr="007F503B" w:rsidRDefault="007F503B" w:rsidP="007F503B">
            <w:pPr>
              <w:spacing w:after="0" w:line="240" w:lineRule="auto"/>
              <w:jc w:val="center"/>
              <w:rPr>
                <w:rFonts w:asciiTheme="majorBidi" w:eastAsia="TimesNewRoman" w:hAnsiTheme="majorBidi" w:cstheme="majorBidi"/>
                <w:b/>
                <w:sz w:val="24"/>
                <w:szCs w:val="24"/>
                <w:lang w:val="uk-UA" w:eastAsia="ru-RU"/>
              </w:rPr>
            </w:pPr>
            <w:r w:rsidRPr="007F503B">
              <w:rPr>
                <w:rFonts w:asciiTheme="majorBidi" w:eastAsia="TimesNewRoman" w:hAnsiTheme="majorBidi" w:cstheme="majorBidi"/>
                <w:b/>
                <w:sz w:val="24"/>
                <w:szCs w:val="24"/>
                <w:lang w:val="uk-UA" w:eastAsia="ru-RU"/>
              </w:rPr>
              <w:t>М</w:t>
            </w:r>
          </w:p>
        </w:tc>
        <w:tc>
          <w:tcPr>
            <w:tcW w:w="0" w:type="auto"/>
            <w:vAlign w:val="center"/>
          </w:tcPr>
          <w:p w14:paraId="3F447C27" w14:textId="77777777" w:rsidR="007F503B" w:rsidRPr="007F503B" w:rsidRDefault="007F503B" w:rsidP="007F503B">
            <w:pPr>
              <w:spacing w:after="0" w:line="240" w:lineRule="auto"/>
              <w:jc w:val="center"/>
              <w:rPr>
                <w:rFonts w:asciiTheme="majorBidi" w:eastAsia="TimesNewRoman" w:hAnsiTheme="majorBidi" w:cstheme="majorBidi"/>
                <w:b/>
                <w:sz w:val="24"/>
                <w:szCs w:val="24"/>
                <w:lang w:val="uk-UA" w:eastAsia="ru-RU"/>
              </w:rPr>
            </w:pPr>
            <w:r w:rsidRPr="007F503B">
              <w:rPr>
                <w:rFonts w:asciiTheme="majorBidi" w:eastAsia="TimesNewRoman" w:hAnsiTheme="majorBidi" w:cstheme="majorBidi"/>
                <w:b/>
                <w:sz w:val="24"/>
                <w:szCs w:val="24"/>
                <w:lang w:val="uk-UA" w:eastAsia="ru-RU"/>
              </w:rPr>
              <w:t>Ж</w:t>
            </w:r>
          </w:p>
        </w:tc>
        <w:tc>
          <w:tcPr>
            <w:tcW w:w="0" w:type="auto"/>
            <w:vAlign w:val="center"/>
          </w:tcPr>
          <w:p w14:paraId="415BADAC" w14:textId="77777777" w:rsidR="007F503B" w:rsidRPr="007F503B" w:rsidRDefault="007F503B" w:rsidP="007F503B">
            <w:pPr>
              <w:spacing w:after="0" w:line="240" w:lineRule="auto"/>
              <w:jc w:val="center"/>
              <w:rPr>
                <w:rFonts w:asciiTheme="majorBidi" w:eastAsia="TimesNewRoman" w:hAnsiTheme="majorBidi" w:cstheme="majorBidi"/>
                <w:b/>
                <w:sz w:val="24"/>
                <w:szCs w:val="24"/>
                <w:lang w:val="uk-UA" w:eastAsia="ru-RU"/>
              </w:rPr>
            </w:pPr>
            <w:r w:rsidRPr="007F503B">
              <w:rPr>
                <w:rFonts w:asciiTheme="majorBidi" w:eastAsia="TimesNewRoman" w:hAnsiTheme="majorBidi" w:cstheme="majorBidi"/>
                <w:b/>
                <w:sz w:val="24"/>
                <w:szCs w:val="24"/>
                <w:lang w:val="uk-UA" w:eastAsia="ru-RU"/>
              </w:rPr>
              <w:t>М</w:t>
            </w:r>
          </w:p>
        </w:tc>
        <w:tc>
          <w:tcPr>
            <w:tcW w:w="0" w:type="auto"/>
            <w:vAlign w:val="center"/>
          </w:tcPr>
          <w:p w14:paraId="75228097" w14:textId="77777777" w:rsidR="007F503B" w:rsidRPr="007F503B" w:rsidRDefault="007F503B" w:rsidP="007F503B">
            <w:pPr>
              <w:spacing w:after="0" w:line="240" w:lineRule="auto"/>
              <w:jc w:val="center"/>
              <w:rPr>
                <w:rFonts w:asciiTheme="majorBidi" w:eastAsia="TimesNewRoman" w:hAnsiTheme="majorBidi" w:cstheme="majorBidi"/>
                <w:b/>
                <w:sz w:val="24"/>
                <w:szCs w:val="24"/>
                <w:lang w:val="uk-UA" w:eastAsia="ru-RU"/>
              </w:rPr>
            </w:pPr>
            <w:r w:rsidRPr="007F503B">
              <w:rPr>
                <w:rFonts w:asciiTheme="majorBidi" w:eastAsia="TimesNewRoman" w:hAnsiTheme="majorBidi" w:cstheme="majorBidi"/>
                <w:b/>
                <w:sz w:val="24"/>
                <w:szCs w:val="24"/>
                <w:lang w:val="uk-UA" w:eastAsia="ru-RU"/>
              </w:rPr>
              <w:t>Ж</w:t>
            </w:r>
          </w:p>
        </w:tc>
      </w:tr>
      <w:tr w:rsidR="007F503B" w:rsidRPr="007F503B" w14:paraId="692BC0FB" w14:textId="77777777" w:rsidTr="007F503B">
        <w:tc>
          <w:tcPr>
            <w:tcW w:w="0" w:type="auto"/>
          </w:tcPr>
          <w:p w14:paraId="2E133583" w14:textId="77777777" w:rsidR="007F503B" w:rsidRPr="007F503B" w:rsidRDefault="007F503B" w:rsidP="007F503B">
            <w:pPr>
              <w:spacing w:after="0" w:line="240" w:lineRule="auto"/>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Відносини медичної сестри до пацієнтів</w:t>
            </w:r>
          </w:p>
        </w:tc>
        <w:tc>
          <w:tcPr>
            <w:tcW w:w="0" w:type="auto"/>
            <w:vAlign w:val="center"/>
          </w:tcPr>
          <w:p w14:paraId="31F8B5C3"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51</w:t>
            </w:r>
          </w:p>
        </w:tc>
        <w:tc>
          <w:tcPr>
            <w:tcW w:w="0" w:type="auto"/>
            <w:vAlign w:val="center"/>
          </w:tcPr>
          <w:p w14:paraId="2D61C525"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45</w:t>
            </w:r>
          </w:p>
        </w:tc>
        <w:tc>
          <w:tcPr>
            <w:tcW w:w="0" w:type="auto"/>
            <w:vAlign w:val="center"/>
          </w:tcPr>
          <w:p w14:paraId="1AD4E4F9"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1</w:t>
            </w:r>
          </w:p>
        </w:tc>
        <w:tc>
          <w:tcPr>
            <w:tcW w:w="0" w:type="auto"/>
            <w:vAlign w:val="center"/>
          </w:tcPr>
          <w:p w14:paraId="7460F7B3"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2</w:t>
            </w:r>
          </w:p>
        </w:tc>
        <w:tc>
          <w:tcPr>
            <w:tcW w:w="0" w:type="auto"/>
            <w:vAlign w:val="center"/>
          </w:tcPr>
          <w:p w14:paraId="470B86A9"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1</w:t>
            </w:r>
          </w:p>
        </w:tc>
        <w:tc>
          <w:tcPr>
            <w:tcW w:w="0" w:type="auto"/>
            <w:vAlign w:val="center"/>
          </w:tcPr>
          <w:p w14:paraId="2039EC52"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p>
        </w:tc>
      </w:tr>
      <w:tr w:rsidR="007F503B" w:rsidRPr="007F503B" w14:paraId="68E01D70" w14:textId="77777777" w:rsidTr="007F503B">
        <w:tc>
          <w:tcPr>
            <w:tcW w:w="0" w:type="auto"/>
          </w:tcPr>
          <w:p w14:paraId="4E974A0E" w14:textId="77777777" w:rsidR="007F503B" w:rsidRPr="007F503B" w:rsidRDefault="007F503B" w:rsidP="007F503B">
            <w:pPr>
              <w:spacing w:after="0" w:line="240" w:lineRule="auto"/>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Кваліфікація медичної сестри</w:t>
            </w:r>
          </w:p>
        </w:tc>
        <w:tc>
          <w:tcPr>
            <w:tcW w:w="0" w:type="auto"/>
            <w:vAlign w:val="center"/>
          </w:tcPr>
          <w:p w14:paraId="1D00D201"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52</w:t>
            </w:r>
          </w:p>
        </w:tc>
        <w:tc>
          <w:tcPr>
            <w:tcW w:w="0" w:type="auto"/>
            <w:vAlign w:val="center"/>
          </w:tcPr>
          <w:p w14:paraId="43853ED0"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48</w:t>
            </w:r>
          </w:p>
        </w:tc>
        <w:tc>
          <w:tcPr>
            <w:tcW w:w="0" w:type="auto"/>
            <w:vAlign w:val="center"/>
          </w:tcPr>
          <w:p w14:paraId="69C79238"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p>
        </w:tc>
        <w:tc>
          <w:tcPr>
            <w:tcW w:w="0" w:type="auto"/>
            <w:vAlign w:val="center"/>
          </w:tcPr>
          <w:p w14:paraId="28415453"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p>
        </w:tc>
        <w:tc>
          <w:tcPr>
            <w:tcW w:w="0" w:type="auto"/>
            <w:vAlign w:val="center"/>
          </w:tcPr>
          <w:p w14:paraId="6D4CAFCB"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p>
        </w:tc>
        <w:tc>
          <w:tcPr>
            <w:tcW w:w="0" w:type="auto"/>
            <w:vAlign w:val="center"/>
          </w:tcPr>
          <w:p w14:paraId="3200EF11"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p>
        </w:tc>
      </w:tr>
      <w:tr w:rsidR="007F503B" w:rsidRPr="007F503B" w14:paraId="5E0DB806" w14:textId="77777777" w:rsidTr="007F503B">
        <w:tc>
          <w:tcPr>
            <w:tcW w:w="0" w:type="auto"/>
          </w:tcPr>
          <w:p w14:paraId="12116CDB" w14:textId="77777777" w:rsidR="007F503B" w:rsidRPr="007F503B" w:rsidRDefault="007F503B" w:rsidP="007F503B">
            <w:pPr>
              <w:spacing w:after="0" w:line="240" w:lineRule="auto"/>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Безпека виконання маніпуляцій</w:t>
            </w:r>
          </w:p>
        </w:tc>
        <w:tc>
          <w:tcPr>
            <w:tcW w:w="0" w:type="auto"/>
            <w:vAlign w:val="center"/>
          </w:tcPr>
          <w:p w14:paraId="4189BF29"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52</w:t>
            </w:r>
          </w:p>
        </w:tc>
        <w:tc>
          <w:tcPr>
            <w:tcW w:w="0" w:type="auto"/>
            <w:vAlign w:val="center"/>
          </w:tcPr>
          <w:p w14:paraId="5C776B2C"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48</w:t>
            </w:r>
          </w:p>
        </w:tc>
        <w:tc>
          <w:tcPr>
            <w:tcW w:w="0" w:type="auto"/>
            <w:vAlign w:val="center"/>
          </w:tcPr>
          <w:p w14:paraId="6C576AAC"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p>
        </w:tc>
        <w:tc>
          <w:tcPr>
            <w:tcW w:w="0" w:type="auto"/>
            <w:vAlign w:val="center"/>
          </w:tcPr>
          <w:p w14:paraId="70A433B4"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p>
        </w:tc>
        <w:tc>
          <w:tcPr>
            <w:tcW w:w="0" w:type="auto"/>
            <w:vAlign w:val="center"/>
          </w:tcPr>
          <w:p w14:paraId="66607DE5"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p>
        </w:tc>
        <w:tc>
          <w:tcPr>
            <w:tcW w:w="0" w:type="auto"/>
            <w:vAlign w:val="center"/>
          </w:tcPr>
          <w:p w14:paraId="1ECA9DA0"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p>
        </w:tc>
      </w:tr>
      <w:tr w:rsidR="007F503B" w:rsidRPr="007F503B" w14:paraId="05720354" w14:textId="77777777" w:rsidTr="007F503B">
        <w:tc>
          <w:tcPr>
            <w:tcW w:w="0" w:type="auto"/>
          </w:tcPr>
          <w:p w14:paraId="4F59A129" w14:textId="77777777" w:rsidR="007F503B" w:rsidRPr="007F503B" w:rsidRDefault="007F503B" w:rsidP="007F503B">
            <w:pPr>
              <w:spacing w:after="0" w:line="240" w:lineRule="auto"/>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Виконання обсягу призначених процедур</w:t>
            </w:r>
          </w:p>
        </w:tc>
        <w:tc>
          <w:tcPr>
            <w:tcW w:w="0" w:type="auto"/>
            <w:vAlign w:val="center"/>
          </w:tcPr>
          <w:p w14:paraId="3C8879B6"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52</w:t>
            </w:r>
          </w:p>
        </w:tc>
        <w:tc>
          <w:tcPr>
            <w:tcW w:w="0" w:type="auto"/>
            <w:vAlign w:val="center"/>
          </w:tcPr>
          <w:p w14:paraId="5AB21076"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48</w:t>
            </w:r>
          </w:p>
        </w:tc>
        <w:tc>
          <w:tcPr>
            <w:tcW w:w="0" w:type="auto"/>
            <w:vAlign w:val="center"/>
          </w:tcPr>
          <w:p w14:paraId="7C2E546F"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p>
        </w:tc>
        <w:tc>
          <w:tcPr>
            <w:tcW w:w="0" w:type="auto"/>
            <w:vAlign w:val="center"/>
          </w:tcPr>
          <w:p w14:paraId="186A10CD"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p>
        </w:tc>
        <w:tc>
          <w:tcPr>
            <w:tcW w:w="0" w:type="auto"/>
            <w:vAlign w:val="center"/>
          </w:tcPr>
          <w:p w14:paraId="3813404C"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p>
        </w:tc>
        <w:tc>
          <w:tcPr>
            <w:tcW w:w="0" w:type="auto"/>
            <w:vAlign w:val="center"/>
          </w:tcPr>
          <w:p w14:paraId="55966373"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p>
        </w:tc>
      </w:tr>
      <w:tr w:rsidR="007F503B" w:rsidRPr="007F503B" w14:paraId="2E816509" w14:textId="77777777" w:rsidTr="007F503B">
        <w:tc>
          <w:tcPr>
            <w:tcW w:w="0" w:type="auto"/>
          </w:tcPr>
          <w:p w14:paraId="01F66B1C" w14:textId="77777777" w:rsidR="007F503B" w:rsidRPr="007F503B" w:rsidRDefault="007F503B" w:rsidP="007F503B">
            <w:pPr>
              <w:spacing w:after="0" w:line="240" w:lineRule="auto"/>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Своєчасність виконання призначених процедур</w:t>
            </w:r>
          </w:p>
        </w:tc>
        <w:tc>
          <w:tcPr>
            <w:tcW w:w="0" w:type="auto"/>
            <w:vAlign w:val="center"/>
          </w:tcPr>
          <w:p w14:paraId="6577D07C"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52</w:t>
            </w:r>
          </w:p>
        </w:tc>
        <w:tc>
          <w:tcPr>
            <w:tcW w:w="0" w:type="auto"/>
            <w:vAlign w:val="center"/>
          </w:tcPr>
          <w:p w14:paraId="4086118C"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48</w:t>
            </w:r>
          </w:p>
        </w:tc>
        <w:tc>
          <w:tcPr>
            <w:tcW w:w="0" w:type="auto"/>
            <w:vAlign w:val="center"/>
          </w:tcPr>
          <w:p w14:paraId="725BF2EF"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p>
        </w:tc>
        <w:tc>
          <w:tcPr>
            <w:tcW w:w="0" w:type="auto"/>
            <w:vAlign w:val="center"/>
          </w:tcPr>
          <w:p w14:paraId="4C83BB2D"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p>
        </w:tc>
        <w:tc>
          <w:tcPr>
            <w:tcW w:w="0" w:type="auto"/>
            <w:vAlign w:val="center"/>
          </w:tcPr>
          <w:p w14:paraId="74B08D07"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p>
        </w:tc>
        <w:tc>
          <w:tcPr>
            <w:tcW w:w="0" w:type="auto"/>
            <w:vAlign w:val="center"/>
          </w:tcPr>
          <w:p w14:paraId="341F4406"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p>
        </w:tc>
      </w:tr>
      <w:tr w:rsidR="007F503B" w:rsidRPr="007F503B" w14:paraId="2C0F3FF0" w14:textId="77777777" w:rsidTr="007F503B">
        <w:tc>
          <w:tcPr>
            <w:tcW w:w="0" w:type="auto"/>
          </w:tcPr>
          <w:p w14:paraId="350DCF5B" w14:textId="77777777" w:rsidR="007F503B" w:rsidRPr="007F503B" w:rsidRDefault="007F503B" w:rsidP="007F503B">
            <w:pPr>
              <w:spacing w:after="0" w:line="240" w:lineRule="auto"/>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Задоволення пацієнта сестринською допомогою</w:t>
            </w:r>
          </w:p>
        </w:tc>
        <w:tc>
          <w:tcPr>
            <w:tcW w:w="0" w:type="auto"/>
            <w:vAlign w:val="center"/>
          </w:tcPr>
          <w:p w14:paraId="6DD89BAA"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51</w:t>
            </w:r>
          </w:p>
        </w:tc>
        <w:tc>
          <w:tcPr>
            <w:tcW w:w="0" w:type="auto"/>
            <w:vAlign w:val="center"/>
          </w:tcPr>
          <w:p w14:paraId="29D8BF25"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46</w:t>
            </w:r>
          </w:p>
        </w:tc>
        <w:tc>
          <w:tcPr>
            <w:tcW w:w="0" w:type="auto"/>
            <w:vAlign w:val="center"/>
          </w:tcPr>
          <w:p w14:paraId="7B29C7FA"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1</w:t>
            </w:r>
          </w:p>
        </w:tc>
        <w:tc>
          <w:tcPr>
            <w:tcW w:w="0" w:type="auto"/>
            <w:vAlign w:val="center"/>
          </w:tcPr>
          <w:p w14:paraId="0CE9C459"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2</w:t>
            </w:r>
          </w:p>
        </w:tc>
        <w:tc>
          <w:tcPr>
            <w:tcW w:w="0" w:type="auto"/>
            <w:vAlign w:val="center"/>
          </w:tcPr>
          <w:p w14:paraId="7F1E4DFD"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p>
        </w:tc>
        <w:tc>
          <w:tcPr>
            <w:tcW w:w="0" w:type="auto"/>
            <w:vAlign w:val="center"/>
          </w:tcPr>
          <w:p w14:paraId="48A2E3F0"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p>
        </w:tc>
      </w:tr>
      <w:tr w:rsidR="007F503B" w:rsidRPr="007F503B" w14:paraId="27F756F1" w14:textId="77777777" w:rsidTr="007F503B">
        <w:tc>
          <w:tcPr>
            <w:tcW w:w="0" w:type="auto"/>
          </w:tcPr>
          <w:p w14:paraId="6014942E" w14:textId="77777777" w:rsidR="007F503B" w:rsidRPr="007F503B" w:rsidRDefault="007F503B" w:rsidP="007F503B">
            <w:pPr>
              <w:spacing w:after="0" w:line="240" w:lineRule="auto"/>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Середнє значення:</w:t>
            </w:r>
          </w:p>
        </w:tc>
        <w:tc>
          <w:tcPr>
            <w:tcW w:w="0" w:type="auto"/>
            <w:vAlign w:val="center"/>
          </w:tcPr>
          <w:p w14:paraId="1085992E"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51,6</w:t>
            </w:r>
          </w:p>
        </w:tc>
        <w:tc>
          <w:tcPr>
            <w:tcW w:w="0" w:type="auto"/>
            <w:vAlign w:val="center"/>
          </w:tcPr>
          <w:p w14:paraId="705245D6"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47,0</w:t>
            </w:r>
          </w:p>
        </w:tc>
        <w:tc>
          <w:tcPr>
            <w:tcW w:w="0" w:type="auto"/>
            <w:vAlign w:val="center"/>
          </w:tcPr>
          <w:p w14:paraId="1F4E1190"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0,4</w:t>
            </w:r>
          </w:p>
        </w:tc>
        <w:tc>
          <w:tcPr>
            <w:tcW w:w="0" w:type="auto"/>
            <w:vAlign w:val="center"/>
          </w:tcPr>
          <w:p w14:paraId="11048DAB"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0,9</w:t>
            </w:r>
          </w:p>
        </w:tc>
        <w:tc>
          <w:tcPr>
            <w:tcW w:w="0" w:type="auto"/>
            <w:vAlign w:val="center"/>
          </w:tcPr>
          <w:p w14:paraId="76BB901E"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0,1</w:t>
            </w:r>
          </w:p>
        </w:tc>
        <w:tc>
          <w:tcPr>
            <w:tcW w:w="0" w:type="auto"/>
            <w:vAlign w:val="center"/>
          </w:tcPr>
          <w:p w14:paraId="1494B52E" w14:textId="77777777" w:rsidR="007F503B" w:rsidRPr="007F503B" w:rsidRDefault="007F503B" w:rsidP="007F503B">
            <w:pPr>
              <w:spacing w:after="0" w:line="240" w:lineRule="auto"/>
              <w:jc w:val="center"/>
              <w:rPr>
                <w:rFonts w:asciiTheme="majorBidi" w:hAnsiTheme="majorBidi" w:cstheme="majorBidi"/>
                <w:sz w:val="24"/>
                <w:szCs w:val="24"/>
                <w:lang w:val="uk-UA" w:eastAsia="ru-RU"/>
              </w:rPr>
            </w:pPr>
            <w:r w:rsidRPr="007F503B">
              <w:rPr>
                <w:rFonts w:asciiTheme="majorBidi" w:hAnsiTheme="majorBidi" w:cstheme="majorBidi"/>
                <w:sz w:val="24"/>
                <w:szCs w:val="24"/>
                <w:lang w:val="uk-UA" w:eastAsia="ru-RU"/>
              </w:rPr>
              <w:t>0,0</w:t>
            </w:r>
          </w:p>
        </w:tc>
      </w:tr>
    </w:tbl>
    <w:p w14:paraId="370A0376" w14:textId="4B73779F" w:rsidR="000D1E76" w:rsidRPr="000D1E76" w:rsidRDefault="000D1E76" w:rsidP="000D1E76">
      <w:pPr>
        <w:pStyle w:val="ptx2"/>
        <w:shd w:val="clear" w:color="auto" w:fill="FFFFFF"/>
        <w:spacing w:before="0" w:beforeAutospacing="0" w:after="0" w:afterAutospacing="0" w:line="360" w:lineRule="auto"/>
        <w:ind w:firstLine="709"/>
        <w:jc w:val="both"/>
        <w:rPr>
          <w:color w:val="000000"/>
          <w:sz w:val="28"/>
          <w:szCs w:val="28"/>
          <w:lang w:val="uk-UA"/>
        </w:rPr>
      </w:pPr>
      <w:r w:rsidRPr="000D1E76">
        <w:rPr>
          <w:color w:val="000000"/>
          <w:sz w:val="28"/>
          <w:szCs w:val="28"/>
          <w:lang w:val="uk-UA"/>
        </w:rPr>
        <w:t>Дослідження показало, що 92% пацієнтів вважають роботу медичних сестер коректною, тактовною, кваліфікованою, яка відповідає сучасним вимогам, повною, своєчасною.</w:t>
      </w:r>
    </w:p>
    <w:p w14:paraId="1633A434" w14:textId="77777777" w:rsidR="000D1E76" w:rsidRPr="000D1E76" w:rsidRDefault="000D1E76" w:rsidP="000D1E76">
      <w:pPr>
        <w:pStyle w:val="ptx2"/>
        <w:shd w:val="clear" w:color="auto" w:fill="FFFFFF"/>
        <w:spacing w:before="0" w:beforeAutospacing="0" w:after="0" w:afterAutospacing="0" w:line="360" w:lineRule="auto"/>
        <w:ind w:firstLine="709"/>
        <w:jc w:val="both"/>
        <w:rPr>
          <w:color w:val="000000"/>
          <w:sz w:val="28"/>
          <w:szCs w:val="28"/>
          <w:lang w:val="uk-UA"/>
        </w:rPr>
      </w:pPr>
      <w:r w:rsidRPr="000D1E76">
        <w:rPr>
          <w:color w:val="000000"/>
          <w:sz w:val="28"/>
          <w:szCs w:val="28"/>
          <w:lang w:val="uk-UA"/>
        </w:rPr>
        <w:t xml:space="preserve">З вищенаведених даних можна зробити висновок про те, що медичні сестри відділення мають високий рівень професіоналізму, сумлінно виконують свої </w:t>
      </w:r>
      <w:r w:rsidRPr="000D1E76">
        <w:rPr>
          <w:color w:val="000000"/>
          <w:sz w:val="28"/>
          <w:szCs w:val="28"/>
          <w:lang w:val="uk-UA"/>
        </w:rPr>
        <w:lastRenderedPageBreak/>
        <w:t>обов'язки, дотримуються принципів етики та деонтології, що сприяє правильному поведінковому настрою пацієнтів відділення.</w:t>
      </w:r>
    </w:p>
    <w:p w14:paraId="562F2CAA" w14:textId="77777777" w:rsidR="000D1E76" w:rsidRPr="000D1E76" w:rsidRDefault="000D1E76" w:rsidP="000D1E76">
      <w:pPr>
        <w:pStyle w:val="ptx2"/>
        <w:shd w:val="clear" w:color="auto" w:fill="FFFFFF"/>
        <w:spacing w:before="0" w:beforeAutospacing="0" w:after="0" w:afterAutospacing="0" w:line="360" w:lineRule="auto"/>
        <w:ind w:firstLine="709"/>
        <w:jc w:val="both"/>
        <w:rPr>
          <w:color w:val="000000"/>
          <w:sz w:val="28"/>
          <w:szCs w:val="28"/>
          <w:lang w:val="uk-UA"/>
        </w:rPr>
      </w:pPr>
      <w:r w:rsidRPr="000D1E76">
        <w:rPr>
          <w:color w:val="000000"/>
          <w:sz w:val="28"/>
          <w:szCs w:val="28"/>
          <w:lang w:val="uk-UA"/>
        </w:rPr>
        <w:t>Аналіз бесід, що проводяться з медсестрами, виявив низку проблем, пов'язаних з їх роботою. Так, медичні сестри зазначили, що робота з такими тяжкими хворими, як пацієнти, які перенесли ГПМК, потребує великої фізичної витривалості.</w:t>
      </w:r>
    </w:p>
    <w:p w14:paraId="308DB45A" w14:textId="57502C9C" w:rsidR="005A1DF7" w:rsidRDefault="000D1E76" w:rsidP="000D1E76">
      <w:pPr>
        <w:pStyle w:val="ptx2"/>
        <w:shd w:val="clear" w:color="auto" w:fill="FFFFFF"/>
        <w:spacing w:before="0" w:beforeAutospacing="0" w:after="0" w:afterAutospacing="0" w:line="360" w:lineRule="auto"/>
        <w:ind w:firstLine="709"/>
        <w:jc w:val="both"/>
        <w:rPr>
          <w:color w:val="000000"/>
          <w:sz w:val="28"/>
          <w:szCs w:val="28"/>
          <w:lang w:val="uk-UA"/>
        </w:rPr>
      </w:pPr>
      <w:r w:rsidRPr="000D1E76">
        <w:rPr>
          <w:color w:val="000000"/>
          <w:sz w:val="28"/>
          <w:szCs w:val="28"/>
          <w:lang w:val="uk-UA"/>
        </w:rPr>
        <w:t>Крім того, медичні сестри висловлювали невдоволення відсутністю повноцінної комп'ютерної бази даних, в якій крім професійної інформації, пов'язаної з новинками в неврології, можна було б вести облік пацієнтів, швидко отримувати дані обстежень, консультуватися з фахівцями інших медичних установ дистанційно.</w:t>
      </w:r>
    </w:p>
    <w:p w14:paraId="39CC480B" w14:textId="62E340DD" w:rsidR="00D52E67" w:rsidRDefault="00D52E67" w:rsidP="000D1E76">
      <w:pPr>
        <w:pStyle w:val="ptx2"/>
        <w:shd w:val="clear" w:color="auto" w:fill="FFFFFF"/>
        <w:spacing w:before="0" w:beforeAutospacing="0" w:after="0" w:afterAutospacing="0" w:line="360" w:lineRule="auto"/>
        <w:ind w:firstLine="709"/>
        <w:jc w:val="both"/>
        <w:rPr>
          <w:color w:val="000000"/>
          <w:sz w:val="28"/>
          <w:szCs w:val="28"/>
          <w:lang w:val="uk-UA"/>
        </w:rPr>
      </w:pPr>
    </w:p>
    <w:p w14:paraId="557A0629" w14:textId="43165CD7" w:rsidR="00D52E67" w:rsidRPr="008A4F85" w:rsidRDefault="00D52E67" w:rsidP="00D52E67">
      <w:pPr>
        <w:pStyle w:val="14"/>
        <w:shd w:val="clear" w:color="auto" w:fill="auto"/>
        <w:spacing w:before="0" w:line="360" w:lineRule="auto"/>
        <w:ind w:firstLine="0"/>
        <w:jc w:val="center"/>
        <w:rPr>
          <w:rFonts w:ascii="Times New Roman" w:hAnsi="Times New Roman" w:cs="Times New Roman"/>
          <w:b/>
          <w:color w:val="000000"/>
          <w:sz w:val="28"/>
          <w:szCs w:val="28"/>
          <w:lang w:val="uk-UA"/>
        </w:rPr>
      </w:pPr>
      <w:r w:rsidRPr="008A4F85">
        <w:rPr>
          <w:rFonts w:ascii="Times New Roman" w:hAnsi="Times New Roman" w:cs="Times New Roman"/>
          <w:b/>
          <w:color w:val="000000"/>
          <w:sz w:val="28"/>
          <w:szCs w:val="28"/>
          <w:lang w:val="uk-UA"/>
        </w:rPr>
        <w:t>3.</w:t>
      </w:r>
      <w:r>
        <w:rPr>
          <w:rFonts w:ascii="Times New Roman" w:hAnsi="Times New Roman" w:cs="Times New Roman"/>
          <w:b/>
          <w:color w:val="000000"/>
          <w:sz w:val="28"/>
          <w:szCs w:val="28"/>
          <w:lang w:val="uk-UA"/>
        </w:rPr>
        <w:t>2.</w:t>
      </w:r>
      <w:r w:rsidRPr="008A4F85">
        <w:rPr>
          <w:rFonts w:ascii="Times New Roman" w:hAnsi="Times New Roman" w:cs="Times New Roman"/>
          <w:b/>
          <w:color w:val="000000"/>
          <w:sz w:val="28"/>
          <w:szCs w:val="28"/>
          <w:lang w:val="uk-UA"/>
        </w:rPr>
        <w:t xml:space="preserve"> </w:t>
      </w:r>
      <w:r w:rsidRPr="00D52E67">
        <w:rPr>
          <w:rFonts w:ascii="Times New Roman" w:hAnsi="Times New Roman" w:cs="Times New Roman"/>
          <w:b/>
          <w:color w:val="000000"/>
          <w:sz w:val="28"/>
          <w:szCs w:val="28"/>
          <w:lang w:val="uk-UA"/>
        </w:rPr>
        <w:t>Профілактика</w:t>
      </w:r>
      <w:r>
        <w:rPr>
          <w:rFonts w:ascii="Times New Roman" w:hAnsi="Times New Roman" w:cs="Times New Roman"/>
          <w:b/>
          <w:color w:val="000000"/>
          <w:sz w:val="28"/>
          <w:szCs w:val="28"/>
          <w:lang w:val="uk-UA"/>
        </w:rPr>
        <w:t xml:space="preserve"> </w:t>
      </w:r>
      <w:r w:rsidRPr="00F15009">
        <w:rPr>
          <w:rFonts w:ascii="Times New Roman" w:hAnsi="Times New Roman" w:cs="Times New Roman"/>
          <w:b/>
          <w:color w:val="000000"/>
          <w:sz w:val="28"/>
          <w:szCs w:val="28"/>
          <w:lang w:val="uk-UA"/>
        </w:rPr>
        <w:t>гостр</w:t>
      </w:r>
      <w:r>
        <w:rPr>
          <w:rFonts w:ascii="Times New Roman" w:hAnsi="Times New Roman" w:cs="Times New Roman"/>
          <w:b/>
          <w:color w:val="000000"/>
          <w:sz w:val="28"/>
          <w:szCs w:val="28"/>
          <w:lang w:val="uk-UA"/>
        </w:rPr>
        <w:t>их</w:t>
      </w:r>
      <w:r w:rsidRPr="00F15009">
        <w:rPr>
          <w:rFonts w:ascii="Times New Roman" w:hAnsi="Times New Roman" w:cs="Times New Roman"/>
          <w:b/>
          <w:color w:val="000000"/>
          <w:sz w:val="28"/>
          <w:szCs w:val="28"/>
          <w:lang w:val="uk-UA"/>
        </w:rPr>
        <w:t xml:space="preserve"> порушень мозкового кровообігу</w:t>
      </w:r>
    </w:p>
    <w:p w14:paraId="556A2D8D" w14:textId="10622EFC" w:rsidR="00D52E67" w:rsidRPr="00D52E67" w:rsidRDefault="00157076" w:rsidP="00D52E67">
      <w:pPr>
        <w:pStyle w:val="ptx2"/>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Потрібно п</w:t>
      </w:r>
      <w:r w:rsidR="00D52E67" w:rsidRPr="00D52E67">
        <w:rPr>
          <w:color w:val="000000"/>
          <w:sz w:val="28"/>
          <w:szCs w:val="28"/>
          <w:lang w:val="uk-UA"/>
        </w:rPr>
        <w:t>роведення загальної диспансеризації населення з метою раннього виявлення та подальшого ефективного лікування захворювань, що становлять небезпеку з точки зору смерті або інвалідизації. До таких станів відноситься і ГПМК.</w:t>
      </w:r>
    </w:p>
    <w:p w14:paraId="65624D04" w14:textId="00B63040" w:rsidR="00D52E67" w:rsidRPr="00D52E67" w:rsidRDefault="00D52E67" w:rsidP="00D52E67">
      <w:pPr>
        <w:pStyle w:val="ptx2"/>
        <w:shd w:val="clear" w:color="auto" w:fill="FFFFFF"/>
        <w:spacing w:before="0" w:beforeAutospacing="0" w:after="0" w:afterAutospacing="0" w:line="360" w:lineRule="auto"/>
        <w:ind w:firstLine="709"/>
        <w:jc w:val="both"/>
        <w:rPr>
          <w:color w:val="000000"/>
          <w:sz w:val="28"/>
          <w:szCs w:val="28"/>
          <w:lang w:val="uk-UA"/>
        </w:rPr>
      </w:pPr>
      <w:r w:rsidRPr="00D52E67">
        <w:rPr>
          <w:color w:val="000000"/>
          <w:sz w:val="28"/>
          <w:szCs w:val="28"/>
          <w:lang w:val="uk-UA"/>
        </w:rPr>
        <w:t>Профілактика ГПМК повинна здійснюватися лікарями первинної ланки, які під час огляду практично здорових людей виявляють та враховують усі фактори ризику та вчасно беруть їх під контроль. За результатами таких оглядів виявляють контингент, який найбільш схильний до розвитку цереброваскулярних захворювань. Значимим щодо збільшення ризику інсульту є будь</w:t>
      </w:r>
      <w:r w:rsidR="00A6191F">
        <w:rPr>
          <w:color w:val="000000"/>
          <w:sz w:val="28"/>
          <w:szCs w:val="28"/>
          <w:lang w:val="uk-UA"/>
        </w:rPr>
        <w:t>–</w:t>
      </w:r>
      <w:r w:rsidRPr="00D52E67">
        <w:rPr>
          <w:color w:val="000000"/>
          <w:sz w:val="28"/>
          <w:szCs w:val="28"/>
          <w:lang w:val="uk-UA"/>
        </w:rPr>
        <w:t>яке підвищення АТ.</w:t>
      </w:r>
    </w:p>
    <w:p w14:paraId="073187A5" w14:textId="77777777" w:rsidR="00D52E67" w:rsidRPr="00D52E67" w:rsidRDefault="00D52E67" w:rsidP="00D52E67">
      <w:pPr>
        <w:pStyle w:val="ptx2"/>
        <w:shd w:val="clear" w:color="auto" w:fill="FFFFFF"/>
        <w:spacing w:before="0" w:beforeAutospacing="0" w:after="0" w:afterAutospacing="0" w:line="360" w:lineRule="auto"/>
        <w:ind w:firstLine="709"/>
        <w:jc w:val="both"/>
        <w:rPr>
          <w:color w:val="000000"/>
          <w:sz w:val="28"/>
          <w:szCs w:val="28"/>
          <w:lang w:val="uk-UA"/>
        </w:rPr>
      </w:pPr>
      <w:r w:rsidRPr="00D52E67">
        <w:rPr>
          <w:color w:val="000000"/>
          <w:sz w:val="28"/>
          <w:szCs w:val="28"/>
          <w:lang w:val="uk-UA"/>
        </w:rPr>
        <w:t>В рамках дослідження було проведено соціологічне опитування пацієнтів, які перенесли інсульт, з метою виявлення факторів ризику розвитку ГПМК. Анкета представлена у Додатку 3.</w:t>
      </w:r>
    </w:p>
    <w:p w14:paraId="122D7BB8" w14:textId="77777777" w:rsidR="00D52E67" w:rsidRPr="00D52E67" w:rsidRDefault="00D52E67" w:rsidP="00D52E67">
      <w:pPr>
        <w:pStyle w:val="ptx2"/>
        <w:shd w:val="clear" w:color="auto" w:fill="FFFFFF"/>
        <w:spacing w:before="0" w:beforeAutospacing="0" w:after="0" w:afterAutospacing="0" w:line="360" w:lineRule="auto"/>
        <w:ind w:firstLine="709"/>
        <w:jc w:val="both"/>
        <w:rPr>
          <w:color w:val="000000"/>
          <w:sz w:val="28"/>
          <w:szCs w:val="28"/>
          <w:lang w:val="uk-UA"/>
        </w:rPr>
      </w:pPr>
      <w:r w:rsidRPr="00D52E67">
        <w:rPr>
          <w:color w:val="000000"/>
          <w:sz w:val="28"/>
          <w:szCs w:val="28"/>
          <w:lang w:val="uk-UA"/>
        </w:rPr>
        <w:t>Досліджуючи соціальний стан респондентів, ми визначили, що працюючих серед них 30 осіб, пенсіонерів – 20 осіб.</w:t>
      </w:r>
    </w:p>
    <w:p w14:paraId="433C4948" w14:textId="6DE0E8F5" w:rsidR="00D52E67" w:rsidRDefault="00D52E67" w:rsidP="00D52E67">
      <w:pPr>
        <w:pStyle w:val="ptx2"/>
        <w:shd w:val="clear" w:color="auto" w:fill="FFFFFF"/>
        <w:spacing w:before="0" w:beforeAutospacing="0" w:after="0" w:afterAutospacing="0" w:line="360" w:lineRule="auto"/>
        <w:ind w:firstLine="709"/>
        <w:jc w:val="both"/>
        <w:rPr>
          <w:color w:val="000000"/>
          <w:sz w:val="28"/>
          <w:szCs w:val="28"/>
          <w:lang w:val="uk-UA"/>
        </w:rPr>
      </w:pPr>
      <w:r w:rsidRPr="00D52E67">
        <w:rPr>
          <w:color w:val="000000"/>
          <w:sz w:val="28"/>
          <w:szCs w:val="28"/>
          <w:lang w:val="uk-UA"/>
        </w:rPr>
        <w:lastRenderedPageBreak/>
        <w:t xml:space="preserve">Серед працюючих пацієнтів було визначено характер праці, і навіть сфера діяльності. Серед пенсіонерів було вивчено характер роботи до виходу </w:t>
      </w:r>
      <w:r w:rsidR="00157076">
        <w:rPr>
          <w:color w:val="000000"/>
          <w:sz w:val="28"/>
          <w:szCs w:val="28"/>
          <w:lang w:val="uk-UA"/>
        </w:rPr>
        <w:t xml:space="preserve">на </w:t>
      </w:r>
      <w:r w:rsidRPr="00D52E67">
        <w:rPr>
          <w:color w:val="000000"/>
          <w:sz w:val="28"/>
          <w:szCs w:val="28"/>
          <w:lang w:val="uk-UA"/>
        </w:rPr>
        <w:t>пенсію (рис</w:t>
      </w:r>
      <w:r w:rsidR="0090236E">
        <w:rPr>
          <w:color w:val="000000"/>
          <w:sz w:val="28"/>
          <w:szCs w:val="28"/>
          <w:lang w:val="uk-UA"/>
        </w:rPr>
        <w:t>унок</w:t>
      </w:r>
      <w:r w:rsidRPr="00D52E67">
        <w:rPr>
          <w:color w:val="000000"/>
          <w:sz w:val="28"/>
          <w:szCs w:val="28"/>
          <w:lang w:val="uk-UA"/>
        </w:rPr>
        <w:t xml:space="preserve"> </w:t>
      </w:r>
      <w:r w:rsidR="00464991">
        <w:rPr>
          <w:color w:val="000000"/>
          <w:sz w:val="28"/>
          <w:szCs w:val="28"/>
          <w:lang w:val="uk-UA"/>
        </w:rPr>
        <w:t>2</w:t>
      </w:r>
      <w:r w:rsidRPr="00D52E67">
        <w:rPr>
          <w:color w:val="000000"/>
          <w:sz w:val="28"/>
          <w:szCs w:val="28"/>
          <w:lang w:val="uk-UA"/>
        </w:rPr>
        <w:t>).</w:t>
      </w:r>
    </w:p>
    <w:p w14:paraId="00B0B8CC" w14:textId="328F2C45" w:rsidR="00157076" w:rsidRPr="00157076" w:rsidRDefault="00157076" w:rsidP="0004098E">
      <w:pPr>
        <w:pStyle w:val="ptx2"/>
        <w:shd w:val="clear" w:color="auto" w:fill="FFFFFF"/>
        <w:spacing w:before="0" w:beforeAutospacing="0" w:after="0" w:afterAutospacing="0" w:line="360" w:lineRule="auto"/>
        <w:jc w:val="both"/>
        <w:rPr>
          <w:color w:val="000000"/>
          <w:sz w:val="28"/>
          <w:szCs w:val="28"/>
        </w:rPr>
      </w:pPr>
      <w:r w:rsidRPr="00AF6D13">
        <w:rPr>
          <w:noProof/>
          <w:color w:val="000000"/>
          <w:sz w:val="28"/>
          <w:szCs w:val="28"/>
        </w:rPr>
        <w:drawing>
          <wp:inline distT="0" distB="0" distL="0" distR="0" wp14:anchorId="39A21348" wp14:editId="604AC093">
            <wp:extent cx="6120130" cy="3795395"/>
            <wp:effectExtent l="0" t="0" r="13970" b="14605"/>
            <wp:docPr id="3" name="Диаграмма 3">
              <a:extLst xmlns:a="http://schemas.openxmlformats.org/drawingml/2006/main">
                <a:ext uri="{FF2B5EF4-FFF2-40B4-BE49-F238E27FC236}">
                  <a16:creationId xmlns:a16="http://schemas.microsoft.com/office/drawing/2014/main" id="{FFA309D7-8E8E-D9F3-9A73-F74C7CE437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D92B91F" w14:textId="5CF27B68" w:rsidR="00157076" w:rsidRPr="0004098E" w:rsidRDefault="0004098E" w:rsidP="0004098E">
      <w:pPr>
        <w:pStyle w:val="ptx2"/>
        <w:shd w:val="clear" w:color="auto" w:fill="FFFFFF"/>
        <w:spacing w:before="0" w:beforeAutospacing="0" w:after="0" w:afterAutospacing="0" w:line="360" w:lineRule="auto"/>
        <w:jc w:val="center"/>
        <w:rPr>
          <w:color w:val="000000"/>
          <w:sz w:val="20"/>
          <w:szCs w:val="20"/>
          <w:lang w:val="uk-UA"/>
        </w:rPr>
      </w:pPr>
      <w:r w:rsidRPr="0004098E">
        <w:rPr>
          <w:color w:val="000000"/>
          <w:sz w:val="20"/>
          <w:szCs w:val="20"/>
          <w:lang w:val="uk-UA"/>
        </w:rPr>
        <w:t>Рис</w:t>
      </w:r>
      <w:r w:rsidR="00C54010">
        <w:rPr>
          <w:color w:val="000000"/>
          <w:sz w:val="20"/>
          <w:szCs w:val="20"/>
          <w:lang w:val="uk-UA"/>
        </w:rPr>
        <w:t>унок</w:t>
      </w:r>
      <w:r w:rsidRPr="0004098E">
        <w:rPr>
          <w:color w:val="000000"/>
          <w:sz w:val="20"/>
          <w:szCs w:val="20"/>
          <w:lang w:val="uk-UA"/>
        </w:rPr>
        <w:t xml:space="preserve"> </w:t>
      </w:r>
      <w:r w:rsidR="00464991">
        <w:rPr>
          <w:color w:val="000000"/>
          <w:sz w:val="20"/>
          <w:szCs w:val="20"/>
          <w:lang w:val="uk-UA"/>
        </w:rPr>
        <w:t>2</w:t>
      </w:r>
      <w:r w:rsidRPr="0004098E">
        <w:rPr>
          <w:color w:val="000000"/>
          <w:sz w:val="20"/>
          <w:szCs w:val="20"/>
          <w:lang w:val="uk-UA"/>
        </w:rPr>
        <w:t>. Характер праці пацієнтів, %</w:t>
      </w:r>
    </w:p>
    <w:p w14:paraId="05C253AB" w14:textId="77777777" w:rsidR="0090236E" w:rsidRPr="0090236E" w:rsidRDefault="0090236E" w:rsidP="0090236E">
      <w:pPr>
        <w:pStyle w:val="ptx2"/>
        <w:shd w:val="clear" w:color="auto" w:fill="FFFFFF"/>
        <w:spacing w:before="0" w:beforeAutospacing="0" w:after="0" w:afterAutospacing="0" w:line="360" w:lineRule="auto"/>
        <w:ind w:firstLine="709"/>
        <w:jc w:val="both"/>
        <w:rPr>
          <w:color w:val="000000"/>
          <w:sz w:val="28"/>
          <w:szCs w:val="28"/>
          <w:lang w:val="uk-UA"/>
        </w:rPr>
      </w:pPr>
      <w:r w:rsidRPr="0090236E">
        <w:rPr>
          <w:color w:val="000000"/>
          <w:sz w:val="28"/>
          <w:szCs w:val="28"/>
          <w:lang w:val="uk-UA"/>
        </w:rPr>
        <w:t>Основну частину пацієнтів складають працівники промисловості. Отже, одним із факторів розвитку інсультів є професійні шкідливості.</w:t>
      </w:r>
    </w:p>
    <w:p w14:paraId="0B1070B6" w14:textId="66E9C5A8" w:rsidR="0090236E" w:rsidRPr="0090236E" w:rsidRDefault="0090236E" w:rsidP="0090236E">
      <w:pPr>
        <w:pStyle w:val="ptx2"/>
        <w:shd w:val="clear" w:color="auto" w:fill="FFFFFF"/>
        <w:spacing w:before="0" w:beforeAutospacing="0" w:after="0" w:afterAutospacing="0" w:line="360" w:lineRule="auto"/>
        <w:ind w:firstLine="709"/>
        <w:jc w:val="both"/>
        <w:rPr>
          <w:color w:val="000000"/>
          <w:sz w:val="28"/>
          <w:szCs w:val="28"/>
          <w:lang w:val="uk-UA"/>
        </w:rPr>
      </w:pPr>
      <w:r w:rsidRPr="0090236E">
        <w:rPr>
          <w:color w:val="000000"/>
          <w:sz w:val="28"/>
          <w:szCs w:val="28"/>
          <w:lang w:val="uk-UA"/>
        </w:rPr>
        <w:t>Ми вже зазначали раніше, що до основних факторів розвитку ГПМК відносяться насамперед артеріальна гіпертензія, тютюнопаління, зайва вага, дисліпідемія, цукровий діабет,</w:t>
      </w:r>
      <w:r>
        <w:rPr>
          <w:color w:val="000000"/>
          <w:sz w:val="28"/>
          <w:szCs w:val="28"/>
          <w:lang w:val="uk-UA"/>
        </w:rPr>
        <w:t xml:space="preserve"> </w:t>
      </w:r>
      <w:r w:rsidRPr="0090236E">
        <w:rPr>
          <w:color w:val="000000"/>
          <w:sz w:val="28"/>
          <w:szCs w:val="28"/>
          <w:lang w:val="uk-UA"/>
        </w:rPr>
        <w:t>вік (старше 50 років), спадкова схильність, алкоголізм, захворювання серця, гіподинамія, порушення харчування, вже наявні в анамнезі епізоди ТІА чи інсульту, використання оральних контрацептивів.</w:t>
      </w:r>
    </w:p>
    <w:p w14:paraId="10C0A254" w14:textId="77777777" w:rsidR="0090236E" w:rsidRPr="0090236E" w:rsidRDefault="0090236E" w:rsidP="0090236E">
      <w:pPr>
        <w:pStyle w:val="ptx2"/>
        <w:shd w:val="clear" w:color="auto" w:fill="FFFFFF"/>
        <w:spacing w:before="0" w:beforeAutospacing="0" w:after="0" w:afterAutospacing="0" w:line="360" w:lineRule="auto"/>
        <w:ind w:firstLine="709"/>
        <w:jc w:val="both"/>
        <w:rPr>
          <w:color w:val="000000"/>
          <w:sz w:val="28"/>
          <w:szCs w:val="28"/>
          <w:lang w:val="uk-UA"/>
        </w:rPr>
      </w:pPr>
      <w:r w:rsidRPr="0090236E">
        <w:rPr>
          <w:color w:val="000000"/>
          <w:sz w:val="28"/>
          <w:szCs w:val="28"/>
          <w:lang w:val="uk-UA"/>
        </w:rPr>
        <w:t>Нікотин викликає тривалий спазм судин, що сприяє прогресуванню захворювань серця та розвитку дегенеративних процесів у церебральних судинах.</w:t>
      </w:r>
    </w:p>
    <w:p w14:paraId="262D2350" w14:textId="74DC00A0" w:rsidR="00157076" w:rsidRDefault="0090236E" w:rsidP="0090236E">
      <w:pPr>
        <w:pStyle w:val="ptx2"/>
        <w:shd w:val="clear" w:color="auto" w:fill="FFFFFF"/>
        <w:spacing w:before="0" w:beforeAutospacing="0" w:after="0" w:afterAutospacing="0" w:line="360" w:lineRule="auto"/>
        <w:ind w:firstLine="709"/>
        <w:jc w:val="both"/>
        <w:rPr>
          <w:color w:val="000000"/>
          <w:sz w:val="28"/>
          <w:szCs w:val="28"/>
          <w:lang w:val="uk-UA"/>
        </w:rPr>
      </w:pPr>
      <w:r w:rsidRPr="0090236E">
        <w:rPr>
          <w:color w:val="000000"/>
          <w:sz w:val="28"/>
          <w:szCs w:val="28"/>
          <w:lang w:val="uk-UA"/>
        </w:rPr>
        <w:t>Респондентам нами пропонувалося вказати, які фактори ризику, на їхню думку, можуть спричинити ГПМК. Результати представлені на рис</w:t>
      </w:r>
      <w:r>
        <w:rPr>
          <w:color w:val="000000"/>
          <w:sz w:val="28"/>
          <w:szCs w:val="28"/>
          <w:lang w:val="uk-UA"/>
        </w:rPr>
        <w:t>унку</w:t>
      </w:r>
      <w:r w:rsidRPr="0090236E">
        <w:rPr>
          <w:color w:val="000000"/>
          <w:sz w:val="28"/>
          <w:szCs w:val="28"/>
          <w:lang w:val="uk-UA"/>
        </w:rPr>
        <w:t xml:space="preserve"> 3.</w:t>
      </w:r>
    </w:p>
    <w:p w14:paraId="40F96810" w14:textId="3C4613F3" w:rsidR="00D52E67" w:rsidRDefault="0090236E" w:rsidP="0090236E">
      <w:pPr>
        <w:pStyle w:val="ptx2"/>
        <w:shd w:val="clear" w:color="auto" w:fill="FFFFFF"/>
        <w:spacing w:before="0" w:beforeAutospacing="0" w:after="0" w:afterAutospacing="0" w:line="360" w:lineRule="auto"/>
        <w:jc w:val="both"/>
        <w:rPr>
          <w:color w:val="000000"/>
          <w:sz w:val="28"/>
          <w:szCs w:val="28"/>
          <w:lang w:val="uk-UA"/>
        </w:rPr>
      </w:pPr>
      <w:r w:rsidRPr="00AF6D13">
        <w:rPr>
          <w:noProof/>
          <w:color w:val="000000"/>
          <w:sz w:val="28"/>
          <w:szCs w:val="28"/>
        </w:rPr>
        <w:lastRenderedPageBreak/>
        <w:drawing>
          <wp:inline distT="0" distB="0" distL="0" distR="0" wp14:anchorId="67781875" wp14:editId="0D93DBFB">
            <wp:extent cx="6120130" cy="3795395"/>
            <wp:effectExtent l="0" t="0" r="13970" b="14605"/>
            <wp:docPr id="6" name="Диаграмма 6">
              <a:extLst xmlns:a="http://schemas.openxmlformats.org/drawingml/2006/main">
                <a:ext uri="{FF2B5EF4-FFF2-40B4-BE49-F238E27FC236}">
                  <a16:creationId xmlns:a16="http://schemas.microsoft.com/office/drawing/2014/main" id="{FFA309D7-8E8E-D9F3-9A73-F74C7CE437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4D70EEC" w14:textId="4421B473" w:rsidR="0090236E" w:rsidRPr="00DD235F" w:rsidRDefault="00DD235F" w:rsidP="00DD235F">
      <w:pPr>
        <w:pStyle w:val="ptx2"/>
        <w:shd w:val="clear" w:color="auto" w:fill="FFFFFF"/>
        <w:spacing w:before="0" w:beforeAutospacing="0" w:after="0" w:afterAutospacing="0" w:line="360" w:lineRule="auto"/>
        <w:jc w:val="center"/>
        <w:rPr>
          <w:color w:val="000000"/>
          <w:sz w:val="20"/>
          <w:szCs w:val="20"/>
          <w:lang w:val="uk-UA"/>
        </w:rPr>
      </w:pPr>
      <w:r w:rsidRPr="00DD235F">
        <w:rPr>
          <w:color w:val="000000"/>
          <w:sz w:val="20"/>
          <w:szCs w:val="20"/>
          <w:lang w:val="uk-UA"/>
        </w:rPr>
        <w:t>Рисунок 3. Поінформованість пацієнтів про фактори ризику розвитку ГПМК, у %</w:t>
      </w:r>
    </w:p>
    <w:p w14:paraId="4CE8C7A9" w14:textId="20D12F80" w:rsidR="00DD235F" w:rsidRPr="00DD235F" w:rsidRDefault="00DD235F" w:rsidP="00DD235F">
      <w:pPr>
        <w:pStyle w:val="ptx2"/>
        <w:shd w:val="clear" w:color="auto" w:fill="FFFFFF"/>
        <w:spacing w:before="0" w:beforeAutospacing="0" w:after="0" w:afterAutospacing="0" w:line="360" w:lineRule="auto"/>
        <w:ind w:firstLine="709"/>
        <w:jc w:val="both"/>
        <w:rPr>
          <w:color w:val="000000"/>
          <w:sz w:val="28"/>
          <w:szCs w:val="28"/>
          <w:lang w:val="uk-UA"/>
        </w:rPr>
      </w:pPr>
      <w:r w:rsidRPr="00DD235F">
        <w:rPr>
          <w:color w:val="000000"/>
          <w:sz w:val="28"/>
          <w:szCs w:val="28"/>
          <w:lang w:val="uk-UA"/>
        </w:rPr>
        <w:t>За даними діаграми встановлено поінформованість пацієнтів про фактори ризику. Найбільш відомими пацієнтам є такі фактори, як наявність артеріальної гіпертонії (100%), ожиріння (76%), хвороби С</w:t>
      </w:r>
      <w:r>
        <w:rPr>
          <w:color w:val="000000"/>
          <w:sz w:val="28"/>
          <w:szCs w:val="28"/>
          <w:lang w:val="uk-UA"/>
        </w:rPr>
        <w:t>.</w:t>
      </w:r>
      <w:r w:rsidRPr="00DD235F">
        <w:rPr>
          <w:color w:val="000000"/>
          <w:sz w:val="28"/>
          <w:szCs w:val="28"/>
          <w:lang w:val="uk-UA"/>
        </w:rPr>
        <w:t>С</w:t>
      </w:r>
      <w:r>
        <w:rPr>
          <w:color w:val="000000"/>
          <w:sz w:val="28"/>
          <w:szCs w:val="28"/>
          <w:lang w:val="uk-UA"/>
        </w:rPr>
        <w:t>.</w:t>
      </w:r>
      <w:r w:rsidRPr="00DD235F">
        <w:rPr>
          <w:color w:val="000000"/>
          <w:sz w:val="28"/>
          <w:szCs w:val="28"/>
          <w:lang w:val="uk-UA"/>
        </w:rPr>
        <w:t>С</w:t>
      </w:r>
      <w:r>
        <w:rPr>
          <w:color w:val="000000"/>
          <w:sz w:val="28"/>
          <w:szCs w:val="28"/>
          <w:lang w:val="uk-UA"/>
        </w:rPr>
        <w:t>.</w:t>
      </w:r>
      <w:r w:rsidRPr="00DD235F">
        <w:rPr>
          <w:color w:val="000000"/>
          <w:sz w:val="28"/>
          <w:szCs w:val="28"/>
          <w:lang w:val="uk-UA"/>
        </w:rPr>
        <w:t xml:space="preserve"> (60%). Найменше пацієнти відзначили такі фактори, як куріння та вживання алкоголю (50%), стреси (50%), цукровий діабет (40%), порушення харчування (30%), відсутність фізичної активності (20%). З наведених даних можемо дійти невтішного висновку: респонденти вважають, що основними чинниками розвитку ГПМК є переважно супутні захворювання такі як артеріальна гіпертонія, ожиріння, хвороби С</w:t>
      </w:r>
      <w:r>
        <w:rPr>
          <w:color w:val="000000"/>
          <w:sz w:val="28"/>
          <w:szCs w:val="28"/>
          <w:lang w:val="uk-UA"/>
        </w:rPr>
        <w:t>.</w:t>
      </w:r>
      <w:r w:rsidRPr="00DD235F">
        <w:rPr>
          <w:color w:val="000000"/>
          <w:sz w:val="28"/>
          <w:szCs w:val="28"/>
          <w:lang w:val="uk-UA"/>
        </w:rPr>
        <w:t>С</w:t>
      </w:r>
      <w:r>
        <w:rPr>
          <w:color w:val="000000"/>
          <w:sz w:val="28"/>
          <w:szCs w:val="28"/>
          <w:lang w:val="uk-UA"/>
        </w:rPr>
        <w:t>.</w:t>
      </w:r>
      <w:r w:rsidRPr="00DD235F">
        <w:rPr>
          <w:color w:val="000000"/>
          <w:sz w:val="28"/>
          <w:szCs w:val="28"/>
          <w:lang w:val="uk-UA"/>
        </w:rPr>
        <w:t>С. І найменше респонденти обізнані про такі фактори ризику як неправильний спосіб життя, шкідливі звички (куріння та вживання алкоголю), неправильне харчування, а також стресові ситуації.</w:t>
      </w:r>
    </w:p>
    <w:p w14:paraId="194076D0" w14:textId="77777777" w:rsidR="00DD235F" w:rsidRPr="00DD235F" w:rsidRDefault="00DD235F" w:rsidP="00DD235F">
      <w:pPr>
        <w:pStyle w:val="ptx2"/>
        <w:shd w:val="clear" w:color="auto" w:fill="FFFFFF"/>
        <w:spacing w:before="0" w:beforeAutospacing="0" w:after="0" w:afterAutospacing="0" w:line="360" w:lineRule="auto"/>
        <w:ind w:firstLine="709"/>
        <w:jc w:val="both"/>
        <w:rPr>
          <w:color w:val="000000"/>
          <w:sz w:val="28"/>
          <w:szCs w:val="28"/>
          <w:lang w:val="uk-UA"/>
        </w:rPr>
      </w:pPr>
      <w:r w:rsidRPr="00DD235F">
        <w:rPr>
          <w:color w:val="000000"/>
          <w:sz w:val="28"/>
          <w:szCs w:val="28"/>
          <w:lang w:val="uk-UA"/>
        </w:rPr>
        <w:t>Далі в анкетуванні було визначено спосіб життя, який ведуть пацієнти.</w:t>
      </w:r>
    </w:p>
    <w:p w14:paraId="7BBAA98A" w14:textId="2610A922" w:rsidR="0090236E" w:rsidRDefault="00DD235F" w:rsidP="00DD235F">
      <w:pPr>
        <w:pStyle w:val="ptx2"/>
        <w:shd w:val="clear" w:color="auto" w:fill="FFFFFF"/>
        <w:spacing w:before="0" w:beforeAutospacing="0" w:after="0" w:afterAutospacing="0" w:line="360" w:lineRule="auto"/>
        <w:ind w:firstLine="709"/>
        <w:jc w:val="both"/>
        <w:rPr>
          <w:color w:val="000000"/>
          <w:sz w:val="28"/>
          <w:szCs w:val="28"/>
          <w:lang w:val="uk-UA"/>
        </w:rPr>
      </w:pPr>
      <w:r w:rsidRPr="00DD235F">
        <w:rPr>
          <w:color w:val="000000"/>
          <w:sz w:val="28"/>
          <w:szCs w:val="28"/>
          <w:lang w:val="uk-UA"/>
        </w:rPr>
        <w:t>В результаті анкетування встановлено, що 62% опитаних курять чи курили у минулому. У 80% пацієнтів у сім'ї ще хтось курить. Інші 20% пацієнтів є пасивними курцями і лише 18% пацієнтів не курили і є пасивними курцями (рис</w:t>
      </w:r>
      <w:r>
        <w:rPr>
          <w:color w:val="000000"/>
          <w:sz w:val="28"/>
          <w:szCs w:val="28"/>
          <w:lang w:val="uk-UA"/>
        </w:rPr>
        <w:t>унок</w:t>
      </w:r>
      <w:r w:rsidRPr="00DD235F">
        <w:rPr>
          <w:color w:val="000000"/>
          <w:sz w:val="28"/>
          <w:szCs w:val="28"/>
          <w:lang w:val="uk-UA"/>
        </w:rPr>
        <w:t xml:space="preserve"> </w:t>
      </w:r>
      <w:r w:rsidR="00A6191F">
        <w:rPr>
          <w:color w:val="000000"/>
          <w:sz w:val="28"/>
          <w:szCs w:val="28"/>
          <w:lang w:val="uk-UA"/>
        </w:rPr>
        <w:t>4</w:t>
      </w:r>
      <w:r w:rsidRPr="00DD235F">
        <w:rPr>
          <w:color w:val="000000"/>
          <w:sz w:val="28"/>
          <w:szCs w:val="28"/>
          <w:lang w:val="uk-UA"/>
        </w:rPr>
        <w:t>).</w:t>
      </w:r>
    </w:p>
    <w:p w14:paraId="5CD8FF0C" w14:textId="4ADF9C87" w:rsidR="00DD235F" w:rsidRDefault="00DD235F" w:rsidP="00DD235F">
      <w:pPr>
        <w:pStyle w:val="ptx2"/>
        <w:shd w:val="clear" w:color="auto" w:fill="FFFFFF"/>
        <w:spacing w:before="0" w:beforeAutospacing="0" w:after="0" w:afterAutospacing="0" w:line="360" w:lineRule="auto"/>
        <w:jc w:val="both"/>
        <w:rPr>
          <w:color w:val="000000"/>
          <w:sz w:val="28"/>
          <w:szCs w:val="28"/>
          <w:lang w:val="uk-UA"/>
        </w:rPr>
      </w:pPr>
      <w:r w:rsidRPr="00AF6D13">
        <w:rPr>
          <w:noProof/>
          <w:color w:val="000000"/>
          <w:sz w:val="28"/>
          <w:szCs w:val="28"/>
        </w:rPr>
        <w:lastRenderedPageBreak/>
        <w:drawing>
          <wp:inline distT="0" distB="0" distL="0" distR="0" wp14:anchorId="7F84C2FA" wp14:editId="63D17AE9">
            <wp:extent cx="6120130" cy="3795395"/>
            <wp:effectExtent l="38100" t="0" r="52070" b="14605"/>
            <wp:docPr id="7" name="Диаграмма 7">
              <a:extLst xmlns:a="http://schemas.openxmlformats.org/drawingml/2006/main">
                <a:ext uri="{FF2B5EF4-FFF2-40B4-BE49-F238E27FC236}">
                  <a16:creationId xmlns:a16="http://schemas.microsoft.com/office/drawing/2014/main" id="{FFA309D7-8E8E-D9F3-9A73-F74C7CE437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DAA6CA3" w14:textId="1DA30624" w:rsidR="000B34F2" w:rsidRPr="000B34F2" w:rsidRDefault="000B34F2" w:rsidP="000B34F2">
      <w:pPr>
        <w:pStyle w:val="ptx2"/>
        <w:shd w:val="clear" w:color="auto" w:fill="FFFFFF"/>
        <w:spacing w:before="0" w:beforeAutospacing="0" w:after="0" w:afterAutospacing="0" w:line="360" w:lineRule="auto"/>
        <w:jc w:val="center"/>
        <w:rPr>
          <w:color w:val="000000"/>
          <w:sz w:val="20"/>
          <w:szCs w:val="20"/>
          <w:lang w:val="uk-UA"/>
        </w:rPr>
      </w:pPr>
      <w:r w:rsidRPr="000B34F2">
        <w:rPr>
          <w:color w:val="000000"/>
          <w:sz w:val="20"/>
          <w:szCs w:val="20"/>
          <w:lang w:val="uk-UA"/>
        </w:rPr>
        <w:t>Рис</w:t>
      </w:r>
      <w:r>
        <w:rPr>
          <w:color w:val="000000"/>
          <w:sz w:val="20"/>
          <w:szCs w:val="20"/>
          <w:lang w:val="uk-UA"/>
        </w:rPr>
        <w:t>унок</w:t>
      </w:r>
      <w:r w:rsidRPr="000B34F2">
        <w:rPr>
          <w:color w:val="000000"/>
          <w:sz w:val="20"/>
          <w:szCs w:val="20"/>
          <w:lang w:val="uk-UA"/>
        </w:rPr>
        <w:t xml:space="preserve">. </w:t>
      </w:r>
      <w:r w:rsidR="00A6191F">
        <w:rPr>
          <w:color w:val="000000"/>
          <w:sz w:val="20"/>
          <w:szCs w:val="20"/>
          <w:lang w:val="uk-UA"/>
        </w:rPr>
        <w:t>4</w:t>
      </w:r>
      <w:r w:rsidRPr="000B34F2">
        <w:rPr>
          <w:color w:val="000000"/>
          <w:sz w:val="20"/>
          <w:szCs w:val="20"/>
          <w:lang w:val="uk-UA"/>
        </w:rPr>
        <w:t>. Ставлення респондентів до куріння (%)</w:t>
      </w:r>
    </w:p>
    <w:p w14:paraId="70D500A1" w14:textId="77777777" w:rsidR="00782DB7" w:rsidRPr="00782DB7" w:rsidRDefault="00782DB7" w:rsidP="00782DB7">
      <w:pPr>
        <w:pStyle w:val="ptx2"/>
        <w:shd w:val="clear" w:color="auto" w:fill="FFFFFF"/>
        <w:spacing w:before="0" w:beforeAutospacing="0" w:after="0" w:afterAutospacing="0" w:line="360" w:lineRule="auto"/>
        <w:ind w:firstLine="709"/>
        <w:jc w:val="both"/>
        <w:rPr>
          <w:color w:val="000000"/>
          <w:sz w:val="28"/>
          <w:szCs w:val="28"/>
          <w:lang w:val="uk-UA"/>
        </w:rPr>
      </w:pPr>
      <w:r w:rsidRPr="00782DB7">
        <w:rPr>
          <w:color w:val="000000"/>
          <w:sz w:val="28"/>
          <w:szCs w:val="28"/>
          <w:lang w:val="uk-UA"/>
        </w:rPr>
        <w:t>Алкоголь вживали 76% респондентів, не вживали алкоголь лише 24% респондентів.</w:t>
      </w:r>
    </w:p>
    <w:p w14:paraId="36861561" w14:textId="77777777" w:rsidR="00782DB7" w:rsidRPr="00782DB7" w:rsidRDefault="00782DB7" w:rsidP="00782DB7">
      <w:pPr>
        <w:pStyle w:val="ptx2"/>
        <w:shd w:val="clear" w:color="auto" w:fill="FFFFFF"/>
        <w:spacing w:before="0" w:beforeAutospacing="0" w:after="0" w:afterAutospacing="0" w:line="360" w:lineRule="auto"/>
        <w:ind w:firstLine="709"/>
        <w:jc w:val="both"/>
        <w:rPr>
          <w:color w:val="000000"/>
          <w:sz w:val="28"/>
          <w:szCs w:val="28"/>
          <w:lang w:val="uk-UA"/>
        </w:rPr>
      </w:pPr>
      <w:r w:rsidRPr="00782DB7">
        <w:rPr>
          <w:color w:val="000000"/>
          <w:sz w:val="28"/>
          <w:szCs w:val="28"/>
          <w:lang w:val="uk-UA"/>
        </w:rPr>
        <w:t>За даними опитування, ми визначили, що тільки у 26% пацієнтів у їхніх родичів були інсульти.</w:t>
      </w:r>
    </w:p>
    <w:p w14:paraId="01A56F86" w14:textId="20AB0F67" w:rsidR="000B34F2" w:rsidRDefault="00782DB7" w:rsidP="00782DB7">
      <w:pPr>
        <w:pStyle w:val="ptx2"/>
        <w:shd w:val="clear" w:color="auto" w:fill="FFFFFF"/>
        <w:spacing w:before="0" w:beforeAutospacing="0" w:after="0" w:afterAutospacing="0" w:line="360" w:lineRule="auto"/>
        <w:ind w:firstLine="709"/>
        <w:jc w:val="both"/>
        <w:rPr>
          <w:color w:val="000000"/>
          <w:sz w:val="28"/>
          <w:szCs w:val="28"/>
          <w:lang w:val="uk-UA"/>
        </w:rPr>
      </w:pPr>
      <w:r w:rsidRPr="00782DB7">
        <w:rPr>
          <w:color w:val="000000"/>
          <w:sz w:val="28"/>
          <w:szCs w:val="28"/>
          <w:lang w:val="uk-UA"/>
        </w:rPr>
        <w:t>Головними факторами розвитку інсультів є супутні захворювання. В результаті опитування встановлено, що артеріальну гіпертонію мають 66% респондентів, 30% респондентів мають захворювання серцево</w:t>
      </w:r>
      <w:r w:rsidR="00A6191F">
        <w:rPr>
          <w:color w:val="000000"/>
          <w:sz w:val="28"/>
          <w:szCs w:val="28"/>
          <w:lang w:val="uk-UA"/>
        </w:rPr>
        <w:t>–</w:t>
      </w:r>
      <w:r w:rsidRPr="00782DB7">
        <w:rPr>
          <w:color w:val="000000"/>
          <w:sz w:val="28"/>
          <w:szCs w:val="28"/>
          <w:lang w:val="uk-UA"/>
        </w:rPr>
        <w:t>судинної системи, у 22% є стеноз сонних артерій, у 38% миготлива аритмія, 18% відзначалися епізоди ТІА і 50%. В результаті опитування також встановлено, що у 34% респондентів є цукровий діабет (рис</w:t>
      </w:r>
      <w:r>
        <w:rPr>
          <w:color w:val="000000"/>
          <w:sz w:val="28"/>
          <w:szCs w:val="28"/>
          <w:lang w:val="uk-UA"/>
        </w:rPr>
        <w:t>унок</w:t>
      </w:r>
      <w:r w:rsidRPr="00782DB7">
        <w:rPr>
          <w:color w:val="000000"/>
          <w:sz w:val="28"/>
          <w:szCs w:val="28"/>
          <w:lang w:val="uk-UA"/>
        </w:rPr>
        <w:t xml:space="preserve"> </w:t>
      </w:r>
      <w:r w:rsidR="00A6191F">
        <w:rPr>
          <w:color w:val="000000"/>
          <w:sz w:val="28"/>
          <w:szCs w:val="28"/>
          <w:lang w:val="uk-UA"/>
        </w:rPr>
        <w:t>5</w:t>
      </w:r>
      <w:r w:rsidRPr="00782DB7">
        <w:rPr>
          <w:color w:val="000000"/>
          <w:sz w:val="28"/>
          <w:szCs w:val="28"/>
          <w:lang w:val="uk-UA"/>
        </w:rPr>
        <w:t>).</w:t>
      </w:r>
    </w:p>
    <w:p w14:paraId="699F927F" w14:textId="1A49DDC4" w:rsidR="00782DB7" w:rsidRDefault="00782DB7" w:rsidP="00782DB7">
      <w:pPr>
        <w:pStyle w:val="ptx2"/>
        <w:shd w:val="clear" w:color="auto" w:fill="FFFFFF"/>
        <w:spacing w:before="0" w:beforeAutospacing="0" w:after="0" w:afterAutospacing="0" w:line="360" w:lineRule="auto"/>
        <w:jc w:val="both"/>
        <w:rPr>
          <w:color w:val="000000"/>
          <w:sz w:val="28"/>
          <w:szCs w:val="28"/>
          <w:lang w:val="uk-UA"/>
        </w:rPr>
      </w:pPr>
      <w:r w:rsidRPr="00AF6D13">
        <w:rPr>
          <w:noProof/>
          <w:color w:val="000000"/>
          <w:sz w:val="28"/>
          <w:szCs w:val="28"/>
        </w:rPr>
        <w:lastRenderedPageBreak/>
        <w:drawing>
          <wp:inline distT="0" distB="0" distL="0" distR="0" wp14:anchorId="1ECD5995" wp14:editId="49EC3F3A">
            <wp:extent cx="6120130" cy="3795395"/>
            <wp:effectExtent l="0" t="0" r="13970" b="14605"/>
            <wp:docPr id="13" name="Диаграмма 13">
              <a:extLst xmlns:a="http://schemas.openxmlformats.org/drawingml/2006/main">
                <a:ext uri="{FF2B5EF4-FFF2-40B4-BE49-F238E27FC236}">
                  <a16:creationId xmlns:a16="http://schemas.microsoft.com/office/drawing/2014/main" id="{FFA309D7-8E8E-D9F3-9A73-F74C7CE437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DEBB628" w14:textId="1DDE74D6" w:rsidR="00782DB7" w:rsidRPr="00782DB7" w:rsidRDefault="00782DB7" w:rsidP="00782DB7">
      <w:pPr>
        <w:pStyle w:val="ptx2"/>
        <w:shd w:val="clear" w:color="auto" w:fill="FFFFFF"/>
        <w:spacing w:before="0" w:beforeAutospacing="0" w:after="0" w:afterAutospacing="0" w:line="360" w:lineRule="auto"/>
        <w:jc w:val="center"/>
        <w:rPr>
          <w:color w:val="000000"/>
          <w:sz w:val="20"/>
          <w:szCs w:val="20"/>
          <w:lang w:val="uk-UA"/>
        </w:rPr>
      </w:pPr>
      <w:r w:rsidRPr="00782DB7">
        <w:rPr>
          <w:color w:val="000000"/>
          <w:sz w:val="20"/>
          <w:szCs w:val="20"/>
          <w:lang w:val="uk-UA"/>
        </w:rPr>
        <w:t>Рис</w:t>
      </w:r>
      <w:r>
        <w:rPr>
          <w:color w:val="000000"/>
          <w:sz w:val="20"/>
          <w:szCs w:val="20"/>
          <w:lang w:val="uk-UA"/>
        </w:rPr>
        <w:t>унок</w:t>
      </w:r>
      <w:r w:rsidRPr="00782DB7">
        <w:rPr>
          <w:color w:val="000000"/>
          <w:sz w:val="20"/>
          <w:szCs w:val="20"/>
          <w:lang w:val="uk-UA"/>
        </w:rPr>
        <w:t xml:space="preserve"> </w:t>
      </w:r>
      <w:r w:rsidR="00A6191F">
        <w:rPr>
          <w:color w:val="000000"/>
          <w:sz w:val="20"/>
          <w:szCs w:val="20"/>
          <w:lang w:val="uk-UA"/>
        </w:rPr>
        <w:t>5</w:t>
      </w:r>
      <w:r w:rsidRPr="00782DB7">
        <w:rPr>
          <w:color w:val="000000"/>
          <w:sz w:val="20"/>
          <w:szCs w:val="20"/>
          <w:lang w:val="uk-UA"/>
        </w:rPr>
        <w:t>. Супутні захворювання респондентів, %</w:t>
      </w:r>
    </w:p>
    <w:p w14:paraId="68BAAB9A" w14:textId="77777777" w:rsidR="00782DB7" w:rsidRPr="00782DB7" w:rsidRDefault="00782DB7" w:rsidP="00782DB7">
      <w:pPr>
        <w:pStyle w:val="ptx2"/>
        <w:shd w:val="clear" w:color="auto" w:fill="FFFFFF"/>
        <w:spacing w:before="0" w:beforeAutospacing="0" w:after="0" w:afterAutospacing="0" w:line="360" w:lineRule="auto"/>
        <w:ind w:firstLine="709"/>
        <w:jc w:val="both"/>
        <w:rPr>
          <w:color w:val="000000"/>
          <w:sz w:val="28"/>
          <w:szCs w:val="28"/>
          <w:lang w:val="uk-UA"/>
        </w:rPr>
      </w:pPr>
      <w:r w:rsidRPr="00782DB7">
        <w:rPr>
          <w:color w:val="000000"/>
          <w:sz w:val="28"/>
          <w:szCs w:val="28"/>
          <w:lang w:val="uk-UA"/>
        </w:rPr>
        <w:t>На розвиток інсультів впливають чинники життя. Встановлено, що надмірна вага має 44% респондентів. Фізична активність респондентів переважно на низькому рівні. Так, 74% респондентів рухаються замало. І лише 8% респондентів займаються спортом та 18% ведуть активний спосіб життя.</w:t>
      </w:r>
    </w:p>
    <w:p w14:paraId="5C56274F" w14:textId="77777777" w:rsidR="00782DB7" w:rsidRPr="00782DB7" w:rsidRDefault="00782DB7" w:rsidP="00782DB7">
      <w:pPr>
        <w:pStyle w:val="ptx2"/>
        <w:shd w:val="clear" w:color="auto" w:fill="FFFFFF"/>
        <w:spacing w:before="0" w:beforeAutospacing="0" w:after="0" w:afterAutospacing="0" w:line="360" w:lineRule="auto"/>
        <w:ind w:firstLine="709"/>
        <w:jc w:val="both"/>
        <w:rPr>
          <w:color w:val="000000"/>
          <w:sz w:val="28"/>
          <w:szCs w:val="28"/>
          <w:lang w:val="uk-UA"/>
        </w:rPr>
      </w:pPr>
      <w:r w:rsidRPr="00782DB7">
        <w:rPr>
          <w:color w:val="000000"/>
          <w:sz w:val="28"/>
          <w:szCs w:val="28"/>
          <w:lang w:val="uk-UA"/>
        </w:rPr>
        <w:t>Правильного харчування дотримуються лише 28% респондентів.</w:t>
      </w:r>
    </w:p>
    <w:p w14:paraId="702EDEE8" w14:textId="77777777" w:rsidR="00782DB7" w:rsidRPr="00782DB7" w:rsidRDefault="00782DB7" w:rsidP="00782DB7">
      <w:pPr>
        <w:pStyle w:val="ptx2"/>
        <w:shd w:val="clear" w:color="auto" w:fill="FFFFFF"/>
        <w:spacing w:before="0" w:beforeAutospacing="0" w:after="0" w:afterAutospacing="0" w:line="360" w:lineRule="auto"/>
        <w:ind w:firstLine="709"/>
        <w:jc w:val="both"/>
        <w:rPr>
          <w:color w:val="000000"/>
          <w:sz w:val="28"/>
          <w:szCs w:val="28"/>
          <w:lang w:val="uk-UA"/>
        </w:rPr>
      </w:pPr>
      <w:r w:rsidRPr="00782DB7">
        <w:rPr>
          <w:color w:val="000000"/>
          <w:sz w:val="28"/>
          <w:szCs w:val="28"/>
          <w:lang w:val="uk-UA"/>
        </w:rPr>
        <w:t>Багато респондентів більше вживають тваринну їжу (56%), рослинну їжу вживають 30% респондентів і 14% намагаються розподіляти рослинну і тваринну їжу рівномірно.</w:t>
      </w:r>
    </w:p>
    <w:p w14:paraId="30F213B2" w14:textId="3ADF2836" w:rsidR="00782DB7" w:rsidRDefault="00782DB7" w:rsidP="00782DB7">
      <w:pPr>
        <w:pStyle w:val="ptx2"/>
        <w:shd w:val="clear" w:color="auto" w:fill="FFFFFF"/>
        <w:spacing w:before="0" w:beforeAutospacing="0" w:after="0" w:afterAutospacing="0" w:line="360" w:lineRule="auto"/>
        <w:ind w:firstLine="709"/>
        <w:jc w:val="both"/>
        <w:rPr>
          <w:color w:val="000000"/>
          <w:sz w:val="28"/>
          <w:szCs w:val="28"/>
          <w:lang w:val="uk-UA"/>
        </w:rPr>
      </w:pPr>
      <w:r w:rsidRPr="00782DB7">
        <w:rPr>
          <w:color w:val="000000"/>
          <w:sz w:val="28"/>
          <w:szCs w:val="28"/>
          <w:lang w:val="uk-UA"/>
        </w:rPr>
        <w:t>При стресових ситуаціях відбувається підвищення артеріального тиску, внаслідок чого може виникнути інсульт. В результаті опитування встановлено, що багато хто відчував стрес 36%. На депресію страждають 22% респондентів.</w:t>
      </w:r>
    </w:p>
    <w:p w14:paraId="1E166394" w14:textId="5BF6F4F0" w:rsidR="00AB0D70" w:rsidRDefault="00AB0D70" w:rsidP="00782DB7">
      <w:pPr>
        <w:pStyle w:val="ptx2"/>
        <w:shd w:val="clear" w:color="auto" w:fill="FFFFFF"/>
        <w:spacing w:before="0" w:beforeAutospacing="0" w:after="0" w:afterAutospacing="0" w:line="360" w:lineRule="auto"/>
        <w:ind w:firstLine="709"/>
        <w:jc w:val="both"/>
        <w:rPr>
          <w:color w:val="000000"/>
          <w:sz w:val="28"/>
          <w:szCs w:val="28"/>
          <w:lang w:val="uk-UA"/>
        </w:rPr>
      </w:pPr>
    </w:p>
    <w:p w14:paraId="2C1F82AA" w14:textId="01058956" w:rsidR="00AB0D70" w:rsidRDefault="00AB0D70" w:rsidP="00AB0D70">
      <w:pPr>
        <w:pStyle w:val="ptx2"/>
        <w:shd w:val="clear" w:color="auto" w:fill="FFFFFF"/>
        <w:spacing w:before="0" w:beforeAutospacing="0" w:after="0" w:afterAutospacing="0" w:line="360" w:lineRule="auto"/>
        <w:jc w:val="center"/>
        <w:rPr>
          <w:color w:val="000000"/>
          <w:sz w:val="28"/>
          <w:szCs w:val="28"/>
          <w:lang w:val="uk-UA"/>
        </w:rPr>
      </w:pPr>
      <w:r w:rsidRPr="00CD5A9C">
        <w:rPr>
          <w:b/>
          <w:sz w:val="28"/>
          <w:lang w:val="uk-UA"/>
        </w:rPr>
        <w:t xml:space="preserve">Висновок до розділу </w:t>
      </w:r>
      <w:r>
        <w:rPr>
          <w:b/>
          <w:sz w:val="28"/>
          <w:lang w:val="uk-UA"/>
        </w:rPr>
        <w:t>3</w:t>
      </w:r>
    </w:p>
    <w:p w14:paraId="69D713AB" w14:textId="290F5B0D" w:rsidR="00DC6A8F" w:rsidRPr="00DC6A8F" w:rsidRDefault="00DC6A8F" w:rsidP="00DC6A8F">
      <w:pPr>
        <w:pStyle w:val="ptx2"/>
        <w:shd w:val="clear" w:color="auto" w:fill="FFFFFF"/>
        <w:spacing w:before="0" w:beforeAutospacing="0" w:after="0" w:afterAutospacing="0" w:line="360" w:lineRule="auto"/>
        <w:ind w:firstLine="709"/>
        <w:jc w:val="both"/>
        <w:rPr>
          <w:color w:val="000000"/>
          <w:sz w:val="28"/>
          <w:szCs w:val="28"/>
          <w:lang w:val="uk-UA"/>
        </w:rPr>
      </w:pPr>
      <w:r w:rsidRPr="00DC6A8F">
        <w:rPr>
          <w:color w:val="000000"/>
          <w:sz w:val="28"/>
          <w:szCs w:val="28"/>
          <w:lang w:val="uk-UA"/>
        </w:rPr>
        <w:t xml:space="preserve">Таким чином, ми розглянули роботу одного з відділень, що спеціалізується на реабілітації пацієнтів із ГПМК. Було проаналізовано структуру підрозділу, оснащення, порядок роботи. За результатами дослідження, що включають </w:t>
      </w:r>
      <w:r w:rsidRPr="00DC6A8F">
        <w:rPr>
          <w:color w:val="000000"/>
          <w:sz w:val="28"/>
          <w:szCs w:val="28"/>
          <w:lang w:val="uk-UA"/>
        </w:rPr>
        <w:lastRenderedPageBreak/>
        <w:t>опитування молодшого медичного персоналу та пацієнтів, які перебувають на лікуванні в неврологічному відділенні, можна зробити низку висновків:</w:t>
      </w:r>
    </w:p>
    <w:p w14:paraId="7B1A799C" w14:textId="1A1EF3F4" w:rsidR="00DC6A8F" w:rsidRPr="00DC6A8F" w:rsidRDefault="00DC6A8F" w:rsidP="00DC6A8F">
      <w:pPr>
        <w:pStyle w:val="ptx2"/>
        <w:shd w:val="clear" w:color="auto" w:fill="FFFFFF"/>
        <w:spacing w:before="0" w:beforeAutospacing="0" w:after="0" w:afterAutospacing="0" w:line="360" w:lineRule="auto"/>
        <w:ind w:firstLine="709"/>
        <w:jc w:val="both"/>
        <w:rPr>
          <w:color w:val="000000"/>
          <w:sz w:val="28"/>
          <w:szCs w:val="28"/>
          <w:lang w:val="uk-UA"/>
        </w:rPr>
      </w:pPr>
      <w:r w:rsidRPr="00DC6A8F">
        <w:rPr>
          <w:color w:val="000000"/>
          <w:sz w:val="28"/>
          <w:szCs w:val="28"/>
          <w:lang w:val="uk-UA"/>
        </w:rPr>
        <w:t>1.</w:t>
      </w:r>
      <w:r>
        <w:rPr>
          <w:color w:val="000000"/>
          <w:sz w:val="28"/>
          <w:szCs w:val="28"/>
          <w:lang w:val="uk-UA"/>
        </w:rPr>
        <w:t xml:space="preserve"> </w:t>
      </w:r>
      <w:r w:rsidRPr="00DC6A8F">
        <w:rPr>
          <w:color w:val="000000"/>
          <w:sz w:val="28"/>
          <w:szCs w:val="28"/>
          <w:lang w:val="uk-UA"/>
        </w:rPr>
        <w:t>Існує низка факторів, що сприяють виникненню ГПМК. З них найбільш значущими є наявність супутніх захворювань, вживання алкоголю та куріння, ведення нездорового способу життя, наявність стресів та депресій.</w:t>
      </w:r>
    </w:p>
    <w:p w14:paraId="41B8447E" w14:textId="41C6A047" w:rsidR="00DC6A8F" w:rsidRPr="00DC6A8F" w:rsidRDefault="00DC6A8F" w:rsidP="00DC6A8F">
      <w:pPr>
        <w:pStyle w:val="ptx2"/>
        <w:shd w:val="clear" w:color="auto" w:fill="FFFFFF"/>
        <w:spacing w:before="0" w:beforeAutospacing="0" w:after="0" w:afterAutospacing="0" w:line="360" w:lineRule="auto"/>
        <w:ind w:firstLine="709"/>
        <w:jc w:val="both"/>
        <w:rPr>
          <w:color w:val="000000"/>
          <w:sz w:val="28"/>
          <w:szCs w:val="28"/>
          <w:lang w:val="uk-UA"/>
        </w:rPr>
      </w:pPr>
      <w:r w:rsidRPr="00DC6A8F">
        <w:rPr>
          <w:color w:val="000000"/>
          <w:sz w:val="28"/>
          <w:szCs w:val="28"/>
          <w:lang w:val="uk-UA"/>
        </w:rPr>
        <w:t>2.</w:t>
      </w:r>
      <w:r>
        <w:rPr>
          <w:color w:val="000000"/>
          <w:sz w:val="28"/>
          <w:szCs w:val="28"/>
          <w:lang w:val="uk-UA"/>
        </w:rPr>
        <w:t xml:space="preserve"> </w:t>
      </w:r>
      <w:r w:rsidRPr="00DC6A8F">
        <w:rPr>
          <w:color w:val="000000"/>
          <w:sz w:val="28"/>
          <w:szCs w:val="28"/>
          <w:lang w:val="uk-UA"/>
        </w:rPr>
        <w:t>Рання реабілітація дозволяє якнайшвидше повернути пацієнтові працездатність, скорочує час його перебування у стаціонарі, зменшує ймовірність розвитку грубого неврологічного дефіциту. Найбільше ГПМК схильні люди старше 50 років, які мають епізоди ГПМК у минулому.</w:t>
      </w:r>
    </w:p>
    <w:p w14:paraId="55286220" w14:textId="1F936CF5" w:rsidR="00DC6A8F" w:rsidRPr="00DC6A8F" w:rsidRDefault="00DC6A8F" w:rsidP="00DC6A8F">
      <w:pPr>
        <w:pStyle w:val="ptx2"/>
        <w:shd w:val="clear" w:color="auto" w:fill="FFFFFF"/>
        <w:spacing w:before="0" w:beforeAutospacing="0" w:after="0" w:afterAutospacing="0" w:line="360" w:lineRule="auto"/>
        <w:ind w:firstLine="709"/>
        <w:jc w:val="both"/>
        <w:rPr>
          <w:color w:val="000000"/>
          <w:sz w:val="28"/>
          <w:szCs w:val="28"/>
          <w:lang w:val="uk-UA"/>
        </w:rPr>
      </w:pPr>
      <w:r w:rsidRPr="00DC6A8F">
        <w:rPr>
          <w:color w:val="000000"/>
          <w:sz w:val="28"/>
          <w:szCs w:val="28"/>
          <w:lang w:val="uk-UA"/>
        </w:rPr>
        <w:t>3.</w:t>
      </w:r>
      <w:r>
        <w:rPr>
          <w:color w:val="000000"/>
          <w:sz w:val="28"/>
          <w:szCs w:val="28"/>
          <w:lang w:val="uk-UA"/>
        </w:rPr>
        <w:t xml:space="preserve"> </w:t>
      </w:r>
      <w:r w:rsidRPr="00DC6A8F">
        <w:rPr>
          <w:color w:val="000000"/>
          <w:sz w:val="28"/>
          <w:szCs w:val="28"/>
          <w:lang w:val="uk-UA"/>
        </w:rPr>
        <w:t>Провідними проблемами пацієнтів, які перенесли ГПМК, на дореабілітаційному та постреабілітаційному етапах є персональний туалет, прийом ванни, вдягання/роздягання. Певн</w:t>
      </w:r>
      <w:r>
        <w:rPr>
          <w:color w:val="000000"/>
          <w:sz w:val="28"/>
          <w:szCs w:val="28"/>
          <w:lang w:val="uk-UA"/>
        </w:rPr>
        <w:t>і</w:t>
      </w:r>
      <w:r w:rsidRPr="00DC6A8F">
        <w:rPr>
          <w:color w:val="000000"/>
          <w:sz w:val="28"/>
          <w:szCs w:val="28"/>
          <w:lang w:val="uk-UA"/>
        </w:rPr>
        <w:t xml:space="preserve"> труднощі викликає відвідування туалету і серйозні труднощі пов'язані з підйомом сходами та пересуванням.</w:t>
      </w:r>
    </w:p>
    <w:p w14:paraId="214B1AF9" w14:textId="07B209B4" w:rsidR="00782DB7" w:rsidRPr="008A4F85" w:rsidRDefault="00DC6A8F" w:rsidP="00DC6A8F">
      <w:pPr>
        <w:pStyle w:val="ptx2"/>
        <w:shd w:val="clear" w:color="auto" w:fill="FFFFFF"/>
        <w:spacing w:before="0" w:beforeAutospacing="0" w:after="0" w:afterAutospacing="0" w:line="360" w:lineRule="auto"/>
        <w:ind w:firstLine="709"/>
        <w:jc w:val="both"/>
        <w:rPr>
          <w:color w:val="000000"/>
          <w:sz w:val="28"/>
          <w:szCs w:val="28"/>
          <w:lang w:val="uk-UA"/>
        </w:rPr>
      </w:pPr>
      <w:r w:rsidRPr="00DC6A8F">
        <w:rPr>
          <w:color w:val="000000"/>
          <w:sz w:val="28"/>
          <w:szCs w:val="28"/>
          <w:lang w:val="uk-UA"/>
        </w:rPr>
        <w:t>4.</w:t>
      </w:r>
      <w:r>
        <w:rPr>
          <w:color w:val="000000"/>
          <w:sz w:val="28"/>
          <w:szCs w:val="28"/>
          <w:lang w:val="uk-UA"/>
        </w:rPr>
        <w:t xml:space="preserve"> </w:t>
      </w:r>
      <w:r w:rsidRPr="00DC6A8F">
        <w:rPr>
          <w:color w:val="000000"/>
          <w:sz w:val="28"/>
          <w:szCs w:val="28"/>
          <w:lang w:val="uk-UA"/>
        </w:rPr>
        <w:t>Реабілітаційні заходи істотно покращують якість життя хворих, які перенесли ГПМК, частково або повністю повертають рухливість, здатність до самообслуговування.</w:t>
      </w:r>
    </w:p>
    <w:bookmarkEnd w:id="11"/>
    <w:p w14:paraId="2DA692DF" w14:textId="77777777" w:rsidR="00424CE2" w:rsidRDefault="00424CE2">
      <w:pPr>
        <w:spacing w:after="200" w:line="276" w:lineRule="auto"/>
        <w:rPr>
          <w:rFonts w:ascii="Times New Roman" w:hAnsi="Times New Roman"/>
          <w:b/>
          <w:sz w:val="28"/>
          <w:szCs w:val="28"/>
          <w:lang w:val="uk-UA"/>
        </w:rPr>
      </w:pPr>
      <w:r>
        <w:rPr>
          <w:rFonts w:ascii="Times New Roman" w:hAnsi="Times New Roman"/>
          <w:b/>
          <w:sz w:val="28"/>
          <w:szCs w:val="28"/>
          <w:lang w:val="uk-UA"/>
        </w:rPr>
        <w:br w:type="page"/>
      </w:r>
    </w:p>
    <w:p w14:paraId="1754BA6A" w14:textId="5B7C27A4" w:rsidR="00311B31" w:rsidRPr="008A4F85" w:rsidRDefault="00311B31" w:rsidP="00311B31">
      <w:pPr>
        <w:spacing w:after="0"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ПРОПОЗИЦІЇ</w:t>
      </w:r>
    </w:p>
    <w:p w14:paraId="28803972" w14:textId="77777777" w:rsidR="00311B31" w:rsidRPr="008A4F85" w:rsidRDefault="00311B31" w:rsidP="00311B31">
      <w:pPr>
        <w:spacing w:after="0" w:line="360" w:lineRule="auto"/>
        <w:ind w:firstLine="709"/>
        <w:jc w:val="both"/>
        <w:rPr>
          <w:rFonts w:ascii="Times New Roman" w:hAnsi="Times New Roman"/>
          <w:sz w:val="28"/>
          <w:szCs w:val="28"/>
          <w:lang w:val="uk-UA"/>
        </w:rPr>
      </w:pPr>
    </w:p>
    <w:p w14:paraId="42076E97" w14:textId="4025C905" w:rsidR="00E7770E" w:rsidRPr="00E7770E" w:rsidRDefault="00E7770E" w:rsidP="00E7770E">
      <w:pPr>
        <w:spacing w:after="0" w:line="360" w:lineRule="auto"/>
        <w:ind w:firstLine="709"/>
        <w:jc w:val="both"/>
        <w:rPr>
          <w:rFonts w:ascii="Times New Roman" w:hAnsi="Times New Roman"/>
          <w:sz w:val="28"/>
          <w:szCs w:val="28"/>
          <w:lang w:val="uk-UA"/>
        </w:rPr>
      </w:pPr>
      <w:r w:rsidRPr="00E7770E">
        <w:rPr>
          <w:rFonts w:ascii="Times New Roman" w:hAnsi="Times New Roman"/>
          <w:sz w:val="28"/>
          <w:szCs w:val="28"/>
          <w:lang w:val="uk-UA"/>
        </w:rPr>
        <w:t>Вивчення та аналіз науково</w:t>
      </w:r>
      <w:r w:rsidR="00A6191F">
        <w:rPr>
          <w:rFonts w:ascii="Times New Roman" w:hAnsi="Times New Roman"/>
          <w:sz w:val="28"/>
          <w:szCs w:val="28"/>
          <w:lang w:val="uk-UA"/>
        </w:rPr>
        <w:t>–</w:t>
      </w:r>
      <w:r w:rsidRPr="00E7770E">
        <w:rPr>
          <w:rFonts w:ascii="Times New Roman" w:hAnsi="Times New Roman"/>
          <w:sz w:val="28"/>
          <w:szCs w:val="28"/>
          <w:lang w:val="uk-UA"/>
        </w:rPr>
        <w:t>методичної літератури та нормативно</w:t>
      </w:r>
      <w:r w:rsidR="00A6191F">
        <w:rPr>
          <w:rFonts w:ascii="Times New Roman" w:hAnsi="Times New Roman"/>
          <w:sz w:val="28"/>
          <w:szCs w:val="28"/>
          <w:lang w:val="uk-UA"/>
        </w:rPr>
        <w:t>–</w:t>
      </w:r>
      <w:r w:rsidRPr="00E7770E">
        <w:rPr>
          <w:rFonts w:ascii="Times New Roman" w:hAnsi="Times New Roman"/>
          <w:sz w:val="28"/>
          <w:szCs w:val="28"/>
          <w:lang w:val="uk-UA"/>
        </w:rPr>
        <w:t>правової бази дозволив встановити та визначити основи реабілітації пацієнтів, які перенесли ГПМК.</w:t>
      </w:r>
    </w:p>
    <w:p w14:paraId="322A7A96" w14:textId="1FDCA50D" w:rsidR="00E7770E" w:rsidRPr="00E7770E" w:rsidRDefault="00E7770E" w:rsidP="00E7770E">
      <w:pPr>
        <w:spacing w:after="0" w:line="360" w:lineRule="auto"/>
        <w:ind w:firstLine="709"/>
        <w:jc w:val="both"/>
        <w:rPr>
          <w:rFonts w:ascii="Times New Roman" w:hAnsi="Times New Roman"/>
          <w:sz w:val="28"/>
          <w:szCs w:val="28"/>
          <w:lang w:val="uk-UA"/>
        </w:rPr>
      </w:pPr>
      <w:r w:rsidRPr="00E7770E">
        <w:rPr>
          <w:rFonts w:ascii="Times New Roman" w:hAnsi="Times New Roman"/>
          <w:sz w:val="28"/>
          <w:szCs w:val="28"/>
          <w:lang w:val="uk-UA"/>
        </w:rPr>
        <w:t xml:space="preserve">Встановлено, що в </w:t>
      </w:r>
      <w:r>
        <w:rPr>
          <w:rFonts w:ascii="Times New Roman" w:hAnsi="Times New Roman"/>
          <w:sz w:val="28"/>
          <w:szCs w:val="28"/>
          <w:lang w:val="uk-UA"/>
        </w:rPr>
        <w:t>Україні</w:t>
      </w:r>
      <w:r w:rsidRPr="00E7770E">
        <w:rPr>
          <w:rFonts w:ascii="Times New Roman" w:hAnsi="Times New Roman"/>
          <w:sz w:val="28"/>
          <w:szCs w:val="28"/>
          <w:lang w:val="uk-UA"/>
        </w:rPr>
        <w:t xml:space="preserve"> близько 400 тис. осіб страждають від ГПМК і 150 тис. із них щороку гинуть. ГПМК є причиною інвалідизації, що часто зустрічається, і вимагає найретельнішого підходу до профілактики, діагностики, лікування та реабілітації.</w:t>
      </w:r>
    </w:p>
    <w:p w14:paraId="22AD9D44" w14:textId="29AF3BDA" w:rsidR="00E7770E" w:rsidRPr="00E7770E" w:rsidRDefault="00E7770E" w:rsidP="00E7770E">
      <w:pPr>
        <w:spacing w:after="0" w:line="360" w:lineRule="auto"/>
        <w:ind w:firstLine="709"/>
        <w:jc w:val="both"/>
        <w:rPr>
          <w:rFonts w:ascii="Times New Roman" w:hAnsi="Times New Roman"/>
          <w:sz w:val="28"/>
          <w:szCs w:val="28"/>
          <w:lang w:val="uk-UA"/>
        </w:rPr>
      </w:pPr>
      <w:r w:rsidRPr="00E7770E">
        <w:rPr>
          <w:rFonts w:ascii="Times New Roman" w:hAnsi="Times New Roman"/>
          <w:sz w:val="28"/>
          <w:szCs w:val="28"/>
          <w:lang w:val="uk-UA"/>
        </w:rPr>
        <w:t>Через перенесені інсульти, пацієнти часто не можуть обслуговувати себе самі, рухатися, розмовляти. Ран</w:t>
      </w:r>
      <w:r>
        <w:rPr>
          <w:rFonts w:ascii="Times New Roman" w:hAnsi="Times New Roman"/>
          <w:sz w:val="28"/>
          <w:szCs w:val="28"/>
          <w:lang w:val="uk-UA"/>
        </w:rPr>
        <w:t>ній</w:t>
      </w:r>
      <w:r w:rsidRPr="00E7770E">
        <w:rPr>
          <w:rFonts w:ascii="Times New Roman" w:hAnsi="Times New Roman"/>
          <w:sz w:val="28"/>
          <w:szCs w:val="28"/>
          <w:lang w:val="uk-UA"/>
        </w:rPr>
        <w:t xml:space="preserve"> початок реабілітаційних заходів дозволяє запобігти або зменшити рівень розвитку грубих неврологічних патологій, пов'язаних з ГПМК.</w:t>
      </w:r>
    </w:p>
    <w:p w14:paraId="79770C32" w14:textId="2B446294" w:rsidR="00E7770E" w:rsidRPr="00E7770E" w:rsidRDefault="00E7770E" w:rsidP="00E7770E">
      <w:pPr>
        <w:spacing w:after="0" w:line="360" w:lineRule="auto"/>
        <w:ind w:firstLine="709"/>
        <w:jc w:val="both"/>
        <w:rPr>
          <w:rFonts w:ascii="Times New Roman" w:hAnsi="Times New Roman"/>
          <w:sz w:val="28"/>
          <w:szCs w:val="28"/>
          <w:lang w:val="uk-UA"/>
        </w:rPr>
      </w:pPr>
      <w:r w:rsidRPr="00E7770E">
        <w:rPr>
          <w:rFonts w:ascii="Times New Roman" w:hAnsi="Times New Roman"/>
          <w:sz w:val="28"/>
          <w:szCs w:val="28"/>
          <w:lang w:val="uk-UA"/>
        </w:rPr>
        <w:t>Дослідження, проведені з урахуванням неврологічного відділення дозволили виявити основні чинники ризику розвитку ГПМК. Під час опитування встановлено соціальний портрет респондентів, це жінки віком від 51 року та старші, працівники промисловості. Інформованість пацієнтів про фактори ризику ГНМК на середньому рівні. Найбільш відомими пацієнтам є такі фактори, як наявність артеріальної гіпертонії, ожиріння, хвороби серцево</w:t>
      </w:r>
      <w:r w:rsidR="00A6191F">
        <w:rPr>
          <w:rFonts w:ascii="Times New Roman" w:hAnsi="Times New Roman"/>
          <w:sz w:val="28"/>
          <w:szCs w:val="28"/>
          <w:lang w:val="uk-UA"/>
        </w:rPr>
        <w:t>–</w:t>
      </w:r>
      <w:r w:rsidRPr="00E7770E">
        <w:rPr>
          <w:rFonts w:ascii="Times New Roman" w:hAnsi="Times New Roman"/>
          <w:sz w:val="28"/>
          <w:szCs w:val="28"/>
          <w:lang w:val="uk-UA"/>
        </w:rPr>
        <w:t>судинної системи. Найменше пацієнти відзначили такі фактори, як куріння та вживання алкоголю, стреси, цукровий діабет, порушення харчування, відсутність фізичної активності. Досліджуючи шкідливі чинники, встановлено, що 62% респондентів курять, 20% пасивними курцями, 76% вживають алкоголь. 26% опитаних мають родичів, які перенесли інсульт.</w:t>
      </w:r>
    </w:p>
    <w:p w14:paraId="671BD9D7" w14:textId="3BD0360B" w:rsidR="00E7770E" w:rsidRPr="00E7770E" w:rsidRDefault="00E7770E" w:rsidP="00E7770E">
      <w:pPr>
        <w:spacing w:after="0" w:line="360" w:lineRule="auto"/>
        <w:ind w:firstLine="709"/>
        <w:jc w:val="both"/>
        <w:rPr>
          <w:rFonts w:ascii="Times New Roman" w:hAnsi="Times New Roman"/>
          <w:sz w:val="28"/>
          <w:szCs w:val="28"/>
          <w:lang w:val="uk-UA"/>
        </w:rPr>
      </w:pPr>
      <w:r w:rsidRPr="00E7770E">
        <w:rPr>
          <w:rFonts w:ascii="Times New Roman" w:hAnsi="Times New Roman"/>
          <w:sz w:val="28"/>
          <w:szCs w:val="28"/>
          <w:lang w:val="uk-UA"/>
        </w:rPr>
        <w:t xml:space="preserve">Основними факторами, що сприяють розвитку гострого порушення мозкового кровообігу є наявність супутніх та фонових захворювань. </w:t>
      </w:r>
      <w:r w:rsidR="00786F67" w:rsidRPr="00786F67">
        <w:rPr>
          <w:rFonts w:ascii="Times New Roman" w:hAnsi="Times New Roman"/>
          <w:sz w:val="28"/>
          <w:szCs w:val="28"/>
          <w:lang w:val="uk-UA"/>
        </w:rPr>
        <w:t>У результаті опитування встановлено</w:t>
      </w:r>
      <w:r w:rsidRPr="00E7770E">
        <w:rPr>
          <w:rFonts w:ascii="Times New Roman" w:hAnsi="Times New Roman"/>
          <w:sz w:val="28"/>
          <w:szCs w:val="28"/>
          <w:lang w:val="uk-UA"/>
        </w:rPr>
        <w:t xml:space="preserve">, що 66% мають артеріальну гіпертонію, 30% захворювання серця, 22% мають стеноз сонних артерій, 38% </w:t>
      </w:r>
      <w:r w:rsidR="00A6191F">
        <w:rPr>
          <w:rFonts w:ascii="Times New Roman" w:hAnsi="Times New Roman"/>
          <w:sz w:val="28"/>
          <w:szCs w:val="28"/>
          <w:lang w:val="uk-UA"/>
        </w:rPr>
        <w:t>–</w:t>
      </w:r>
      <w:r w:rsidRPr="00E7770E">
        <w:rPr>
          <w:rFonts w:ascii="Times New Roman" w:hAnsi="Times New Roman"/>
          <w:sz w:val="28"/>
          <w:szCs w:val="28"/>
          <w:lang w:val="uk-UA"/>
        </w:rPr>
        <w:t xml:space="preserve"> миготливу аритмію, ТІА – 18%, судинні захворювання – 50%, цукровий діабет – 34%. Отже, багато респондентів мають супутні захворювання. 74% респондентів ведуть </w:t>
      </w:r>
      <w:r w:rsidRPr="00E7770E">
        <w:rPr>
          <w:rFonts w:ascii="Times New Roman" w:hAnsi="Times New Roman"/>
          <w:sz w:val="28"/>
          <w:szCs w:val="28"/>
          <w:lang w:val="uk-UA"/>
        </w:rPr>
        <w:lastRenderedPageBreak/>
        <w:t>малорухливий спосіб життя, у 56% порушено харчування, 36% відчувають стрес та 22% депресію. Надмірн</w:t>
      </w:r>
      <w:r w:rsidR="00786F67">
        <w:rPr>
          <w:rFonts w:ascii="Times New Roman" w:hAnsi="Times New Roman"/>
          <w:sz w:val="28"/>
          <w:szCs w:val="28"/>
          <w:lang w:val="uk-UA"/>
        </w:rPr>
        <w:t>у</w:t>
      </w:r>
      <w:r w:rsidRPr="00E7770E">
        <w:rPr>
          <w:rFonts w:ascii="Times New Roman" w:hAnsi="Times New Roman"/>
          <w:sz w:val="28"/>
          <w:szCs w:val="28"/>
          <w:lang w:val="uk-UA"/>
        </w:rPr>
        <w:t xml:space="preserve"> вага мають 44%. Отже, респонденти мають чинники ризику розвитку інсультів.</w:t>
      </w:r>
    </w:p>
    <w:p w14:paraId="3280FABA" w14:textId="77777777" w:rsidR="00E7770E" w:rsidRPr="00E7770E" w:rsidRDefault="00E7770E" w:rsidP="00E7770E">
      <w:pPr>
        <w:spacing w:after="0" w:line="360" w:lineRule="auto"/>
        <w:ind w:firstLine="709"/>
        <w:jc w:val="both"/>
        <w:rPr>
          <w:rFonts w:ascii="Times New Roman" w:hAnsi="Times New Roman"/>
          <w:sz w:val="28"/>
          <w:szCs w:val="28"/>
          <w:lang w:val="uk-UA"/>
        </w:rPr>
      </w:pPr>
      <w:r w:rsidRPr="00E7770E">
        <w:rPr>
          <w:rFonts w:ascii="Times New Roman" w:hAnsi="Times New Roman"/>
          <w:sz w:val="28"/>
          <w:szCs w:val="28"/>
          <w:lang w:val="uk-UA"/>
        </w:rPr>
        <w:t>У нашому дослідженні ми побачили, що проведення реабілітаційних заходів зменшує фізичний дискомфорт, покращуються когнітивні функції. В результаті реабілітаційних заходів йдуть або повністю відновлюються навички самообслуговування, здатність ходити.</w:t>
      </w:r>
    </w:p>
    <w:p w14:paraId="191F8172" w14:textId="745CC5D8" w:rsidR="00E7770E" w:rsidRPr="00E7770E" w:rsidRDefault="00E7770E" w:rsidP="00E7770E">
      <w:pPr>
        <w:spacing w:after="0" w:line="360" w:lineRule="auto"/>
        <w:ind w:firstLine="709"/>
        <w:jc w:val="both"/>
        <w:rPr>
          <w:rFonts w:ascii="Times New Roman" w:hAnsi="Times New Roman"/>
          <w:sz w:val="28"/>
          <w:szCs w:val="28"/>
          <w:lang w:val="uk-UA"/>
        </w:rPr>
      </w:pPr>
      <w:r w:rsidRPr="00E7770E">
        <w:rPr>
          <w:rFonts w:ascii="Times New Roman" w:hAnsi="Times New Roman"/>
          <w:sz w:val="28"/>
          <w:szCs w:val="28"/>
          <w:lang w:val="uk-UA"/>
        </w:rPr>
        <w:t xml:space="preserve">Величезну роль </w:t>
      </w:r>
      <w:r w:rsidR="00786F67">
        <w:rPr>
          <w:rFonts w:ascii="Times New Roman" w:hAnsi="Times New Roman"/>
          <w:sz w:val="28"/>
          <w:szCs w:val="28"/>
          <w:lang w:val="uk-UA"/>
        </w:rPr>
        <w:t xml:space="preserve">у </w:t>
      </w:r>
      <w:r w:rsidRPr="00E7770E">
        <w:rPr>
          <w:rFonts w:ascii="Times New Roman" w:hAnsi="Times New Roman"/>
          <w:sz w:val="28"/>
          <w:szCs w:val="28"/>
          <w:lang w:val="uk-UA"/>
        </w:rPr>
        <w:t xml:space="preserve">процесі реабілітації пацієнтів, які перенесли ГПМК грає середній медичний персонал. Сучасна організація сестринського догляду з індивідуальним реабілітаційним комплексом у хворих з </w:t>
      </w:r>
      <w:r w:rsidR="00786F67">
        <w:rPr>
          <w:rFonts w:ascii="Times New Roman" w:hAnsi="Times New Roman"/>
          <w:sz w:val="28"/>
          <w:szCs w:val="28"/>
          <w:lang w:val="uk-UA"/>
        </w:rPr>
        <w:t>ГП</w:t>
      </w:r>
      <w:r w:rsidRPr="00E7770E">
        <w:rPr>
          <w:rFonts w:ascii="Times New Roman" w:hAnsi="Times New Roman"/>
          <w:sz w:val="28"/>
          <w:szCs w:val="28"/>
          <w:lang w:val="uk-UA"/>
        </w:rPr>
        <w:t>НК в умовах стаціонару, спрямована на підвищення якості медичної допомоги та життя пацієнта, довела свою ефективність у повній мірі.</w:t>
      </w:r>
    </w:p>
    <w:p w14:paraId="68B5BE04" w14:textId="77777777" w:rsidR="00E7770E" w:rsidRPr="00E7770E" w:rsidRDefault="00E7770E" w:rsidP="00E7770E">
      <w:pPr>
        <w:spacing w:after="0" w:line="360" w:lineRule="auto"/>
        <w:ind w:firstLine="709"/>
        <w:jc w:val="both"/>
        <w:rPr>
          <w:rFonts w:ascii="Times New Roman" w:hAnsi="Times New Roman"/>
          <w:sz w:val="28"/>
          <w:szCs w:val="28"/>
          <w:lang w:val="uk-UA"/>
        </w:rPr>
      </w:pPr>
      <w:r w:rsidRPr="00E7770E">
        <w:rPr>
          <w:rFonts w:ascii="Times New Roman" w:hAnsi="Times New Roman"/>
          <w:sz w:val="28"/>
          <w:szCs w:val="28"/>
          <w:lang w:val="uk-UA"/>
        </w:rPr>
        <w:t>Отже, гіпотеза дослідження підтвердилася.</w:t>
      </w:r>
    </w:p>
    <w:p w14:paraId="1F4783DC" w14:textId="77777777" w:rsidR="00E7770E" w:rsidRPr="00E7770E" w:rsidRDefault="00E7770E" w:rsidP="00E7770E">
      <w:pPr>
        <w:spacing w:after="0" w:line="360" w:lineRule="auto"/>
        <w:ind w:firstLine="709"/>
        <w:jc w:val="both"/>
        <w:rPr>
          <w:rFonts w:ascii="Times New Roman" w:hAnsi="Times New Roman"/>
          <w:sz w:val="28"/>
          <w:szCs w:val="28"/>
          <w:lang w:val="uk-UA"/>
        </w:rPr>
      </w:pPr>
      <w:r w:rsidRPr="00E7770E">
        <w:rPr>
          <w:rFonts w:ascii="Times New Roman" w:hAnsi="Times New Roman"/>
          <w:sz w:val="28"/>
          <w:szCs w:val="28"/>
          <w:lang w:val="uk-UA"/>
        </w:rPr>
        <w:t>За результатами дослідження можна рекомендувати такі заходи:</w:t>
      </w:r>
    </w:p>
    <w:p w14:paraId="159A51B0" w14:textId="2629DAD5" w:rsidR="00E7770E" w:rsidRPr="00E7770E" w:rsidRDefault="00E7770E" w:rsidP="00E7770E">
      <w:pPr>
        <w:spacing w:after="0" w:line="360" w:lineRule="auto"/>
        <w:ind w:firstLine="709"/>
        <w:jc w:val="both"/>
        <w:rPr>
          <w:rFonts w:ascii="Times New Roman" w:hAnsi="Times New Roman"/>
          <w:sz w:val="28"/>
          <w:szCs w:val="28"/>
          <w:lang w:val="uk-UA"/>
        </w:rPr>
      </w:pPr>
      <w:r w:rsidRPr="00E7770E">
        <w:rPr>
          <w:rFonts w:ascii="Times New Roman" w:hAnsi="Times New Roman"/>
          <w:sz w:val="28"/>
          <w:szCs w:val="28"/>
          <w:lang w:val="uk-UA"/>
        </w:rPr>
        <w:t>1.</w:t>
      </w:r>
      <w:r w:rsidR="00786F67">
        <w:rPr>
          <w:rFonts w:ascii="Times New Roman" w:hAnsi="Times New Roman"/>
          <w:sz w:val="28"/>
          <w:szCs w:val="28"/>
          <w:lang w:val="uk-UA"/>
        </w:rPr>
        <w:t xml:space="preserve"> </w:t>
      </w:r>
      <w:r w:rsidRPr="00E7770E">
        <w:rPr>
          <w:rFonts w:ascii="Times New Roman" w:hAnsi="Times New Roman"/>
          <w:sz w:val="28"/>
          <w:szCs w:val="28"/>
          <w:lang w:val="uk-UA"/>
        </w:rPr>
        <w:t xml:space="preserve">Повсюдне </w:t>
      </w:r>
      <w:r w:rsidR="00786F67">
        <w:rPr>
          <w:rFonts w:ascii="Times New Roman" w:hAnsi="Times New Roman"/>
          <w:sz w:val="28"/>
          <w:szCs w:val="28"/>
          <w:lang w:val="uk-UA"/>
        </w:rPr>
        <w:t>впровадження</w:t>
      </w:r>
      <w:r w:rsidRPr="00E7770E">
        <w:rPr>
          <w:rFonts w:ascii="Times New Roman" w:hAnsi="Times New Roman"/>
          <w:sz w:val="28"/>
          <w:szCs w:val="28"/>
          <w:lang w:val="uk-UA"/>
        </w:rPr>
        <w:t xml:space="preserve"> активного сестринського процесу під час роботи з хворими, </w:t>
      </w:r>
      <w:r w:rsidR="00786F67">
        <w:rPr>
          <w:rFonts w:ascii="Times New Roman" w:hAnsi="Times New Roman"/>
          <w:sz w:val="28"/>
          <w:szCs w:val="28"/>
          <w:lang w:val="uk-UA"/>
        </w:rPr>
        <w:t xml:space="preserve">які </w:t>
      </w:r>
      <w:r w:rsidRPr="00E7770E">
        <w:rPr>
          <w:rFonts w:ascii="Times New Roman" w:hAnsi="Times New Roman"/>
          <w:sz w:val="28"/>
          <w:szCs w:val="28"/>
          <w:lang w:val="uk-UA"/>
        </w:rPr>
        <w:t>перенесли ГПМК.</w:t>
      </w:r>
    </w:p>
    <w:p w14:paraId="5C3C7A58" w14:textId="05C72352" w:rsidR="00E7770E" w:rsidRPr="00E7770E" w:rsidRDefault="00E7770E" w:rsidP="00E7770E">
      <w:pPr>
        <w:spacing w:after="0" w:line="360" w:lineRule="auto"/>
        <w:ind w:firstLine="709"/>
        <w:jc w:val="both"/>
        <w:rPr>
          <w:rFonts w:ascii="Times New Roman" w:hAnsi="Times New Roman"/>
          <w:sz w:val="28"/>
          <w:szCs w:val="28"/>
          <w:lang w:val="uk-UA"/>
        </w:rPr>
      </w:pPr>
      <w:r w:rsidRPr="00E7770E">
        <w:rPr>
          <w:rFonts w:ascii="Times New Roman" w:hAnsi="Times New Roman"/>
          <w:sz w:val="28"/>
          <w:szCs w:val="28"/>
          <w:lang w:val="uk-UA"/>
        </w:rPr>
        <w:t>2.</w:t>
      </w:r>
      <w:r w:rsidR="00786F67">
        <w:rPr>
          <w:rFonts w:ascii="Times New Roman" w:hAnsi="Times New Roman"/>
          <w:sz w:val="28"/>
          <w:szCs w:val="28"/>
          <w:lang w:val="uk-UA"/>
        </w:rPr>
        <w:t xml:space="preserve"> </w:t>
      </w:r>
      <w:r w:rsidRPr="00E7770E">
        <w:rPr>
          <w:rFonts w:ascii="Times New Roman" w:hAnsi="Times New Roman"/>
          <w:sz w:val="28"/>
          <w:szCs w:val="28"/>
          <w:lang w:val="uk-UA"/>
        </w:rPr>
        <w:t xml:space="preserve">Розробка та впровадження стандартів надання медичної допомоги пацієнтам з ГПМК, призначених для середнього медичного персоналу, та включають </w:t>
      </w:r>
      <w:r w:rsidR="00786F67">
        <w:rPr>
          <w:rFonts w:ascii="Times New Roman" w:hAnsi="Times New Roman"/>
          <w:sz w:val="28"/>
          <w:szCs w:val="28"/>
          <w:lang w:val="uk-UA"/>
        </w:rPr>
        <w:t xml:space="preserve">в </w:t>
      </w:r>
      <w:r w:rsidRPr="00E7770E">
        <w:rPr>
          <w:rFonts w:ascii="Times New Roman" w:hAnsi="Times New Roman"/>
          <w:sz w:val="28"/>
          <w:szCs w:val="28"/>
          <w:lang w:val="uk-UA"/>
        </w:rPr>
        <w:t>себе стандартизацію маніпуляцій у сестринській справі, норми та правила організації роботи медичної сестри, алгоритми дій у тих чи інших ситуаціях.</w:t>
      </w:r>
    </w:p>
    <w:p w14:paraId="172E5EA8" w14:textId="550419B3" w:rsidR="00E7770E" w:rsidRPr="00E7770E" w:rsidRDefault="00E7770E" w:rsidP="00E7770E">
      <w:pPr>
        <w:spacing w:after="0" w:line="360" w:lineRule="auto"/>
        <w:ind w:firstLine="709"/>
        <w:jc w:val="both"/>
        <w:rPr>
          <w:rFonts w:ascii="Times New Roman" w:hAnsi="Times New Roman"/>
          <w:sz w:val="28"/>
          <w:szCs w:val="28"/>
          <w:lang w:val="uk-UA"/>
        </w:rPr>
      </w:pPr>
      <w:r w:rsidRPr="00E7770E">
        <w:rPr>
          <w:rFonts w:ascii="Times New Roman" w:hAnsi="Times New Roman"/>
          <w:sz w:val="28"/>
          <w:szCs w:val="28"/>
          <w:lang w:val="uk-UA"/>
        </w:rPr>
        <w:t>3.</w:t>
      </w:r>
      <w:r w:rsidR="00786F67">
        <w:rPr>
          <w:rFonts w:ascii="Times New Roman" w:hAnsi="Times New Roman"/>
          <w:sz w:val="28"/>
          <w:szCs w:val="28"/>
          <w:lang w:val="uk-UA"/>
        </w:rPr>
        <w:t xml:space="preserve"> </w:t>
      </w:r>
      <w:r w:rsidRPr="00E7770E">
        <w:rPr>
          <w:rFonts w:ascii="Times New Roman" w:hAnsi="Times New Roman"/>
          <w:sz w:val="28"/>
          <w:szCs w:val="28"/>
          <w:lang w:val="uk-UA"/>
        </w:rPr>
        <w:t>Розширення сфери діяльності медичних сестер у межах багаторівневої системи надання медичної допомоги. Орієнтування сучасної моделі сестринського догляду на пацієнта, його потреби, його сім'ю та суспільство.</w:t>
      </w:r>
    </w:p>
    <w:p w14:paraId="68F220F4" w14:textId="557D05E1" w:rsidR="00E7770E" w:rsidRPr="00E7770E" w:rsidRDefault="00E7770E" w:rsidP="00E7770E">
      <w:pPr>
        <w:spacing w:after="0" w:line="360" w:lineRule="auto"/>
        <w:ind w:firstLine="709"/>
        <w:jc w:val="both"/>
        <w:rPr>
          <w:rFonts w:ascii="Times New Roman" w:hAnsi="Times New Roman"/>
          <w:sz w:val="28"/>
          <w:szCs w:val="28"/>
          <w:lang w:val="uk-UA"/>
        </w:rPr>
      </w:pPr>
      <w:r w:rsidRPr="00E7770E">
        <w:rPr>
          <w:rFonts w:ascii="Times New Roman" w:hAnsi="Times New Roman"/>
          <w:sz w:val="28"/>
          <w:szCs w:val="28"/>
          <w:lang w:val="uk-UA"/>
        </w:rPr>
        <w:t>4.</w:t>
      </w:r>
      <w:r w:rsidR="00786F67">
        <w:rPr>
          <w:rFonts w:ascii="Times New Roman" w:hAnsi="Times New Roman"/>
          <w:sz w:val="28"/>
          <w:szCs w:val="28"/>
          <w:lang w:val="uk-UA"/>
        </w:rPr>
        <w:t xml:space="preserve"> </w:t>
      </w:r>
      <w:r w:rsidRPr="00E7770E">
        <w:rPr>
          <w:rFonts w:ascii="Times New Roman" w:hAnsi="Times New Roman"/>
          <w:sz w:val="28"/>
          <w:szCs w:val="28"/>
          <w:lang w:val="uk-UA"/>
        </w:rPr>
        <w:t>Обов'язкове та повсюдне введення до складу реабілітаційних відділень оснащених сучасним обладнанням кабінетів ЛФК, масажу, фізіотерапії. Повсюдне використання психотерапевтичної допомоги.</w:t>
      </w:r>
    </w:p>
    <w:p w14:paraId="2BE72D3F" w14:textId="0AA4627E" w:rsidR="00E7770E" w:rsidRPr="00E7770E" w:rsidRDefault="00E7770E" w:rsidP="00E7770E">
      <w:pPr>
        <w:spacing w:after="0" w:line="360" w:lineRule="auto"/>
        <w:ind w:firstLine="709"/>
        <w:jc w:val="both"/>
        <w:rPr>
          <w:rFonts w:ascii="Times New Roman" w:hAnsi="Times New Roman"/>
          <w:sz w:val="28"/>
          <w:szCs w:val="28"/>
          <w:lang w:val="uk-UA"/>
        </w:rPr>
      </w:pPr>
      <w:r w:rsidRPr="00E7770E">
        <w:rPr>
          <w:rFonts w:ascii="Times New Roman" w:hAnsi="Times New Roman"/>
          <w:sz w:val="28"/>
          <w:szCs w:val="28"/>
          <w:lang w:val="uk-UA"/>
        </w:rPr>
        <w:t>5.</w:t>
      </w:r>
      <w:r w:rsidR="00786F67">
        <w:rPr>
          <w:rFonts w:ascii="Times New Roman" w:hAnsi="Times New Roman"/>
          <w:sz w:val="28"/>
          <w:szCs w:val="28"/>
          <w:lang w:val="uk-UA"/>
        </w:rPr>
        <w:t xml:space="preserve"> </w:t>
      </w:r>
      <w:r w:rsidRPr="00E7770E">
        <w:rPr>
          <w:rFonts w:ascii="Times New Roman" w:hAnsi="Times New Roman"/>
          <w:sz w:val="28"/>
          <w:szCs w:val="28"/>
          <w:lang w:val="uk-UA"/>
        </w:rPr>
        <w:t xml:space="preserve">Активна пропаганда здорового способу життя, громадська профілактика ГПМК, починаючи із занять у школі, закінчуючи семінарами для дорослого </w:t>
      </w:r>
      <w:r w:rsidRPr="00E7770E">
        <w:rPr>
          <w:rFonts w:ascii="Times New Roman" w:hAnsi="Times New Roman"/>
          <w:sz w:val="28"/>
          <w:szCs w:val="28"/>
          <w:lang w:val="uk-UA"/>
        </w:rPr>
        <w:lastRenderedPageBreak/>
        <w:t>населення країни. Активне підключення засобів до питання висвітлення важливості профілактики ГПМК.</w:t>
      </w:r>
    </w:p>
    <w:p w14:paraId="2E01D4FD" w14:textId="7E03DA4B" w:rsidR="00311B31" w:rsidRDefault="00E7770E" w:rsidP="00E7770E">
      <w:pPr>
        <w:spacing w:after="0" w:line="360" w:lineRule="auto"/>
        <w:ind w:firstLine="709"/>
        <w:jc w:val="both"/>
        <w:rPr>
          <w:rFonts w:ascii="Times New Roman" w:hAnsi="Times New Roman"/>
          <w:b/>
          <w:sz w:val="28"/>
          <w:szCs w:val="28"/>
          <w:lang w:val="uk-UA"/>
        </w:rPr>
      </w:pPr>
      <w:r w:rsidRPr="00E7770E">
        <w:rPr>
          <w:rFonts w:ascii="Times New Roman" w:hAnsi="Times New Roman"/>
          <w:sz w:val="28"/>
          <w:szCs w:val="28"/>
          <w:lang w:val="uk-UA"/>
        </w:rPr>
        <w:t>6.</w:t>
      </w:r>
      <w:r w:rsidR="00786F67">
        <w:rPr>
          <w:rFonts w:ascii="Times New Roman" w:hAnsi="Times New Roman"/>
          <w:sz w:val="28"/>
          <w:szCs w:val="28"/>
          <w:lang w:val="uk-UA"/>
        </w:rPr>
        <w:t xml:space="preserve"> </w:t>
      </w:r>
      <w:r w:rsidRPr="00E7770E">
        <w:rPr>
          <w:rFonts w:ascii="Times New Roman" w:hAnsi="Times New Roman"/>
          <w:sz w:val="28"/>
          <w:szCs w:val="28"/>
          <w:lang w:val="uk-UA"/>
        </w:rPr>
        <w:t>Розробка та впровадження єдиного інформаційного ресурсу, що поєднує в собі актуальну сучасну інформацію про проблему ГПМК, що дозволяє консультуватися з фахівцями за допомогою віддаленого доступу, що дозволяє швидко отримувати інформацію про того чи іншого пацієнта, вести його протягом усієї реабілітації, у тому числі й в інших лікувальних закладах</w:t>
      </w:r>
      <w:r w:rsidR="00311B31">
        <w:rPr>
          <w:rFonts w:ascii="Times New Roman" w:hAnsi="Times New Roman"/>
          <w:b/>
          <w:sz w:val="28"/>
          <w:szCs w:val="28"/>
          <w:lang w:val="uk-UA"/>
        </w:rPr>
        <w:br w:type="page"/>
      </w:r>
    </w:p>
    <w:p w14:paraId="6A5D4748" w14:textId="355C38F5" w:rsidR="008A4F85" w:rsidRPr="008A4F85" w:rsidRDefault="008A4F85" w:rsidP="008A4F85">
      <w:pPr>
        <w:spacing w:after="0" w:line="360" w:lineRule="auto"/>
        <w:jc w:val="center"/>
        <w:rPr>
          <w:rFonts w:ascii="Times New Roman" w:hAnsi="Times New Roman"/>
          <w:b/>
          <w:sz w:val="28"/>
          <w:szCs w:val="28"/>
          <w:lang w:val="uk-UA"/>
        </w:rPr>
      </w:pPr>
      <w:r w:rsidRPr="008A4F85">
        <w:rPr>
          <w:rFonts w:ascii="Times New Roman" w:hAnsi="Times New Roman"/>
          <w:b/>
          <w:sz w:val="28"/>
          <w:szCs w:val="28"/>
          <w:lang w:val="uk-UA"/>
        </w:rPr>
        <w:lastRenderedPageBreak/>
        <w:t>ВИСНОВКИ</w:t>
      </w:r>
    </w:p>
    <w:p w14:paraId="17847FEF" w14:textId="77777777" w:rsidR="008A4F85" w:rsidRPr="008A4F85" w:rsidRDefault="008A4F85" w:rsidP="008A4F85">
      <w:pPr>
        <w:spacing w:after="0" w:line="360" w:lineRule="auto"/>
        <w:ind w:firstLine="709"/>
        <w:jc w:val="both"/>
        <w:rPr>
          <w:rFonts w:ascii="Times New Roman" w:hAnsi="Times New Roman"/>
          <w:sz w:val="28"/>
          <w:szCs w:val="28"/>
          <w:lang w:val="uk-UA"/>
        </w:rPr>
      </w:pPr>
    </w:p>
    <w:p w14:paraId="0E41769A" w14:textId="77777777" w:rsidR="004A79C3" w:rsidRPr="004A79C3" w:rsidRDefault="004A79C3" w:rsidP="004A79C3">
      <w:pPr>
        <w:spacing w:after="0" w:line="360" w:lineRule="auto"/>
        <w:ind w:firstLine="709"/>
        <w:jc w:val="both"/>
        <w:rPr>
          <w:rFonts w:ascii="Times New Roman" w:hAnsi="Times New Roman"/>
          <w:sz w:val="28"/>
          <w:szCs w:val="28"/>
          <w:lang w:val="uk-UA"/>
        </w:rPr>
      </w:pPr>
      <w:r w:rsidRPr="004A79C3">
        <w:rPr>
          <w:rFonts w:ascii="Times New Roman" w:hAnsi="Times New Roman"/>
          <w:sz w:val="28"/>
          <w:szCs w:val="28"/>
          <w:lang w:val="uk-UA"/>
        </w:rPr>
        <w:t>Ми розглянули питання епідеміології, етіології, патогенезу, лікування, профілактики гострого порушення мозкового кровообігу. У роботі були детально висвітлені питання реабілітації хворих, які перенесли ГПМК та роль медичної сестри у цьому процесі.</w:t>
      </w:r>
    </w:p>
    <w:p w14:paraId="006FADE4" w14:textId="77777777" w:rsidR="004A79C3" w:rsidRPr="004A79C3" w:rsidRDefault="004A79C3" w:rsidP="004A79C3">
      <w:pPr>
        <w:spacing w:after="0" w:line="360" w:lineRule="auto"/>
        <w:ind w:firstLine="709"/>
        <w:jc w:val="both"/>
        <w:rPr>
          <w:rFonts w:ascii="Times New Roman" w:hAnsi="Times New Roman"/>
          <w:sz w:val="28"/>
          <w:szCs w:val="28"/>
          <w:lang w:val="uk-UA"/>
        </w:rPr>
      </w:pPr>
      <w:r w:rsidRPr="004A79C3">
        <w:rPr>
          <w:rFonts w:ascii="Times New Roman" w:hAnsi="Times New Roman"/>
          <w:sz w:val="28"/>
          <w:szCs w:val="28"/>
          <w:lang w:val="uk-UA"/>
        </w:rPr>
        <w:t>Наприкінці хотілося б сказати, що нині дедалі частіше озвучується такий критерій успішності реабілітаційних заходів при ГПМК як «якість життя» пацієнта.</w:t>
      </w:r>
    </w:p>
    <w:p w14:paraId="576EC34B" w14:textId="593FACC7" w:rsidR="004A79C3" w:rsidRPr="004A79C3" w:rsidRDefault="004A79C3" w:rsidP="004A79C3">
      <w:pPr>
        <w:spacing w:after="0" w:line="360" w:lineRule="auto"/>
        <w:ind w:firstLine="709"/>
        <w:jc w:val="both"/>
        <w:rPr>
          <w:rFonts w:ascii="Times New Roman" w:hAnsi="Times New Roman"/>
          <w:sz w:val="28"/>
          <w:szCs w:val="28"/>
          <w:lang w:val="uk-UA"/>
        </w:rPr>
      </w:pPr>
      <w:r w:rsidRPr="004A79C3">
        <w:rPr>
          <w:rFonts w:ascii="Times New Roman" w:hAnsi="Times New Roman"/>
          <w:sz w:val="28"/>
          <w:szCs w:val="28"/>
          <w:lang w:val="uk-UA"/>
        </w:rPr>
        <w:t>Показник якості життя носить інтегральний характер і відображає фізичний, психічний стан пацієнта, рівень його соціальної активності.</w:t>
      </w:r>
    </w:p>
    <w:p w14:paraId="4F46E851" w14:textId="3D09F22C" w:rsidR="004A79C3" w:rsidRPr="004A79C3" w:rsidRDefault="004A79C3" w:rsidP="004A79C3">
      <w:pPr>
        <w:spacing w:after="0" w:line="360" w:lineRule="auto"/>
        <w:ind w:firstLine="709"/>
        <w:jc w:val="both"/>
        <w:rPr>
          <w:rFonts w:ascii="Times New Roman" w:hAnsi="Times New Roman"/>
          <w:sz w:val="28"/>
          <w:szCs w:val="28"/>
          <w:lang w:val="uk-UA"/>
        </w:rPr>
      </w:pPr>
      <w:r w:rsidRPr="004A79C3">
        <w:rPr>
          <w:rFonts w:ascii="Times New Roman" w:hAnsi="Times New Roman"/>
          <w:sz w:val="28"/>
          <w:szCs w:val="28"/>
          <w:lang w:val="uk-UA"/>
        </w:rPr>
        <w:t xml:space="preserve">Саме показник якості життя міг би стати критерієм оцінки успішності лікування в цілому і сестринського догляду зокрема, </w:t>
      </w:r>
      <w:r>
        <w:rPr>
          <w:rFonts w:ascii="Times New Roman" w:hAnsi="Times New Roman"/>
          <w:sz w:val="28"/>
          <w:szCs w:val="28"/>
          <w:lang w:val="uk-UA"/>
        </w:rPr>
        <w:t>оскільки</w:t>
      </w:r>
      <w:r w:rsidRPr="004A79C3">
        <w:rPr>
          <w:rFonts w:ascii="Times New Roman" w:hAnsi="Times New Roman"/>
          <w:sz w:val="28"/>
          <w:szCs w:val="28"/>
          <w:lang w:val="uk-UA"/>
        </w:rPr>
        <w:t xml:space="preserve"> такий підхід найбільше наближений до інтересів пацієнта. Наявні переконливі дані свідчать, що досконаліші стратегії сестринського ведення і реабілітації хворих, які перенесли інсульт, можуть сприяти збереженню якості життя пацієнтів, які перенесли порушення мозкового кровообігу. Роль медичної сестри у відновленні порушених функцій неоціненна.</w:t>
      </w:r>
    </w:p>
    <w:p w14:paraId="3C77DC26" w14:textId="6E4B4915" w:rsidR="00840B3E" w:rsidRPr="008A4F85" w:rsidRDefault="004A79C3" w:rsidP="004A79C3">
      <w:pPr>
        <w:spacing w:after="0" w:line="360" w:lineRule="auto"/>
        <w:ind w:firstLine="709"/>
        <w:jc w:val="both"/>
        <w:rPr>
          <w:rFonts w:ascii="Times New Roman" w:hAnsi="Times New Roman"/>
          <w:sz w:val="28"/>
          <w:szCs w:val="28"/>
          <w:lang w:val="uk-UA"/>
        </w:rPr>
      </w:pPr>
      <w:r w:rsidRPr="004A79C3">
        <w:rPr>
          <w:rFonts w:ascii="Times New Roman" w:hAnsi="Times New Roman"/>
          <w:sz w:val="28"/>
          <w:szCs w:val="28"/>
          <w:lang w:val="uk-UA"/>
        </w:rPr>
        <w:t>Багато елементів сестринського процесу і раніше використовувалися в роботі медичних сестер, але перехід на нову організацію сестринського догляду надає більшої свідомості у сестринській діяльності, піднімає на новий рівень професію, розкриваючи весь творчий потенціал фахівців сестринської справи, що сприятиме задоволенню потреб пацієнтів.</w:t>
      </w:r>
    </w:p>
    <w:p w14:paraId="5D4577F1" w14:textId="27996D66" w:rsidR="003C3137" w:rsidRPr="00805FBC" w:rsidRDefault="003C3137" w:rsidP="0091631B">
      <w:pPr>
        <w:spacing w:after="0" w:line="360" w:lineRule="auto"/>
        <w:jc w:val="center"/>
        <w:rPr>
          <w:rFonts w:ascii="Times New Roman" w:hAnsi="Times New Roman"/>
          <w:b/>
          <w:sz w:val="28"/>
          <w:szCs w:val="28"/>
          <w:lang w:val="uk-UA"/>
        </w:rPr>
      </w:pPr>
      <w:r w:rsidRPr="004A79C3">
        <w:rPr>
          <w:sz w:val="28"/>
          <w:szCs w:val="28"/>
          <w:lang w:val="uk-UA"/>
        </w:rPr>
        <w:br w:type="page"/>
      </w:r>
      <w:bookmarkStart w:id="12" w:name="_Toc419243051"/>
      <w:r w:rsidR="0091631B" w:rsidRPr="00C25D48">
        <w:rPr>
          <w:rFonts w:ascii="Times New Roman" w:hAnsi="Times New Roman"/>
          <w:b/>
          <w:sz w:val="28"/>
          <w:szCs w:val="28"/>
          <w:lang w:val="uk-UA"/>
        </w:rPr>
        <w:lastRenderedPageBreak/>
        <w:t>СПИСОК ЛИТЕРАТУР</w:t>
      </w:r>
      <w:bookmarkEnd w:id="12"/>
      <w:r w:rsidR="00805FBC">
        <w:rPr>
          <w:rFonts w:ascii="Times New Roman" w:hAnsi="Times New Roman"/>
          <w:b/>
          <w:sz w:val="28"/>
          <w:szCs w:val="28"/>
          <w:lang w:val="uk-UA"/>
        </w:rPr>
        <w:t>И</w:t>
      </w:r>
    </w:p>
    <w:p w14:paraId="4D174618" w14:textId="77777777" w:rsidR="003C3137" w:rsidRPr="00C25D48" w:rsidRDefault="003C3137" w:rsidP="00AB463E">
      <w:pPr>
        <w:spacing w:after="0" w:line="360" w:lineRule="auto"/>
        <w:ind w:firstLine="709"/>
        <w:jc w:val="both"/>
        <w:rPr>
          <w:rFonts w:ascii="Times New Roman" w:hAnsi="Times New Roman"/>
          <w:color w:val="000000"/>
          <w:sz w:val="28"/>
          <w:szCs w:val="28"/>
          <w:lang w:val="uk-UA"/>
        </w:rPr>
      </w:pPr>
    </w:p>
    <w:p w14:paraId="6A461D91" w14:textId="5FA35540" w:rsidR="007B4156" w:rsidRDefault="00491176"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7B4156">
        <w:rPr>
          <w:rFonts w:ascii="Times New Roman" w:hAnsi="Times New Roman"/>
          <w:color w:val="000000"/>
          <w:sz w:val="28"/>
          <w:szCs w:val="28"/>
          <w:lang w:val="uk-UA"/>
        </w:rPr>
        <w:t xml:space="preserve">. </w:t>
      </w:r>
      <w:r w:rsidR="007B4156" w:rsidRPr="007B4156">
        <w:rPr>
          <w:rFonts w:ascii="Times New Roman" w:hAnsi="Times New Roman"/>
          <w:color w:val="000000"/>
          <w:sz w:val="28"/>
          <w:szCs w:val="28"/>
          <w:lang w:val="uk-UA"/>
        </w:rPr>
        <w:t>Белікова Н.О. Основи фізичної реабілітації в схемах і таблицях: [навч.- метод. посіб.] / Н.О. Белікова, Л.П. Сущено. – Київ: Козарі, 2009. – 74 с.</w:t>
      </w:r>
    </w:p>
    <w:p w14:paraId="223A9D04" w14:textId="5F6C28FB" w:rsidR="007B4156" w:rsidRDefault="00491176"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2</w:t>
      </w:r>
      <w:r w:rsidR="007B4156">
        <w:rPr>
          <w:rFonts w:ascii="Times New Roman" w:hAnsi="Times New Roman"/>
          <w:color w:val="000000"/>
          <w:sz w:val="28"/>
          <w:szCs w:val="28"/>
          <w:lang w:val="uk-UA"/>
        </w:rPr>
        <w:t>.</w:t>
      </w:r>
      <w:r w:rsidR="007B4156" w:rsidRPr="007B4156">
        <w:rPr>
          <w:lang w:val="uk-UA"/>
        </w:rPr>
        <w:t xml:space="preserve"> </w:t>
      </w:r>
      <w:r w:rsidR="007B4156" w:rsidRPr="007B4156">
        <w:rPr>
          <w:rFonts w:ascii="Times New Roman" w:hAnsi="Times New Roman"/>
          <w:color w:val="000000"/>
          <w:sz w:val="28"/>
          <w:szCs w:val="28"/>
          <w:lang w:val="uk-UA"/>
        </w:rPr>
        <w:t>Білянський О.Ю. Методика фізичної реабілітації осіб другого зрілого віку після мозкового ішемічного інсульту: метод. посіб. / Білянський О.Ю., Куц О.С. – Дрогобич: Відродження, 2007. – 137 с. – ISBN 978-966-538-184-6.</w:t>
      </w:r>
    </w:p>
    <w:p w14:paraId="5509FADE" w14:textId="1C1805F6" w:rsidR="00C40CEC" w:rsidRDefault="00491176"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3</w:t>
      </w:r>
      <w:r w:rsidR="00C40CEC">
        <w:rPr>
          <w:rFonts w:ascii="Times New Roman" w:hAnsi="Times New Roman"/>
          <w:color w:val="000000"/>
          <w:sz w:val="28"/>
          <w:szCs w:val="28"/>
          <w:lang w:val="uk-UA"/>
        </w:rPr>
        <w:t xml:space="preserve">. </w:t>
      </w:r>
      <w:r w:rsidR="00C40CEC" w:rsidRPr="00C40CEC">
        <w:rPr>
          <w:rFonts w:ascii="Times New Roman" w:hAnsi="Times New Roman"/>
          <w:color w:val="000000"/>
          <w:sz w:val="28"/>
          <w:szCs w:val="28"/>
          <w:lang w:val="uk-UA"/>
        </w:rPr>
        <w:t>Богдановська Н.В. Фізична реабілітація різних нозологічних груп: навч. посіб. / Н.В. Богдановська. – Запоріжжя: ЗДУ, 2002. – 136 с.</w:t>
      </w:r>
    </w:p>
    <w:p w14:paraId="5E73FDE2" w14:textId="687D3E97" w:rsidR="00491176" w:rsidRDefault="00491176"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4. </w:t>
      </w:r>
      <w:r w:rsidRPr="00491176">
        <w:rPr>
          <w:rFonts w:ascii="Times New Roman" w:hAnsi="Times New Roman"/>
          <w:color w:val="000000"/>
          <w:sz w:val="28"/>
          <w:szCs w:val="28"/>
          <w:lang w:val="uk-UA"/>
        </w:rPr>
        <w:t>Вакуленко Л.О., Клапчук В.В. Основи фізичної реабілітації: навч. посіб. Тернопіль: ТНПУ, 2010. 234 с.</w:t>
      </w:r>
    </w:p>
    <w:p w14:paraId="332F3946" w14:textId="04CF9D3F" w:rsidR="00491176" w:rsidRDefault="00491176"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5. </w:t>
      </w:r>
      <w:r w:rsidRPr="00491176">
        <w:rPr>
          <w:rFonts w:ascii="Times New Roman" w:hAnsi="Times New Roman"/>
          <w:color w:val="000000"/>
          <w:sz w:val="28"/>
          <w:szCs w:val="28"/>
          <w:lang w:val="uk-UA"/>
        </w:rPr>
        <w:t>Вовканич А.С. Вступ у фізичну реабілітацію (матеріали лекційного курсу) : навч. посіб. / А.С. Вовканич. – Львів: [Укр. технології], 2008. – 199 с.</w:t>
      </w:r>
    </w:p>
    <w:p w14:paraId="41D488E9" w14:textId="6BF33FC2" w:rsidR="00196820" w:rsidRDefault="00491176"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6</w:t>
      </w:r>
      <w:r w:rsidR="00196820" w:rsidRPr="00196820">
        <w:rPr>
          <w:rFonts w:ascii="Times New Roman" w:hAnsi="Times New Roman"/>
          <w:color w:val="000000"/>
          <w:sz w:val="28"/>
          <w:szCs w:val="28"/>
        </w:rPr>
        <w:t xml:space="preserve">. Вороній Д. Церебральний параліч та реабілітація його спастичних форм / Д. Вороній, В. Трач. </w:t>
      </w:r>
      <w:r w:rsidR="00A6191F">
        <w:rPr>
          <w:rFonts w:ascii="Times New Roman" w:hAnsi="Times New Roman"/>
          <w:color w:val="000000"/>
          <w:sz w:val="28"/>
          <w:szCs w:val="28"/>
        </w:rPr>
        <w:t>–</w:t>
      </w:r>
      <w:r w:rsidR="00196820" w:rsidRPr="00196820">
        <w:rPr>
          <w:rFonts w:ascii="Times New Roman" w:hAnsi="Times New Roman"/>
          <w:color w:val="000000"/>
          <w:sz w:val="28"/>
          <w:szCs w:val="28"/>
        </w:rPr>
        <w:t xml:space="preserve"> Хмельницький: ХНУ, 2008. </w:t>
      </w:r>
      <w:r w:rsidR="00A6191F">
        <w:rPr>
          <w:rFonts w:ascii="Times New Roman" w:hAnsi="Times New Roman"/>
          <w:color w:val="000000"/>
          <w:sz w:val="28"/>
          <w:szCs w:val="28"/>
        </w:rPr>
        <w:t>–</w:t>
      </w:r>
      <w:r w:rsidR="00196820" w:rsidRPr="00196820">
        <w:rPr>
          <w:rFonts w:ascii="Times New Roman" w:hAnsi="Times New Roman"/>
          <w:color w:val="000000"/>
          <w:sz w:val="28"/>
          <w:szCs w:val="28"/>
        </w:rPr>
        <w:t xml:space="preserve"> 55 с.</w:t>
      </w:r>
    </w:p>
    <w:p w14:paraId="2A6B25FA" w14:textId="0D1CEE1B" w:rsidR="00491176" w:rsidRDefault="00491176" w:rsidP="00491176">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7. </w:t>
      </w:r>
      <w:r w:rsidRPr="00491176">
        <w:rPr>
          <w:rFonts w:ascii="Times New Roman" w:hAnsi="Times New Roman"/>
          <w:color w:val="000000"/>
          <w:sz w:val="28"/>
          <w:szCs w:val="28"/>
          <w:lang w:val="uk-UA"/>
        </w:rPr>
        <w:t>Воронін Д.М. Фізична реабілітація при захворюваннях нервової системи:</w:t>
      </w:r>
      <w:r>
        <w:rPr>
          <w:rFonts w:ascii="Times New Roman" w:hAnsi="Times New Roman"/>
          <w:color w:val="000000"/>
          <w:sz w:val="28"/>
          <w:szCs w:val="28"/>
          <w:lang w:val="uk-UA"/>
        </w:rPr>
        <w:t xml:space="preserve"> </w:t>
      </w:r>
      <w:r w:rsidRPr="00491176">
        <w:rPr>
          <w:rFonts w:ascii="Times New Roman" w:hAnsi="Times New Roman"/>
          <w:color w:val="000000"/>
          <w:sz w:val="28"/>
          <w:szCs w:val="28"/>
          <w:lang w:val="uk-UA"/>
        </w:rPr>
        <w:t>навч. посіб. / Воронін Д.М., Павлюк Є.О. – Хмельницький: ХНУ, 2011. – 143 с. – ISBN 978-966-330-138-9.</w:t>
      </w:r>
    </w:p>
    <w:p w14:paraId="02E765D0" w14:textId="5FB59FEA" w:rsidR="00491176" w:rsidRPr="00491176" w:rsidRDefault="00491176" w:rsidP="00491176">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8. </w:t>
      </w:r>
      <w:r w:rsidRPr="00491176">
        <w:rPr>
          <w:rFonts w:ascii="Times New Roman" w:hAnsi="Times New Roman"/>
          <w:color w:val="000000"/>
          <w:sz w:val="28"/>
          <w:szCs w:val="28"/>
          <w:lang w:val="uk-UA"/>
        </w:rPr>
        <w:t>Глиняна О.О. Основи кінезіотейпування: навчальний посібник / О.О. Глиняна, Ю.В. Копочинська; КПІ ім. Ігоря Сікорського. – Електронні текстові дані. – Київ : КПІ ім. Ігоря Сікорського, 2019. – 142с.</w:t>
      </w:r>
    </w:p>
    <w:p w14:paraId="2511891D" w14:textId="1F1A47C6" w:rsidR="00196820" w:rsidRDefault="00491176"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9</w:t>
      </w:r>
      <w:r w:rsidR="00196820" w:rsidRPr="00491176">
        <w:rPr>
          <w:rFonts w:ascii="Times New Roman" w:hAnsi="Times New Roman"/>
          <w:color w:val="000000"/>
          <w:sz w:val="28"/>
          <w:szCs w:val="28"/>
          <w:lang w:val="uk-UA"/>
        </w:rPr>
        <w:t xml:space="preserve">. Зозуля І.С., Головченко Ю.І., Онопрієнко О.П. Інсульт. </w:t>
      </w:r>
      <w:r w:rsidR="00196820" w:rsidRPr="00196820">
        <w:rPr>
          <w:rFonts w:ascii="Times New Roman" w:hAnsi="Times New Roman"/>
          <w:color w:val="000000"/>
          <w:sz w:val="28"/>
          <w:szCs w:val="28"/>
        </w:rPr>
        <w:t>Тактика, стратегія ведення, профілактика, реабілітація та прогнози (посібник для лікаря</w:t>
      </w:r>
      <w:r w:rsidR="00A6191F">
        <w:rPr>
          <w:rFonts w:ascii="Times New Roman" w:hAnsi="Times New Roman"/>
          <w:color w:val="000000"/>
          <w:sz w:val="28"/>
          <w:szCs w:val="28"/>
        </w:rPr>
        <w:t>–</w:t>
      </w:r>
      <w:r w:rsidR="00196820" w:rsidRPr="00196820">
        <w:rPr>
          <w:rFonts w:ascii="Times New Roman" w:hAnsi="Times New Roman"/>
          <w:color w:val="000000"/>
          <w:sz w:val="28"/>
          <w:szCs w:val="28"/>
        </w:rPr>
        <w:t xml:space="preserve">практика) / І.С. Зозуля, Ю.І. Головченко, О.П. Онопрієнко. </w:t>
      </w:r>
      <w:r w:rsidR="00A6191F">
        <w:rPr>
          <w:rFonts w:ascii="Times New Roman" w:hAnsi="Times New Roman"/>
          <w:color w:val="000000"/>
          <w:sz w:val="28"/>
          <w:szCs w:val="28"/>
        </w:rPr>
        <w:t>–</w:t>
      </w:r>
      <w:r w:rsidR="00196820" w:rsidRPr="00196820">
        <w:rPr>
          <w:rFonts w:ascii="Times New Roman" w:hAnsi="Times New Roman"/>
          <w:color w:val="000000"/>
          <w:sz w:val="28"/>
          <w:szCs w:val="28"/>
        </w:rPr>
        <w:t xml:space="preserve"> К.: Світ Успіху, 2010 – 320 с.</w:t>
      </w:r>
    </w:p>
    <w:p w14:paraId="08BD74D6" w14:textId="40C211E2" w:rsidR="00491176" w:rsidRPr="00491176" w:rsidRDefault="00491176"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10. </w:t>
      </w:r>
      <w:r w:rsidRPr="00491176">
        <w:rPr>
          <w:rFonts w:ascii="Times New Roman" w:hAnsi="Times New Roman"/>
          <w:color w:val="000000"/>
          <w:sz w:val="28"/>
          <w:szCs w:val="28"/>
          <w:lang w:val="uk-UA"/>
        </w:rPr>
        <w:t>Іпотерапія: лікувально-реабілітаційні аспекти: метод. рек. / Вергун А.Р., Шелухова І.В. – Тернопіль: [б. в.], 2005. – 18 с.</w:t>
      </w:r>
    </w:p>
    <w:p w14:paraId="2CC5EC96" w14:textId="375F8D50" w:rsidR="00196820" w:rsidRPr="00196820" w:rsidRDefault="00491176" w:rsidP="00196820">
      <w:pPr>
        <w:spacing w:after="0" w:line="360" w:lineRule="auto"/>
        <w:ind w:firstLine="680"/>
        <w:jc w:val="both"/>
        <w:rPr>
          <w:rFonts w:ascii="Times New Roman" w:hAnsi="Times New Roman"/>
          <w:color w:val="000000"/>
          <w:sz w:val="28"/>
          <w:szCs w:val="28"/>
        </w:rPr>
      </w:pPr>
      <w:r>
        <w:rPr>
          <w:rFonts w:ascii="Times New Roman" w:hAnsi="Times New Roman"/>
          <w:color w:val="000000"/>
          <w:sz w:val="28"/>
          <w:szCs w:val="28"/>
          <w:lang w:val="uk-UA"/>
        </w:rPr>
        <w:t>11</w:t>
      </w:r>
      <w:r w:rsidR="00196820" w:rsidRPr="00491176">
        <w:rPr>
          <w:rFonts w:ascii="Times New Roman" w:hAnsi="Times New Roman"/>
          <w:color w:val="000000"/>
          <w:sz w:val="28"/>
          <w:szCs w:val="28"/>
          <w:lang w:val="uk-UA"/>
        </w:rPr>
        <w:t xml:space="preserve">. Кареліна Т.І. Неврологія: підручник / Т.І. Кареліна, Н.М. Касевич; за ред. </w:t>
      </w:r>
      <w:r w:rsidR="00196820" w:rsidRPr="00196820">
        <w:rPr>
          <w:rFonts w:ascii="Times New Roman" w:hAnsi="Times New Roman"/>
          <w:color w:val="000000"/>
          <w:sz w:val="28"/>
          <w:szCs w:val="28"/>
        </w:rPr>
        <w:t>Н.В. Литвиненко. – К.: Медицина, 2014. – 287 с.</w:t>
      </w:r>
    </w:p>
    <w:p w14:paraId="4012022C" w14:textId="57748C7E" w:rsidR="00196820" w:rsidRDefault="00491176"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12</w:t>
      </w:r>
      <w:r w:rsidR="00196820" w:rsidRPr="00196820">
        <w:rPr>
          <w:rFonts w:ascii="Times New Roman" w:hAnsi="Times New Roman"/>
          <w:color w:val="000000"/>
          <w:sz w:val="28"/>
          <w:szCs w:val="28"/>
        </w:rPr>
        <w:t>. Костенко І.Ф. Обстеження та оцінювання стану здоров'я людини: підручник / І.Ф. Костенко. – К.: Медицина, 2014. – 278 с.</w:t>
      </w:r>
    </w:p>
    <w:p w14:paraId="271D8825" w14:textId="4DB15158" w:rsidR="00CC42DB" w:rsidRPr="00CC42DB" w:rsidRDefault="00CC42DB" w:rsidP="00CC42DB">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13. </w:t>
      </w:r>
      <w:r w:rsidRPr="00CC42DB">
        <w:rPr>
          <w:rFonts w:ascii="Times New Roman" w:hAnsi="Times New Roman"/>
          <w:color w:val="000000"/>
          <w:sz w:val="28"/>
          <w:szCs w:val="28"/>
          <w:lang w:val="uk-UA"/>
        </w:rPr>
        <w:t>Магльована Г.П. Основи фізичної реабілітації / Магльована Г.П. – Львів:</w:t>
      </w:r>
      <w:r>
        <w:rPr>
          <w:rFonts w:ascii="Times New Roman" w:hAnsi="Times New Roman"/>
          <w:color w:val="000000"/>
          <w:sz w:val="28"/>
          <w:szCs w:val="28"/>
          <w:lang w:val="uk-UA"/>
        </w:rPr>
        <w:t xml:space="preserve"> </w:t>
      </w:r>
      <w:r w:rsidRPr="00CC42DB">
        <w:rPr>
          <w:rFonts w:ascii="Times New Roman" w:hAnsi="Times New Roman"/>
          <w:color w:val="000000"/>
          <w:sz w:val="28"/>
          <w:szCs w:val="28"/>
          <w:lang w:val="uk-UA"/>
        </w:rPr>
        <w:t>[Ліга-Прес], 2006. – 147 с. – ISBN 966-367-018-6.</w:t>
      </w:r>
    </w:p>
    <w:p w14:paraId="3601BEF0" w14:textId="1804EDA9" w:rsidR="00196820" w:rsidRPr="00196820" w:rsidRDefault="00491176" w:rsidP="00196820">
      <w:pPr>
        <w:spacing w:after="0" w:line="360" w:lineRule="auto"/>
        <w:ind w:firstLine="680"/>
        <w:jc w:val="both"/>
        <w:rPr>
          <w:rFonts w:ascii="Times New Roman" w:hAnsi="Times New Roman"/>
          <w:color w:val="000000"/>
          <w:sz w:val="28"/>
          <w:szCs w:val="28"/>
        </w:rPr>
      </w:pPr>
      <w:r>
        <w:rPr>
          <w:rFonts w:ascii="Times New Roman" w:hAnsi="Times New Roman"/>
          <w:color w:val="000000"/>
          <w:sz w:val="28"/>
          <w:szCs w:val="28"/>
          <w:lang w:val="uk-UA"/>
        </w:rPr>
        <w:t>1</w:t>
      </w:r>
      <w:r w:rsidR="00CC42DB">
        <w:rPr>
          <w:rFonts w:ascii="Times New Roman" w:hAnsi="Times New Roman"/>
          <w:color w:val="000000"/>
          <w:sz w:val="28"/>
          <w:szCs w:val="28"/>
          <w:lang w:val="uk-UA"/>
        </w:rPr>
        <w:t>4</w:t>
      </w:r>
      <w:r w:rsidR="00196820" w:rsidRPr="00196820">
        <w:rPr>
          <w:rFonts w:ascii="Times New Roman" w:hAnsi="Times New Roman"/>
          <w:color w:val="000000"/>
          <w:sz w:val="28"/>
          <w:szCs w:val="28"/>
        </w:rPr>
        <w:t>.</w:t>
      </w:r>
      <w:r w:rsidR="00F811E9">
        <w:rPr>
          <w:rFonts w:ascii="Times New Roman" w:hAnsi="Times New Roman"/>
          <w:color w:val="000000"/>
          <w:sz w:val="28"/>
          <w:szCs w:val="28"/>
          <w:lang w:val="uk-UA"/>
        </w:rPr>
        <w:t xml:space="preserve"> </w:t>
      </w:r>
      <w:r w:rsidR="00196820" w:rsidRPr="00196820">
        <w:rPr>
          <w:rFonts w:ascii="Times New Roman" w:hAnsi="Times New Roman"/>
          <w:color w:val="000000"/>
          <w:sz w:val="28"/>
          <w:szCs w:val="28"/>
        </w:rPr>
        <w:t xml:space="preserve">Мартинюк В.Ю., Зінченко С.М. Мінімальна мозкова дисфункція. Навчальний посібник / В.Ю. Мартинюк, С.М. Зінченко. </w:t>
      </w:r>
      <w:r w:rsidR="00A6191F">
        <w:rPr>
          <w:rFonts w:ascii="Times New Roman" w:hAnsi="Times New Roman"/>
          <w:color w:val="000000"/>
          <w:sz w:val="28"/>
          <w:szCs w:val="28"/>
        </w:rPr>
        <w:t>–</w:t>
      </w:r>
      <w:r w:rsidR="00196820" w:rsidRPr="00196820">
        <w:rPr>
          <w:rFonts w:ascii="Times New Roman" w:hAnsi="Times New Roman"/>
          <w:color w:val="000000"/>
          <w:sz w:val="28"/>
          <w:szCs w:val="28"/>
        </w:rPr>
        <w:t xml:space="preserve"> К.: Інтермед, 2011 </w:t>
      </w:r>
      <w:r w:rsidR="00A6191F">
        <w:rPr>
          <w:rFonts w:ascii="Times New Roman" w:hAnsi="Times New Roman"/>
          <w:color w:val="000000"/>
          <w:sz w:val="28"/>
          <w:szCs w:val="28"/>
        </w:rPr>
        <w:t>–</w:t>
      </w:r>
      <w:r w:rsidR="00196820" w:rsidRPr="00196820">
        <w:rPr>
          <w:rFonts w:ascii="Times New Roman" w:hAnsi="Times New Roman"/>
          <w:color w:val="000000"/>
          <w:sz w:val="28"/>
          <w:szCs w:val="28"/>
        </w:rPr>
        <w:t xml:space="preserve"> 168</w:t>
      </w:r>
      <w:r w:rsidR="00F811E9">
        <w:rPr>
          <w:rFonts w:ascii="Times New Roman" w:hAnsi="Times New Roman"/>
          <w:color w:val="000000"/>
          <w:sz w:val="28"/>
          <w:szCs w:val="28"/>
          <w:lang w:val="uk-UA"/>
        </w:rPr>
        <w:t xml:space="preserve"> </w:t>
      </w:r>
      <w:r w:rsidR="00196820" w:rsidRPr="00196820">
        <w:rPr>
          <w:rFonts w:ascii="Times New Roman" w:hAnsi="Times New Roman"/>
          <w:color w:val="000000"/>
          <w:sz w:val="28"/>
          <w:szCs w:val="28"/>
        </w:rPr>
        <w:t xml:space="preserve">с. </w:t>
      </w:r>
    </w:p>
    <w:p w14:paraId="7C06D659" w14:textId="6DE7A91F" w:rsidR="00196820" w:rsidRDefault="00C40CEC"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1</w:t>
      </w:r>
      <w:r w:rsidR="00CC42DB">
        <w:rPr>
          <w:rFonts w:ascii="Times New Roman" w:hAnsi="Times New Roman"/>
          <w:color w:val="000000"/>
          <w:sz w:val="28"/>
          <w:szCs w:val="28"/>
          <w:lang w:val="uk-UA"/>
        </w:rPr>
        <w:t>5</w:t>
      </w:r>
      <w:r w:rsidR="00196820" w:rsidRPr="00196820">
        <w:rPr>
          <w:rFonts w:ascii="Times New Roman" w:hAnsi="Times New Roman"/>
          <w:color w:val="000000"/>
          <w:sz w:val="28"/>
          <w:szCs w:val="28"/>
        </w:rPr>
        <w:t xml:space="preserve">. Марченко О.К. Фізична реабілітація хворих із травмами і захворюваннями нервової системи: навч. посібник / О.К. Марченко. </w:t>
      </w:r>
      <w:r w:rsidR="00A6191F">
        <w:rPr>
          <w:rFonts w:ascii="Times New Roman" w:hAnsi="Times New Roman"/>
          <w:color w:val="000000"/>
          <w:sz w:val="28"/>
          <w:szCs w:val="28"/>
        </w:rPr>
        <w:t>–</w:t>
      </w:r>
      <w:r w:rsidR="00196820" w:rsidRPr="00196820">
        <w:rPr>
          <w:rFonts w:ascii="Times New Roman" w:hAnsi="Times New Roman"/>
          <w:color w:val="000000"/>
          <w:sz w:val="28"/>
          <w:szCs w:val="28"/>
        </w:rPr>
        <w:t xml:space="preserve"> К.: Олімп, л</w:t>
      </w:r>
      <w:r w:rsidR="00A6191F">
        <w:rPr>
          <w:rFonts w:ascii="Times New Roman" w:hAnsi="Times New Roman"/>
          <w:color w:val="000000"/>
          <w:sz w:val="28"/>
          <w:szCs w:val="28"/>
        </w:rPr>
        <w:t>–</w:t>
      </w:r>
      <w:r w:rsidR="00196820" w:rsidRPr="00196820">
        <w:rPr>
          <w:rFonts w:ascii="Times New Roman" w:hAnsi="Times New Roman"/>
          <w:color w:val="000000"/>
          <w:sz w:val="28"/>
          <w:szCs w:val="28"/>
        </w:rPr>
        <w:t xml:space="preserve">ра, 2006. </w:t>
      </w:r>
      <w:r w:rsidR="00A6191F">
        <w:rPr>
          <w:rFonts w:ascii="Times New Roman" w:hAnsi="Times New Roman"/>
          <w:color w:val="000000"/>
          <w:sz w:val="28"/>
          <w:szCs w:val="28"/>
        </w:rPr>
        <w:t>–</w:t>
      </w:r>
      <w:r w:rsidR="00196820" w:rsidRPr="00196820">
        <w:rPr>
          <w:rFonts w:ascii="Times New Roman" w:hAnsi="Times New Roman"/>
          <w:color w:val="000000"/>
          <w:sz w:val="28"/>
          <w:szCs w:val="28"/>
        </w:rPr>
        <w:t xml:space="preserve"> 196 с.</w:t>
      </w:r>
    </w:p>
    <w:p w14:paraId="7134FEF3" w14:textId="0C13063C" w:rsidR="00CC42DB" w:rsidRPr="00CC42DB" w:rsidRDefault="00CC42DB"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16. </w:t>
      </w:r>
      <w:r w:rsidRPr="00CC42DB">
        <w:rPr>
          <w:rFonts w:ascii="Times New Roman" w:hAnsi="Times New Roman"/>
          <w:color w:val="000000"/>
          <w:sz w:val="28"/>
          <w:szCs w:val="28"/>
          <w:lang w:val="uk-UA"/>
        </w:rPr>
        <w:t>Мерзлікіна О. Тлумачний словник термінів і словосполучень фізичної реабілітації / О. Мерзлікіна, О. Гузій. – Львів: [б. в.], 2002. – 48 с. – (Сучасні словники України). – ISBN 966-622-088-3.</w:t>
      </w:r>
    </w:p>
    <w:p w14:paraId="616C83FB" w14:textId="28D90668" w:rsidR="00196820" w:rsidRDefault="00196820" w:rsidP="00196820">
      <w:pPr>
        <w:spacing w:after="0" w:line="360" w:lineRule="auto"/>
        <w:ind w:firstLine="680"/>
        <w:jc w:val="both"/>
        <w:rPr>
          <w:rFonts w:ascii="Times New Roman" w:hAnsi="Times New Roman"/>
          <w:color w:val="000000"/>
          <w:sz w:val="28"/>
          <w:szCs w:val="28"/>
          <w:lang w:val="uk-UA"/>
        </w:rPr>
      </w:pPr>
      <w:r w:rsidRPr="00CC42DB">
        <w:rPr>
          <w:rFonts w:ascii="Times New Roman" w:hAnsi="Times New Roman"/>
          <w:color w:val="000000"/>
          <w:sz w:val="28"/>
          <w:szCs w:val="28"/>
          <w:lang w:val="uk-UA"/>
        </w:rPr>
        <w:t>1</w:t>
      </w:r>
      <w:r w:rsidR="00CC42DB">
        <w:rPr>
          <w:rFonts w:ascii="Times New Roman" w:hAnsi="Times New Roman"/>
          <w:color w:val="000000"/>
          <w:sz w:val="28"/>
          <w:szCs w:val="28"/>
          <w:lang w:val="uk-UA"/>
        </w:rPr>
        <w:t>7</w:t>
      </w:r>
      <w:r w:rsidRPr="00CC42DB">
        <w:rPr>
          <w:rFonts w:ascii="Times New Roman" w:hAnsi="Times New Roman"/>
          <w:color w:val="000000"/>
          <w:sz w:val="28"/>
          <w:szCs w:val="28"/>
          <w:lang w:val="uk-UA"/>
        </w:rPr>
        <w:t xml:space="preserve">. Мухін В.М. Фізична реабілітація: підруч. для вузів / В.М. Мухін. </w:t>
      </w:r>
      <w:r w:rsidR="00A6191F" w:rsidRPr="00CC42DB">
        <w:rPr>
          <w:rFonts w:ascii="Times New Roman" w:hAnsi="Times New Roman"/>
          <w:color w:val="000000"/>
          <w:sz w:val="28"/>
          <w:szCs w:val="28"/>
          <w:lang w:val="uk-UA"/>
        </w:rPr>
        <w:t>–</w:t>
      </w:r>
      <w:r w:rsidRPr="00CC42DB">
        <w:rPr>
          <w:rFonts w:ascii="Times New Roman" w:hAnsi="Times New Roman"/>
          <w:color w:val="000000"/>
          <w:sz w:val="28"/>
          <w:szCs w:val="28"/>
          <w:lang w:val="uk-UA"/>
        </w:rPr>
        <w:t xml:space="preserve"> К.: Олімп, л</w:t>
      </w:r>
      <w:r w:rsidR="00A6191F" w:rsidRPr="00CC42DB">
        <w:rPr>
          <w:rFonts w:ascii="Times New Roman" w:hAnsi="Times New Roman"/>
          <w:color w:val="000000"/>
          <w:sz w:val="28"/>
          <w:szCs w:val="28"/>
          <w:lang w:val="uk-UA"/>
        </w:rPr>
        <w:t>–</w:t>
      </w:r>
      <w:r w:rsidRPr="00CC42DB">
        <w:rPr>
          <w:rFonts w:ascii="Times New Roman" w:hAnsi="Times New Roman"/>
          <w:color w:val="000000"/>
          <w:sz w:val="28"/>
          <w:szCs w:val="28"/>
          <w:lang w:val="uk-UA"/>
        </w:rPr>
        <w:t xml:space="preserve">ра, 2003. </w:t>
      </w:r>
      <w:r w:rsidR="00A6191F" w:rsidRPr="00CC42DB">
        <w:rPr>
          <w:rFonts w:ascii="Times New Roman" w:hAnsi="Times New Roman"/>
          <w:color w:val="000000"/>
          <w:sz w:val="28"/>
          <w:szCs w:val="28"/>
          <w:lang w:val="uk-UA"/>
        </w:rPr>
        <w:t>–</w:t>
      </w:r>
      <w:r w:rsidRPr="00CC42DB">
        <w:rPr>
          <w:rFonts w:ascii="Times New Roman" w:hAnsi="Times New Roman"/>
          <w:color w:val="000000"/>
          <w:sz w:val="28"/>
          <w:szCs w:val="28"/>
          <w:lang w:val="uk-UA"/>
        </w:rPr>
        <w:t xml:space="preserve"> 358 с.</w:t>
      </w:r>
    </w:p>
    <w:p w14:paraId="685BDB89" w14:textId="616FB2CA" w:rsidR="00CC42DB" w:rsidRDefault="00CC42DB"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18. </w:t>
      </w:r>
      <w:r w:rsidRPr="00CC42DB">
        <w:rPr>
          <w:rFonts w:ascii="Times New Roman" w:hAnsi="Times New Roman"/>
          <w:color w:val="000000"/>
          <w:sz w:val="28"/>
          <w:szCs w:val="28"/>
          <w:lang w:val="uk-UA"/>
        </w:rPr>
        <w:t>Мухін В.М. Фізична реабілітація: підручник / Мухін В.М. – Вид. 3-тє, переробл. та допов. – Київ: Олімп. література, 2010. – 486 с. – ISBN 978-966- 870-13-8.</w:t>
      </w:r>
    </w:p>
    <w:p w14:paraId="281C8809" w14:textId="4321A01C" w:rsidR="00CC42DB" w:rsidRPr="00CC42DB" w:rsidRDefault="00CC42DB"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19. </w:t>
      </w:r>
      <w:r w:rsidRPr="00CC42DB">
        <w:rPr>
          <w:rFonts w:ascii="Times New Roman" w:hAnsi="Times New Roman"/>
          <w:color w:val="000000"/>
          <w:sz w:val="28"/>
          <w:szCs w:val="28"/>
          <w:lang w:val="uk-UA"/>
        </w:rPr>
        <w:t>Назар П.С. Загальний та спеціальний догляд за хворими з елементами фізичної реабілітації: навч. посіб. / П.С. Назар, Л.Г. Шахліна. – Київ: Олімп. література, 2007. – 239 с. – ISBN 966-7133-79-6.</w:t>
      </w:r>
    </w:p>
    <w:p w14:paraId="1B102088" w14:textId="07FB7738" w:rsidR="00196820" w:rsidRDefault="00CC42DB"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20</w:t>
      </w:r>
      <w:r w:rsidR="00196820" w:rsidRPr="00196820">
        <w:rPr>
          <w:rFonts w:ascii="Times New Roman" w:hAnsi="Times New Roman"/>
          <w:color w:val="000000"/>
          <w:sz w:val="28"/>
          <w:szCs w:val="28"/>
        </w:rPr>
        <w:t>. Неврологія: підручник / І.А. Григорова, Л.І. Соколова, Р.Д. Герасимчук [та ін.]; за ред.: І.А. Григорової, Л.І. Соколової. – К.: Медицина, 2014. – 639 с.</w:t>
      </w:r>
    </w:p>
    <w:p w14:paraId="473C85FE" w14:textId="06122658" w:rsidR="00CC42DB" w:rsidRPr="00CC42DB" w:rsidRDefault="00CC42DB" w:rsidP="00CC42DB">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21. </w:t>
      </w:r>
      <w:r w:rsidRPr="00CC42DB">
        <w:rPr>
          <w:rFonts w:ascii="Times New Roman" w:hAnsi="Times New Roman"/>
          <w:color w:val="000000"/>
          <w:sz w:val="28"/>
          <w:szCs w:val="28"/>
          <w:lang w:val="uk-UA"/>
        </w:rPr>
        <w:t>Окамото Г. Основи фізичної реабілітації: навч. посіб. / Гері Окамото; пер. Юрія Кобіва та Анастасії Добриніної. – Львів: [Галицька видавнича спілка], 2002. – 293 с. – ISBN 966-7893-17-0.</w:t>
      </w:r>
    </w:p>
    <w:p w14:paraId="42030DE1" w14:textId="46C55E22" w:rsidR="00CC42DB" w:rsidRDefault="00CC42DB" w:rsidP="00CC42DB">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22. </w:t>
      </w:r>
      <w:r w:rsidRPr="00CC42DB">
        <w:rPr>
          <w:rFonts w:ascii="Times New Roman" w:hAnsi="Times New Roman"/>
          <w:color w:val="000000"/>
          <w:sz w:val="28"/>
          <w:szCs w:val="28"/>
          <w:lang w:val="uk-UA"/>
        </w:rPr>
        <w:t>Основи діагностичних досліджень у фізичній реабілітації: навч. посіб. / Т. Бойчук, М. Голубєва, О. Левандовський [та ін.]. – Львів: ЗУКЦ, 2010. – 240 с. – ISBN 978-966-1518-64-2.</w:t>
      </w:r>
    </w:p>
    <w:p w14:paraId="02CA3108" w14:textId="796BCB14" w:rsidR="00F90752" w:rsidRDefault="00F90752" w:rsidP="00CC42DB">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 xml:space="preserve">23. </w:t>
      </w:r>
      <w:r w:rsidRPr="00F90752">
        <w:rPr>
          <w:rFonts w:ascii="Times New Roman" w:hAnsi="Times New Roman"/>
          <w:color w:val="000000"/>
          <w:sz w:val="28"/>
          <w:szCs w:val="28"/>
          <w:lang w:val="uk-UA"/>
        </w:rPr>
        <w:t>Попадюха Ю.А. Сучасні комп’ютеризовані комплекси та системи у технологіях фізичної реабілітації: Навч. посіб. / Ю.А. Попадюха. – К.: Центр учбової літератури, 2018. – 300 с</w:t>
      </w:r>
    </w:p>
    <w:p w14:paraId="13A0A931" w14:textId="68BA7292" w:rsidR="00F90752" w:rsidRPr="00CC42DB" w:rsidRDefault="00F90752" w:rsidP="00CC42DB">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 xml:space="preserve">24. </w:t>
      </w:r>
      <w:r w:rsidRPr="00F90752">
        <w:rPr>
          <w:rFonts w:ascii="Times New Roman" w:hAnsi="Times New Roman"/>
          <w:color w:val="000000"/>
          <w:sz w:val="28"/>
          <w:szCs w:val="28"/>
          <w:lang w:val="uk-UA"/>
        </w:rPr>
        <w:t>Порада А. М. Медико-соціальна реабілітація і медичний контроль : підручник / А.М. Порада, О.В. Порада. – Київ: Медицина, 2011. – 295 с. – ISBN 978-617-505-132-0.</w:t>
      </w:r>
    </w:p>
    <w:p w14:paraId="6703F7BC" w14:textId="11D52549" w:rsidR="00196820" w:rsidRPr="00CC42DB" w:rsidRDefault="00CC42DB"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2</w:t>
      </w:r>
      <w:r w:rsidR="00F90752">
        <w:rPr>
          <w:rFonts w:ascii="Times New Roman" w:hAnsi="Times New Roman"/>
          <w:color w:val="000000"/>
          <w:sz w:val="28"/>
          <w:szCs w:val="28"/>
          <w:lang w:val="uk-UA"/>
        </w:rPr>
        <w:t>5</w:t>
      </w:r>
      <w:r w:rsidR="00196820" w:rsidRPr="00CC42DB">
        <w:rPr>
          <w:rFonts w:ascii="Times New Roman" w:hAnsi="Times New Roman"/>
          <w:color w:val="000000"/>
          <w:sz w:val="28"/>
          <w:szCs w:val="28"/>
          <w:lang w:val="uk-UA"/>
        </w:rPr>
        <w:t>. Самойленко В.Б., Яковенко Н.П., Петряшев І.О. Медична і соціальна реабілітація: підручник / В.Б. Самойленко, Н.П. Яковенко, І.О. Петряшев та ін. – К.: Медицина, 2013. – 463 с.</w:t>
      </w:r>
    </w:p>
    <w:p w14:paraId="4D13A1E4" w14:textId="51E0C2C6" w:rsidR="00196820" w:rsidRPr="00CC42DB" w:rsidRDefault="00CC42DB" w:rsidP="00196820">
      <w:pPr>
        <w:spacing w:after="0" w:line="360" w:lineRule="auto"/>
        <w:ind w:firstLine="680"/>
        <w:jc w:val="both"/>
        <w:rPr>
          <w:rFonts w:ascii="Times New Roman" w:hAnsi="Times New Roman"/>
          <w:color w:val="000000"/>
          <w:sz w:val="28"/>
          <w:szCs w:val="28"/>
          <w:lang w:val="uk-UA"/>
        </w:rPr>
      </w:pPr>
      <w:r>
        <w:rPr>
          <w:rFonts w:ascii="Times New Roman" w:hAnsi="Times New Roman"/>
          <w:color w:val="000000"/>
          <w:sz w:val="28"/>
          <w:szCs w:val="28"/>
          <w:lang w:val="uk-UA"/>
        </w:rPr>
        <w:t>2</w:t>
      </w:r>
      <w:r w:rsidR="00F90752">
        <w:rPr>
          <w:rFonts w:ascii="Times New Roman" w:hAnsi="Times New Roman"/>
          <w:color w:val="000000"/>
          <w:sz w:val="28"/>
          <w:szCs w:val="28"/>
          <w:lang w:val="uk-UA"/>
        </w:rPr>
        <w:t>6</w:t>
      </w:r>
      <w:r w:rsidR="00196820" w:rsidRPr="00CC42DB">
        <w:rPr>
          <w:rFonts w:ascii="Times New Roman" w:hAnsi="Times New Roman"/>
          <w:color w:val="000000"/>
          <w:sz w:val="28"/>
          <w:szCs w:val="28"/>
          <w:lang w:val="uk-UA"/>
        </w:rPr>
        <w:t>. Шляхи оптимізації діагностики та лікування гострого ішемічного інсульту на догоспітальному та ранньому госпітальному етапах / І.С. Зозуля, О.П. Мошенська; під ред.</w:t>
      </w:r>
      <w:r w:rsidR="002E37CB">
        <w:rPr>
          <w:rFonts w:ascii="Times New Roman" w:hAnsi="Times New Roman"/>
          <w:color w:val="000000"/>
          <w:sz w:val="28"/>
          <w:szCs w:val="28"/>
          <w:lang w:val="uk-UA"/>
        </w:rPr>
        <w:t>:</w:t>
      </w:r>
      <w:r w:rsidR="00196820" w:rsidRPr="00CC42DB">
        <w:rPr>
          <w:rFonts w:ascii="Times New Roman" w:hAnsi="Times New Roman"/>
          <w:color w:val="000000"/>
          <w:sz w:val="28"/>
          <w:szCs w:val="28"/>
          <w:lang w:val="uk-UA"/>
        </w:rPr>
        <w:t xml:space="preserve"> І.С. Зозулі; Національна медична академія післядипломної освіти імені П.Л. Шупика. – К.: Балюк І.Б., 2012. – 160 с.</w:t>
      </w:r>
    </w:p>
    <w:p w14:paraId="1938965A" w14:textId="207ACA6F" w:rsidR="00196820" w:rsidRPr="00196820" w:rsidRDefault="00196820" w:rsidP="00196820">
      <w:pPr>
        <w:spacing w:after="0" w:line="360" w:lineRule="auto"/>
        <w:ind w:firstLine="680"/>
        <w:jc w:val="both"/>
        <w:rPr>
          <w:rFonts w:ascii="Times New Roman" w:hAnsi="Times New Roman"/>
          <w:color w:val="000000"/>
          <w:sz w:val="28"/>
          <w:szCs w:val="28"/>
          <w:lang w:val="en-GB"/>
        </w:rPr>
      </w:pPr>
      <w:r w:rsidRPr="00196820">
        <w:rPr>
          <w:rFonts w:ascii="Times New Roman" w:hAnsi="Times New Roman"/>
          <w:color w:val="000000"/>
          <w:sz w:val="28"/>
          <w:szCs w:val="28"/>
          <w:lang w:val="en-GB"/>
        </w:rPr>
        <w:t>2</w:t>
      </w:r>
      <w:r w:rsidR="00CC42DB">
        <w:rPr>
          <w:rFonts w:ascii="Times New Roman" w:hAnsi="Times New Roman"/>
          <w:color w:val="000000"/>
          <w:sz w:val="28"/>
          <w:szCs w:val="28"/>
          <w:lang w:val="uk-UA"/>
        </w:rPr>
        <w:t>7</w:t>
      </w:r>
      <w:r w:rsidRPr="00196820">
        <w:rPr>
          <w:rFonts w:ascii="Times New Roman" w:hAnsi="Times New Roman"/>
          <w:color w:val="000000"/>
          <w:sz w:val="28"/>
          <w:szCs w:val="28"/>
          <w:lang w:val="en-GB"/>
        </w:rPr>
        <w:t xml:space="preserve">. Barnes M.B. Community rehabilitation in neurology / M.B. Barnes, H. Radermacher.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Philadelphia: Churchill Livingstone, 2003.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264 p.</w:t>
      </w:r>
    </w:p>
    <w:p w14:paraId="2AECC879" w14:textId="75298E1F" w:rsidR="00196820" w:rsidRPr="00196820" w:rsidRDefault="00196820" w:rsidP="00196820">
      <w:pPr>
        <w:spacing w:after="0" w:line="360" w:lineRule="auto"/>
        <w:ind w:firstLine="680"/>
        <w:jc w:val="both"/>
        <w:rPr>
          <w:rFonts w:ascii="Times New Roman" w:hAnsi="Times New Roman"/>
          <w:color w:val="000000"/>
          <w:sz w:val="28"/>
          <w:szCs w:val="28"/>
          <w:lang w:val="en-GB"/>
        </w:rPr>
      </w:pPr>
      <w:r w:rsidRPr="00196820">
        <w:rPr>
          <w:rFonts w:ascii="Times New Roman" w:hAnsi="Times New Roman"/>
          <w:color w:val="000000"/>
          <w:sz w:val="28"/>
          <w:szCs w:val="28"/>
          <w:lang w:val="en-GB"/>
        </w:rPr>
        <w:t xml:space="preserve">28. Bithell C. Neurological physiotherapy. Bases of evidence for practice / C. Bithell, S. Edwards, J. Freeman.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London: Cecily Partridge Whur Publishers, 2002.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251 p.</w:t>
      </w:r>
    </w:p>
    <w:p w14:paraId="58D39243" w14:textId="45E49B17" w:rsidR="00196820" w:rsidRPr="00196820" w:rsidRDefault="00196820" w:rsidP="00196820">
      <w:pPr>
        <w:spacing w:after="0" w:line="360" w:lineRule="auto"/>
        <w:ind w:firstLine="680"/>
        <w:jc w:val="both"/>
        <w:rPr>
          <w:rFonts w:ascii="Times New Roman" w:hAnsi="Times New Roman"/>
          <w:color w:val="000000"/>
          <w:sz w:val="28"/>
          <w:szCs w:val="28"/>
          <w:lang w:val="en-GB"/>
        </w:rPr>
      </w:pPr>
      <w:r w:rsidRPr="00196820">
        <w:rPr>
          <w:rFonts w:ascii="Times New Roman" w:hAnsi="Times New Roman"/>
          <w:color w:val="000000"/>
          <w:sz w:val="28"/>
          <w:szCs w:val="28"/>
          <w:lang w:val="en-GB"/>
        </w:rPr>
        <w:t xml:space="preserve">29. Carr J. Neurological rehabilitation: optimizing motor perfomance / J. Carr, R. Shefferd.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London: Butterworth</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IIeinmann, 1998.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362 p.</w:t>
      </w:r>
    </w:p>
    <w:p w14:paraId="479EF90B" w14:textId="77DACC45" w:rsidR="00196820" w:rsidRPr="00196820" w:rsidRDefault="00196820" w:rsidP="00196820">
      <w:pPr>
        <w:spacing w:after="0" w:line="360" w:lineRule="auto"/>
        <w:ind w:firstLine="680"/>
        <w:jc w:val="both"/>
        <w:rPr>
          <w:rFonts w:ascii="Times New Roman" w:hAnsi="Times New Roman"/>
          <w:color w:val="000000"/>
          <w:sz w:val="28"/>
          <w:szCs w:val="28"/>
          <w:lang w:val="en-GB"/>
        </w:rPr>
      </w:pPr>
      <w:r w:rsidRPr="00196820">
        <w:rPr>
          <w:rFonts w:ascii="Times New Roman" w:hAnsi="Times New Roman"/>
          <w:color w:val="000000"/>
          <w:sz w:val="28"/>
          <w:szCs w:val="28"/>
          <w:lang w:val="en-GB"/>
        </w:rPr>
        <w:t xml:space="preserve">30. Edwards S. Neurologycal physiotherapy / S. Edwards.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Adelaide, Australia : Chuchill Livingstone, 2004.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P. 27</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125.</w:t>
      </w:r>
    </w:p>
    <w:p w14:paraId="38C4F9A2" w14:textId="3857A694" w:rsidR="00196820" w:rsidRPr="00196820" w:rsidRDefault="00196820" w:rsidP="00196820">
      <w:pPr>
        <w:spacing w:after="0" w:line="360" w:lineRule="auto"/>
        <w:ind w:firstLine="680"/>
        <w:jc w:val="both"/>
        <w:rPr>
          <w:rFonts w:ascii="Times New Roman" w:hAnsi="Times New Roman"/>
          <w:color w:val="000000"/>
          <w:sz w:val="28"/>
          <w:szCs w:val="28"/>
          <w:lang w:val="en-GB"/>
        </w:rPr>
      </w:pPr>
      <w:r w:rsidRPr="00196820">
        <w:rPr>
          <w:rFonts w:ascii="Times New Roman" w:hAnsi="Times New Roman"/>
          <w:color w:val="000000"/>
          <w:sz w:val="28"/>
          <w:szCs w:val="28"/>
          <w:lang w:val="en-GB"/>
        </w:rPr>
        <w:t>31. Essentials of Physical Medicine and Rehabilitation: Musculoskeletal Disorders, Pain, and Rehabilitation, 2nd Edition by Walter R. Frontera MD PhD, Julie K. Silver MD, Thomas D. Rizzo Jr. MD: Saunders, Elsevier, 2008 – 935</w:t>
      </w:r>
      <w:r w:rsidR="002E37CB">
        <w:rPr>
          <w:rFonts w:ascii="Times New Roman" w:hAnsi="Times New Roman"/>
          <w:color w:val="000000"/>
          <w:sz w:val="28"/>
          <w:szCs w:val="28"/>
          <w:lang w:val="uk-UA"/>
        </w:rPr>
        <w:t xml:space="preserve"> </w:t>
      </w:r>
      <w:r w:rsidRPr="00196820">
        <w:rPr>
          <w:rFonts w:ascii="Times New Roman" w:hAnsi="Times New Roman"/>
          <w:color w:val="000000"/>
          <w:sz w:val="28"/>
          <w:szCs w:val="28"/>
          <w:lang w:val="en-GB"/>
        </w:rPr>
        <w:t>p.</w:t>
      </w:r>
    </w:p>
    <w:p w14:paraId="77A97F22" w14:textId="2271EFCB" w:rsidR="00196820" w:rsidRPr="00196820" w:rsidRDefault="00196820" w:rsidP="00196820">
      <w:pPr>
        <w:spacing w:after="0" w:line="360" w:lineRule="auto"/>
        <w:ind w:firstLine="680"/>
        <w:jc w:val="both"/>
        <w:rPr>
          <w:rFonts w:ascii="Times New Roman" w:hAnsi="Times New Roman"/>
          <w:color w:val="000000"/>
          <w:sz w:val="28"/>
          <w:szCs w:val="28"/>
          <w:lang w:val="en-GB"/>
        </w:rPr>
      </w:pPr>
      <w:r w:rsidRPr="00196820">
        <w:rPr>
          <w:rFonts w:ascii="Times New Roman" w:hAnsi="Times New Roman"/>
          <w:color w:val="000000"/>
          <w:sz w:val="28"/>
          <w:szCs w:val="28"/>
          <w:lang w:val="en-GB"/>
        </w:rPr>
        <w:t xml:space="preserve">32. Gaber T. Case studies in neurological rehabilitation / T. Gaben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Cambrige: University press, 2008.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204 p.</w:t>
      </w:r>
    </w:p>
    <w:p w14:paraId="3C7F3FE6" w14:textId="215AFAC1" w:rsidR="00196820" w:rsidRPr="00196820" w:rsidRDefault="00196820" w:rsidP="00196820">
      <w:pPr>
        <w:spacing w:after="0" w:line="360" w:lineRule="auto"/>
        <w:ind w:firstLine="680"/>
        <w:jc w:val="both"/>
        <w:rPr>
          <w:rFonts w:ascii="Times New Roman" w:hAnsi="Times New Roman"/>
          <w:color w:val="000000"/>
          <w:sz w:val="28"/>
          <w:szCs w:val="28"/>
          <w:lang w:val="en-GB"/>
        </w:rPr>
      </w:pPr>
      <w:r w:rsidRPr="00196820">
        <w:rPr>
          <w:rFonts w:ascii="Times New Roman" w:hAnsi="Times New Roman"/>
          <w:color w:val="000000"/>
          <w:sz w:val="28"/>
          <w:szCs w:val="28"/>
          <w:lang w:val="en-GB"/>
        </w:rPr>
        <w:t xml:space="preserve">33. Good D.C. Handbook of neurorehabilitation / D.C. Good.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Kansas: Meral Dekker, 1994.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704 p.</w:t>
      </w:r>
    </w:p>
    <w:p w14:paraId="78C340D4" w14:textId="3579F8F0" w:rsidR="00196820" w:rsidRPr="00196820" w:rsidRDefault="00196820" w:rsidP="00196820">
      <w:pPr>
        <w:spacing w:after="0" w:line="360" w:lineRule="auto"/>
        <w:ind w:firstLine="680"/>
        <w:jc w:val="both"/>
        <w:rPr>
          <w:rFonts w:ascii="Times New Roman" w:hAnsi="Times New Roman"/>
          <w:color w:val="000000"/>
          <w:sz w:val="28"/>
          <w:szCs w:val="28"/>
          <w:lang w:val="en-GB"/>
        </w:rPr>
      </w:pPr>
      <w:r w:rsidRPr="00196820">
        <w:rPr>
          <w:rFonts w:ascii="Times New Roman" w:hAnsi="Times New Roman"/>
          <w:color w:val="000000"/>
          <w:sz w:val="28"/>
          <w:szCs w:val="28"/>
          <w:lang w:val="en-GB"/>
        </w:rPr>
        <w:lastRenderedPageBreak/>
        <w:t xml:space="preserve">34. Lennon S. Pocketbook of neurological physiotherapy / S. Lennon, M. Strokes.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Adelaide, Australia: Chuchill Livingstone, 2008.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P. 3</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75.</w:t>
      </w:r>
    </w:p>
    <w:p w14:paraId="759B02E4" w14:textId="3CBD6BFA" w:rsidR="00196820" w:rsidRPr="00196820" w:rsidRDefault="00196820" w:rsidP="00196820">
      <w:pPr>
        <w:spacing w:after="0" w:line="360" w:lineRule="auto"/>
        <w:ind w:firstLine="680"/>
        <w:jc w:val="both"/>
        <w:rPr>
          <w:rFonts w:ascii="Times New Roman" w:hAnsi="Times New Roman"/>
          <w:color w:val="000000"/>
          <w:sz w:val="28"/>
          <w:szCs w:val="28"/>
          <w:lang w:val="en-GB"/>
        </w:rPr>
      </w:pPr>
      <w:r w:rsidRPr="00196820">
        <w:rPr>
          <w:rFonts w:ascii="Times New Roman" w:hAnsi="Times New Roman"/>
          <w:color w:val="000000"/>
          <w:sz w:val="28"/>
          <w:szCs w:val="28"/>
          <w:lang w:val="en-GB"/>
        </w:rPr>
        <w:t>35. Lundy</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Ekman L. Neuroscience: fundamentals for rehabilitation / L. Lundy</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Ekman.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London: Sounders, 2007.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600 p.</w:t>
      </w:r>
    </w:p>
    <w:p w14:paraId="56CAEB06" w14:textId="6752C729" w:rsidR="00196820" w:rsidRPr="00196820" w:rsidRDefault="00196820" w:rsidP="00196820">
      <w:pPr>
        <w:spacing w:after="0" w:line="360" w:lineRule="auto"/>
        <w:ind w:firstLine="680"/>
        <w:jc w:val="both"/>
        <w:rPr>
          <w:rFonts w:ascii="Times New Roman" w:hAnsi="Times New Roman"/>
          <w:color w:val="000000"/>
          <w:sz w:val="28"/>
          <w:szCs w:val="28"/>
          <w:lang w:val="en-GB"/>
        </w:rPr>
      </w:pPr>
      <w:r w:rsidRPr="00196820">
        <w:rPr>
          <w:rFonts w:ascii="Times New Roman" w:hAnsi="Times New Roman"/>
          <w:color w:val="000000"/>
          <w:sz w:val="28"/>
          <w:szCs w:val="28"/>
          <w:lang w:val="en-GB"/>
        </w:rPr>
        <w:t xml:space="preserve">36. Musselman K.E. Clinical significance testing in rehabilitation research: what, why and how / K.E. Musselman // Physical therapy reviews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Vol. 12.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 4.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P. 287</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296.</w:t>
      </w:r>
    </w:p>
    <w:p w14:paraId="41A72B4F" w14:textId="2B9FD660" w:rsidR="00196820" w:rsidRPr="00196820" w:rsidRDefault="00196820" w:rsidP="00196820">
      <w:pPr>
        <w:spacing w:after="0" w:line="360" w:lineRule="auto"/>
        <w:ind w:firstLine="680"/>
        <w:jc w:val="both"/>
        <w:rPr>
          <w:rFonts w:ascii="Times New Roman" w:hAnsi="Times New Roman"/>
          <w:color w:val="000000"/>
          <w:sz w:val="28"/>
          <w:szCs w:val="28"/>
          <w:lang w:val="en-GB"/>
        </w:rPr>
      </w:pPr>
      <w:r w:rsidRPr="00196820">
        <w:rPr>
          <w:rFonts w:ascii="Times New Roman" w:hAnsi="Times New Roman"/>
          <w:color w:val="000000"/>
          <w:sz w:val="28"/>
          <w:szCs w:val="28"/>
          <w:lang w:val="en-GB"/>
        </w:rPr>
        <w:t xml:space="preserve">37. Tink S.M. Neurologic interventions of physical therapy / S.M. Tink, M. Kessler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London: Saunders, 2006.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512 p.</w:t>
      </w:r>
    </w:p>
    <w:p w14:paraId="45353F47" w14:textId="69ABB913" w:rsidR="00196820" w:rsidRPr="00196820" w:rsidRDefault="00196820" w:rsidP="00196820">
      <w:pPr>
        <w:spacing w:after="0" w:line="360" w:lineRule="auto"/>
        <w:ind w:firstLine="680"/>
        <w:jc w:val="both"/>
        <w:rPr>
          <w:rFonts w:ascii="Times New Roman" w:hAnsi="Times New Roman"/>
          <w:color w:val="000000"/>
          <w:sz w:val="28"/>
          <w:szCs w:val="28"/>
          <w:lang w:val="en-GB"/>
        </w:rPr>
      </w:pPr>
      <w:r w:rsidRPr="00196820">
        <w:rPr>
          <w:rFonts w:ascii="Times New Roman" w:hAnsi="Times New Roman"/>
          <w:color w:val="000000"/>
          <w:sz w:val="28"/>
          <w:szCs w:val="28"/>
          <w:lang w:val="en-GB"/>
        </w:rPr>
        <w:t xml:space="preserve">38. Umphred D.A. Neurological rehabilitation / D.A. UmphrSt. Louis: Mosby, 2006.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1272 p.</w:t>
      </w:r>
    </w:p>
    <w:p w14:paraId="65E75027" w14:textId="2AE53382" w:rsidR="00A90D0C" w:rsidRDefault="00196820" w:rsidP="00196820">
      <w:pPr>
        <w:spacing w:after="0" w:line="360" w:lineRule="auto"/>
        <w:ind w:firstLine="680"/>
        <w:jc w:val="both"/>
        <w:rPr>
          <w:rFonts w:ascii="Times New Roman" w:hAnsi="Times New Roman"/>
          <w:sz w:val="28"/>
          <w:szCs w:val="28"/>
          <w:lang w:val="en-GB"/>
        </w:rPr>
      </w:pPr>
      <w:r w:rsidRPr="00196820">
        <w:rPr>
          <w:rFonts w:ascii="Times New Roman" w:hAnsi="Times New Roman"/>
          <w:color w:val="000000"/>
          <w:sz w:val="28"/>
          <w:szCs w:val="28"/>
          <w:lang w:val="en-GB"/>
        </w:rPr>
        <w:t xml:space="preserve">39. Verbova G. Application of muscle/nerve stimulation in health and disease / G. Verbova, O. Hudicka, K.S. Centofanti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Amsterdam: Springer, 2008, </w:t>
      </w:r>
      <w:r w:rsidR="00A6191F">
        <w:rPr>
          <w:rFonts w:ascii="Times New Roman" w:hAnsi="Times New Roman"/>
          <w:color w:val="000000"/>
          <w:sz w:val="28"/>
          <w:szCs w:val="28"/>
          <w:lang w:val="en-GB"/>
        </w:rPr>
        <w:t>–</w:t>
      </w:r>
      <w:r w:rsidRPr="00196820">
        <w:rPr>
          <w:rFonts w:ascii="Times New Roman" w:hAnsi="Times New Roman"/>
          <w:color w:val="000000"/>
          <w:sz w:val="28"/>
          <w:szCs w:val="28"/>
          <w:lang w:val="en-GB"/>
        </w:rPr>
        <w:t xml:space="preserve"> 127 p.</w:t>
      </w:r>
      <w:r w:rsidR="004D0306" w:rsidRPr="00196820">
        <w:rPr>
          <w:rFonts w:ascii="Times New Roman" w:hAnsi="Times New Roman"/>
          <w:sz w:val="28"/>
          <w:szCs w:val="28"/>
          <w:lang w:val="en-GB"/>
        </w:rPr>
        <w:t xml:space="preserve"> </w:t>
      </w:r>
    </w:p>
    <w:p w14:paraId="35F5D240" w14:textId="77777777" w:rsidR="00A90D0C" w:rsidRDefault="00A90D0C">
      <w:pPr>
        <w:spacing w:after="200" w:line="276" w:lineRule="auto"/>
        <w:rPr>
          <w:rFonts w:ascii="Times New Roman" w:hAnsi="Times New Roman"/>
          <w:sz w:val="28"/>
          <w:szCs w:val="28"/>
          <w:lang w:val="en-GB"/>
        </w:rPr>
      </w:pPr>
      <w:r>
        <w:rPr>
          <w:rFonts w:ascii="Times New Roman" w:hAnsi="Times New Roman"/>
          <w:sz w:val="28"/>
          <w:szCs w:val="28"/>
          <w:lang w:val="en-GB"/>
        </w:rPr>
        <w:br w:type="page"/>
      </w:r>
    </w:p>
    <w:p w14:paraId="2A26BB1E" w14:textId="723FEBD1" w:rsidR="004D0306" w:rsidRPr="00A90D0C" w:rsidRDefault="00A90D0C" w:rsidP="00A90D0C">
      <w:pPr>
        <w:spacing w:after="0" w:line="360" w:lineRule="auto"/>
        <w:jc w:val="right"/>
        <w:rPr>
          <w:rFonts w:asciiTheme="majorBidi" w:hAnsiTheme="majorBidi" w:cstheme="majorBidi"/>
          <w:color w:val="000000"/>
          <w:sz w:val="28"/>
          <w:szCs w:val="28"/>
          <w:lang w:val="uk-UA"/>
        </w:rPr>
      </w:pPr>
      <w:r w:rsidRPr="00A90D0C">
        <w:rPr>
          <w:rFonts w:asciiTheme="majorBidi" w:hAnsiTheme="majorBidi" w:cstheme="majorBidi"/>
          <w:sz w:val="28"/>
          <w:szCs w:val="28"/>
          <w:lang w:val="uk-UA"/>
        </w:rPr>
        <w:lastRenderedPageBreak/>
        <w:t>Додаток 1</w:t>
      </w:r>
    </w:p>
    <w:p w14:paraId="612009AF" w14:textId="581E0A59" w:rsidR="00A90D0C" w:rsidRPr="00365F97" w:rsidRDefault="00365F97" w:rsidP="00365F97">
      <w:pPr>
        <w:spacing w:after="0" w:line="360" w:lineRule="auto"/>
        <w:jc w:val="center"/>
        <w:rPr>
          <w:rFonts w:asciiTheme="majorBidi" w:hAnsiTheme="majorBidi" w:cstheme="majorBidi"/>
          <w:b/>
          <w:bCs/>
          <w:color w:val="000000"/>
          <w:sz w:val="28"/>
          <w:szCs w:val="28"/>
        </w:rPr>
      </w:pPr>
      <w:r w:rsidRPr="00365F97">
        <w:rPr>
          <w:rFonts w:asciiTheme="majorBidi" w:hAnsiTheme="majorBidi" w:cstheme="majorBidi"/>
          <w:b/>
          <w:bCs/>
          <w:color w:val="000000"/>
          <w:sz w:val="28"/>
          <w:szCs w:val="28"/>
        </w:rPr>
        <w:t>КЛАСИФІКАЦІЯ ГПМК ПО МКБ 10 (РОЗГОРНУТА)</w:t>
      </w:r>
    </w:p>
    <w:p w14:paraId="475C1BED" w14:textId="77777777" w:rsidR="00365F97" w:rsidRDefault="00365F97" w:rsidP="00365F97">
      <w:pPr>
        <w:spacing w:after="0" w:line="360" w:lineRule="auto"/>
        <w:ind w:firstLine="709"/>
        <w:jc w:val="both"/>
        <w:rPr>
          <w:rFonts w:asciiTheme="majorBidi" w:hAnsiTheme="majorBidi" w:cstheme="majorBidi"/>
          <w:color w:val="000000"/>
          <w:sz w:val="28"/>
          <w:szCs w:val="28"/>
        </w:rPr>
      </w:pPr>
    </w:p>
    <w:p w14:paraId="56E22B86" w14:textId="2CAEC22E" w:rsidR="00365F97" w:rsidRPr="00365F97" w:rsidRDefault="00365F97" w:rsidP="00365F97">
      <w:pPr>
        <w:spacing w:after="0" w:line="360" w:lineRule="auto"/>
        <w:ind w:firstLine="709"/>
        <w:jc w:val="both"/>
        <w:rPr>
          <w:rFonts w:asciiTheme="majorBidi" w:hAnsiTheme="majorBidi" w:cstheme="majorBidi"/>
          <w:b/>
          <w:bCs/>
          <w:color w:val="000000"/>
          <w:sz w:val="28"/>
          <w:szCs w:val="28"/>
          <w:lang w:val="uk-UA"/>
        </w:rPr>
      </w:pPr>
      <w:r w:rsidRPr="00365F97">
        <w:rPr>
          <w:rFonts w:asciiTheme="majorBidi" w:hAnsiTheme="majorBidi" w:cstheme="majorBidi"/>
          <w:b/>
          <w:bCs/>
          <w:color w:val="000000"/>
          <w:sz w:val="28"/>
          <w:szCs w:val="28"/>
          <w:lang w:val="uk-UA"/>
        </w:rPr>
        <w:t>G00-G99 - Хвороби нервової системи.</w:t>
      </w:r>
    </w:p>
    <w:p w14:paraId="3DACA5A5" w14:textId="77777777" w:rsidR="00365F97" w:rsidRPr="00365F97" w:rsidRDefault="00365F97" w:rsidP="00365F97">
      <w:pPr>
        <w:spacing w:after="0" w:line="360" w:lineRule="auto"/>
        <w:ind w:firstLine="709"/>
        <w:jc w:val="both"/>
        <w:rPr>
          <w:rFonts w:asciiTheme="majorBidi" w:hAnsiTheme="majorBidi" w:cstheme="majorBidi"/>
          <w:color w:val="000000"/>
          <w:sz w:val="28"/>
          <w:szCs w:val="28"/>
          <w:lang w:val="uk-UA"/>
        </w:rPr>
      </w:pPr>
      <w:r w:rsidRPr="00365F97">
        <w:rPr>
          <w:rFonts w:asciiTheme="majorBidi" w:hAnsiTheme="majorBidi" w:cstheme="majorBidi"/>
          <w:i/>
          <w:iCs/>
          <w:color w:val="000000"/>
          <w:sz w:val="28"/>
          <w:szCs w:val="28"/>
          <w:lang w:val="uk-UA"/>
        </w:rPr>
        <w:t>G45 – Минущі транзиторні церебральні ішемічні напади (атаки) та споріднені синдроми</w:t>
      </w:r>
      <w:r w:rsidRPr="00365F97">
        <w:rPr>
          <w:rFonts w:asciiTheme="majorBidi" w:hAnsiTheme="majorBidi" w:cstheme="majorBidi"/>
          <w:color w:val="000000"/>
          <w:sz w:val="28"/>
          <w:szCs w:val="28"/>
          <w:lang w:val="uk-UA"/>
        </w:rPr>
        <w:t>.</w:t>
      </w:r>
    </w:p>
    <w:p w14:paraId="235B8F59" w14:textId="77777777" w:rsidR="00365F97" w:rsidRPr="00365F97" w:rsidRDefault="00365F97" w:rsidP="00365F97">
      <w:pPr>
        <w:spacing w:after="0" w:line="360" w:lineRule="auto"/>
        <w:ind w:firstLine="1701"/>
        <w:jc w:val="both"/>
        <w:rPr>
          <w:rFonts w:asciiTheme="majorBidi" w:hAnsiTheme="majorBidi" w:cstheme="majorBidi"/>
          <w:color w:val="000000"/>
          <w:sz w:val="28"/>
          <w:szCs w:val="28"/>
          <w:lang w:val="uk-UA"/>
        </w:rPr>
      </w:pPr>
      <w:r w:rsidRPr="00365F97">
        <w:rPr>
          <w:rFonts w:asciiTheme="majorBidi" w:hAnsiTheme="majorBidi" w:cstheme="majorBidi"/>
          <w:color w:val="000000"/>
          <w:sz w:val="28"/>
          <w:szCs w:val="28"/>
          <w:lang w:val="uk-UA"/>
        </w:rPr>
        <w:t>G45.0 Синдром вертебробазилярної артеріальної системи.</w:t>
      </w:r>
    </w:p>
    <w:p w14:paraId="0A970C19" w14:textId="77777777" w:rsidR="00365F97" w:rsidRPr="00365F97" w:rsidRDefault="00365F97" w:rsidP="00365F97">
      <w:pPr>
        <w:spacing w:after="0" w:line="360" w:lineRule="auto"/>
        <w:ind w:firstLine="1701"/>
        <w:jc w:val="both"/>
        <w:rPr>
          <w:rFonts w:asciiTheme="majorBidi" w:hAnsiTheme="majorBidi" w:cstheme="majorBidi"/>
          <w:color w:val="000000"/>
          <w:sz w:val="28"/>
          <w:szCs w:val="28"/>
          <w:lang w:val="uk-UA"/>
        </w:rPr>
      </w:pPr>
      <w:r w:rsidRPr="00365F97">
        <w:rPr>
          <w:rFonts w:asciiTheme="majorBidi" w:hAnsiTheme="majorBidi" w:cstheme="majorBidi"/>
          <w:color w:val="000000"/>
          <w:sz w:val="28"/>
          <w:szCs w:val="28"/>
          <w:lang w:val="uk-UA"/>
        </w:rPr>
        <w:t>G45.1. Синдром сонної артерії (напівкульний).</w:t>
      </w:r>
    </w:p>
    <w:p w14:paraId="5FB7C87D" w14:textId="77777777" w:rsidR="00365F97" w:rsidRPr="00365F97" w:rsidRDefault="00365F97" w:rsidP="00365F97">
      <w:pPr>
        <w:spacing w:after="0" w:line="360" w:lineRule="auto"/>
        <w:ind w:firstLine="1701"/>
        <w:jc w:val="both"/>
        <w:rPr>
          <w:rFonts w:asciiTheme="majorBidi" w:hAnsiTheme="majorBidi" w:cstheme="majorBidi"/>
          <w:color w:val="000000"/>
          <w:sz w:val="28"/>
          <w:szCs w:val="28"/>
          <w:lang w:val="uk-UA"/>
        </w:rPr>
      </w:pPr>
      <w:r w:rsidRPr="00365F97">
        <w:rPr>
          <w:rFonts w:asciiTheme="majorBidi" w:hAnsiTheme="majorBidi" w:cstheme="majorBidi"/>
          <w:color w:val="000000"/>
          <w:sz w:val="28"/>
          <w:szCs w:val="28"/>
          <w:lang w:val="uk-UA"/>
        </w:rPr>
        <w:t>G45.2. Множинні та двосторонні синдроми церебральних артерій.</w:t>
      </w:r>
    </w:p>
    <w:p w14:paraId="28934019" w14:textId="77777777" w:rsidR="00365F97" w:rsidRPr="00365F97" w:rsidRDefault="00365F97" w:rsidP="00365F97">
      <w:pPr>
        <w:spacing w:after="0" w:line="360" w:lineRule="auto"/>
        <w:ind w:firstLine="1701"/>
        <w:jc w:val="both"/>
        <w:rPr>
          <w:rFonts w:asciiTheme="majorBidi" w:hAnsiTheme="majorBidi" w:cstheme="majorBidi"/>
          <w:color w:val="000000"/>
          <w:sz w:val="28"/>
          <w:szCs w:val="28"/>
          <w:lang w:val="uk-UA"/>
        </w:rPr>
      </w:pPr>
      <w:r w:rsidRPr="00365F97">
        <w:rPr>
          <w:rFonts w:asciiTheme="majorBidi" w:hAnsiTheme="majorBidi" w:cstheme="majorBidi"/>
          <w:color w:val="000000"/>
          <w:sz w:val="28"/>
          <w:szCs w:val="28"/>
          <w:lang w:val="uk-UA"/>
        </w:rPr>
        <w:t>G45.3. Минуща сліпота.</w:t>
      </w:r>
    </w:p>
    <w:p w14:paraId="340ECD02" w14:textId="77777777" w:rsidR="00365F97" w:rsidRPr="00365F97" w:rsidRDefault="00365F97" w:rsidP="00365F97">
      <w:pPr>
        <w:spacing w:after="0" w:line="360" w:lineRule="auto"/>
        <w:ind w:firstLine="1701"/>
        <w:jc w:val="both"/>
        <w:rPr>
          <w:rFonts w:asciiTheme="majorBidi" w:hAnsiTheme="majorBidi" w:cstheme="majorBidi"/>
          <w:color w:val="000000"/>
          <w:sz w:val="28"/>
          <w:szCs w:val="28"/>
          <w:lang w:val="uk-UA"/>
        </w:rPr>
      </w:pPr>
      <w:r w:rsidRPr="00365F97">
        <w:rPr>
          <w:rFonts w:asciiTheme="majorBidi" w:hAnsiTheme="majorBidi" w:cstheme="majorBidi"/>
          <w:color w:val="000000"/>
          <w:sz w:val="28"/>
          <w:szCs w:val="28"/>
          <w:lang w:val="uk-UA"/>
        </w:rPr>
        <w:t>G45.4. Транзиторна світова амнезія.</w:t>
      </w:r>
    </w:p>
    <w:p w14:paraId="36DB9BF8" w14:textId="77777777" w:rsidR="00365F97" w:rsidRPr="00365F97" w:rsidRDefault="00365F97" w:rsidP="00365F97">
      <w:pPr>
        <w:spacing w:after="0" w:line="360" w:lineRule="auto"/>
        <w:ind w:firstLine="1701"/>
        <w:jc w:val="both"/>
        <w:rPr>
          <w:rFonts w:asciiTheme="majorBidi" w:hAnsiTheme="majorBidi" w:cstheme="majorBidi"/>
          <w:color w:val="000000"/>
          <w:sz w:val="28"/>
          <w:szCs w:val="28"/>
          <w:lang w:val="uk-UA"/>
        </w:rPr>
      </w:pPr>
      <w:r w:rsidRPr="00365F97">
        <w:rPr>
          <w:rFonts w:asciiTheme="majorBidi" w:hAnsiTheme="majorBidi" w:cstheme="majorBidi"/>
          <w:color w:val="000000"/>
          <w:sz w:val="28"/>
          <w:szCs w:val="28"/>
          <w:lang w:val="uk-UA"/>
        </w:rPr>
        <w:t>G45.8. Інші транзиторні церебральні ішемічні атаки та пов'язані з ними синдроми.</w:t>
      </w:r>
    </w:p>
    <w:p w14:paraId="21FB558F" w14:textId="77777777" w:rsidR="00365F97" w:rsidRPr="00365F97" w:rsidRDefault="00365F97" w:rsidP="00365F97">
      <w:pPr>
        <w:spacing w:after="0" w:line="360" w:lineRule="auto"/>
        <w:ind w:firstLine="1701"/>
        <w:jc w:val="both"/>
        <w:rPr>
          <w:rFonts w:asciiTheme="majorBidi" w:hAnsiTheme="majorBidi" w:cstheme="majorBidi"/>
          <w:color w:val="000000"/>
          <w:sz w:val="28"/>
          <w:szCs w:val="28"/>
          <w:lang w:val="uk-UA"/>
        </w:rPr>
      </w:pPr>
      <w:r w:rsidRPr="00365F97">
        <w:rPr>
          <w:rFonts w:asciiTheme="majorBidi" w:hAnsiTheme="majorBidi" w:cstheme="majorBidi"/>
          <w:color w:val="000000"/>
          <w:sz w:val="28"/>
          <w:szCs w:val="28"/>
          <w:lang w:val="uk-UA"/>
        </w:rPr>
        <w:t>G45.9. Транзиторна церебральна ішемічна атака неуточнена.</w:t>
      </w:r>
    </w:p>
    <w:p w14:paraId="420E07F8" w14:textId="77777777" w:rsidR="00365F97" w:rsidRPr="00365F97" w:rsidRDefault="00365F97" w:rsidP="00365F97">
      <w:pPr>
        <w:spacing w:after="0" w:line="360" w:lineRule="auto"/>
        <w:ind w:firstLine="709"/>
        <w:jc w:val="both"/>
        <w:rPr>
          <w:rFonts w:asciiTheme="majorBidi" w:hAnsiTheme="majorBidi" w:cstheme="majorBidi"/>
          <w:i/>
          <w:iCs/>
          <w:color w:val="000000"/>
          <w:sz w:val="28"/>
          <w:szCs w:val="28"/>
          <w:lang w:val="uk-UA"/>
        </w:rPr>
      </w:pPr>
      <w:r w:rsidRPr="00365F97">
        <w:rPr>
          <w:rFonts w:asciiTheme="majorBidi" w:hAnsiTheme="majorBidi" w:cstheme="majorBidi"/>
          <w:i/>
          <w:iCs/>
          <w:color w:val="000000"/>
          <w:sz w:val="28"/>
          <w:szCs w:val="28"/>
          <w:lang w:val="uk-UA"/>
        </w:rPr>
        <w:t>G46* Судинні мозкові синдроми при цереброваскулярних хворобах (I60 – I67+)</w:t>
      </w:r>
    </w:p>
    <w:p w14:paraId="2F5497B3" w14:textId="6ECD6D6A" w:rsidR="00365F97" w:rsidRPr="00365F97" w:rsidRDefault="00365F97" w:rsidP="00365F97">
      <w:pPr>
        <w:spacing w:after="0" w:line="360" w:lineRule="auto"/>
        <w:ind w:firstLine="1418"/>
        <w:jc w:val="both"/>
        <w:rPr>
          <w:rFonts w:asciiTheme="majorBidi" w:hAnsiTheme="majorBidi" w:cstheme="majorBidi"/>
          <w:color w:val="000000"/>
          <w:sz w:val="28"/>
          <w:szCs w:val="28"/>
          <w:lang w:val="uk-UA"/>
        </w:rPr>
      </w:pPr>
      <w:r w:rsidRPr="00365F97">
        <w:rPr>
          <w:rFonts w:asciiTheme="majorBidi" w:hAnsiTheme="majorBidi" w:cstheme="majorBidi"/>
          <w:color w:val="000000"/>
          <w:sz w:val="28"/>
          <w:szCs w:val="28"/>
          <w:lang w:val="uk-UA"/>
        </w:rPr>
        <w:t>G46.0.</w:t>
      </w:r>
      <w:r>
        <w:rPr>
          <w:rFonts w:asciiTheme="majorBidi" w:hAnsiTheme="majorBidi" w:cstheme="majorBidi"/>
          <w:color w:val="000000"/>
          <w:sz w:val="28"/>
          <w:szCs w:val="28"/>
          <w:lang w:val="uk-UA"/>
        </w:rPr>
        <w:t xml:space="preserve"> </w:t>
      </w:r>
      <w:r w:rsidRPr="00365F97">
        <w:rPr>
          <w:rFonts w:asciiTheme="majorBidi" w:hAnsiTheme="majorBidi" w:cstheme="majorBidi"/>
          <w:color w:val="000000"/>
          <w:sz w:val="28"/>
          <w:szCs w:val="28"/>
          <w:lang w:val="uk-UA"/>
        </w:rPr>
        <w:t>Синдром середньої мозкової артерії (</w:t>
      </w:r>
      <w:r w:rsidR="00C741ED">
        <w:rPr>
          <w:rFonts w:asciiTheme="majorBidi" w:hAnsiTheme="majorBidi" w:cstheme="majorBidi"/>
          <w:color w:val="000000"/>
          <w:sz w:val="28"/>
          <w:szCs w:val="28"/>
          <w:lang w:val="uk-UA"/>
        </w:rPr>
        <w:t>1</w:t>
      </w:r>
      <w:r w:rsidRPr="00365F97">
        <w:rPr>
          <w:rFonts w:asciiTheme="majorBidi" w:hAnsiTheme="majorBidi" w:cstheme="majorBidi"/>
          <w:color w:val="000000"/>
          <w:sz w:val="28"/>
          <w:szCs w:val="28"/>
          <w:lang w:val="uk-UA"/>
        </w:rPr>
        <w:t>66.0+).</w:t>
      </w:r>
    </w:p>
    <w:p w14:paraId="5B4C895D" w14:textId="39C20931" w:rsidR="00365F97" w:rsidRPr="00365F97" w:rsidRDefault="00365F97" w:rsidP="00365F97">
      <w:pPr>
        <w:spacing w:after="0" w:line="360" w:lineRule="auto"/>
        <w:ind w:firstLine="1418"/>
        <w:jc w:val="both"/>
        <w:rPr>
          <w:rFonts w:asciiTheme="majorBidi" w:hAnsiTheme="majorBidi" w:cstheme="majorBidi"/>
          <w:color w:val="000000"/>
          <w:sz w:val="28"/>
          <w:szCs w:val="28"/>
          <w:lang w:val="uk-UA"/>
        </w:rPr>
      </w:pPr>
      <w:r w:rsidRPr="00365F97">
        <w:rPr>
          <w:rFonts w:asciiTheme="majorBidi" w:hAnsiTheme="majorBidi" w:cstheme="majorBidi"/>
          <w:color w:val="000000"/>
          <w:sz w:val="28"/>
          <w:szCs w:val="28"/>
          <w:lang w:val="uk-UA"/>
        </w:rPr>
        <w:t>G46.1.</w:t>
      </w:r>
      <w:r>
        <w:rPr>
          <w:rFonts w:asciiTheme="majorBidi" w:hAnsiTheme="majorBidi" w:cstheme="majorBidi"/>
          <w:color w:val="000000"/>
          <w:sz w:val="28"/>
          <w:szCs w:val="28"/>
          <w:lang w:val="uk-UA"/>
        </w:rPr>
        <w:t xml:space="preserve"> </w:t>
      </w:r>
      <w:r w:rsidRPr="00365F97">
        <w:rPr>
          <w:rFonts w:asciiTheme="majorBidi" w:hAnsiTheme="majorBidi" w:cstheme="majorBidi"/>
          <w:color w:val="000000"/>
          <w:sz w:val="28"/>
          <w:szCs w:val="28"/>
          <w:lang w:val="uk-UA"/>
        </w:rPr>
        <w:t>Синдром передньої мозкової артерії (</w:t>
      </w:r>
      <w:r w:rsidR="00C741ED">
        <w:rPr>
          <w:rFonts w:asciiTheme="majorBidi" w:hAnsiTheme="majorBidi" w:cstheme="majorBidi"/>
          <w:color w:val="000000"/>
          <w:sz w:val="28"/>
          <w:szCs w:val="28"/>
          <w:lang w:val="uk-UA"/>
        </w:rPr>
        <w:t>1</w:t>
      </w:r>
      <w:r w:rsidRPr="00365F97">
        <w:rPr>
          <w:rFonts w:asciiTheme="majorBidi" w:hAnsiTheme="majorBidi" w:cstheme="majorBidi"/>
          <w:color w:val="000000"/>
          <w:sz w:val="28"/>
          <w:szCs w:val="28"/>
          <w:lang w:val="uk-UA"/>
        </w:rPr>
        <w:t>66.1+).</w:t>
      </w:r>
    </w:p>
    <w:p w14:paraId="223E9EBC" w14:textId="42579C65" w:rsidR="00365F97" w:rsidRPr="00365F97" w:rsidRDefault="00365F97" w:rsidP="00365F97">
      <w:pPr>
        <w:spacing w:after="0" w:line="360" w:lineRule="auto"/>
        <w:ind w:firstLine="1418"/>
        <w:jc w:val="both"/>
        <w:rPr>
          <w:rFonts w:asciiTheme="majorBidi" w:hAnsiTheme="majorBidi" w:cstheme="majorBidi"/>
          <w:color w:val="000000"/>
          <w:sz w:val="28"/>
          <w:szCs w:val="28"/>
          <w:lang w:val="uk-UA"/>
        </w:rPr>
      </w:pPr>
      <w:r w:rsidRPr="00365F97">
        <w:rPr>
          <w:rFonts w:asciiTheme="majorBidi" w:hAnsiTheme="majorBidi" w:cstheme="majorBidi"/>
          <w:color w:val="000000"/>
          <w:sz w:val="28"/>
          <w:szCs w:val="28"/>
          <w:lang w:val="uk-UA"/>
        </w:rPr>
        <w:t>G46.2.</w:t>
      </w:r>
      <w:r>
        <w:rPr>
          <w:rFonts w:asciiTheme="majorBidi" w:hAnsiTheme="majorBidi" w:cstheme="majorBidi"/>
          <w:color w:val="000000"/>
          <w:sz w:val="28"/>
          <w:szCs w:val="28"/>
          <w:lang w:val="uk-UA"/>
        </w:rPr>
        <w:t xml:space="preserve"> </w:t>
      </w:r>
      <w:r w:rsidRPr="00365F97">
        <w:rPr>
          <w:rFonts w:asciiTheme="majorBidi" w:hAnsiTheme="majorBidi" w:cstheme="majorBidi"/>
          <w:color w:val="000000"/>
          <w:sz w:val="28"/>
          <w:szCs w:val="28"/>
          <w:lang w:val="uk-UA"/>
        </w:rPr>
        <w:t>Синдром задньої мозкової артерії (</w:t>
      </w:r>
      <w:r w:rsidR="00C741ED">
        <w:rPr>
          <w:rFonts w:asciiTheme="majorBidi" w:hAnsiTheme="majorBidi" w:cstheme="majorBidi"/>
          <w:color w:val="000000"/>
          <w:sz w:val="28"/>
          <w:szCs w:val="28"/>
          <w:lang w:val="uk-UA"/>
        </w:rPr>
        <w:t>1</w:t>
      </w:r>
      <w:r w:rsidRPr="00365F97">
        <w:rPr>
          <w:rFonts w:asciiTheme="majorBidi" w:hAnsiTheme="majorBidi" w:cstheme="majorBidi"/>
          <w:color w:val="000000"/>
          <w:sz w:val="28"/>
          <w:szCs w:val="28"/>
          <w:lang w:val="uk-UA"/>
        </w:rPr>
        <w:t>66.2+).</w:t>
      </w:r>
    </w:p>
    <w:p w14:paraId="575C65FE" w14:textId="465B478D" w:rsidR="00365F97" w:rsidRPr="00365F97" w:rsidRDefault="00365F97" w:rsidP="00365F97">
      <w:pPr>
        <w:spacing w:after="0" w:line="360" w:lineRule="auto"/>
        <w:ind w:firstLine="1418"/>
        <w:jc w:val="both"/>
        <w:rPr>
          <w:rFonts w:asciiTheme="majorBidi" w:hAnsiTheme="majorBidi" w:cstheme="majorBidi"/>
          <w:color w:val="000000"/>
          <w:sz w:val="28"/>
          <w:szCs w:val="28"/>
          <w:lang w:val="uk-UA"/>
        </w:rPr>
      </w:pPr>
      <w:r w:rsidRPr="00365F97">
        <w:rPr>
          <w:rFonts w:asciiTheme="majorBidi" w:hAnsiTheme="majorBidi" w:cstheme="majorBidi"/>
          <w:color w:val="000000"/>
          <w:sz w:val="28"/>
          <w:szCs w:val="28"/>
          <w:lang w:val="uk-UA"/>
        </w:rPr>
        <w:t>G46.3. Синдром інсульту в стовбурі мозку (</w:t>
      </w:r>
      <w:r w:rsidR="00C741ED">
        <w:rPr>
          <w:rFonts w:asciiTheme="majorBidi" w:hAnsiTheme="majorBidi" w:cstheme="majorBidi"/>
          <w:color w:val="000000"/>
          <w:sz w:val="28"/>
          <w:szCs w:val="28"/>
          <w:lang w:val="uk-UA"/>
        </w:rPr>
        <w:t>1</w:t>
      </w:r>
      <w:r w:rsidRPr="00365F97">
        <w:rPr>
          <w:rFonts w:asciiTheme="majorBidi" w:hAnsiTheme="majorBidi" w:cstheme="majorBidi"/>
          <w:color w:val="000000"/>
          <w:sz w:val="28"/>
          <w:szCs w:val="28"/>
          <w:lang w:val="uk-UA"/>
        </w:rPr>
        <w:t>60–</w:t>
      </w:r>
      <w:r w:rsidR="00C741ED">
        <w:rPr>
          <w:rFonts w:asciiTheme="majorBidi" w:hAnsiTheme="majorBidi" w:cstheme="majorBidi"/>
          <w:color w:val="000000"/>
          <w:sz w:val="28"/>
          <w:szCs w:val="28"/>
          <w:lang w:val="uk-UA"/>
        </w:rPr>
        <w:t>1</w:t>
      </w:r>
      <w:r w:rsidRPr="00365F97">
        <w:rPr>
          <w:rFonts w:asciiTheme="majorBidi" w:hAnsiTheme="majorBidi" w:cstheme="majorBidi"/>
          <w:color w:val="000000"/>
          <w:sz w:val="28"/>
          <w:szCs w:val="28"/>
          <w:lang w:val="uk-UA"/>
        </w:rPr>
        <w:t>67+).</w:t>
      </w:r>
    </w:p>
    <w:p w14:paraId="0EC196FF" w14:textId="1A6914E0" w:rsidR="00365F97" w:rsidRPr="00365F97" w:rsidRDefault="00365F97" w:rsidP="00365F97">
      <w:pPr>
        <w:spacing w:after="0" w:line="360" w:lineRule="auto"/>
        <w:ind w:firstLine="1418"/>
        <w:jc w:val="both"/>
        <w:rPr>
          <w:rFonts w:asciiTheme="majorBidi" w:hAnsiTheme="majorBidi" w:cstheme="majorBidi"/>
          <w:color w:val="000000"/>
          <w:sz w:val="28"/>
          <w:szCs w:val="28"/>
          <w:lang w:val="uk-UA"/>
        </w:rPr>
      </w:pPr>
      <w:r w:rsidRPr="00365F97">
        <w:rPr>
          <w:rFonts w:asciiTheme="majorBidi" w:hAnsiTheme="majorBidi" w:cstheme="majorBidi"/>
          <w:color w:val="000000"/>
          <w:sz w:val="28"/>
          <w:szCs w:val="28"/>
          <w:lang w:val="uk-UA"/>
        </w:rPr>
        <w:t>G46.5.</w:t>
      </w:r>
      <w:r>
        <w:rPr>
          <w:rFonts w:asciiTheme="majorBidi" w:hAnsiTheme="majorBidi" w:cstheme="majorBidi"/>
          <w:color w:val="000000"/>
          <w:sz w:val="28"/>
          <w:szCs w:val="28"/>
          <w:lang w:val="uk-UA"/>
        </w:rPr>
        <w:t xml:space="preserve"> </w:t>
      </w:r>
      <w:r w:rsidRPr="00365F97">
        <w:rPr>
          <w:rFonts w:asciiTheme="majorBidi" w:hAnsiTheme="majorBidi" w:cstheme="majorBidi"/>
          <w:color w:val="000000"/>
          <w:sz w:val="28"/>
          <w:szCs w:val="28"/>
          <w:lang w:val="uk-UA"/>
        </w:rPr>
        <w:t>Суто руховий лакунарний синдром (</w:t>
      </w:r>
      <w:r w:rsidR="00C741ED">
        <w:rPr>
          <w:rFonts w:asciiTheme="majorBidi" w:hAnsiTheme="majorBidi" w:cstheme="majorBidi"/>
          <w:color w:val="000000"/>
          <w:sz w:val="28"/>
          <w:szCs w:val="28"/>
          <w:lang w:val="uk-UA"/>
        </w:rPr>
        <w:t>1</w:t>
      </w:r>
      <w:r w:rsidRPr="00365F97">
        <w:rPr>
          <w:rFonts w:asciiTheme="majorBidi" w:hAnsiTheme="majorBidi" w:cstheme="majorBidi"/>
          <w:color w:val="000000"/>
          <w:sz w:val="28"/>
          <w:szCs w:val="28"/>
          <w:lang w:val="uk-UA"/>
        </w:rPr>
        <w:t>60–</w:t>
      </w:r>
      <w:r w:rsidR="00C741ED">
        <w:rPr>
          <w:rFonts w:asciiTheme="majorBidi" w:hAnsiTheme="majorBidi" w:cstheme="majorBidi"/>
          <w:color w:val="000000"/>
          <w:sz w:val="28"/>
          <w:szCs w:val="28"/>
          <w:lang w:val="uk-UA"/>
        </w:rPr>
        <w:t>1</w:t>
      </w:r>
      <w:r w:rsidRPr="00365F97">
        <w:rPr>
          <w:rFonts w:asciiTheme="majorBidi" w:hAnsiTheme="majorBidi" w:cstheme="majorBidi"/>
          <w:color w:val="000000"/>
          <w:sz w:val="28"/>
          <w:szCs w:val="28"/>
          <w:lang w:val="uk-UA"/>
        </w:rPr>
        <w:t>67+).</w:t>
      </w:r>
    </w:p>
    <w:p w14:paraId="33CA6052" w14:textId="19C851C9" w:rsidR="00365F97" w:rsidRPr="00365F97" w:rsidRDefault="00365F97" w:rsidP="00365F97">
      <w:pPr>
        <w:spacing w:after="0" w:line="360" w:lineRule="auto"/>
        <w:ind w:firstLine="1418"/>
        <w:jc w:val="both"/>
        <w:rPr>
          <w:rFonts w:asciiTheme="majorBidi" w:hAnsiTheme="majorBidi" w:cstheme="majorBidi"/>
          <w:color w:val="000000"/>
          <w:sz w:val="28"/>
          <w:szCs w:val="28"/>
          <w:lang w:val="uk-UA"/>
        </w:rPr>
      </w:pPr>
      <w:r w:rsidRPr="00365F97">
        <w:rPr>
          <w:rFonts w:asciiTheme="majorBidi" w:hAnsiTheme="majorBidi" w:cstheme="majorBidi"/>
          <w:color w:val="000000"/>
          <w:sz w:val="28"/>
          <w:szCs w:val="28"/>
          <w:lang w:val="uk-UA"/>
        </w:rPr>
        <w:t>G46.6.</w:t>
      </w:r>
      <w:r>
        <w:rPr>
          <w:rFonts w:asciiTheme="majorBidi" w:hAnsiTheme="majorBidi" w:cstheme="majorBidi"/>
          <w:color w:val="000000"/>
          <w:sz w:val="28"/>
          <w:szCs w:val="28"/>
          <w:lang w:val="uk-UA"/>
        </w:rPr>
        <w:t xml:space="preserve"> </w:t>
      </w:r>
      <w:r w:rsidRPr="00365F97">
        <w:rPr>
          <w:rFonts w:asciiTheme="majorBidi" w:hAnsiTheme="majorBidi" w:cstheme="majorBidi"/>
          <w:color w:val="000000"/>
          <w:sz w:val="28"/>
          <w:szCs w:val="28"/>
          <w:lang w:val="uk-UA"/>
        </w:rPr>
        <w:t>Суто чутливий лакунарний синдром (</w:t>
      </w:r>
      <w:r w:rsidR="00C741ED">
        <w:rPr>
          <w:rFonts w:asciiTheme="majorBidi" w:hAnsiTheme="majorBidi" w:cstheme="majorBidi"/>
          <w:color w:val="000000"/>
          <w:sz w:val="28"/>
          <w:szCs w:val="28"/>
          <w:lang w:val="uk-UA"/>
        </w:rPr>
        <w:t>1</w:t>
      </w:r>
      <w:r w:rsidRPr="00365F97">
        <w:rPr>
          <w:rFonts w:asciiTheme="majorBidi" w:hAnsiTheme="majorBidi" w:cstheme="majorBidi"/>
          <w:color w:val="000000"/>
          <w:sz w:val="28"/>
          <w:szCs w:val="28"/>
          <w:lang w:val="uk-UA"/>
        </w:rPr>
        <w:t>60–</w:t>
      </w:r>
      <w:r w:rsidR="00C741ED">
        <w:rPr>
          <w:rFonts w:asciiTheme="majorBidi" w:hAnsiTheme="majorBidi" w:cstheme="majorBidi"/>
          <w:color w:val="000000"/>
          <w:sz w:val="28"/>
          <w:szCs w:val="28"/>
          <w:lang w:val="uk-UA"/>
        </w:rPr>
        <w:t>1</w:t>
      </w:r>
      <w:r w:rsidRPr="00365F97">
        <w:rPr>
          <w:rFonts w:asciiTheme="majorBidi" w:hAnsiTheme="majorBidi" w:cstheme="majorBidi"/>
          <w:color w:val="000000"/>
          <w:sz w:val="28"/>
          <w:szCs w:val="28"/>
          <w:lang w:val="uk-UA"/>
        </w:rPr>
        <w:t>67+).</w:t>
      </w:r>
    </w:p>
    <w:p w14:paraId="75DDFFA7" w14:textId="3639FADF" w:rsidR="00365F97" w:rsidRPr="00365F97" w:rsidRDefault="00365F97" w:rsidP="00365F97">
      <w:pPr>
        <w:spacing w:after="0" w:line="360" w:lineRule="auto"/>
        <w:ind w:firstLine="1418"/>
        <w:jc w:val="both"/>
        <w:rPr>
          <w:rFonts w:asciiTheme="majorBidi" w:hAnsiTheme="majorBidi" w:cstheme="majorBidi"/>
          <w:color w:val="000000"/>
          <w:sz w:val="28"/>
          <w:szCs w:val="28"/>
          <w:lang w:val="uk-UA"/>
        </w:rPr>
      </w:pPr>
      <w:r w:rsidRPr="00365F97">
        <w:rPr>
          <w:rFonts w:asciiTheme="majorBidi" w:hAnsiTheme="majorBidi" w:cstheme="majorBidi"/>
          <w:color w:val="000000"/>
          <w:sz w:val="28"/>
          <w:szCs w:val="28"/>
          <w:lang w:val="uk-UA"/>
        </w:rPr>
        <w:t>G46.7.</w:t>
      </w:r>
      <w:r>
        <w:rPr>
          <w:rFonts w:asciiTheme="majorBidi" w:hAnsiTheme="majorBidi" w:cstheme="majorBidi"/>
          <w:color w:val="000000"/>
          <w:sz w:val="28"/>
          <w:szCs w:val="28"/>
          <w:lang w:val="uk-UA"/>
        </w:rPr>
        <w:t xml:space="preserve"> </w:t>
      </w:r>
      <w:r w:rsidRPr="00365F97">
        <w:rPr>
          <w:rFonts w:asciiTheme="majorBidi" w:hAnsiTheme="majorBidi" w:cstheme="majorBidi"/>
          <w:color w:val="000000"/>
          <w:sz w:val="28"/>
          <w:szCs w:val="28"/>
          <w:lang w:val="uk-UA"/>
        </w:rPr>
        <w:t>Інші лакунарні синдроми (</w:t>
      </w:r>
      <w:r w:rsidR="00C741ED">
        <w:rPr>
          <w:rFonts w:asciiTheme="majorBidi" w:hAnsiTheme="majorBidi" w:cstheme="majorBidi"/>
          <w:color w:val="000000"/>
          <w:sz w:val="28"/>
          <w:szCs w:val="28"/>
          <w:lang w:val="uk-UA"/>
        </w:rPr>
        <w:t>1</w:t>
      </w:r>
      <w:r w:rsidRPr="00365F97">
        <w:rPr>
          <w:rFonts w:asciiTheme="majorBidi" w:hAnsiTheme="majorBidi" w:cstheme="majorBidi"/>
          <w:color w:val="000000"/>
          <w:sz w:val="28"/>
          <w:szCs w:val="28"/>
          <w:lang w:val="uk-UA"/>
        </w:rPr>
        <w:t>60–</w:t>
      </w:r>
      <w:r w:rsidR="00C741ED">
        <w:rPr>
          <w:rFonts w:asciiTheme="majorBidi" w:hAnsiTheme="majorBidi" w:cstheme="majorBidi"/>
          <w:color w:val="000000"/>
          <w:sz w:val="28"/>
          <w:szCs w:val="28"/>
          <w:lang w:val="uk-UA"/>
        </w:rPr>
        <w:t>1</w:t>
      </w:r>
      <w:r w:rsidRPr="00365F97">
        <w:rPr>
          <w:rFonts w:asciiTheme="majorBidi" w:hAnsiTheme="majorBidi" w:cstheme="majorBidi"/>
          <w:color w:val="000000"/>
          <w:sz w:val="28"/>
          <w:szCs w:val="28"/>
          <w:lang w:val="uk-UA"/>
        </w:rPr>
        <w:t>67+).</w:t>
      </w:r>
    </w:p>
    <w:p w14:paraId="60A5B003" w14:textId="4C76612E" w:rsidR="00365F97" w:rsidRPr="00365F97" w:rsidRDefault="00365F97" w:rsidP="00365F97">
      <w:pPr>
        <w:spacing w:after="0" w:line="360" w:lineRule="auto"/>
        <w:ind w:firstLine="1418"/>
        <w:jc w:val="both"/>
        <w:rPr>
          <w:rFonts w:asciiTheme="majorBidi" w:hAnsiTheme="majorBidi" w:cstheme="majorBidi"/>
          <w:color w:val="000000"/>
          <w:sz w:val="28"/>
          <w:szCs w:val="28"/>
          <w:lang w:val="uk-UA"/>
        </w:rPr>
      </w:pPr>
      <w:r w:rsidRPr="00365F97">
        <w:rPr>
          <w:rFonts w:asciiTheme="majorBidi" w:hAnsiTheme="majorBidi" w:cstheme="majorBidi"/>
          <w:color w:val="000000"/>
          <w:sz w:val="28"/>
          <w:szCs w:val="28"/>
          <w:lang w:val="uk-UA"/>
        </w:rPr>
        <w:t>G46.8.</w:t>
      </w:r>
      <w:r>
        <w:rPr>
          <w:rFonts w:asciiTheme="majorBidi" w:hAnsiTheme="majorBidi" w:cstheme="majorBidi"/>
          <w:color w:val="000000"/>
          <w:sz w:val="28"/>
          <w:szCs w:val="28"/>
          <w:lang w:val="uk-UA"/>
        </w:rPr>
        <w:t xml:space="preserve"> </w:t>
      </w:r>
      <w:r w:rsidRPr="00365F97">
        <w:rPr>
          <w:rFonts w:asciiTheme="majorBidi" w:hAnsiTheme="majorBidi" w:cstheme="majorBidi"/>
          <w:color w:val="000000"/>
          <w:sz w:val="28"/>
          <w:szCs w:val="28"/>
          <w:lang w:val="uk-UA"/>
        </w:rPr>
        <w:t>Інші судинні синдроми головного мозку при цереброваскулярних хворобах (</w:t>
      </w:r>
      <w:r w:rsidR="00C741ED">
        <w:rPr>
          <w:rFonts w:asciiTheme="majorBidi" w:hAnsiTheme="majorBidi" w:cstheme="majorBidi"/>
          <w:color w:val="000000"/>
          <w:sz w:val="28"/>
          <w:szCs w:val="28"/>
          <w:lang w:val="uk-UA"/>
        </w:rPr>
        <w:t>1</w:t>
      </w:r>
      <w:r w:rsidRPr="00365F97">
        <w:rPr>
          <w:rFonts w:asciiTheme="majorBidi" w:hAnsiTheme="majorBidi" w:cstheme="majorBidi"/>
          <w:color w:val="000000"/>
          <w:sz w:val="28"/>
          <w:szCs w:val="28"/>
          <w:lang w:val="uk-UA"/>
        </w:rPr>
        <w:t>60–</w:t>
      </w:r>
      <w:r w:rsidR="00C741ED">
        <w:rPr>
          <w:rFonts w:asciiTheme="majorBidi" w:hAnsiTheme="majorBidi" w:cstheme="majorBidi"/>
          <w:color w:val="000000"/>
          <w:sz w:val="28"/>
          <w:szCs w:val="28"/>
          <w:lang w:val="uk-UA"/>
        </w:rPr>
        <w:t>1</w:t>
      </w:r>
      <w:r w:rsidRPr="00365F97">
        <w:rPr>
          <w:rFonts w:asciiTheme="majorBidi" w:hAnsiTheme="majorBidi" w:cstheme="majorBidi"/>
          <w:color w:val="000000"/>
          <w:sz w:val="28"/>
          <w:szCs w:val="28"/>
          <w:lang w:val="uk-UA"/>
        </w:rPr>
        <w:t>67+).</w:t>
      </w:r>
    </w:p>
    <w:p w14:paraId="4F5E5727" w14:textId="2B0B728B" w:rsidR="00365F97" w:rsidRPr="00C741ED" w:rsidRDefault="00C741ED" w:rsidP="00365F97">
      <w:pPr>
        <w:spacing w:after="0" w:line="360" w:lineRule="auto"/>
        <w:ind w:firstLine="709"/>
        <w:jc w:val="both"/>
        <w:rPr>
          <w:rFonts w:asciiTheme="majorBidi" w:hAnsiTheme="majorBidi" w:cstheme="majorBidi"/>
          <w:b/>
          <w:bCs/>
          <w:color w:val="000000"/>
          <w:sz w:val="28"/>
          <w:szCs w:val="28"/>
          <w:lang w:val="uk-UA"/>
        </w:rPr>
      </w:pPr>
      <w:r w:rsidRPr="00C741ED">
        <w:rPr>
          <w:rFonts w:asciiTheme="majorBidi" w:hAnsiTheme="majorBidi" w:cstheme="majorBidi"/>
          <w:b/>
          <w:bCs/>
          <w:color w:val="000000"/>
          <w:sz w:val="28"/>
          <w:szCs w:val="28"/>
          <w:lang w:val="uk-UA"/>
        </w:rPr>
        <w:t>1</w:t>
      </w:r>
      <w:r w:rsidR="00365F97" w:rsidRPr="00C741ED">
        <w:rPr>
          <w:rFonts w:asciiTheme="majorBidi" w:hAnsiTheme="majorBidi" w:cstheme="majorBidi"/>
          <w:b/>
          <w:bCs/>
          <w:color w:val="000000"/>
          <w:sz w:val="28"/>
          <w:szCs w:val="28"/>
          <w:lang w:val="uk-UA"/>
        </w:rPr>
        <w:t>60-</w:t>
      </w:r>
      <w:r w:rsidRPr="00C741ED">
        <w:rPr>
          <w:rFonts w:asciiTheme="majorBidi" w:hAnsiTheme="majorBidi" w:cstheme="majorBidi"/>
          <w:b/>
          <w:bCs/>
          <w:color w:val="000000"/>
          <w:sz w:val="28"/>
          <w:szCs w:val="28"/>
          <w:lang w:val="uk-UA"/>
        </w:rPr>
        <w:t>1</w:t>
      </w:r>
      <w:r w:rsidR="00365F97" w:rsidRPr="00C741ED">
        <w:rPr>
          <w:rFonts w:asciiTheme="majorBidi" w:hAnsiTheme="majorBidi" w:cstheme="majorBidi"/>
          <w:b/>
          <w:bCs/>
          <w:color w:val="000000"/>
          <w:sz w:val="28"/>
          <w:szCs w:val="28"/>
          <w:lang w:val="uk-UA"/>
        </w:rPr>
        <w:t>69 - Цереброваскулярні хвороби.</w:t>
      </w:r>
    </w:p>
    <w:p w14:paraId="71425ADE" w14:textId="51CCC182" w:rsidR="00365F97" w:rsidRPr="00C741ED" w:rsidRDefault="00C741ED" w:rsidP="00365F97">
      <w:pPr>
        <w:spacing w:after="0" w:line="360" w:lineRule="auto"/>
        <w:ind w:firstLine="709"/>
        <w:jc w:val="both"/>
        <w:rPr>
          <w:rFonts w:asciiTheme="majorBidi" w:hAnsiTheme="majorBidi" w:cstheme="majorBidi"/>
          <w:i/>
          <w:iCs/>
          <w:color w:val="000000"/>
          <w:sz w:val="28"/>
          <w:szCs w:val="28"/>
          <w:lang w:val="uk-UA"/>
        </w:rPr>
      </w:pPr>
      <w:r>
        <w:rPr>
          <w:rFonts w:asciiTheme="majorBidi" w:hAnsiTheme="majorBidi" w:cstheme="majorBidi"/>
          <w:i/>
          <w:iCs/>
          <w:color w:val="000000"/>
          <w:sz w:val="28"/>
          <w:szCs w:val="28"/>
          <w:lang w:val="uk-UA"/>
        </w:rPr>
        <w:t>1</w:t>
      </w:r>
      <w:r w:rsidR="00365F97" w:rsidRPr="00C741ED">
        <w:rPr>
          <w:rFonts w:asciiTheme="majorBidi" w:hAnsiTheme="majorBidi" w:cstheme="majorBidi"/>
          <w:i/>
          <w:iCs/>
          <w:color w:val="000000"/>
          <w:sz w:val="28"/>
          <w:szCs w:val="28"/>
          <w:lang w:val="uk-UA"/>
        </w:rPr>
        <w:t>60 - Субарахноїдальні крововиливи.</w:t>
      </w:r>
    </w:p>
    <w:p w14:paraId="19A4DF7A" w14:textId="24B592F9" w:rsidR="00365F97" w:rsidRPr="00365F97" w:rsidRDefault="00C741ED" w:rsidP="00C741ED">
      <w:pPr>
        <w:spacing w:after="0" w:line="360" w:lineRule="auto"/>
        <w:ind w:firstLine="1276"/>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60.0. Субарахноїдальний крововилив із каротидного синуса та біфуркації внутрішньої сонної артерії.</w:t>
      </w:r>
    </w:p>
    <w:p w14:paraId="651E034A" w14:textId="3774CC7F" w:rsidR="00365F97" w:rsidRPr="00365F97" w:rsidRDefault="00C741ED" w:rsidP="00C741ED">
      <w:pPr>
        <w:spacing w:after="0" w:line="360" w:lineRule="auto"/>
        <w:ind w:firstLine="1276"/>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60.1. Субарахноїдальний крововилив із середньої мозкової артерії.</w:t>
      </w:r>
    </w:p>
    <w:p w14:paraId="4B712205" w14:textId="261E070D" w:rsidR="00365F97" w:rsidRPr="00365F97" w:rsidRDefault="00C741ED" w:rsidP="00C741ED">
      <w:pPr>
        <w:spacing w:after="0" w:line="360" w:lineRule="auto"/>
        <w:ind w:firstLine="1276"/>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lastRenderedPageBreak/>
        <w:t>1</w:t>
      </w:r>
      <w:r w:rsidR="00365F97" w:rsidRPr="00365F97">
        <w:rPr>
          <w:rFonts w:asciiTheme="majorBidi" w:hAnsiTheme="majorBidi" w:cstheme="majorBidi"/>
          <w:color w:val="000000"/>
          <w:sz w:val="28"/>
          <w:szCs w:val="28"/>
          <w:lang w:val="uk-UA"/>
        </w:rPr>
        <w:t>60.2. Субарахноїдальний крововилив із передньої сполучної артерії.</w:t>
      </w:r>
    </w:p>
    <w:p w14:paraId="4E33087C" w14:textId="38C317B5" w:rsidR="00365F97" w:rsidRPr="00365F97" w:rsidRDefault="00C741ED" w:rsidP="00C741ED">
      <w:pPr>
        <w:spacing w:after="0" w:line="360" w:lineRule="auto"/>
        <w:ind w:firstLine="1276"/>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60.3. Субарахноїдальний крововилив із задньої сполучної артерії.</w:t>
      </w:r>
    </w:p>
    <w:p w14:paraId="16D961C1" w14:textId="0CDE7CB3" w:rsidR="00365F97" w:rsidRPr="00365F97" w:rsidRDefault="00C741ED" w:rsidP="00C741ED">
      <w:pPr>
        <w:spacing w:after="0" w:line="360" w:lineRule="auto"/>
        <w:ind w:firstLine="1276"/>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60.4. Субарахноїдальний крововилив із базилярної артерії.</w:t>
      </w:r>
    </w:p>
    <w:p w14:paraId="2C87E163" w14:textId="550CB186" w:rsidR="00365F97" w:rsidRPr="00365F97" w:rsidRDefault="00C741ED" w:rsidP="00C741ED">
      <w:pPr>
        <w:spacing w:after="0" w:line="360" w:lineRule="auto"/>
        <w:ind w:firstLine="1276"/>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60.5. Субарахноїдальний крововилив із хребетної артерії.</w:t>
      </w:r>
    </w:p>
    <w:p w14:paraId="73DE563F" w14:textId="513C6E17" w:rsidR="00365F97" w:rsidRPr="00365F97" w:rsidRDefault="00C741ED" w:rsidP="00C741ED">
      <w:pPr>
        <w:spacing w:after="0" w:line="360" w:lineRule="auto"/>
        <w:ind w:firstLine="1276"/>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60.6. Субарахноїдальний крововилив з інших внутрішньочерепних артерій.</w:t>
      </w:r>
    </w:p>
    <w:p w14:paraId="339FB370" w14:textId="687DB24C" w:rsidR="00365F97" w:rsidRPr="00365F97" w:rsidRDefault="00C741ED" w:rsidP="00C741ED">
      <w:pPr>
        <w:spacing w:after="0" w:line="360" w:lineRule="auto"/>
        <w:ind w:firstLine="1276"/>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60.7. Субарахноїдальний крововилив із внутрішньочерепної артерії неуточненої.</w:t>
      </w:r>
    </w:p>
    <w:p w14:paraId="10B38F9B" w14:textId="33A73AD6" w:rsidR="00365F97" w:rsidRPr="00365F97" w:rsidRDefault="00C741ED" w:rsidP="00C741ED">
      <w:pPr>
        <w:spacing w:after="0" w:line="360" w:lineRule="auto"/>
        <w:ind w:firstLine="1276"/>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60.8. Інший субарахноїдальний крововилив.</w:t>
      </w:r>
    </w:p>
    <w:p w14:paraId="5398DE76" w14:textId="6BF15747" w:rsidR="00365F97" w:rsidRPr="00365F97" w:rsidRDefault="00C741ED" w:rsidP="00C741ED">
      <w:pPr>
        <w:spacing w:after="0" w:line="360" w:lineRule="auto"/>
        <w:ind w:firstLine="1276"/>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60.9. Субарахноїдальний крововилив неуточнений.</w:t>
      </w:r>
    </w:p>
    <w:p w14:paraId="2A9B34B4" w14:textId="17C738D7" w:rsidR="00365F97" w:rsidRPr="00C741ED" w:rsidRDefault="00BA771B" w:rsidP="00365F97">
      <w:pPr>
        <w:spacing w:after="0" w:line="360" w:lineRule="auto"/>
        <w:ind w:firstLine="709"/>
        <w:jc w:val="both"/>
        <w:rPr>
          <w:rFonts w:asciiTheme="majorBidi" w:hAnsiTheme="majorBidi" w:cstheme="majorBidi"/>
          <w:i/>
          <w:iCs/>
          <w:color w:val="000000"/>
          <w:sz w:val="28"/>
          <w:szCs w:val="28"/>
          <w:lang w:val="uk-UA"/>
        </w:rPr>
      </w:pPr>
      <w:r>
        <w:rPr>
          <w:rFonts w:asciiTheme="majorBidi" w:hAnsiTheme="majorBidi" w:cstheme="majorBidi"/>
          <w:i/>
          <w:iCs/>
          <w:color w:val="000000"/>
          <w:sz w:val="28"/>
          <w:szCs w:val="28"/>
          <w:lang w:val="uk-UA"/>
        </w:rPr>
        <w:t>1</w:t>
      </w:r>
      <w:r w:rsidR="00365F97" w:rsidRPr="00C741ED">
        <w:rPr>
          <w:rFonts w:asciiTheme="majorBidi" w:hAnsiTheme="majorBidi" w:cstheme="majorBidi"/>
          <w:i/>
          <w:iCs/>
          <w:color w:val="000000"/>
          <w:sz w:val="28"/>
          <w:szCs w:val="28"/>
          <w:lang w:val="uk-UA"/>
        </w:rPr>
        <w:t>61 – Внутрішньомозкові крововиливи.</w:t>
      </w:r>
    </w:p>
    <w:p w14:paraId="1F419D15" w14:textId="318609D9" w:rsidR="00365F97" w:rsidRPr="00365F97" w:rsidRDefault="00BA771B" w:rsidP="00BA771B">
      <w:pPr>
        <w:spacing w:after="0" w:line="360" w:lineRule="auto"/>
        <w:ind w:firstLine="1418"/>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61.0. Внутрішньомозковий крововилив у півкулю субкортикальну.</w:t>
      </w:r>
    </w:p>
    <w:p w14:paraId="3333F13E" w14:textId="2856BE4D" w:rsidR="00365F97" w:rsidRPr="00365F97" w:rsidRDefault="00BA771B" w:rsidP="00BA771B">
      <w:pPr>
        <w:spacing w:after="0" w:line="360" w:lineRule="auto"/>
        <w:ind w:firstLine="1418"/>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61.1. Внутрішньомозковий крововилив у півкул</w:t>
      </w:r>
      <w:r>
        <w:rPr>
          <w:rFonts w:asciiTheme="majorBidi" w:hAnsiTheme="majorBidi" w:cstheme="majorBidi"/>
          <w:color w:val="000000"/>
          <w:sz w:val="28"/>
          <w:szCs w:val="28"/>
          <w:lang w:val="uk-UA"/>
        </w:rPr>
        <w:t>ю</w:t>
      </w:r>
      <w:r w:rsidR="00365F97" w:rsidRPr="00365F97">
        <w:rPr>
          <w:rFonts w:asciiTheme="majorBidi" w:hAnsiTheme="majorBidi" w:cstheme="majorBidi"/>
          <w:color w:val="000000"/>
          <w:sz w:val="28"/>
          <w:szCs w:val="28"/>
          <w:lang w:val="uk-UA"/>
        </w:rPr>
        <w:t xml:space="preserve"> кортикальн</w:t>
      </w:r>
      <w:r>
        <w:rPr>
          <w:rFonts w:asciiTheme="majorBidi" w:hAnsiTheme="majorBidi" w:cstheme="majorBidi"/>
          <w:color w:val="000000"/>
          <w:sz w:val="28"/>
          <w:szCs w:val="28"/>
          <w:lang w:val="uk-UA"/>
        </w:rPr>
        <w:t>у</w:t>
      </w:r>
      <w:r w:rsidR="00365F97" w:rsidRPr="00365F97">
        <w:rPr>
          <w:rFonts w:asciiTheme="majorBidi" w:hAnsiTheme="majorBidi" w:cstheme="majorBidi"/>
          <w:color w:val="000000"/>
          <w:sz w:val="28"/>
          <w:szCs w:val="28"/>
          <w:lang w:val="uk-UA"/>
        </w:rPr>
        <w:t>.</w:t>
      </w:r>
    </w:p>
    <w:p w14:paraId="6ABA9D5B" w14:textId="2C96AAD4" w:rsidR="00365F97" w:rsidRPr="00365F97" w:rsidRDefault="00BA771B" w:rsidP="00BA771B">
      <w:pPr>
        <w:spacing w:after="0" w:line="360" w:lineRule="auto"/>
        <w:ind w:firstLine="1418"/>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61.2. Внутрішньомозковий крововилив у півкулю неуточнений.</w:t>
      </w:r>
    </w:p>
    <w:p w14:paraId="143390FD" w14:textId="291577BD" w:rsidR="00365F97" w:rsidRPr="00365F97" w:rsidRDefault="00BA771B" w:rsidP="00BA771B">
      <w:pPr>
        <w:spacing w:after="0" w:line="360" w:lineRule="auto"/>
        <w:ind w:firstLine="1418"/>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61.3. Внутрішньомозковий крововилив у стовбур мозку.</w:t>
      </w:r>
    </w:p>
    <w:p w14:paraId="194E0717" w14:textId="7708058D" w:rsidR="00365F97" w:rsidRPr="00365F97" w:rsidRDefault="00BA771B" w:rsidP="00BA771B">
      <w:pPr>
        <w:spacing w:after="0" w:line="360" w:lineRule="auto"/>
        <w:ind w:firstLine="1418"/>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61.4. Внутрішньомозковий крововилив у мозочок.</w:t>
      </w:r>
    </w:p>
    <w:p w14:paraId="6172B447" w14:textId="7F988286" w:rsidR="00365F97" w:rsidRPr="00365F97" w:rsidRDefault="00BA771B" w:rsidP="00BA771B">
      <w:pPr>
        <w:spacing w:after="0" w:line="360" w:lineRule="auto"/>
        <w:ind w:firstLine="1418"/>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61.5. Внутрішньомозковий крововилив внутрішньошлуночковий.</w:t>
      </w:r>
    </w:p>
    <w:p w14:paraId="087AE71B" w14:textId="01B9DF7C" w:rsidR="00365F97" w:rsidRPr="00365F97" w:rsidRDefault="00BA771B" w:rsidP="00BA771B">
      <w:pPr>
        <w:spacing w:after="0" w:line="360" w:lineRule="auto"/>
        <w:ind w:firstLine="1418"/>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61.6. Внутрішньомозковий крововилив множинної локалізації.</w:t>
      </w:r>
    </w:p>
    <w:p w14:paraId="6E00AC15" w14:textId="111735F8" w:rsidR="00365F97" w:rsidRPr="00365F97" w:rsidRDefault="00BA771B" w:rsidP="00BA771B">
      <w:pPr>
        <w:spacing w:after="0" w:line="360" w:lineRule="auto"/>
        <w:ind w:firstLine="1418"/>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61.8. Інший внутрішньомозковий крововилив.</w:t>
      </w:r>
    </w:p>
    <w:p w14:paraId="2AD68117" w14:textId="3B97A274" w:rsidR="00365F97" w:rsidRPr="00365F97" w:rsidRDefault="00BA771B" w:rsidP="00BA771B">
      <w:pPr>
        <w:spacing w:after="0" w:line="360" w:lineRule="auto"/>
        <w:ind w:firstLine="1418"/>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61.9 Внутрішньомозковий крововилив неуточнений.</w:t>
      </w:r>
    </w:p>
    <w:p w14:paraId="022312B8" w14:textId="18D44212" w:rsidR="00365F97" w:rsidRPr="00BA771B" w:rsidRDefault="00BA771B" w:rsidP="00365F97">
      <w:pPr>
        <w:spacing w:after="0" w:line="360" w:lineRule="auto"/>
        <w:ind w:firstLine="709"/>
        <w:jc w:val="both"/>
        <w:rPr>
          <w:rFonts w:asciiTheme="majorBidi" w:hAnsiTheme="majorBidi" w:cstheme="majorBidi"/>
          <w:i/>
          <w:iCs/>
          <w:color w:val="000000"/>
          <w:sz w:val="28"/>
          <w:szCs w:val="28"/>
          <w:lang w:val="uk-UA"/>
        </w:rPr>
      </w:pPr>
      <w:r w:rsidRPr="00BA771B">
        <w:rPr>
          <w:rFonts w:asciiTheme="majorBidi" w:hAnsiTheme="majorBidi" w:cstheme="majorBidi"/>
          <w:i/>
          <w:iCs/>
          <w:color w:val="000000"/>
          <w:sz w:val="28"/>
          <w:szCs w:val="28"/>
          <w:lang w:val="uk-UA"/>
        </w:rPr>
        <w:t>1</w:t>
      </w:r>
      <w:r w:rsidR="00365F97" w:rsidRPr="00BA771B">
        <w:rPr>
          <w:rFonts w:asciiTheme="majorBidi" w:hAnsiTheme="majorBidi" w:cstheme="majorBidi"/>
          <w:i/>
          <w:iCs/>
          <w:color w:val="000000"/>
          <w:sz w:val="28"/>
          <w:szCs w:val="28"/>
          <w:lang w:val="uk-UA"/>
        </w:rPr>
        <w:t>62 – Інший внутрішньочерепний крововилив.</w:t>
      </w:r>
    </w:p>
    <w:p w14:paraId="1691DBA3" w14:textId="0A21C16B" w:rsidR="00365F97" w:rsidRPr="00365F97" w:rsidRDefault="00BA771B" w:rsidP="00BA771B">
      <w:pPr>
        <w:spacing w:after="0" w:line="360" w:lineRule="auto"/>
        <w:ind w:firstLine="1418"/>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62.0. Субдуральний крововилив (гострий) (нетравматичний).</w:t>
      </w:r>
    </w:p>
    <w:p w14:paraId="74A3B7EF" w14:textId="19390872" w:rsidR="00365F97" w:rsidRPr="00365F97" w:rsidRDefault="00BA771B" w:rsidP="00BA771B">
      <w:pPr>
        <w:spacing w:after="0" w:line="360" w:lineRule="auto"/>
        <w:ind w:firstLine="1418"/>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62.1. Нетравматичний екстрадуральний крововилив.</w:t>
      </w:r>
    </w:p>
    <w:p w14:paraId="47D433C0" w14:textId="221DEA7F" w:rsidR="00365F97" w:rsidRPr="00365F97" w:rsidRDefault="00BA771B" w:rsidP="00BA771B">
      <w:pPr>
        <w:spacing w:after="0" w:line="360" w:lineRule="auto"/>
        <w:ind w:firstLine="1418"/>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62.2. Внутрішньочерепний крововилив (нетравматичний) неуточнений.</w:t>
      </w:r>
    </w:p>
    <w:p w14:paraId="32D22431" w14:textId="59135307" w:rsidR="00365F97" w:rsidRPr="00BA771B" w:rsidRDefault="00BA771B" w:rsidP="00365F97">
      <w:pPr>
        <w:spacing w:after="0" w:line="360" w:lineRule="auto"/>
        <w:ind w:firstLine="709"/>
        <w:jc w:val="both"/>
        <w:rPr>
          <w:rFonts w:asciiTheme="majorBidi" w:hAnsiTheme="majorBidi" w:cstheme="majorBidi"/>
          <w:i/>
          <w:iCs/>
          <w:color w:val="000000"/>
          <w:sz w:val="28"/>
          <w:szCs w:val="28"/>
          <w:lang w:val="uk-UA"/>
        </w:rPr>
      </w:pPr>
      <w:r w:rsidRPr="00BA771B">
        <w:rPr>
          <w:rFonts w:asciiTheme="majorBidi" w:hAnsiTheme="majorBidi" w:cstheme="majorBidi"/>
          <w:i/>
          <w:iCs/>
          <w:color w:val="000000"/>
          <w:sz w:val="28"/>
          <w:szCs w:val="28"/>
          <w:lang w:val="uk-UA"/>
        </w:rPr>
        <w:t>1</w:t>
      </w:r>
      <w:r w:rsidR="00365F97" w:rsidRPr="00BA771B">
        <w:rPr>
          <w:rFonts w:asciiTheme="majorBidi" w:hAnsiTheme="majorBidi" w:cstheme="majorBidi"/>
          <w:i/>
          <w:iCs/>
          <w:color w:val="000000"/>
          <w:sz w:val="28"/>
          <w:szCs w:val="28"/>
          <w:lang w:val="uk-UA"/>
        </w:rPr>
        <w:t>63 - Інфаркт мозку.</w:t>
      </w:r>
    </w:p>
    <w:p w14:paraId="42C344AA" w14:textId="25BF4741" w:rsidR="00365F97" w:rsidRPr="00365F97" w:rsidRDefault="00BA771B" w:rsidP="00BA771B">
      <w:pPr>
        <w:spacing w:after="0" w:line="360" w:lineRule="auto"/>
        <w:ind w:firstLine="1276"/>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63.0. Інфаркт мозку, спричинений тромбозом прецеребральних артерій.</w:t>
      </w:r>
    </w:p>
    <w:p w14:paraId="582E17EE" w14:textId="1D1AF310" w:rsidR="00365F97" w:rsidRPr="00365F97" w:rsidRDefault="00BA771B" w:rsidP="00BA771B">
      <w:pPr>
        <w:spacing w:after="0" w:line="360" w:lineRule="auto"/>
        <w:ind w:firstLine="1276"/>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63.1. Інфаркт мозку, спричинений емболією прецеребральних артерій.</w:t>
      </w:r>
    </w:p>
    <w:p w14:paraId="7B58EE0F" w14:textId="396C8D78" w:rsidR="00365F97" w:rsidRPr="00365F97" w:rsidRDefault="00BA771B" w:rsidP="00BA771B">
      <w:pPr>
        <w:spacing w:after="0" w:line="360" w:lineRule="auto"/>
        <w:ind w:firstLine="1276"/>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lastRenderedPageBreak/>
        <w:t>1</w:t>
      </w:r>
      <w:r w:rsidR="00365F97" w:rsidRPr="00365F97">
        <w:rPr>
          <w:rFonts w:asciiTheme="majorBidi" w:hAnsiTheme="majorBidi" w:cstheme="majorBidi"/>
          <w:color w:val="000000"/>
          <w:sz w:val="28"/>
          <w:szCs w:val="28"/>
          <w:lang w:val="uk-UA"/>
        </w:rPr>
        <w:t>63.2. Інфаркт мозку, викликаний неуточненою закупоркою чи стенозом прецеребральних артерій.</w:t>
      </w:r>
    </w:p>
    <w:p w14:paraId="1DB1A52B" w14:textId="76AA0556" w:rsidR="00365F97" w:rsidRPr="00365F97" w:rsidRDefault="00BA771B" w:rsidP="00BA771B">
      <w:pPr>
        <w:spacing w:after="0" w:line="360" w:lineRule="auto"/>
        <w:ind w:firstLine="1276"/>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63.3. Інфаркт мозку, спричинений тромбозом мозкових артерій.</w:t>
      </w:r>
    </w:p>
    <w:p w14:paraId="431A35DE" w14:textId="38188325" w:rsidR="00365F97" w:rsidRPr="00365F97" w:rsidRDefault="00BA771B" w:rsidP="00BA771B">
      <w:pPr>
        <w:spacing w:after="0" w:line="360" w:lineRule="auto"/>
        <w:ind w:firstLine="1276"/>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63.4. Інфаркт мозку, спричинений емболією мозкових артерій.</w:t>
      </w:r>
    </w:p>
    <w:p w14:paraId="5F9157EB" w14:textId="24711175" w:rsidR="00365F97" w:rsidRPr="00365F97" w:rsidRDefault="00BA771B" w:rsidP="00BA771B">
      <w:pPr>
        <w:spacing w:after="0" w:line="360" w:lineRule="auto"/>
        <w:ind w:firstLine="1276"/>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63.5. Інфаркт мозку, викликаний неуточненою закупоркою чи стенозом мозкових артерій.</w:t>
      </w:r>
    </w:p>
    <w:p w14:paraId="65E6BD24" w14:textId="4340135B" w:rsidR="00365F97" w:rsidRPr="00365F97" w:rsidRDefault="00BA771B" w:rsidP="00BA771B">
      <w:pPr>
        <w:spacing w:after="0" w:line="360" w:lineRule="auto"/>
        <w:ind w:firstLine="1276"/>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63.6. Інфаркт мозку, спричинений тромбозом вен мозку, непіогенний.</w:t>
      </w:r>
    </w:p>
    <w:p w14:paraId="5FF3080F" w14:textId="7020C43F" w:rsidR="00365F97" w:rsidRPr="00365F97" w:rsidRDefault="00BA771B" w:rsidP="00BA771B">
      <w:pPr>
        <w:spacing w:after="0" w:line="360" w:lineRule="auto"/>
        <w:ind w:firstLine="1276"/>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63.8. Інший інфаркт мозку.</w:t>
      </w:r>
    </w:p>
    <w:p w14:paraId="09891C91" w14:textId="397D84AA" w:rsidR="00365F97" w:rsidRPr="00365F97" w:rsidRDefault="00BA771B" w:rsidP="00BA771B">
      <w:pPr>
        <w:spacing w:after="0" w:line="360" w:lineRule="auto"/>
        <w:ind w:firstLine="1276"/>
        <w:jc w:val="both"/>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t>1</w:t>
      </w:r>
      <w:r w:rsidR="00365F97" w:rsidRPr="00365F97">
        <w:rPr>
          <w:rFonts w:asciiTheme="majorBidi" w:hAnsiTheme="majorBidi" w:cstheme="majorBidi"/>
          <w:color w:val="000000"/>
          <w:sz w:val="28"/>
          <w:szCs w:val="28"/>
          <w:lang w:val="uk-UA"/>
        </w:rPr>
        <w:t>63.9. Інфаркт мозку неуточнений.</w:t>
      </w:r>
    </w:p>
    <w:p w14:paraId="65542786" w14:textId="25B110D2" w:rsidR="0018145E" w:rsidRDefault="00BA771B" w:rsidP="00365F97">
      <w:pPr>
        <w:spacing w:after="0" w:line="360" w:lineRule="auto"/>
        <w:ind w:firstLine="709"/>
        <w:jc w:val="both"/>
        <w:rPr>
          <w:rFonts w:asciiTheme="majorBidi" w:hAnsiTheme="majorBidi" w:cstheme="majorBidi"/>
          <w:color w:val="000000"/>
          <w:sz w:val="28"/>
          <w:szCs w:val="28"/>
          <w:lang w:val="uk-UA"/>
        </w:rPr>
      </w:pPr>
      <w:r w:rsidRPr="00BA771B">
        <w:rPr>
          <w:rFonts w:asciiTheme="majorBidi" w:hAnsiTheme="majorBidi" w:cstheme="majorBidi"/>
          <w:i/>
          <w:iCs/>
          <w:color w:val="000000"/>
          <w:sz w:val="28"/>
          <w:szCs w:val="28"/>
          <w:lang w:val="uk-UA"/>
        </w:rPr>
        <w:t>1</w:t>
      </w:r>
      <w:r w:rsidR="00365F97" w:rsidRPr="00BA771B">
        <w:rPr>
          <w:rFonts w:asciiTheme="majorBidi" w:hAnsiTheme="majorBidi" w:cstheme="majorBidi"/>
          <w:i/>
          <w:iCs/>
          <w:color w:val="000000"/>
          <w:sz w:val="28"/>
          <w:szCs w:val="28"/>
          <w:lang w:val="uk-UA"/>
        </w:rPr>
        <w:t>64 – Інсульт, не уточнений як інфаркт мозку чи крововилив</w:t>
      </w:r>
    </w:p>
    <w:p w14:paraId="14DF1518" w14:textId="77777777" w:rsidR="0018145E" w:rsidRDefault="0018145E">
      <w:pPr>
        <w:spacing w:after="200" w:line="276" w:lineRule="auto"/>
        <w:rPr>
          <w:rFonts w:asciiTheme="majorBidi" w:hAnsiTheme="majorBidi" w:cstheme="majorBidi"/>
          <w:color w:val="000000"/>
          <w:sz w:val="28"/>
          <w:szCs w:val="28"/>
          <w:lang w:val="uk-UA"/>
        </w:rPr>
      </w:pPr>
      <w:r>
        <w:rPr>
          <w:rFonts w:asciiTheme="majorBidi" w:hAnsiTheme="majorBidi" w:cstheme="majorBidi"/>
          <w:color w:val="000000"/>
          <w:sz w:val="28"/>
          <w:szCs w:val="28"/>
          <w:lang w:val="uk-UA"/>
        </w:rPr>
        <w:br w:type="page"/>
      </w:r>
    </w:p>
    <w:p w14:paraId="4D38F42A" w14:textId="42566CB5" w:rsidR="0018145E" w:rsidRPr="00A90D0C" w:rsidRDefault="0018145E" w:rsidP="0018145E">
      <w:pPr>
        <w:spacing w:after="0" w:line="360" w:lineRule="auto"/>
        <w:jc w:val="right"/>
        <w:rPr>
          <w:rFonts w:asciiTheme="majorBidi" w:hAnsiTheme="majorBidi" w:cstheme="majorBidi"/>
          <w:color w:val="000000"/>
          <w:sz w:val="28"/>
          <w:szCs w:val="28"/>
          <w:lang w:val="uk-UA"/>
        </w:rPr>
      </w:pPr>
      <w:r w:rsidRPr="00A90D0C">
        <w:rPr>
          <w:rFonts w:asciiTheme="majorBidi" w:hAnsiTheme="majorBidi" w:cstheme="majorBidi"/>
          <w:sz w:val="28"/>
          <w:szCs w:val="28"/>
          <w:lang w:val="uk-UA"/>
        </w:rPr>
        <w:lastRenderedPageBreak/>
        <w:t xml:space="preserve">Додаток </w:t>
      </w:r>
      <w:r>
        <w:rPr>
          <w:rFonts w:asciiTheme="majorBidi" w:hAnsiTheme="majorBidi" w:cstheme="majorBidi"/>
          <w:sz w:val="28"/>
          <w:szCs w:val="28"/>
          <w:lang w:val="uk-UA"/>
        </w:rPr>
        <w:t>2</w:t>
      </w:r>
    </w:p>
    <w:p w14:paraId="00872AF8" w14:textId="1ABCDD7B" w:rsidR="0018145E" w:rsidRDefault="00CC5E9F" w:rsidP="00CC5E9F">
      <w:pPr>
        <w:spacing w:after="0" w:line="360" w:lineRule="auto"/>
        <w:jc w:val="center"/>
        <w:rPr>
          <w:rFonts w:asciiTheme="majorBidi" w:hAnsiTheme="majorBidi" w:cstheme="majorBidi"/>
          <w:color w:val="000000"/>
          <w:sz w:val="28"/>
          <w:szCs w:val="28"/>
        </w:rPr>
      </w:pPr>
      <w:r w:rsidRPr="00CC5E9F">
        <w:rPr>
          <w:rFonts w:asciiTheme="majorBidi" w:hAnsiTheme="majorBidi" w:cstheme="majorBidi"/>
          <w:b/>
          <w:bCs/>
          <w:color w:val="000000"/>
          <w:sz w:val="28"/>
          <w:szCs w:val="28"/>
        </w:rPr>
        <w:t>АНКЕТА ДЛЯ ПАЦІЄНТІВ №</w:t>
      </w:r>
      <w:r>
        <w:rPr>
          <w:rFonts w:asciiTheme="majorBidi" w:hAnsiTheme="majorBidi" w:cstheme="majorBidi"/>
          <w:b/>
          <w:bCs/>
          <w:color w:val="000000"/>
          <w:sz w:val="28"/>
          <w:szCs w:val="28"/>
          <w:lang w:val="uk-UA"/>
        </w:rPr>
        <w:t xml:space="preserve"> </w:t>
      </w:r>
      <w:r w:rsidRPr="00CC5E9F">
        <w:rPr>
          <w:rFonts w:asciiTheme="majorBidi" w:hAnsiTheme="majorBidi" w:cstheme="majorBidi"/>
          <w:b/>
          <w:bCs/>
          <w:color w:val="000000"/>
          <w:sz w:val="28"/>
          <w:szCs w:val="28"/>
        </w:rPr>
        <w:t>1</w:t>
      </w:r>
    </w:p>
    <w:p w14:paraId="249018A7" w14:textId="3343D35A" w:rsidR="00CC5E9F" w:rsidRPr="0048568C" w:rsidRDefault="00CC5E9F" w:rsidP="00CC5E9F">
      <w:pPr>
        <w:pStyle w:val="af6"/>
        <w:shd w:val="clear" w:color="auto" w:fill="FFFFFF" w:themeFill="background1"/>
        <w:spacing w:line="360" w:lineRule="auto"/>
        <w:jc w:val="center"/>
        <w:rPr>
          <w:rFonts w:eastAsia="TimesNewRoman" w:cs="Times New Roman"/>
          <w:b/>
          <w:szCs w:val="28"/>
          <w:lang w:eastAsia="ru-RU"/>
        </w:rPr>
      </w:pPr>
    </w:p>
    <w:p w14:paraId="470E8E8B" w14:textId="77777777" w:rsidR="00CC5E9F" w:rsidRPr="00CC5E9F" w:rsidRDefault="00CC5E9F" w:rsidP="00C541CA">
      <w:pPr>
        <w:pStyle w:val="af6"/>
        <w:shd w:val="clear" w:color="auto" w:fill="FFFFFF" w:themeFill="background1"/>
        <w:spacing w:line="360" w:lineRule="auto"/>
        <w:ind w:firstLine="709"/>
        <w:jc w:val="both"/>
        <w:rPr>
          <w:rFonts w:asciiTheme="majorBidi" w:eastAsia="TimesNewRoman" w:hAnsiTheme="majorBidi" w:cstheme="majorBidi"/>
          <w:szCs w:val="28"/>
          <w:lang w:eastAsia="ru-RU"/>
        </w:rPr>
      </w:pPr>
      <w:r w:rsidRPr="00CC5E9F">
        <w:rPr>
          <w:rFonts w:asciiTheme="majorBidi" w:eastAsia="TimesNewRoman" w:hAnsiTheme="majorBidi" w:cstheme="majorBidi"/>
          <w:szCs w:val="28"/>
          <w:lang w:eastAsia="ru-RU"/>
        </w:rPr>
        <w:t>1. Ваша стать ________________________</w:t>
      </w:r>
    </w:p>
    <w:p w14:paraId="147F361A" w14:textId="77777777" w:rsidR="00CC5E9F" w:rsidRPr="00CC5E9F" w:rsidRDefault="00CC5E9F" w:rsidP="00C541CA">
      <w:pPr>
        <w:pStyle w:val="af6"/>
        <w:shd w:val="clear" w:color="auto" w:fill="FFFFFF" w:themeFill="background1"/>
        <w:spacing w:line="360" w:lineRule="auto"/>
        <w:ind w:firstLine="709"/>
        <w:jc w:val="both"/>
        <w:rPr>
          <w:rFonts w:asciiTheme="majorBidi" w:eastAsia="TimesNewRoman" w:hAnsiTheme="majorBidi" w:cstheme="majorBidi"/>
          <w:szCs w:val="28"/>
          <w:lang w:eastAsia="ru-RU"/>
        </w:rPr>
      </w:pPr>
      <w:r w:rsidRPr="00CC5E9F">
        <w:rPr>
          <w:rFonts w:asciiTheme="majorBidi" w:eastAsia="TimesNewRoman" w:hAnsiTheme="majorBidi" w:cstheme="majorBidi"/>
          <w:szCs w:val="28"/>
          <w:lang w:eastAsia="ru-RU"/>
        </w:rPr>
        <w:t>2. Ваш вік _____________________</w:t>
      </w:r>
    </w:p>
    <w:p w14:paraId="6F4B417C" w14:textId="77777777" w:rsidR="00CC5E9F" w:rsidRPr="00CC5E9F" w:rsidRDefault="00CC5E9F" w:rsidP="00C541CA">
      <w:pPr>
        <w:pStyle w:val="af6"/>
        <w:shd w:val="clear" w:color="auto" w:fill="FFFFFF" w:themeFill="background1"/>
        <w:spacing w:line="360" w:lineRule="auto"/>
        <w:ind w:firstLine="709"/>
        <w:jc w:val="both"/>
        <w:rPr>
          <w:rFonts w:asciiTheme="majorBidi" w:eastAsia="TimesNewRoman" w:hAnsiTheme="majorBidi" w:cstheme="majorBidi"/>
          <w:szCs w:val="28"/>
          <w:lang w:eastAsia="ru-RU"/>
        </w:rPr>
      </w:pPr>
      <w:r w:rsidRPr="00CC5E9F">
        <w:rPr>
          <w:rFonts w:asciiTheme="majorBidi" w:eastAsia="TimesNewRoman" w:hAnsiTheme="majorBidi" w:cstheme="majorBidi"/>
          <w:szCs w:val="28"/>
          <w:lang w:eastAsia="ru-RU"/>
        </w:rPr>
        <w:t>3. У Вас захворювання виявлено вперше?</w:t>
      </w:r>
    </w:p>
    <w:p w14:paraId="351C1B2C" w14:textId="335DA81C"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a</w:t>
      </w:r>
      <w:r w:rsidRPr="00084BA9">
        <w:rPr>
          <w:rFonts w:asciiTheme="majorBidi" w:eastAsia="TimesNewRoman" w:hAnsiTheme="majorBidi" w:cstheme="majorBidi"/>
          <w:szCs w:val="28"/>
          <w:lang w:val="ru-RU" w:eastAsia="ru-RU"/>
        </w:rPr>
        <w:t xml:space="preserve">) </w:t>
      </w:r>
      <w:r w:rsidRPr="00CC5E9F">
        <w:rPr>
          <w:rFonts w:asciiTheme="majorBidi" w:eastAsia="TimesNewRoman" w:hAnsiTheme="majorBidi" w:cstheme="majorBidi"/>
          <w:szCs w:val="28"/>
          <w:lang w:eastAsia="ru-RU"/>
        </w:rPr>
        <w:t>Так</w:t>
      </w:r>
    </w:p>
    <w:p w14:paraId="124B3AD5" w14:textId="4B718BA4"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b</w:t>
      </w:r>
      <w:r w:rsidRPr="00CC5E9F">
        <w:rPr>
          <w:rFonts w:asciiTheme="majorBidi" w:eastAsia="TimesNewRoman" w:hAnsiTheme="majorBidi" w:cstheme="majorBidi"/>
          <w:szCs w:val="28"/>
          <w:lang w:val="ru-RU" w:eastAsia="ru-RU"/>
        </w:rPr>
        <w:t xml:space="preserve">) </w:t>
      </w:r>
      <w:r w:rsidRPr="00CC5E9F">
        <w:rPr>
          <w:rFonts w:asciiTheme="majorBidi" w:eastAsia="TimesNewRoman" w:hAnsiTheme="majorBidi" w:cstheme="majorBidi"/>
          <w:szCs w:val="28"/>
          <w:lang w:eastAsia="ru-RU"/>
        </w:rPr>
        <w:t>Ні</w:t>
      </w:r>
    </w:p>
    <w:p w14:paraId="6B1CBAAB" w14:textId="77777777" w:rsidR="00CC5E9F" w:rsidRPr="00CC5E9F" w:rsidRDefault="00CC5E9F" w:rsidP="00C541CA">
      <w:pPr>
        <w:pStyle w:val="af6"/>
        <w:shd w:val="clear" w:color="auto" w:fill="FFFFFF" w:themeFill="background1"/>
        <w:spacing w:line="360" w:lineRule="auto"/>
        <w:ind w:firstLine="709"/>
        <w:jc w:val="both"/>
        <w:rPr>
          <w:rFonts w:asciiTheme="majorBidi" w:eastAsia="TimesNewRoman" w:hAnsiTheme="majorBidi" w:cstheme="majorBidi"/>
          <w:szCs w:val="28"/>
          <w:lang w:eastAsia="ru-RU"/>
        </w:rPr>
      </w:pPr>
      <w:r w:rsidRPr="00CC5E9F">
        <w:rPr>
          <w:rFonts w:asciiTheme="majorBidi" w:eastAsia="TimesNewRoman" w:hAnsiTheme="majorBidi" w:cstheme="majorBidi"/>
          <w:szCs w:val="28"/>
          <w:lang w:eastAsia="ru-RU"/>
        </w:rPr>
        <w:t>4. Діагноз, який вам було поставлено – це …</w:t>
      </w:r>
    </w:p>
    <w:p w14:paraId="4832224A" w14:textId="62702B02"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a</w:t>
      </w:r>
      <w:r w:rsidRPr="00CC5E9F">
        <w:rPr>
          <w:rFonts w:asciiTheme="majorBidi" w:eastAsia="TimesNewRoman" w:hAnsiTheme="majorBidi" w:cstheme="majorBidi"/>
          <w:szCs w:val="28"/>
          <w:lang w:eastAsia="ru-RU"/>
        </w:rPr>
        <w:t>) Транзиторна ішемічна атака</w:t>
      </w:r>
    </w:p>
    <w:p w14:paraId="465A4793" w14:textId="783F3410"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b</w:t>
      </w:r>
      <w:r w:rsidRPr="00084BA9">
        <w:rPr>
          <w:rFonts w:asciiTheme="majorBidi" w:eastAsia="TimesNewRoman" w:hAnsiTheme="majorBidi" w:cstheme="majorBidi"/>
          <w:szCs w:val="28"/>
          <w:lang w:eastAsia="ru-RU"/>
        </w:rPr>
        <w:t xml:space="preserve">) </w:t>
      </w:r>
      <w:r w:rsidRPr="00CC5E9F">
        <w:rPr>
          <w:rFonts w:asciiTheme="majorBidi" w:eastAsia="TimesNewRoman" w:hAnsiTheme="majorBidi" w:cstheme="majorBidi"/>
          <w:szCs w:val="28"/>
          <w:lang w:eastAsia="ru-RU"/>
        </w:rPr>
        <w:t>Геморагічний інсульт</w:t>
      </w:r>
    </w:p>
    <w:p w14:paraId="1078B250" w14:textId="61B8A96C"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c</w:t>
      </w:r>
      <w:r w:rsidRPr="00CC5E9F">
        <w:rPr>
          <w:rFonts w:asciiTheme="majorBidi" w:eastAsia="TimesNewRoman" w:hAnsiTheme="majorBidi" w:cstheme="majorBidi"/>
          <w:szCs w:val="28"/>
          <w:lang w:val="ru-RU" w:eastAsia="ru-RU"/>
        </w:rPr>
        <w:t xml:space="preserve">) </w:t>
      </w:r>
      <w:r w:rsidRPr="00CC5E9F">
        <w:rPr>
          <w:rFonts w:asciiTheme="majorBidi" w:eastAsia="TimesNewRoman" w:hAnsiTheme="majorBidi" w:cstheme="majorBidi"/>
          <w:szCs w:val="28"/>
          <w:lang w:eastAsia="ru-RU"/>
        </w:rPr>
        <w:t>Субарахноїдальний крововилив</w:t>
      </w:r>
    </w:p>
    <w:p w14:paraId="015D6DB9" w14:textId="63FF6E24"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d</w:t>
      </w:r>
      <w:r w:rsidRPr="00CC5E9F">
        <w:rPr>
          <w:rFonts w:asciiTheme="majorBidi" w:eastAsia="TimesNewRoman" w:hAnsiTheme="majorBidi" w:cstheme="majorBidi"/>
          <w:szCs w:val="28"/>
          <w:lang w:val="ru-RU" w:eastAsia="ru-RU"/>
        </w:rPr>
        <w:t xml:space="preserve">) </w:t>
      </w:r>
      <w:r w:rsidRPr="00CC5E9F">
        <w:rPr>
          <w:rFonts w:asciiTheme="majorBidi" w:eastAsia="TimesNewRoman" w:hAnsiTheme="majorBidi" w:cstheme="majorBidi"/>
          <w:szCs w:val="28"/>
          <w:lang w:eastAsia="ru-RU"/>
        </w:rPr>
        <w:t>Ішемічний інсульт</w:t>
      </w:r>
    </w:p>
    <w:p w14:paraId="784710B2" w14:textId="7CF73FF2"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e</w:t>
      </w:r>
      <w:r w:rsidRPr="00CC5E9F">
        <w:rPr>
          <w:rFonts w:asciiTheme="majorBidi" w:eastAsia="TimesNewRoman" w:hAnsiTheme="majorBidi" w:cstheme="majorBidi"/>
          <w:szCs w:val="28"/>
          <w:lang w:val="ru-RU" w:eastAsia="ru-RU"/>
        </w:rPr>
        <w:t xml:space="preserve">) </w:t>
      </w:r>
      <w:r w:rsidRPr="00CC5E9F">
        <w:rPr>
          <w:rFonts w:asciiTheme="majorBidi" w:eastAsia="TimesNewRoman" w:hAnsiTheme="majorBidi" w:cstheme="majorBidi"/>
          <w:szCs w:val="28"/>
          <w:lang w:eastAsia="ru-RU"/>
        </w:rPr>
        <w:t>Інсульт неясного походження</w:t>
      </w:r>
    </w:p>
    <w:p w14:paraId="5958693C" w14:textId="77777777" w:rsidR="00CC5E9F" w:rsidRPr="00CC5E9F" w:rsidRDefault="00CC5E9F" w:rsidP="00C541CA">
      <w:pPr>
        <w:pStyle w:val="af6"/>
        <w:shd w:val="clear" w:color="auto" w:fill="FFFFFF" w:themeFill="background1"/>
        <w:spacing w:line="360" w:lineRule="auto"/>
        <w:ind w:firstLine="709"/>
        <w:jc w:val="both"/>
        <w:rPr>
          <w:rFonts w:asciiTheme="majorBidi" w:eastAsia="TimesNewRoman" w:hAnsiTheme="majorBidi" w:cstheme="majorBidi"/>
          <w:szCs w:val="28"/>
          <w:lang w:eastAsia="ru-RU"/>
        </w:rPr>
      </w:pPr>
      <w:r w:rsidRPr="00CC5E9F">
        <w:rPr>
          <w:rFonts w:asciiTheme="majorBidi" w:eastAsia="TimesNewRoman" w:hAnsiTheme="majorBidi" w:cstheme="majorBidi"/>
          <w:szCs w:val="28"/>
          <w:lang w:eastAsia="ru-RU"/>
        </w:rPr>
        <w:t>5. Чи є у вас фізичний дискомфорт? (Обведіть правильну відповідь)</w:t>
      </w:r>
    </w:p>
    <w:p w14:paraId="2FCA0FD2" w14:textId="25AD0F32"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a</w:t>
      </w:r>
      <w:r w:rsidRPr="00084BA9">
        <w:rPr>
          <w:rFonts w:asciiTheme="majorBidi" w:eastAsia="TimesNewRoman" w:hAnsiTheme="majorBidi" w:cstheme="majorBidi"/>
          <w:szCs w:val="28"/>
          <w:lang w:eastAsia="ru-RU"/>
        </w:rPr>
        <w:t xml:space="preserve">) </w:t>
      </w:r>
      <w:r w:rsidRPr="00CC5E9F">
        <w:rPr>
          <w:rFonts w:asciiTheme="majorBidi" w:eastAsia="TimesNewRoman" w:hAnsiTheme="majorBidi" w:cstheme="majorBidi"/>
          <w:szCs w:val="28"/>
          <w:lang w:eastAsia="ru-RU"/>
        </w:rPr>
        <w:t>Повна відсутність будь-яких неприємних фізичних відчуттів</w:t>
      </w:r>
    </w:p>
    <w:p w14:paraId="75CDA9C7" w14:textId="00315A43"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b</w:t>
      </w:r>
      <w:r w:rsidRPr="00C541CA">
        <w:rPr>
          <w:rFonts w:asciiTheme="majorBidi" w:eastAsia="TimesNewRoman" w:hAnsiTheme="majorBidi" w:cstheme="majorBidi"/>
          <w:szCs w:val="28"/>
          <w:lang w:eastAsia="ru-RU"/>
        </w:rPr>
        <w:t xml:space="preserve">) </w:t>
      </w:r>
      <w:r w:rsidRPr="00CC5E9F">
        <w:rPr>
          <w:rFonts w:asciiTheme="majorBidi" w:eastAsia="TimesNewRoman" w:hAnsiTheme="majorBidi" w:cstheme="majorBidi"/>
          <w:szCs w:val="28"/>
          <w:lang w:eastAsia="ru-RU"/>
        </w:rPr>
        <w:t>Мають місце незначні неприємні відчуття, що не заважають роботі (занепокоєння)</w:t>
      </w:r>
    </w:p>
    <w:p w14:paraId="6DF723DD" w14:textId="3D32DD2E"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c</w:t>
      </w:r>
      <w:r w:rsidRPr="00CC5E9F">
        <w:rPr>
          <w:rFonts w:asciiTheme="majorBidi" w:eastAsia="TimesNewRoman" w:hAnsiTheme="majorBidi" w:cstheme="majorBidi"/>
          <w:szCs w:val="28"/>
          <w:lang w:eastAsia="ru-RU"/>
        </w:rPr>
        <w:t>) Наявність численних різноманітних неприємних відчуттів, що завдають занепокоєння, заважають роботі, діяльності.</w:t>
      </w:r>
    </w:p>
    <w:p w14:paraId="3D27B6C4" w14:textId="77777777" w:rsidR="00CC5E9F" w:rsidRPr="00CC5E9F" w:rsidRDefault="00CC5E9F" w:rsidP="00C541CA">
      <w:pPr>
        <w:pStyle w:val="af6"/>
        <w:shd w:val="clear" w:color="auto" w:fill="FFFFFF" w:themeFill="background1"/>
        <w:spacing w:line="360" w:lineRule="auto"/>
        <w:ind w:firstLine="709"/>
        <w:jc w:val="both"/>
        <w:rPr>
          <w:rFonts w:asciiTheme="majorBidi" w:eastAsia="TimesNewRoman" w:hAnsiTheme="majorBidi" w:cstheme="majorBidi"/>
          <w:szCs w:val="28"/>
          <w:lang w:eastAsia="ru-RU"/>
        </w:rPr>
      </w:pPr>
      <w:r w:rsidRPr="00CC5E9F">
        <w:rPr>
          <w:rFonts w:asciiTheme="majorBidi" w:eastAsia="TimesNewRoman" w:hAnsiTheme="majorBidi" w:cstheme="majorBidi"/>
          <w:szCs w:val="28"/>
          <w:lang w:eastAsia="ru-RU"/>
        </w:rPr>
        <w:t>6. Координація рухів (Обведіть правильну відповідь)</w:t>
      </w:r>
    </w:p>
    <w:p w14:paraId="379B632E" w14:textId="6065E27B"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a</w:t>
      </w:r>
      <w:r w:rsidRPr="00084BA9">
        <w:rPr>
          <w:rFonts w:asciiTheme="majorBidi" w:eastAsia="TimesNewRoman" w:hAnsiTheme="majorBidi" w:cstheme="majorBidi"/>
          <w:szCs w:val="28"/>
          <w:lang w:eastAsia="ru-RU"/>
        </w:rPr>
        <w:t xml:space="preserve">) </w:t>
      </w:r>
      <w:r w:rsidRPr="00CC5E9F">
        <w:rPr>
          <w:rFonts w:asciiTheme="majorBidi" w:eastAsia="TimesNewRoman" w:hAnsiTheme="majorBidi" w:cstheme="majorBidi"/>
          <w:szCs w:val="28"/>
          <w:lang w:eastAsia="ru-RU"/>
        </w:rPr>
        <w:t>Звичайна, постійна координація рухів</w:t>
      </w:r>
    </w:p>
    <w:p w14:paraId="5F38BDB7" w14:textId="64B4E42E" w:rsidR="00CC5E9F" w:rsidRPr="00C541CA"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val="uk-UA" w:eastAsia="ru-RU"/>
        </w:rPr>
      </w:pPr>
      <w:r>
        <w:rPr>
          <w:rFonts w:asciiTheme="majorBidi" w:eastAsia="TimesNewRoman" w:hAnsiTheme="majorBidi" w:cstheme="majorBidi"/>
          <w:szCs w:val="28"/>
          <w:lang w:val="en-US" w:eastAsia="ru-RU"/>
        </w:rPr>
        <w:t>b</w:t>
      </w:r>
      <w:r w:rsidRPr="00CC5E9F">
        <w:rPr>
          <w:rFonts w:asciiTheme="majorBidi" w:eastAsia="TimesNewRoman" w:hAnsiTheme="majorBidi" w:cstheme="majorBidi"/>
          <w:szCs w:val="28"/>
          <w:lang w:eastAsia="ru-RU"/>
        </w:rPr>
        <w:t>) Підвищення рухової активності, збільшення швидкості, точності, спритності, координованості рухів під час роботи, лис</w:t>
      </w:r>
      <w:r w:rsidR="00C541CA">
        <w:rPr>
          <w:rFonts w:asciiTheme="majorBidi" w:eastAsia="TimesNewRoman" w:hAnsiTheme="majorBidi" w:cstheme="majorBidi"/>
          <w:szCs w:val="28"/>
          <w:lang w:val="uk-UA" w:eastAsia="ru-RU"/>
        </w:rPr>
        <w:t>тування</w:t>
      </w:r>
    </w:p>
    <w:p w14:paraId="1ED305CD" w14:textId="3ACE617A"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c</w:t>
      </w:r>
      <w:r w:rsidRPr="00CC5E9F">
        <w:rPr>
          <w:rFonts w:asciiTheme="majorBidi" w:eastAsia="TimesNewRoman" w:hAnsiTheme="majorBidi" w:cstheme="majorBidi"/>
          <w:szCs w:val="28"/>
          <w:lang w:eastAsia="ru-RU"/>
        </w:rPr>
        <w:t>) Зниження точності рухів, порушення координації, погіршення почерку, утруднення при виконанні дрібних рухів, що вимагають високої точності</w:t>
      </w:r>
    </w:p>
    <w:p w14:paraId="209247AA" w14:textId="35FB200E" w:rsidR="00CC5E9F" w:rsidRPr="00CC5E9F" w:rsidRDefault="00CC5E9F" w:rsidP="00C541CA">
      <w:pPr>
        <w:pStyle w:val="af6"/>
        <w:shd w:val="clear" w:color="auto" w:fill="FFFFFF" w:themeFill="background1"/>
        <w:spacing w:line="360" w:lineRule="auto"/>
        <w:ind w:firstLine="709"/>
        <w:jc w:val="both"/>
        <w:rPr>
          <w:rFonts w:asciiTheme="majorBidi" w:eastAsia="TimesNewRoman" w:hAnsiTheme="majorBidi" w:cstheme="majorBidi"/>
          <w:szCs w:val="28"/>
          <w:lang w:eastAsia="ru-RU"/>
        </w:rPr>
      </w:pPr>
      <w:r w:rsidRPr="00CC5E9F">
        <w:rPr>
          <w:rFonts w:asciiTheme="majorBidi" w:eastAsia="TimesNewRoman" w:hAnsiTheme="majorBidi" w:cstheme="majorBidi"/>
          <w:szCs w:val="28"/>
          <w:lang w:eastAsia="ru-RU"/>
        </w:rPr>
        <w:t xml:space="preserve">7. </w:t>
      </w:r>
      <w:r w:rsidR="00C541CA">
        <w:rPr>
          <w:rFonts w:asciiTheme="majorBidi" w:eastAsia="TimesNewRoman" w:hAnsiTheme="majorBidi" w:cstheme="majorBidi"/>
          <w:szCs w:val="28"/>
          <w:lang w:val="uk-UA" w:eastAsia="ru-RU"/>
        </w:rPr>
        <w:t>Рухова</w:t>
      </w:r>
      <w:r w:rsidRPr="00CC5E9F">
        <w:rPr>
          <w:rFonts w:asciiTheme="majorBidi" w:eastAsia="TimesNewRoman" w:hAnsiTheme="majorBidi" w:cstheme="majorBidi"/>
          <w:szCs w:val="28"/>
          <w:lang w:eastAsia="ru-RU"/>
        </w:rPr>
        <w:t xml:space="preserve"> активність загалом:</w:t>
      </w:r>
    </w:p>
    <w:p w14:paraId="26D41575" w14:textId="6D7F9A82"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a</w:t>
      </w:r>
      <w:r w:rsidRPr="00CC5E9F">
        <w:rPr>
          <w:rFonts w:asciiTheme="majorBidi" w:eastAsia="TimesNewRoman" w:hAnsiTheme="majorBidi" w:cstheme="majorBidi"/>
          <w:szCs w:val="28"/>
          <w:lang w:val="ru-RU" w:eastAsia="ru-RU"/>
        </w:rPr>
        <w:t xml:space="preserve">) </w:t>
      </w:r>
      <w:r w:rsidRPr="00CC5E9F">
        <w:rPr>
          <w:rFonts w:asciiTheme="majorBidi" w:eastAsia="TimesNewRoman" w:hAnsiTheme="majorBidi" w:cstheme="majorBidi"/>
          <w:szCs w:val="28"/>
          <w:lang w:eastAsia="ru-RU"/>
        </w:rPr>
        <w:t>Повний параліч</w:t>
      </w:r>
    </w:p>
    <w:p w14:paraId="3147F508" w14:textId="1094BE48"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b</w:t>
      </w:r>
      <w:r w:rsidRPr="00CC5E9F">
        <w:rPr>
          <w:rFonts w:asciiTheme="majorBidi" w:eastAsia="TimesNewRoman" w:hAnsiTheme="majorBidi" w:cstheme="majorBidi"/>
          <w:szCs w:val="28"/>
          <w:lang w:val="ru-RU" w:eastAsia="ru-RU"/>
        </w:rPr>
        <w:t xml:space="preserve">) </w:t>
      </w:r>
      <w:r w:rsidRPr="00CC5E9F">
        <w:rPr>
          <w:rFonts w:asciiTheme="majorBidi" w:eastAsia="TimesNewRoman" w:hAnsiTheme="majorBidi" w:cstheme="majorBidi"/>
          <w:szCs w:val="28"/>
          <w:lang w:eastAsia="ru-RU"/>
        </w:rPr>
        <w:t>Частково утруднена</w:t>
      </w:r>
    </w:p>
    <w:p w14:paraId="30901158" w14:textId="28ABC9E0"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lastRenderedPageBreak/>
        <w:t>c</w:t>
      </w:r>
      <w:r w:rsidRPr="00CC5E9F">
        <w:rPr>
          <w:rFonts w:asciiTheme="majorBidi" w:eastAsia="TimesNewRoman" w:hAnsiTheme="majorBidi" w:cstheme="majorBidi"/>
          <w:szCs w:val="28"/>
          <w:lang w:val="ru-RU" w:eastAsia="ru-RU"/>
        </w:rPr>
        <w:t xml:space="preserve">) </w:t>
      </w:r>
      <w:r w:rsidR="00C541CA">
        <w:rPr>
          <w:rFonts w:asciiTheme="majorBidi" w:eastAsia="TimesNewRoman" w:hAnsiTheme="majorBidi" w:cstheme="majorBidi"/>
          <w:szCs w:val="28"/>
          <w:lang w:val="uk-UA" w:eastAsia="ru-RU"/>
        </w:rPr>
        <w:t>Проявляється</w:t>
      </w:r>
      <w:r w:rsidRPr="00CC5E9F">
        <w:rPr>
          <w:rFonts w:asciiTheme="majorBidi" w:eastAsia="TimesNewRoman" w:hAnsiTheme="majorBidi" w:cstheme="majorBidi"/>
          <w:szCs w:val="28"/>
          <w:lang w:eastAsia="ru-RU"/>
        </w:rPr>
        <w:t xml:space="preserve"> невеликою мірою</w:t>
      </w:r>
    </w:p>
    <w:p w14:paraId="21F623DA" w14:textId="1019E6B3"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d</w:t>
      </w:r>
      <w:r w:rsidRPr="00CC5E9F">
        <w:rPr>
          <w:rFonts w:asciiTheme="majorBidi" w:eastAsia="TimesNewRoman" w:hAnsiTheme="majorBidi" w:cstheme="majorBidi"/>
          <w:szCs w:val="28"/>
          <w:lang w:val="ru-RU" w:eastAsia="ru-RU"/>
        </w:rPr>
        <w:t xml:space="preserve">) </w:t>
      </w:r>
      <w:r w:rsidRPr="00CC5E9F">
        <w:rPr>
          <w:rFonts w:asciiTheme="majorBidi" w:eastAsia="TimesNewRoman" w:hAnsiTheme="majorBidi" w:cstheme="majorBidi"/>
          <w:szCs w:val="28"/>
          <w:lang w:eastAsia="ru-RU"/>
        </w:rPr>
        <w:t>Підвищення рухової активності після проведення реабілітації</w:t>
      </w:r>
    </w:p>
    <w:p w14:paraId="7ACA3596" w14:textId="77777777" w:rsidR="00CC5E9F" w:rsidRPr="00CC5E9F" w:rsidRDefault="00CC5E9F" w:rsidP="00C541CA">
      <w:pPr>
        <w:pStyle w:val="af6"/>
        <w:shd w:val="clear" w:color="auto" w:fill="FFFFFF" w:themeFill="background1"/>
        <w:spacing w:line="360" w:lineRule="auto"/>
        <w:ind w:firstLine="709"/>
        <w:jc w:val="both"/>
        <w:rPr>
          <w:rFonts w:asciiTheme="majorBidi" w:eastAsia="TimesNewRoman" w:hAnsiTheme="majorBidi" w:cstheme="majorBidi"/>
          <w:szCs w:val="28"/>
          <w:lang w:eastAsia="ru-RU"/>
        </w:rPr>
      </w:pPr>
      <w:r w:rsidRPr="00CC5E9F">
        <w:rPr>
          <w:rFonts w:asciiTheme="majorBidi" w:eastAsia="TimesNewRoman" w:hAnsiTheme="majorBidi" w:cstheme="majorBidi"/>
          <w:szCs w:val="28"/>
          <w:lang w:eastAsia="ru-RU"/>
        </w:rPr>
        <w:t>8. Особливості мовлення</w:t>
      </w:r>
    </w:p>
    <w:p w14:paraId="3A76C210" w14:textId="2810978F"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a</w:t>
      </w:r>
      <w:r w:rsidRPr="00CC5E9F">
        <w:rPr>
          <w:rFonts w:asciiTheme="majorBidi" w:eastAsia="TimesNewRoman" w:hAnsiTheme="majorBidi" w:cstheme="majorBidi"/>
          <w:szCs w:val="28"/>
          <w:lang w:val="ru-RU" w:eastAsia="ru-RU"/>
        </w:rPr>
        <w:t xml:space="preserve">) </w:t>
      </w:r>
      <w:r w:rsidRPr="00CC5E9F">
        <w:rPr>
          <w:rFonts w:asciiTheme="majorBidi" w:eastAsia="TimesNewRoman" w:hAnsiTheme="majorBidi" w:cstheme="majorBidi"/>
          <w:szCs w:val="28"/>
          <w:lang w:eastAsia="ru-RU"/>
        </w:rPr>
        <w:t>Не змінилась</w:t>
      </w:r>
    </w:p>
    <w:p w14:paraId="78FFC257" w14:textId="3F890F3F"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b</w:t>
      </w:r>
      <w:r w:rsidRPr="00C541CA">
        <w:rPr>
          <w:rFonts w:asciiTheme="majorBidi" w:eastAsia="TimesNewRoman" w:hAnsiTheme="majorBidi" w:cstheme="majorBidi"/>
          <w:szCs w:val="28"/>
          <w:lang w:eastAsia="ru-RU"/>
        </w:rPr>
        <w:t xml:space="preserve">) </w:t>
      </w:r>
      <w:r w:rsidRPr="00CC5E9F">
        <w:rPr>
          <w:rFonts w:asciiTheme="majorBidi" w:eastAsia="TimesNewRoman" w:hAnsiTheme="majorBidi" w:cstheme="majorBidi"/>
          <w:szCs w:val="28"/>
          <w:lang w:eastAsia="ru-RU"/>
        </w:rPr>
        <w:t xml:space="preserve">Порушення </w:t>
      </w:r>
      <w:r w:rsidR="00C541CA">
        <w:rPr>
          <w:rFonts w:asciiTheme="majorBidi" w:eastAsia="TimesNewRoman" w:hAnsiTheme="majorBidi" w:cstheme="majorBidi"/>
          <w:szCs w:val="28"/>
          <w:lang w:val="uk-UA" w:eastAsia="ru-RU"/>
        </w:rPr>
        <w:t>мовлення</w:t>
      </w:r>
      <w:r w:rsidRPr="00CC5E9F">
        <w:rPr>
          <w:rFonts w:asciiTheme="majorBidi" w:eastAsia="TimesNewRoman" w:hAnsiTheme="majorBidi" w:cstheme="majorBidi"/>
          <w:szCs w:val="28"/>
          <w:lang w:eastAsia="ru-RU"/>
        </w:rPr>
        <w:t xml:space="preserve"> </w:t>
      </w:r>
      <w:r w:rsidR="00C541CA">
        <w:rPr>
          <w:rFonts w:asciiTheme="majorBidi" w:eastAsia="TimesNewRoman" w:hAnsiTheme="majorBidi" w:cstheme="majorBidi"/>
          <w:szCs w:val="28"/>
          <w:lang w:val="uk-UA" w:eastAsia="ru-RU"/>
        </w:rPr>
        <w:t>в малому ступені</w:t>
      </w:r>
      <w:r w:rsidRPr="00CC5E9F">
        <w:rPr>
          <w:rFonts w:asciiTheme="majorBidi" w:eastAsia="TimesNewRoman" w:hAnsiTheme="majorBidi" w:cstheme="majorBidi"/>
          <w:szCs w:val="28"/>
          <w:lang w:eastAsia="ru-RU"/>
        </w:rPr>
        <w:t xml:space="preserve"> – поява тривалих пауз, запинок, збільшення кількості зайвих слів</w:t>
      </w:r>
    </w:p>
    <w:p w14:paraId="06CF7E58" w14:textId="40DF7E47"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c</w:t>
      </w:r>
      <w:r w:rsidRPr="00CC5E9F">
        <w:rPr>
          <w:rFonts w:asciiTheme="majorBidi" w:eastAsia="TimesNewRoman" w:hAnsiTheme="majorBidi" w:cstheme="majorBidi"/>
          <w:szCs w:val="28"/>
          <w:lang w:val="ru-RU" w:eastAsia="ru-RU"/>
        </w:rPr>
        <w:t xml:space="preserve">) </w:t>
      </w:r>
      <w:r w:rsidRPr="00CC5E9F">
        <w:rPr>
          <w:rFonts w:asciiTheme="majorBidi" w:eastAsia="TimesNewRoman" w:hAnsiTheme="majorBidi" w:cstheme="majorBidi"/>
          <w:szCs w:val="28"/>
          <w:lang w:eastAsia="ru-RU"/>
        </w:rPr>
        <w:t xml:space="preserve">Порушення </w:t>
      </w:r>
      <w:r w:rsidR="00C541CA">
        <w:rPr>
          <w:rFonts w:asciiTheme="majorBidi" w:eastAsia="TimesNewRoman" w:hAnsiTheme="majorBidi" w:cstheme="majorBidi"/>
          <w:szCs w:val="28"/>
          <w:lang w:val="uk-UA" w:eastAsia="ru-RU"/>
        </w:rPr>
        <w:t>мовлення</w:t>
      </w:r>
      <w:r w:rsidRPr="00CC5E9F">
        <w:rPr>
          <w:rFonts w:asciiTheme="majorBidi" w:eastAsia="TimesNewRoman" w:hAnsiTheme="majorBidi" w:cstheme="majorBidi"/>
          <w:szCs w:val="28"/>
          <w:lang w:eastAsia="ru-RU"/>
        </w:rPr>
        <w:t xml:space="preserve"> </w:t>
      </w:r>
      <w:r w:rsidR="00C33DDC">
        <w:rPr>
          <w:rFonts w:asciiTheme="majorBidi" w:eastAsia="TimesNewRoman" w:hAnsiTheme="majorBidi" w:cstheme="majorBidi"/>
          <w:szCs w:val="28"/>
          <w:lang w:val="uk-UA" w:eastAsia="ru-RU"/>
        </w:rPr>
        <w:t>в більшому</w:t>
      </w:r>
      <w:r w:rsidRPr="00CC5E9F">
        <w:rPr>
          <w:rFonts w:asciiTheme="majorBidi" w:eastAsia="TimesNewRoman" w:hAnsiTheme="majorBidi" w:cstheme="majorBidi"/>
          <w:szCs w:val="28"/>
          <w:lang w:eastAsia="ru-RU"/>
        </w:rPr>
        <w:t xml:space="preserve"> </w:t>
      </w:r>
      <w:r w:rsidR="00C33DDC">
        <w:rPr>
          <w:rFonts w:asciiTheme="majorBidi" w:eastAsia="TimesNewRoman" w:hAnsiTheme="majorBidi" w:cstheme="majorBidi"/>
          <w:szCs w:val="28"/>
          <w:lang w:val="uk-UA" w:eastAsia="ru-RU"/>
        </w:rPr>
        <w:t>ступені</w:t>
      </w:r>
      <w:r w:rsidRPr="00CC5E9F">
        <w:rPr>
          <w:rFonts w:asciiTheme="majorBidi" w:eastAsia="TimesNewRoman" w:hAnsiTheme="majorBidi" w:cstheme="majorBidi"/>
          <w:szCs w:val="28"/>
          <w:lang w:eastAsia="ru-RU"/>
        </w:rPr>
        <w:t xml:space="preserve"> – утруднення у вимовлянні слів, неосмисленість слів</w:t>
      </w:r>
    </w:p>
    <w:p w14:paraId="612E9776" w14:textId="767B2E0F"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d</w:t>
      </w:r>
      <w:r w:rsidRPr="00CC5E9F">
        <w:rPr>
          <w:rFonts w:asciiTheme="majorBidi" w:eastAsia="TimesNewRoman" w:hAnsiTheme="majorBidi" w:cstheme="majorBidi"/>
          <w:szCs w:val="28"/>
          <w:lang w:eastAsia="ru-RU"/>
        </w:rPr>
        <w:t>) Повна відсутність мови</w:t>
      </w:r>
    </w:p>
    <w:p w14:paraId="53756B20" w14:textId="77777777" w:rsidR="00CC5E9F" w:rsidRPr="00CC5E9F" w:rsidRDefault="00CC5E9F" w:rsidP="00C541CA">
      <w:pPr>
        <w:pStyle w:val="af6"/>
        <w:shd w:val="clear" w:color="auto" w:fill="FFFFFF" w:themeFill="background1"/>
        <w:spacing w:line="360" w:lineRule="auto"/>
        <w:ind w:firstLine="709"/>
        <w:jc w:val="both"/>
        <w:rPr>
          <w:rFonts w:asciiTheme="majorBidi" w:eastAsia="TimesNewRoman" w:hAnsiTheme="majorBidi" w:cstheme="majorBidi"/>
          <w:szCs w:val="28"/>
          <w:lang w:eastAsia="ru-RU"/>
        </w:rPr>
      </w:pPr>
      <w:r w:rsidRPr="00CC5E9F">
        <w:rPr>
          <w:rFonts w:asciiTheme="majorBidi" w:eastAsia="TimesNewRoman" w:hAnsiTheme="majorBidi" w:cstheme="majorBidi"/>
          <w:szCs w:val="28"/>
          <w:lang w:eastAsia="ru-RU"/>
        </w:rPr>
        <w:t>9. Особливості пам'яті</w:t>
      </w:r>
    </w:p>
    <w:p w14:paraId="5A9B7B9F" w14:textId="0961E2F3"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a</w:t>
      </w:r>
      <w:r w:rsidRPr="00CC5E9F">
        <w:rPr>
          <w:rFonts w:asciiTheme="majorBidi" w:eastAsia="TimesNewRoman" w:hAnsiTheme="majorBidi" w:cstheme="majorBidi"/>
          <w:szCs w:val="28"/>
          <w:lang w:eastAsia="ru-RU"/>
        </w:rPr>
        <w:t>) Повна відсутність</w:t>
      </w:r>
    </w:p>
    <w:p w14:paraId="19E26A2A" w14:textId="5E05F107"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b</w:t>
      </w:r>
      <w:r w:rsidRPr="00CC5E9F">
        <w:rPr>
          <w:rFonts w:asciiTheme="majorBidi" w:eastAsia="TimesNewRoman" w:hAnsiTheme="majorBidi" w:cstheme="majorBidi"/>
          <w:szCs w:val="28"/>
          <w:lang w:val="ru-RU" w:eastAsia="ru-RU"/>
        </w:rPr>
        <w:t xml:space="preserve">) </w:t>
      </w:r>
      <w:r w:rsidRPr="00CC5E9F">
        <w:rPr>
          <w:rFonts w:asciiTheme="majorBidi" w:eastAsia="TimesNewRoman" w:hAnsiTheme="majorBidi" w:cstheme="majorBidi"/>
          <w:szCs w:val="28"/>
          <w:lang w:eastAsia="ru-RU"/>
        </w:rPr>
        <w:t>Часткова втрата пам'яті</w:t>
      </w:r>
    </w:p>
    <w:p w14:paraId="1E0F9A36" w14:textId="355394E7"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c</w:t>
      </w:r>
      <w:r w:rsidRPr="00CC5E9F">
        <w:rPr>
          <w:rFonts w:asciiTheme="majorBidi" w:eastAsia="TimesNewRoman" w:hAnsiTheme="majorBidi" w:cstheme="majorBidi"/>
          <w:szCs w:val="28"/>
          <w:lang w:val="ru-RU" w:eastAsia="ru-RU"/>
        </w:rPr>
        <w:t xml:space="preserve">) </w:t>
      </w:r>
      <w:r w:rsidRPr="00CC5E9F">
        <w:rPr>
          <w:rFonts w:asciiTheme="majorBidi" w:eastAsia="TimesNewRoman" w:hAnsiTheme="majorBidi" w:cstheme="majorBidi"/>
          <w:szCs w:val="28"/>
          <w:lang w:eastAsia="ru-RU"/>
        </w:rPr>
        <w:t>Утруднене запам'ятовування – забудькуватість</w:t>
      </w:r>
    </w:p>
    <w:p w14:paraId="579BD1FF" w14:textId="21F53B89" w:rsidR="00CC5E9F" w:rsidRPr="00CC5E9F" w:rsidRDefault="00CC5E9F" w:rsidP="00C541CA">
      <w:pPr>
        <w:pStyle w:val="af6"/>
        <w:shd w:val="clear" w:color="auto" w:fill="FFFFFF" w:themeFill="background1"/>
        <w:spacing w:line="360" w:lineRule="auto"/>
        <w:ind w:firstLine="993"/>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d</w:t>
      </w:r>
      <w:r w:rsidRPr="00CC5E9F">
        <w:rPr>
          <w:rFonts w:asciiTheme="majorBidi" w:eastAsia="TimesNewRoman" w:hAnsiTheme="majorBidi" w:cstheme="majorBidi"/>
          <w:szCs w:val="28"/>
          <w:lang w:val="ru-RU" w:eastAsia="ru-RU"/>
        </w:rPr>
        <w:t xml:space="preserve">) </w:t>
      </w:r>
      <w:r w:rsidRPr="00CC5E9F">
        <w:rPr>
          <w:rFonts w:asciiTheme="majorBidi" w:eastAsia="TimesNewRoman" w:hAnsiTheme="majorBidi" w:cstheme="majorBidi"/>
          <w:szCs w:val="28"/>
          <w:lang w:eastAsia="ru-RU"/>
        </w:rPr>
        <w:t>В нормі</w:t>
      </w:r>
    </w:p>
    <w:p w14:paraId="0FD40F50" w14:textId="77777777" w:rsidR="00CC5E9F" w:rsidRPr="00CC5E9F" w:rsidRDefault="00CC5E9F" w:rsidP="00C541CA">
      <w:pPr>
        <w:pStyle w:val="af6"/>
        <w:shd w:val="clear" w:color="auto" w:fill="FFFFFF" w:themeFill="background1"/>
        <w:spacing w:line="360" w:lineRule="auto"/>
        <w:ind w:firstLine="709"/>
        <w:jc w:val="both"/>
        <w:rPr>
          <w:rFonts w:asciiTheme="majorBidi" w:eastAsia="TimesNewRoman" w:hAnsiTheme="majorBidi" w:cstheme="majorBidi"/>
          <w:szCs w:val="28"/>
          <w:lang w:eastAsia="ru-RU"/>
        </w:rPr>
      </w:pPr>
      <w:r w:rsidRPr="00CC5E9F">
        <w:rPr>
          <w:rFonts w:asciiTheme="majorBidi" w:eastAsia="TimesNewRoman" w:hAnsiTheme="majorBidi" w:cstheme="majorBidi"/>
          <w:szCs w:val="28"/>
          <w:lang w:eastAsia="ru-RU"/>
        </w:rPr>
        <w:t>10. Які здібності самообслуговування у вас збереглися? Навпроти кожної навички відзначте як розвинені (у нормі, слабко, немає навичок):</w:t>
      </w:r>
    </w:p>
    <w:p w14:paraId="555C2436" w14:textId="77777777" w:rsidR="00CC5E9F" w:rsidRPr="00CC5E9F" w:rsidRDefault="00CC5E9F" w:rsidP="00C541CA">
      <w:pPr>
        <w:pStyle w:val="af6"/>
        <w:numPr>
          <w:ilvl w:val="0"/>
          <w:numId w:val="20"/>
        </w:numPr>
        <w:shd w:val="clear" w:color="auto" w:fill="FFFFFF" w:themeFill="background1"/>
        <w:spacing w:line="360" w:lineRule="auto"/>
        <w:ind w:left="0" w:firstLine="709"/>
        <w:jc w:val="both"/>
        <w:rPr>
          <w:rFonts w:asciiTheme="majorBidi" w:eastAsia="TimesNewRoman" w:hAnsiTheme="majorBidi" w:cstheme="majorBidi"/>
          <w:szCs w:val="28"/>
          <w:lang w:eastAsia="ru-RU"/>
        </w:rPr>
        <w:sectPr w:rsidR="00CC5E9F" w:rsidRPr="00CC5E9F" w:rsidSect="005B0C04">
          <w:pgSz w:w="11906" w:h="16838"/>
          <w:pgMar w:top="1134" w:right="567" w:bottom="1134" w:left="1701" w:header="708" w:footer="708" w:gutter="0"/>
          <w:cols w:space="708"/>
          <w:titlePg/>
          <w:docGrid w:linePitch="381"/>
        </w:sectPr>
      </w:pPr>
    </w:p>
    <w:p w14:paraId="4AE615A4" w14:textId="37FBF11E" w:rsidR="00CC5E9F" w:rsidRPr="00CC5E9F" w:rsidRDefault="00CC5E9F" w:rsidP="00C541CA">
      <w:pPr>
        <w:pStyle w:val="af6"/>
        <w:shd w:val="clear" w:color="auto" w:fill="FFFFFF" w:themeFill="background1"/>
        <w:spacing w:line="360" w:lineRule="auto"/>
        <w:ind w:firstLine="1134"/>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lastRenderedPageBreak/>
        <w:t>a</w:t>
      </w:r>
      <w:r w:rsidRPr="00CC5E9F">
        <w:rPr>
          <w:rFonts w:asciiTheme="majorBidi" w:eastAsia="TimesNewRoman" w:hAnsiTheme="majorBidi" w:cstheme="majorBidi"/>
          <w:szCs w:val="28"/>
          <w:lang w:val="ru-RU" w:eastAsia="ru-RU"/>
        </w:rPr>
        <w:t xml:space="preserve">) </w:t>
      </w:r>
      <w:r w:rsidRPr="00CC5E9F">
        <w:rPr>
          <w:rFonts w:asciiTheme="majorBidi" w:eastAsia="TimesNewRoman" w:hAnsiTheme="majorBidi" w:cstheme="majorBidi"/>
          <w:szCs w:val="28"/>
          <w:lang w:eastAsia="ru-RU"/>
        </w:rPr>
        <w:t>Жодних</w:t>
      </w:r>
    </w:p>
    <w:p w14:paraId="77D90F3D" w14:textId="655ECE1D" w:rsidR="00CC5E9F" w:rsidRPr="00CC5E9F" w:rsidRDefault="00CC5E9F" w:rsidP="00C541CA">
      <w:pPr>
        <w:pStyle w:val="af6"/>
        <w:shd w:val="clear" w:color="auto" w:fill="FFFFFF" w:themeFill="background1"/>
        <w:spacing w:line="360" w:lineRule="auto"/>
        <w:ind w:firstLine="1134"/>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b</w:t>
      </w:r>
      <w:r w:rsidRPr="00CC5E9F">
        <w:rPr>
          <w:rFonts w:asciiTheme="majorBidi" w:eastAsia="TimesNewRoman" w:hAnsiTheme="majorBidi" w:cstheme="majorBidi"/>
          <w:szCs w:val="28"/>
          <w:lang w:val="ru-RU" w:eastAsia="ru-RU"/>
        </w:rPr>
        <w:t xml:space="preserve">) </w:t>
      </w:r>
      <w:r w:rsidRPr="00CC5E9F">
        <w:rPr>
          <w:rFonts w:asciiTheme="majorBidi" w:eastAsia="TimesNewRoman" w:hAnsiTheme="majorBidi" w:cstheme="majorBidi"/>
          <w:szCs w:val="28"/>
          <w:lang w:eastAsia="ru-RU"/>
        </w:rPr>
        <w:t>Відкриття крана</w:t>
      </w:r>
    </w:p>
    <w:p w14:paraId="5D2A8F1E" w14:textId="44F1A321" w:rsidR="00CC5E9F" w:rsidRPr="00CC5E9F" w:rsidRDefault="00CC5E9F" w:rsidP="00C541CA">
      <w:pPr>
        <w:pStyle w:val="af6"/>
        <w:shd w:val="clear" w:color="auto" w:fill="FFFFFF" w:themeFill="background1"/>
        <w:spacing w:line="360" w:lineRule="auto"/>
        <w:ind w:firstLine="1134"/>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c</w:t>
      </w:r>
      <w:r w:rsidRPr="00CC5E9F">
        <w:rPr>
          <w:rFonts w:asciiTheme="majorBidi" w:eastAsia="TimesNewRoman" w:hAnsiTheme="majorBidi" w:cstheme="majorBidi"/>
          <w:szCs w:val="28"/>
          <w:lang w:val="ru-RU" w:eastAsia="ru-RU"/>
        </w:rPr>
        <w:t xml:space="preserve">) </w:t>
      </w:r>
      <w:r w:rsidRPr="00CC5E9F">
        <w:rPr>
          <w:rFonts w:asciiTheme="majorBidi" w:eastAsia="TimesNewRoman" w:hAnsiTheme="majorBidi" w:cstheme="majorBidi"/>
          <w:szCs w:val="28"/>
          <w:lang w:eastAsia="ru-RU"/>
        </w:rPr>
        <w:t>Миття рук</w:t>
      </w:r>
    </w:p>
    <w:p w14:paraId="44C16AC2" w14:textId="762CDBEC" w:rsidR="00CC5E9F" w:rsidRPr="00CC5E9F" w:rsidRDefault="00CC5E9F" w:rsidP="00C541CA">
      <w:pPr>
        <w:pStyle w:val="af6"/>
        <w:shd w:val="clear" w:color="auto" w:fill="FFFFFF" w:themeFill="background1"/>
        <w:spacing w:line="360" w:lineRule="auto"/>
        <w:ind w:firstLine="1134"/>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d</w:t>
      </w:r>
      <w:r w:rsidRPr="00CC5E9F">
        <w:rPr>
          <w:rFonts w:asciiTheme="majorBidi" w:eastAsia="TimesNewRoman" w:hAnsiTheme="majorBidi" w:cstheme="majorBidi"/>
          <w:szCs w:val="28"/>
          <w:lang w:eastAsia="ru-RU"/>
        </w:rPr>
        <w:t>) Умивання</w:t>
      </w:r>
    </w:p>
    <w:p w14:paraId="4B296DCA" w14:textId="14AE4C68" w:rsidR="00CC5E9F" w:rsidRPr="00CC5E9F" w:rsidRDefault="00CC5E9F" w:rsidP="00C541CA">
      <w:pPr>
        <w:pStyle w:val="af6"/>
        <w:shd w:val="clear" w:color="auto" w:fill="FFFFFF" w:themeFill="background1"/>
        <w:spacing w:line="360" w:lineRule="auto"/>
        <w:ind w:firstLine="1134"/>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e</w:t>
      </w:r>
      <w:r w:rsidRPr="00CC5E9F">
        <w:rPr>
          <w:rFonts w:asciiTheme="majorBidi" w:eastAsia="TimesNewRoman" w:hAnsiTheme="majorBidi" w:cstheme="majorBidi"/>
          <w:szCs w:val="28"/>
          <w:lang w:eastAsia="ru-RU"/>
        </w:rPr>
        <w:t>) Чищення зубів, розчісування, гоління</w:t>
      </w:r>
    </w:p>
    <w:p w14:paraId="0F65CC02" w14:textId="70E74231" w:rsidR="00CC5E9F" w:rsidRPr="00CC5E9F" w:rsidRDefault="00CC5E9F" w:rsidP="00C541CA">
      <w:pPr>
        <w:pStyle w:val="af6"/>
        <w:shd w:val="clear" w:color="auto" w:fill="FFFFFF" w:themeFill="background1"/>
        <w:spacing w:line="360" w:lineRule="auto"/>
        <w:ind w:firstLine="1134"/>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f</w:t>
      </w:r>
      <w:r w:rsidRPr="00CC5E9F">
        <w:rPr>
          <w:rFonts w:asciiTheme="majorBidi" w:eastAsia="TimesNewRoman" w:hAnsiTheme="majorBidi" w:cstheme="majorBidi"/>
          <w:szCs w:val="28"/>
          <w:lang w:eastAsia="ru-RU"/>
        </w:rPr>
        <w:t>) Миття ніг</w:t>
      </w:r>
    </w:p>
    <w:p w14:paraId="4F50123C" w14:textId="35DFE5F9" w:rsidR="00CC5E9F" w:rsidRPr="00CC5E9F" w:rsidRDefault="00CC5E9F" w:rsidP="00C541CA">
      <w:pPr>
        <w:pStyle w:val="af6"/>
        <w:shd w:val="clear" w:color="auto" w:fill="FFFFFF" w:themeFill="background1"/>
        <w:spacing w:line="360" w:lineRule="auto"/>
        <w:ind w:firstLine="1134"/>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g</w:t>
      </w:r>
      <w:r w:rsidRPr="00CC5E9F">
        <w:rPr>
          <w:rFonts w:asciiTheme="majorBidi" w:eastAsia="TimesNewRoman" w:hAnsiTheme="majorBidi" w:cstheme="majorBidi"/>
          <w:szCs w:val="28"/>
          <w:lang w:eastAsia="ru-RU"/>
        </w:rPr>
        <w:t>) Роздягання</w:t>
      </w:r>
    </w:p>
    <w:p w14:paraId="4DD879C3" w14:textId="1113D2E5" w:rsidR="00CC5E9F" w:rsidRPr="00CC5E9F" w:rsidRDefault="00CC5E9F" w:rsidP="00C541CA">
      <w:pPr>
        <w:pStyle w:val="af6"/>
        <w:shd w:val="clear" w:color="auto" w:fill="FFFFFF" w:themeFill="background1"/>
        <w:spacing w:line="360" w:lineRule="auto"/>
        <w:ind w:firstLine="1134"/>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h</w:t>
      </w:r>
      <w:r w:rsidRPr="00CC5E9F">
        <w:rPr>
          <w:rFonts w:asciiTheme="majorBidi" w:eastAsia="TimesNewRoman" w:hAnsiTheme="majorBidi" w:cstheme="majorBidi"/>
          <w:szCs w:val="28"/>
          <w:lang w:eastAsia="ru-RU"/>
        </w:rPr>
        <w:t>) Одягання</w:t>
      </w:r>
    </w:p>
    <w:p w14:paraId="5F60A2B8" w14:textId="79C6D426" w:rsidR="00CC5E9F" w:rsidRDefault="00CC5E9F" w:rsidP="00C541CA">
      <w:pPr>
        <w:pStyle w:val="af6"/>
        <w:shd w:val="clear" w:color="auto" w:fill="FFFFFF" w:themeFill="background1"/>
        <w:spacing w:line="360" w:lineRule="auto"/>
        <w:ind w:firstLine="1134"/>
        <w:jc w:val="both"/>
        <w:rPr>
          <w:rFonts w:asciiTheme="majorBidi" w:eastAsia="TimesNewRoman" w:hAnsiTheme="majorBidi" w:cstheme="majorBidi"/>
          <w:szCs w:val="28"/>
          <w:lang w:eastAsia="ru-RU"/>
        </w:rPr>
      </w:pPr>
      <w:r>
        <w:rPr>
          <w:rFonts w:asciiTheme="majorBidi" w:eastAsia="TimesNewRoman" w:hAnsiTheme="majorBidi" w:cstheme="majorBidi"/>
          <w:szCs w:val="28"/>
          <w:lang w:val="en-US" w:eastAsia="ru-RU"/>
        </w:rPr>
        <w:t>i</w:t>
      </w:r>
      <w:r w:rsidRPr="00084BA9">
        <w:rPr>
          <w:rFonts w:asciiTheme="majorBidi" w:eastAsia="TimesNewRoman" w:hAnsiTheme="majorBidi" w:cstheme="majorBidi"/>
          <w:szCs w:val="28"/>
          <w:lang w:val="ru-RU" w:eastAsia="ru-RU"/>
        </w:rPr>
        <w:t xml:space="preserve">) </w:t>
      </w:r>
      <w:r w:rsidRPr="00CC5E9F">
        <w:rPr>
          <w:rFonts w:asciiTheme="majorBidi" w:eastAsia="TimesNewRoman" w:hAnsiTheme="majorBidi" w:cstheme="majorBidi"/>
          <w:szCs w:val="28"/>
          <w:lang w:eastAsia="ru-RU"/>
        </w:rPr>
        <w:t>Приймання їжі</w:t>
      </w:r>
    </w:p>
    <w:p w14:paraId="000CCC17" w14:textId="77777777" w:rsidR="00CC5E9F" w:rsidRPr="00C541CA" w:rsidRDefault="00CC5E9F" w:rsidP="00C541CA">
      <w:pPr>
        <w:spacing w:after="0" w:line="360" w:lineRule="auto"/>
        <w:ind w:firstLine="709"/>
        <w:jc w:val="both"/>
        <w:rPr>
          <w:rFonts w:asciiTheme="majorBidi" w:hAnsiTheme="majorBidi" w:cstheme="majorBidi"/>
          <w:b/>
          <w:bCs/>
          <w:sz w:val="28"/>
          <w:szCs w:val="28"/>
          <w:lang w:val="uk"/>
        </w:rPr>
      </w:pPr>
      <w:r w:rsidRPr="00C541CA">
        <w:rPr>
          <w:rFonts w:asciiTheme="majorBidi" w:hAnsiTheme="majorBidi" w:cstheme="majorBidi"/>
          <w:b/>
          <w:bCs/>
          <w:sz w:val="28"/>
          <w:szCs w:val="28"/>
          <w:lang w:val="uk"/>
        </w:rPr>
        <w:t>Дякую за увагу!</w:t>
      </w:r>
    </w:p>
    <w:p w14:paraId="70FCBDA5" w14:textId="1969847F" w:rsidR="00C541CA" w:rsidRPr="00C541CA" w:rsidRDefault="00C541CA" w:rsidP="00C541CA">
      <w:pPr>
        <w:spacing w:after="0" w:line="360" w:lineRule="auto"/>
        <w:ind w:firstLine="709"/>
        <w:jc w:val="both"/>
        <w:rPr>
          <w:rFonts w:asciiTheme="majorBidi" w:hAnsiTheme="majorBidi" w:cstheme="majorBidi"/>
          <w:b/>
          <w:bCs/>
          <w:sz w:val="28"/>
          <w:szCs w:val="28"/>
          <w:lang w:val="uk"/>
        </w:rPr>
        <w:sectPr w:rsidR="00C541CA" w:rsidRPr="00C541CA" w:rsidSect="005B0C04">
          <w:type w:val="continuous"/>
          <w:pgSz w:w="11906" w:h="16838"/>
          <w:pgMar w:top="1134" w:right="567" w:bottom="1134" w:left="1701" w:header="708" w:footer="708" w:gutter="0"/>
          <w:cols w:num="2" w:space="708"/>
          <w:titlePg/>
          <w:docGrid w:linePitch="381"/>
        </w:sectPr>
      </w:pPr>
    </w:p>
    <w:p w14:paraId="130F4C56" w14:textId="05E07149" w:rsidR="002E328C" w:rsidRPr="00A90D0C" w:rsidRDefault="002E328C" w:rsidP="002E328C">
      <w:pPr>
        <w:spacing w:after="0" w:line="360" w:lineRule="auto"/>
        <w:jc w:val="right"/>
        <w:rPr>
          <w:rFonts w:asciiTheme="majorBidi" w:hAnsiTheme="majorBidi" w:cstheme="majorBidi"/>
          <w:color w:val="000000"/>
          <w:sz w:val="28"/>
          <w:szCs w:val="28"/>
          <w:lang w:val="uk-UA"/>
        </w:rPr>
      </w:pPr>
      <w:r w:rsidRPr="00A90D0C">
        <w:rPr>
          <w:rFonts w:asciiTheme="majorBidi" w:hAnsiTheme="majorBidi" w:cstheme="majorBidi"/>
          <w:sz w:val="28"/>
          <w:szCs w:val="28"/>
          <w:lang w:val="uk-UA"/>
        </w:rPr>
        <w:lastRenderedPageBreak/>
        <w:t xml:space="preserve">Додаток </w:t>
      </w:r>
      <w:r>
        <w:rPr>
          <w:rFonts w:asciiTheme="majorBidi" w:hAnsiTheme="majorBidi" w:cstheme="majorBidi"/>
          <w:sz w:val="28"/>
          <w:szCs w:val="28"/>
          <w:lang w:val="uk-UA"/>
        </w:rPr>
        <w:t>3</w:t>
      </w:r>
    </w:p>
    <w:p w14:paraId="4CF04932" w14:textId="3E9F8A7B" w:rsidR="002E328C" w:rsidRPr="00560A34" w:rsidRDefault="002E328C" w:rsidP="002E328C">
      <w:pPr>
        <w:spacing w:after="0" w:line="360" w:lineRule="auto"/>
        <w:jc w:val="center"/>
        <w:rPr>
          <w:rFonts w:asciiTheme="majorBidi" w:hAnsiTheme="majorBidi" w:cstheme="majorBidi"/>
          <w:color w:val="000000"/>
          <w:sz w:val="28"/>
          <w:szCs w:val="28"/>
          <w:lang w:val="uk-UA"/>
        </w:rPr>
      </w:pPr>
      <w:r w:rsidRPr="00970EA5">
        <w:rPr>
          <w:rFonts w:asciiTheme="majorBidi" w:hAnsiTheme="majorBidi" w:cstheme="majorBidi"/>
          <w:b/>
          <w:bCs/>
          <w:color w:val="000000"/>
          <w:sz w:val="28"/>
          <w:szCs w:val="28"/>
          <w:lang w:val="uk"/>
        </w:rPr>
        <w:t>АНКЕТА ДЛЯ ПАЦІЄНТІВ №</w:t>
      </w:r>
      <w:r>
        <w:rPr>
          <w:rFonts w:asciiTheme="majorBidi" w:hAnsiTheme="majorBidi" w:cstheme="majorBidi"/>
          <w:b/>
          <w:bCs/>
          <w:color w:val="000000"/>
          <w:sz w:val="28"/>
          <w:szCs w:val="28"/>
          <w:lang w:val="uk-UA"/>
        </w:rPr>
        <w:t xml:space="preserve"> </w:t>
      </w:r>
      <w:r w:rsidR="00560A34">
        <w:rPr>
          <w:rFonts w:asciiTheme="majorBidi" w:hAnsiTheme="majorBidi" w:cstheme="majorBidi"/>
          <w:b/>
          <w:bCs/>
          <w:color w:val="000000"/>
          <w:sz w:val="28"/>
          <w:szCs w:val="28"/>
          <w:lang w:val="uk-UA"/>
        </w:rPr>
        <w:t>2</w:t>
      </w:r>
    </w:p>
    <w:p w14:paraId="3934E7B8" w14:textId="77777777" w:rsidR="002E328C" w:rsidRPr="0048568C" w:rsidRDefault="002E328C" w:rsidP="002E328C">
      <w:pPr>
        <w:pStyle w:val="af6"/>
        <w:shd w:val="clear" w:color="auto" w:fill="FFFFFF" w:themeFill="background1"/>
        <w:spacing w:line="360" w:lineRule="auto"/>
        <w:jc w:val="center"/>
        <w:rPr>
          <w:rFonts w:eastAsia="TimesNewRoman" w:cs="Times New Roman"/>
          <w:b/>
          <w:szCs w:val="28"/>
          <w:lang w:eastAsia="ru-RU"/>
        </w:rPr>
      </w:pPr>
    </w:p>
    <w:p w14:paraId="169E0293" w14:textId="77777777" w:rsidR="00970EA5" w:rsidRPr="00970EA5" w:rsidRDefault="00970EA5" w:rsidP="00970EA5">
      <w:pPr>
        <w:spacing w:after="0" w:line="360" w:lineRule="auto"/>
        <w:ind w:firstLine="709"/>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Обведіть відповіді</w:t>
      </w:r>
    </w:p>
    <w:p w14:paraId="46D587D6" w14:textId="77777777" w:rsidR="00970EA5" w:rsidRPr="00970EA5" w:rsidRDefault="00970EA5" w:rsidP="00970EA5">
      <w:pPr>
        <w:spacing w:after="0" w:line="360" w:lineRule="auto"/>
        <w:ind w:firstLine="709"/>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1. Ваше соціальне становище:</w:t>
      </w:r>
    </w:p>
    <w:p w14:paraId="08C8ECB2" w14:textId="73C0F569"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a)</w:t>
      </w:r>
      <w:r>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учні шкіл та вишів</w:t>
      </w:r>
    </w:p>
    <w:p w14:paraId="1F2D14E0" w14:textId="5AB4326D"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b)</w:t>
      </w:r>
      <w:r>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працюючі</w:t>
      </w:r>
    </w:p>
    <w:p w14:paraId="1F868F4C" w14:textId="28629226"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c)</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тимчасово не працюючі</w:t>
      </w:r>
    </w:p>
    <w:p w14:paraId="083419C0" w14:textId="17FDEBC9"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d)</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пенсіонер</w:t>
      </w:r>
    </w:p>
    <w:p w14:paraId="51CC84A2" w14:textId="69B14448"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e)</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інвалід II –III груп</w:t>
      </w:r>
    </w:p>
    <w:p w14:paraId="30821869" w14:textId="00744C96" w:rsidR="00970EA5" w:rsidRPr="00970EA5" w:rsidRDefault="00970EA5" w:rsidP="00716D52">
      <w:pPr>
        <w:spacing w:after="0" w:line="360" w:lineRule="auto"/>
        <w:ind w:firstLine="709"/>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2. Ваша професійна приналежність:</w:t>
      </w:r>
    </w:p>
    <w:p w14:paraId="09EF38C8" w14:textId="184A20D8"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a)</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Промисловий комплекс</w:t>
      </w:r>
    </w:p>
    <w:p w14:paraId="396212D2" w14:textId="5680774E"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b)</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Офісна робота</w:t>
      </w:r>
    </w:p>
    <w:p w14:paraId="0278C4AE" w14:textId="258DC5DD"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c)</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Агропромисловий комплекс</w:t>
      </w:r>
    </w:p>
    <w:p w14:paraId="6E1DF823" w14:textId="6C0E080F"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d)</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Військовослужбовець</w:t>
      </w:r>
    </w:p>
    <w:p w14:paraId="416857DB" w14:textId="24E26599"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e)</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Не працював</w:t>
      </w:r>
    </w:p>
    <w:p w14:paraId="5AFF524F" w14:textId="1C606DB5" w:rsidR="00970EA5" w:rsidRPr="00970EA5" w:rsidRDefault="00970EA5" w:rsidP="00970EA5">
      <w:pPr>
        <w:spacing w:after="0" w:line="360" w:lineRule="auto"/>
        <w:ind w:firstLine="709"/>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3. Ви курите чи курили раніше?</w:t>
      </w:r>
    </w:p>
    <w:p w14:paraId="1005942B" w14:textId="31B9AF4F"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a)</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ТАК</w:t>
      </w:r>
    </w:p>
    <w:p w14:paraId="4111E593" w14:textId="4B31C51A"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b)</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НІ</w:t>
      </w:r>
    </w:p>
    <w:p w14:paraId="66A11BD5" w14:textId="77777777" w:rsidR="00970EA5" w:rsidRPr="00970EA5" w:rsidRDefault="00970EA5" w:rsidP="00970EA5">
      <w:pPr>
        <w:spacing w:after="0" w:line="360" w:lineRule="auto"/>
        <w:ind w:firstLine="709"/>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5. У вашій сім'ї хтось ще палить?</w:t>
      </w:r>
    </w:p>
    <w:p w14:paraId="4DB595A4" w14:textId="77777777" w:rsidR="00970EA5" w:rsidRPr="00970EA5" w:rsidRDefault="00970EA5" w:rsidP="00970EA5">
      <w:pPr>
        <w:spacing w:after="0" w:line="360" w:lineRule="auto"/>
        <w:ind w:firstLine="709"/>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6. Ви є пасивним курцем? (тобто часто знаходитесь в оточенні людей, що палять і самі вдихаєте дим):</w:t>
      </w:r>
    </w:p>
    <w:p w14:paraId="4A3A978F" w14:textId="137FF185"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a)</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ТАК</w:t>
      </w:r>
    </w:p>
    <w:p w14:paraId="44D520C4" w14:textId="61C88DDB"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b)</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НІ</w:t>
      </w:r>
    </w:p>
    <w:p w14:paraId="3F56D48C" w14:textId="77777777" w:rsidR="00970EA5" w:rsidRPr="00970EA5" w:rsidRDefault="00970EA5" w:rsidP="00970EA5">
      <w:pPr>
        <w:spacing w:after="0" w:line="360" w:lineRule="auto"/>
        <w:ind w:firstLine="709"/>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7. Ви вживаєте алкоголь?</w:t>
      </w:r>
    </w:p>
    <w:p w14:paraId="0124D46F" w14:textId="4DC43649"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a)</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ТАК</w:t>
      </w:r>
    </w:p>
    <w:p w14:paraId="7CF64411" w14:textId="2DD897EB"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b)</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НІ</w:t>
      </w:r>
    </w:p>
    <w:p w14:paraId="0E9E44A7" w14:textId="77777777" w:rsidR="00970EA5" w:rsidRPr="00970EA5" w:rsidRDefault="00970EA5" w:rsidP="00970EA5">
      <w:pPr>
        <w:spacing w:after="0" w:line="360" w:lineRule="auto"/>
        <w:ind w:firstLine="709"/>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8. У Вас із хтось із родичів мали інсульт?</w:t>
      </w:r>
    </w:p>
    <w:p w14:paraId="68BC7F13" w14:textId="57656DA7"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a)</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ТАК</w:t>
      </w:r>
    </w:p>
    <w:p w14:paraId="2263F5E3" w14:textId="69BCE7B7"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b)</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НІ</w:t>
      </w:r>
    </w:p>
    <w:p w14:paraId="05C61827" w14:textId="1313E4C6" w:rsidR="00970EA5" w:rsidRPr="00970EA5" w:rsidRDefault="00970EA5" w:rsidP="00716D52">
      <w:pPr>
        <w:spacing w:after="0" w:line="360" w:lineRule="auto"/>
        <w:ind w:firstLine="709"/>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lastRenderedPageBreak/>
        <w:t>9. Які з перелічених хвороб у Вас є?</w:t>
      </w:r>
    </w:p>
    <w:p w14:paraId="1B993F73" w14:textId="0D83A0CE"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1)</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артеріальна гіпертонія</w:t>
      </w:r>
    </w:p>
    <w:p w14:paraId="6123E9DB" w14:textId="1B78F415"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2)</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захворювання серця</w:t>
      </w:r>
    </w:p>
    <w:p w14:paraId="39CF508C" w14:textId="34D67E77"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3)</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стеноз сонних артерій</w:t>
      </w:r>
    </w:p>
    <w:p w14:paraId="6151EA77" w14:textId="58C131B3"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4)</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миготлива аритмія</w:t>
      </w:r>
    </w:p>
    <w:p w14:paraId="1E9CCEBE" w14:textId="3BA5CF33"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5)</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попередні транзиторні ішемічні атаки (ТІА) та інсульт</w:t>
      </w:r>
    </w:p>
    <w:p w14:paraId="00B41E01" w14:textId="2D79A6DB"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6)</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судинні захворювання</w:t>
      </w:r>
    </w:p>
    <w:p w14:paraId="3D74D140" w14:textId="5F8B6AEC" w:rsidR="00970EA5" w:rsidRPr="00970EA5" w:rsidRDefault="00970EA5" w:rsidP="00716D52">
      <w:pPr>
        <w:spacing w:after="0" w:line="360" w:lineRule="auto"/>
        <w:ind w:firstLine="993"/>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7)</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цукровий діабет</w:t>
      </w:r>
    </w:p>
    <w:p w14:paraId="458C4E04" w14:textId="77777777" w:rsidR="00970EA5" w:rsidRPr="00970EA5" w:rsidRDefault="00970EA5" w:rsidP="00970EA5">
      <w:pPr>
        <w:spacing w:after="0" w:line="360" w:lineRule="auto"/>
        <w:ind w:firstLine="709"/>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10. Чи маєте Ви надмірну вагу?</w:t>
      </w:r>
    </w:p>
    <w:p w14:paraId="3299D5CE" w14:textId="6BDF19C0" w:rsidR="00970EA5" w:rsidRPr="00970EA5" w:rsidRDefault="00970EA5" w:rsidP="00716D52">
      <w:pPr>
        <w:spacing w:after="0" w:line="360" w:lineRule="auto"/>
        <w:ind w:firstLine="1134"/>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a)</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ТАК</w:t>
      </w:r>
    </w:p>
    <w:p w14:paraId="52AC1E52" w14:textId="38D1901E" w:rsidR="00970EA5" w:rsidRPr="00970EA5" w:rsidRDefault="00970EA5" w:rsidP="00716D52">
      <w:pPr>
        <w:spacing w:after="0" w:line="360" w:lineRule="auto"/>
        <w:ind w:firstLine="1134"/>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b)</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НІ</w:t>
      </w:r>
    </w:p>
    <w:p w14:paraId="30140B81" w14:textId="77777777" w:rsidR="00970EA5" w:rsidRPr="00970EA5" w:rsidRDefault="00970EA5" w:rsidP="00970EA5">
      <w:pPr>
        <w:spacing w:after="0" w:line="360" w:lineRule="auto"/>
        <w:ind w:firstLine="709"/>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11. Яка ваша фізична активність?</w:t>
      </w:r>
    </w:p>
    <w:p w14:paraId="0C0A13EE" w14:textId="47DBC6C5" w:rsidR="00970EA5" w:rsidRPr="00970EA5" w:rsidRDefault="00970EA5" w:rsidP="00716D52">
      <w:pPr>
        <w:spacing w:after="0" w:line="360" w:lineRule="auto"/>
        <w:ind w:firstLine="1134"/>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a)</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Займаюсь спортом</w:t>
      </w:r>
    </w:p>
    <w:p w14:paraId="79AB508C" w14:textId="2C76A803" w:rsidR="00970EA5" w:rsidRPr="00970EA5" w:rsidRDefault="00970EA5" w:rsidP="00716D52">
      <w:pPr>
        <w:spacing w:after="0" w:line="360" w:lineRule="auto"/>
        <w:ind w:firstLine="1134"/>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b)</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Активний спосіб життя</w:t>
      </w:r>
    </w:p>
    <w:p w14:paraId="3C3E08D0" w14:textId="41B034F4" w:rsidR="00970EA5" w:rsidRPr="00970EA5" w:rsidRDefault="00970EA5" w:rsidP="00716D52">
      <w:pPr>
        <w:spacing w:after="0" w:line="360" w:lineRule="auto"/>
        <w:ind w:firstLine="1134"/>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c)</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Малорухливий спосіб життя</w:t>
      </w:r>
    </w:p>
    <w:p w14:paraId="32E4FA71" w14:textId="77777777" w:rsidR="00970EA5" w:rsidRPr="00970EA5" w:rsidRDefault="00970EA5" w:rsidP="00970EA5">
      <w:pPr>
        <w:spacing w:after="0" w:line="360" w:lineRule="auto"/>
        <w:ind w:firstLine="709"/>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12. Чи дотримуєтесь Ви правильного харчування?</w:t>
      </w:r>
    </w:p>
    <w:p w14:paraId="15688397" w14:textId="3D500149" w:rsidR="00970EA5" w:rsidRPr="00970EA5" w:rsidRDefault="00970EA5" w:rsidP="00716D52">
      <w:pPr>
        <w:spacing w:after="0" w:line="360" w:lineRule="auto"/>
        <w:ind w:firstLine="1134"/>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a)</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ТАК</w:t>
      </w:r>
    </w:p>
    <w:p w14:paraId="658CF6B8" w14:textId="6DBECC4D" w:rsidR="00970EA5" w:rsidRPr="00970EA5" w:rsidRDefault="00970EA5" w:rsidP="00716D52">
      <w:pPr>
        <w:spacing w:after="0" w:line="360" w:lineRule="auto"/>
        <w:ind w:firstLine="1134"/>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b)</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НІ</w:t>
      </w:r>
    </w:p>
    <w:p w14:paraId="6BE1D9E4" w14:textId="77777777" w:rsidR="00970EA5" w:rsidRPr="00970EA5" w:rsidRDefault="00970EA5" w:rsidP="00970EA5">
      <w:pPr>
        <w:spacing w:after="0" w:line="360" w:lineRule="auto"/>
        <w:ind w:firstLine="709"/>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13. Що більше Ви вживаєте для харчування:</w:t>
      </w:r>
    </w:p>
    <w:p w14:paraId="5270F2FE" w14:textId="4DF8D6BD" w:rsidR="00970EA5" w:rsidRPr="00970EA5" w:rsidRDefault="00970EA5" w:rsidP="00716D52">
      <w:pPr>
        <w:spacing w:after="0" w:line="360" w:lineRule="auto"/>
        <w:ind w:firstLine="1134"/>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a)</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Рослинну їжу</w:t>
      </w:r>
    </w:p>
    <w:p w14:paraId="5226DB28" w14:textId="2F3FD38F" w:rsidR="00970EA5" w:rsidRPr="00970EA5" w:rsidRDefault="00970EA5" w:rsidP="00716D52">
      <w:pPr>
        <w:spacing w:after="0" w:line="360" w:lineRule="auto"/>
        <w:ind w:firstLine="1134"/>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b)</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Тварину їжу</w:t>
      </w:r>
    </w:p>
    <w:p w14:paraId="37B2620D" w14:textId="312F3704" w:rsidR="00970EA5" w:rsidRPr="00970EA5" w:rsidRDefault="00970EA5" w:rsidP="00716D52">
      <w:pPr>
        <w:spacing w:after="0" w:line="360" w:lineRule="auto"/>
        <w:ind w:firstLine="1134"/>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c)</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Розподіляю рівномірно</w:t>
      </w:r>
    </w:p>
    <w:p w14:paraId="5168625D" w14:textId="77777777" w:rsidR="00970EA5" w:rsidRPr="00970EA5" w:rsidRDefault="00970EA5" w:rsidP="00970EA5">
      <w:pPr>
        <w:spacing w:after="0" w:line="360" w:lineRule="auto"/>
        <w:ind w:firstLine="709"/>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14. Чи часто Ви відчуваєте стрес?</w:t>
      </w:r>
    </w:p>
    <w:p w14:paraId="2C927B3A" w14:textId="6C7895EE" w:rsidR="00970EA5" w:rsidRPr="00970EA5" w:rsidRDefault="00970EA5" w:rsidP="00716D52">
      <w:pPr>
        <w:spacing w:after="0" w:line="360" w:lineRule="auto"/>
        <w:ind w:firstLine="1134"/>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a)</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ТАК</w:t>
      </w:r>
    </w:p>
    <w:p w14:paraId="0A8E3A10" w14:textId="0F091E2A" w:rsidR="00970EA5" w:rsidRPr="00970EA5" w:rsidRDefault="00970EA5" w:rsidP="00716D52">
      <w:pPr>
        <w:spacing w:after="0" w:line="360" w:lineRule="auto"/>
        <w:ind w:firstLine="1134"/>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b)</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НІ</w:t>
      </w:r>
    </w:p>
    <w:p w14:paraId="0D563110" w14:textId="77777777" w:rsidR="00970EA5" w:rsidRPr="00970EA5" w:rsidRDefault="00970EA5" w:rsidP="00970EA5">
      <w:pPr>
        <w:spacing w:after="0" w:line="360" w:lineRule="auto"/>
        <w:ind w:firstLine="709"/>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15. Чи впадаєте Ви в депресію?</w:t>
      </w:r>
    </w:p>
    <w:p w14:paraId="3EA4DD99" w14:textId="2EAC2B12" w:rsidR="00970EA5" w:rsidRPr="00970EA5" w:rsidRDefault="00970EA5" w:rsidP="00716D52">
      <w:pPr>
        <w:spacing w:after="0" w:line="360" w:lineRule="auto"/>
        <w:ind w:firstLine="1134"/>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a)</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ТАК</w:t>
      </w:r>
    </w:p>
    <w:p w14:paraId="55D6058E" w14:textId="12930FA4" w:rsidR="00970EA5" w:rsidRPr="00970EA5" w:rsidRDefault="00970EA5" w:rsidP="00716D52">
      <w:pPr>
        <w:spacing w:after="0" w:line="360" w:lineRule="auto"/>
        <w:ind w:firstLine="1134"/>
        <w:jc w:val="both"/>
        <w:rPr>
          <w:rFonts w:asciiTheme="majorBidi" w:eastAsia="TimesNewRoman" w:hAnsiTheme="majorBidi" w:cstheme="majorBidi"/>
          <w:sz w:val="28"/>
          <w:szCs w:val="28"/>
          <w:lang w:val="uk" w:eastAsia="ru-RU"/>
        </w:rPr>
      </w:pPr>
      <w:r w:rsidRPr="00970EA5">
        <w:rPr>
          <w:rFonts w:asciiTheme="majorBidi" w:eastAsia="TimesNewRoman" w:hAnsiTheme="majorBidi" w:cstheme="majorBidi"/>
          <w:sz w:val="28"/>
          <w:szCs w:val="28"/>
          <w:lang w:val="uk" w:eastAsia="ru-RU"/>
        </w:rPr>
        <w:t>b)</w:t>
      </w:r>
      <w:r w:rsidR="00716D52">
        <w:rPr>
          <w:rFonts w:asciiTheme="majorBidi" w:eastAsia="TimesNewRoman" w:hAnsiTheme="majorBidi" w:cstheme="majorBidi"/>
          <w:sz w:val="28"/>
          <w:szCs w:val="28"/>
          <w:lang w:val="uk" w:eastAsia="ru-RU"/>
        </w:rPr>
        <w:t xml:space="preserve"> </w:t>
      </w:r>
      <w:r w:rsidRPr="00970EA5">
        <w:rPr>
          <w:rFonts w:asciiTheme="majorBidi" w:eastAsia="TimesNewRoman" w:hAnsiTheme="majorBidi" w:cstheme="majorBidi"/>
          <w:sz w:val="28"/>
          <w:szCs w:val="28"/>
          <w:lang w:val="uk" w:eastAsia="ru-RU"/>
        </w:rPr>
        <w:t>НІ</w:t>
      </w:r>
    </w:p>
    <w:p w14:paraId="3894208A" w14:textId="40D82F8E" w:rsidR="0031010A" w:rsidRDefault="00970EA5" w:rsidP="00970EA5">
      <w:pPr>
        <w:spacing w:after="0" w:line="360" w:lineRule="auto"/>
        <w:ind w:firstLine="709"/>
        <w:jc w:val="both"/>
        <w:rPr>
          <w:rFonts w:asciiTheme="majorBidi" w:eastAsia="TimesNewRoman" w:hAnsiTheme="majorBidi" w:cstheme="majorBidi"/>
          <w:b/>
          <w:bCs/>
          <w:sz w:val="28"/>
          <w:szCs w:val="28"/>
          <w:lang w:val="uk" w:eastAsia="ru-RU"/>
        </w:rPr>
      </w:pPr>
      <w:r w:rsidRPr="00716D52">
        <w:rPr>
          <w:rFonts w:asciiTheme="majorBidi" w:eastAsia="TimesNewRoman" w:hAnsiTheme="majorBidi" w:cstheme="majorBidi"/>
          <w:b/>
          <w:bCs/>
          <w:sz w:val="28"/>
          <w:szCs w:val="28"/>
          <w:lang w:val="uk" w:eastAsia="ru-RU"/>
        </w:rPr>
        <w:t>Дякую за увагу!</w:t>
      </w:r>
    </w:p>
    <w:p w14:paraId="40A53FE4" w14:textId="77777777" w:rsidR="0031010A" w:rsidRDefault="0031010A">
      <w:pPr>
        <w:spacing w:after="200" w:line="276" w:lineRule="auto"/>
        <w:rPr>
          <w:rFonts w:asciiTheme="majorBidi" w:eastAsia="TimesNewRoman" w:hAnsiTheme="majorBidi" w:cstheme="majorBidi"/>
          <w:b/>
          <w:bCs/>
          <w:sz w:val="28"/>
          <w:szCs w:val="28"/>
          <w:lang w:val="uk" w:eastAsia="ru-RU"/>
        </w:rPr>
      </w:pPr>
      <w:r>
        <w:rPr>
          <w:rFonts w:asciiTheme="majorBidi" w:eastAsia="TimesNewRoman" w:hAnsiTheme="majorBidi" w:cstheme="majorBidi"/>
          <w:b/>
          <w:bCs/>
          <w:sz w:val="28"/>
          <w:szCs w:val="28"/>
          <w:lang w:val="uk" w:eastAsia="ru-RU"/>
        </w:rPr>
        <w:br w:type="page"/>
      </w:r>
    </w:p>
    <w:p w14:paraId="2A897695" w14:textId="7A3EBCB4" w:rsidR="0031010A" w:rsidRPr="00A90D0C" w:rsidRDefault="0031010A" w:rsidP="0031010A">
      <w:pPr>
        <w:spacing w:after="0" w:line="360" w:lineRule="auto"/>
        <w:jc w:val="right"/>
        <w:rPr>
          <w:rFonts w:asciiTheme="majorBidi" w:hAnsiTheme="majorBidi" w:cstheme="majorBidi"/>
          <w:color w:val="000000"/>
          <w:sz w:val="28"/>
          <w:szCs w:val="28"/>
          <w:lang w:val="uk-UA"/>
        </w:rPr>
      </w:pPr>
      <w:r w:rsidRPr="00A90D0C">
        <w:rPr>
          <w:rFonts w:asciiTheme="majorBidi" w:hAnsiTheme="majorBidi" w:cstheme="majorBidi"/>
          <w:sz w:val="28"/>
          <w:szCs w:val="28"/>
          <w:lang w:val="uk-UA"/>
        </w:rPr>
        <w:lastRenderedPageBreak/>
        <w:t xml:space="preserve">Додаток </w:t>
      </w:r>
      <w:r>
        <w:rPr>
          <w:rFonts w:asciiTheme="majorBidi" w:hAnsiTheme="majorBidi" w:cstheme="majorBidi"/>
          <w:sz w:val="28"/>
          <w:szCs w:val="28"/>
          <w:lang w:val="uk-UA"/>
        </w:rPr>
        <w:t>4</w:t>
      </w:r>
    </w:p>
    <w:p w14:paraId="76970C0A" w14:textId="42CA1552" w:rsidR="0031010A" w:rsidRPr="00560A34" w:rsidRDefault="0031010A" w:rsidP="0031010A">
      <w:pPr>
        <w:spacing w:after="0" w:line="360" w:lineRule="auto"/>
        <w:jc w:val="center"/>
        <w:rPr>
          <w:rFonts w:asciiTheme="majorBidi" w:hAnsiTheme="majorBidi" w:cstheme="majorBidi"/>
          <w:color w:val="000000"/>
          <w:sz w:val="28"/>
          <w:szCs w:val="28"/>
          <w:lang w:val="uk-UA"/>
        </w:rPr>
      </w:pPr>
      <w:r w:rsidRPr="00970EA5">
        <w:rPr>
          <w:rFonts w:asciiTheme="majorBidi" w:hAnsiTheme="majorBidi" w:cstheme="majorBidi"/>
          <w:b/>
          <w:bCs/>
          <w:color w:val="000000"/>
          <w:sz w:val="28"/>
          <w:szCs w:val="28"/>
          <w:lang w:val="uk"/>
        </w:rPr>
        <w:t>АНКЕТА ДЛЯ ПАЦІЄНТІВ №</w:t>
      </w:r>
      <w:r>
        <w:rPr>
          <w:rFonts w:asciiTheme="majorBidi" w:hAnsiTheme="majorBidi" w:cstheme="majorBidi"/>
          <w:b/>
          <w:bCs/>
          <w:color w:val="000000"/>
          <w:sz w:val="28"/>
          <w:szCs w:val="28"/>
          <w:lang w:val="uk-UA"/>
        </w:rPr>
        <w:t xml:space="preserve"> </w:t>
      </w:r>
      <w:r w:rsidR="000D4B6D">
        <w:rPr>
          <w:rFonts w:asciiTheme="majorBidi" w:hAnsiTheme="majorBidi" w:cstheme="majorBidi"/>
          <w:b/>
          <w:bCs/>
          <w:color w:val="000000"/>
          <w:sz w:val="28"/>
          <w:szCs w:val="28"/>
          <w:lang w:val="uk-UA"/>
        </w:rPr>
        <w:t>3</w:t>
      </w:r>
    </w:p>
    <w:p w14:paraId="1BB5DAA4" w14:textId="77777777" w:rsidR="0031010A" w:rsidRPr="0048568C" w:rsidRDefault="0031010A" w:rsidP="0031010A">
      <w:pPr>
        <w:pStyle w:val="af6"/>
        <w:shd w:val="clear" w:color="auto" w:fill="FFFFFF" w:themeFill="background1"/>
        <w:spacing w:line="360" w:lineRule="auto"/>
        <w:jc w:val="center"/>
        <w:rPr>
          <w:rFonts w:eastAsia="TimesNewRoman" w:cs="Times New Roman"/>
          <w:b/>
          <w:szCs w:val="28"/>
          <w:lang w:eastAsia="ru-RU"/>
        </w:rPr>
      </w:pPr>
    </w:p>
    <w:p w14:paraId="7BCE870A" w14:textId="77777777" w:rsidR="004F0AB4" w:rsidRPr="004F0AB4" w:rsidRDefault="004F0AB4" w:rsidP="004F0AB4">
      <w:pPr>
        <w:spacing w:after="0" w:line="360" w:lineRule="auto"/>
        <w:ind w:firstLine="709"/>
        <w:jc w:val="both"/>
        <w:rPr>
          <w:rFonts w:asciiTheme="majorBidi" w:eastAsia="TimesNewRoman" w:hAnsiTheme="majorBidi" w:cstheme="majorBidi"/>
          <w:b/>
          <w:bCs/>
          <w:sz w:val="28"/>
          <w:szCs w:val="28"/>
          <w:lang w:val="uk" w:eastAsia="ru-RU"/>
        </w:rPr>
      </w:pPr>
      <w:r w:rsidRPr="004F0AB4">
        <w:rPr>
          <w:rFonts w:asciiTheme="majorBidi" w:eastAsia="TimesNewRoman" w:hAnsiTheme="majorBidi" w:cstheme="majorBidi"/>
          <w:b/>
          <w:bCs/>
          <w:sz w:val="28"/>
          <w:szCs w:val="28"/>
          <w:lang w:val="uk" w:eastAsia="ru-RU"/>
        </w:rPr>
        <w:t>Чи потрібна вам допомога у …</w:t>
      </w:r>
    </w:p>
    <w:p w14:paraId="3D1F7688" w14:textId="77777777" w:rsidR="004F0AB4" w:rsidRPr="00D15151" w:rsidRDefault="004F0AB4" w:rsidP="004F0AB4">
      <w:pPr>
        <w:spacing w:after="0" w:line="360" w:lineRule="auto"/>
        <w:ind w:firstLine="709"/>
        <w:jc w:val="both"/>
        <w:rPr>
          <w:rFonts w:asciiTheme="majorBidi" w:eastAsia="TimesNewRoman" w:hAnsiTheme="majorBidi" w:cstheme="majorBidi"/>
          <w:i/>
          <w:iCs/>
          <w:sz w:val="28"/>
          <w:szCs w:val="28"/>
          <w:lang w:val="uk" w:eastAsia="ru-RU"/>
        </w:rPr>
      </w:pPr>
      <w:r w:rsidRPr="00D15151">
        <w:rPr>
          <w:rFonts w:asciiTheme="majorBidi" w:eastAsia="TimesNewRoman" w:hAnsiTheme="majorBidi" w:cstheme="majorBidi"/>
          <w:i/>
          <w:iCs/>
          <w:sz w:val="28"/>
          <w:szCs w:val="28"/>
          <w:lang w:val="uk" w:eastAsia="ru-RU"/>
        </w:rPr>
        <w:t>прийомі їжі?</w:t>
      </w:r>
    </w:p>
    <w:p w14:paraId="7B130875" w14:textId="1A43645C"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 w:eastAsia="ru-RU"/>
        </w:rPr>
        <w:t xml:space="preserve"> </w:t>
      </w:r>
      <w:r w:rsidR="004F0AB4" w:rsidRPr="004F0AB4">
        <w:rPr>
          <w:rFonts w:asciiTheme="majorBidi" w:eastAsia="TimesNewRoman" w:hAnsiTheme="majorBidi" w:cstheme="majorBidi"/>
          <w:sz w:val="28"/>
          <w:szCs w:val="28"/>
          <w:lang w:val="uk" w:eastAsia="ru-RU"/>
        </w:rPr>
        <w:t>Не потребую допомоги, здатний самостійно користуватися всіма необхідними столовими приладами – 10 балів</w:t>
      </w:r>
    </w:p>
    <w:p w14:paraId="24387488" w14:textId="5F7507E5"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Частково потребую допомоги, наприклад, при розрізанні їжі – 5 балів</w:t>
      </w:r>
    </w:p>
    <w:p w14:paraId="24DB3AFB" w14:textId="1109FB44"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Повністю залежить від оточуючих (необхідне годування із сторонньою допомогою) – 0 балів</w:t>
      </w:r>
    </w:p>
    <w:p w14:paraId="09728428" w14:textId="2D220FD0" w:rsidR="004F0AB4" w:rsidRPr="00D15151" w:rsidRDefault="004F0AB4" w:rsidP="004F0AB4">
      <w:pPr>
        <w:spacing w:after="0" w:line="360" w:lineRule="auto"/>
        <w:ind w:firstLine="709"/>
        <w:jc w:val="both"/>
        <w:rPr>
          <w:rFonts w:asciiTheme="majorBidi" w:eastAsia="TimesNewRoman" w:hAnsiTheme="majorBidi" w:cstheme="majorBidi"/>
          <w:i/>
          <w:iCs/>
          <w:sz w:val="28"/>
          <w:szCs w:val="28"/>
          <w:lang w:val="uk" w:eastAsia="ru-RU"/>
        </w:rPr>
      </w:pPr>
      <w:r w:rsidRPr="00D15151">
        <w:rPr>
          <w:rFonts w:asciiTheme="majorBidi" w:eastAsia="TimesNewRoman" w:hAnsiTheme="majorBidi" w:cstheme="majorBidi"/>
          <w:i/>
          <w:iCs/>
          <w:sz w:val="28"/>
          <w:szCs w:val="28"/>
          <w:lang w:val="uk" w:eastAsia="ru-RU"/>
        </w:rPr>
        <w:t>персональному туалеті?</w:t>
      </w:r>
    </w:p>
    <w:p w14:paraId="0944A543" w14:textId="5E4A4765"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Не потребую допомоги – 5 балів</w:t>
      </w:r>
    </w:p>
    <w:p w14:paraId="2984ADB1" w14:textId="779DCDF7"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Потребую допомоги – 0 балів</w:t>
      </w:r>
    </w:p>
    <w:p w14:paraId="62083B89" w14:textId="3E5E8886" w:rsidR="004F0AB4" w:rsidRPr="00D15151" w:rsidRDefault="004F0AB4" w:rsidP="004F0AB4">
      <w:pPr>
        <w:spacing w:after="0" w:line="360" w:lineRule="auto"/>
        <w:ind w:firstLine="709"/>
        <w:jc w:val="both"/>
        <w:rPr>
          <w:rFonts w:asciiTheme="majorBidi" w:eastAsia="TimesNewRoman" w:hAnsiTheme="majorBidi" w:cstheme="majorBidi"/>
          <w:i/>
          <w:iCs/>
          <w:sz w:val="28"/>
          <w:szCs w:val="28"/>
          <w:lang w:val="uk" w:eastAsia="ru-RU"/>
        </w:rPr>
      </w:pPr>
      <w:r w:rsidRPr="00D15151">
        <w:rPr>
          <w:rFonts w:asciiTheme="majorBidi" w:eastAsia="TimesNewRoman" w:hAnsiTheme="majorBidi" w:cstheme="majorBidi"/>
          <w:i/>
          <w:iCs/>
          <w:sz w:val="28"/>
          <w:szCs w:val="28"/>
          <w:lang w:val="uk" w:eastAsia="ru-RU"/>
        </w:rPr>
        <w:t>одягання/ роздяганні?</w:t>
      </w:r>
    </w:p>
    <w:p w14:paraId="70E0E79C" w14:textId="3BF9C614"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Не потребую сторонньої допомоги – 10 балів</w:t>
      </w:r>
    </w:p>
    <w:p w14:paraId="7F223AA3" w14:textId="042A9346"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Частково потребую допомоги, наприклад, при одяганні взуття – 5 балів</w:t>
      </w:r>
    </w:p>
    <w:p w14:paraId="5F307FDD" w14:textId="46D8581F"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Повністю потребую сторонньої допомоги – 0 балів</w:t>
      </w:r>
    </w:p>
    <w:p w14:paraId="62A63CD7" w14:textId="77777777" w:rsidR="004F0AB4" w:rsidRPr="00D15151" w:rsidRDefault="004F0AB4" w:rsidP="004F0AB4">
      <w:pPr>
        <w:spacing w:after="0" w:line="360" w:lineRule="auto"/>
        <w:ind w:firstLine="709"/>
        <w:jc w:val="both"/>
        <w:rPr>
          <w:rFonts w:asciiTheme="majorBidi" w:eastAsia="TimesNewRoman" w:hAnsiTheme="majorBidi" w:cstheme="majorBidi"/>
          <w:i/>
          <w:iCs/>
          <w:sz w:val="28"/>
          <w:szCs w:val="28"/>
          <w:lang w:val="uk" w:eastAsia="ru-RU"/>
        </w:rPr>
      </w:pPr>
      <w:r w:rsidRPr="00D15151">
        <w:rPr>
          <w:rFonts w:asciiTheme="majorBidi" w:eastAsia="TimesNewRoman" w:hAnsiTheme="majorBidi" w:cstheme="majorBidi"/>
          <w:i/>
          <w:iCs/>
          <w:sz w:val="28"/>
          <w:szCs w:val="28"/>
          <w:lang w:val="uk" w:eastAsia="ru-RU"/>
        </w:rPr>
        <w:t>прийомі ванни?</w:t>
      </w:r>
    </w:p>
    <w:p w14:paraId="1E78F21A" w14:textId="10A1FB41"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Приймаю ванну без сторонньої допомоги – 5 балів</w:t>
      </w:r>
    </w:p>
    <w:p w14:paraId="20EC9BCD" w14:textId="32C7D507"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Потребую сторонньої допомоги – 0 балів</w:t>
      </w:r>
    </w:p>
    <w:p w14:paraId="3021BE79" w14:textId="77777777" w:rsidR="004F0AB4" w:rsidRPr="00D15151" w:rsidRDefault="004F0AB4" w:rsidP="00D15151">
      <w:pPr>
        <w:spacing w:after="0" w:line="360" w:lineRule="auto"/>
        <w:ind w:firstLine="709"/>
        <w:jc w:val="both"/>
        <w:rPr>
          <w:rFonts w:asciiTheme="majorBidi" w:eastAsia="TimesNewRoman" w:hAnsiTheme="majorBidi" w:cstheme="majorBidi"/>
          <w:i/>
          <w:iCs/>
          <w:sz w:val="28"/>
          <w:szCs w:val="28"/>
          <w:lang w:val="uk" w:eastAsia="ru-RU"/>
        </w:rPr>
      </w:pPr>
      <w:r w:rsidRPr="00D15151">
        <w:rPr>
          <w:rFonts w:asciiTheme="majorBidi" w:eastAsia="TimesNewRoman" w:hAnsiTheme="majorBidi" w:cstheme="majorBidi"/>
          <w:i/>
          <w:iCs/>
          <w:sz w:val="28"/>
          <w:szCs w:val="28"/>
          <w:lang w:val="uk" w:eastAsia="ru-RU"/>
        </w:rPr>
        <w:t>контролю тазових функцій?</w:t>
      </w:r>
    </w:p>
    <w:p w14:paraId="1994E7E0" w14:textId="390C748C"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Не потребую допомоги – 20 балів</w:t>
      </w:r>
    </w:p>
    <w:p w14:paraId="00902D88" w14:textId="02637314"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Частково потребую допомоги (при використанні клізми, свічок, катетера) – 10 балів</w:t>
      </w:r>
    </w:p>
    <w:p w14:paraId="362F73E1" w14:textId="5ACFBC05"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Постійно потребую допомоги у зв'язку з грубим порушенням тазових функцій – 0 балів</w:t>
      </w:r>
    </w:p>
    <w:p w14:paraId="557D3E6D" w14:textId="77777777" w:rsidR="004F0AB4" w:rsidRPr="00D15151" w:rsidRDefault="004F0AB4" w:rsidP="004F0AB4">
      <w:pPr>
        <w:spacing w:after="0" w:line="360" w:lineRule="auto"/>
        <w:ind w:firstLine="709"/>
        <w:jc w:val="both"/>
        <w:rPr>
          <w:rFonts w:asciiTheme="majorBidi" w:eastAsia="TimesNewRoman" w:hAnsiTheme="majorBidi" w:cstheme="majorBidi"/>
          <w:i/>
          <w:iCs/>
          <w:sz w:val="28"/>
          <w:szCs w:val="28"/>
          <w:lang w:val="uk" w:eastAsia="ru-RU"/>
        </w:rPr>
      </w:pPr>
      <w:r w:rsidRPr="00D15151">
        <w:rPr>
          <w:rFonts w:asciiTheme="majorBidi" w:eastAsia="TimesNewRoman" w:hAnsiTheme="majorBidi" w:cstheme="majorBidi"/>
          <w:i/>
          <w:iCs/>
          <w:sz w:val="28"/>
          <w:szCs w:val="28"/>
          <w:lang w:val="uk" w:eastAsia="ru-RU"/>
        </w:rPr>
        <w:t>відвідування туалету?</w:t>
      </w:r>
    </w:p>
    <w:p w14:paraId="40D0D009" w14:textId="2686DA4E"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Не потребую сторонньої допомоги – 10 балів</w:t>
      </w:r>
    </w:p>
    <w:p w14:paraId="25C9CD73" w14:textId="08EE82D2"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Частково потребую допомоги (утримання рівноваги, використання туалетного паперу, зняття та одягання штанів) – 5 балів</w:t>
      </w:r>
    </w:p>
    <w:p w14:paraId="49DB88FF" w14:textId="211213A7"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lastRenderedPageBreak/>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Потребую використання судна, качки – 0 балів</w:t>
      </w:r>
    </w:p>
    <w:p w14:paraId="06237EC6" w14:textId="77777777" w:rsidR="004F0AB4" w:rsidRPr="00D15151" w:rsidRDefault="004F0AB4" w:rsidP="004F0AB4">
      <w:pPr>
        <w:spacing w:after="0" w:line="360" w:lineRule="auto"/>
        <w:ind w:firstLine="709"/>
        <w:jc w:val="both"/>
        <w:rPr>
          <w:rFonts w:asciiTheme="majorBidi" w:eastAsia="TimesNewRoman" w:hAnsiTheme="majorBidi" w:cstheme="majorBidi"/>
          <w:i/>
          <w:iCs/>
          <w:sz w:val="28"/>
          <w:szCs w:val="28"/>
          <w:lang w:val="uk" w:eastAsia="ru-RU"/>
        </w:rPr>
      </w:pPr>
      <w:r w:rsidRPr="00D15151">
        <w:rPr>
          <w:rFonts w:asciiTheme="majorBidi" w:eastAsia="TimesNewRoman" w:hAnsiTheme="majorBidi" w:cstheme="majorBidi"/>
          <w:i/>
          <w:iCs/>
          <w:sz w:val="28"/>
          <w:szCs w:val="28"/>
          <w:lang w:val="uk" w:eastAsia="ru-RU"/>
        </w:rPr>
        <w:t>вставанні з ліжка?</w:t>
      </w:r>
    </w:p>
    <w:p w14:paraId="1AC32722" w14:textId="75421A8D"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Не потребую сторонньої допомоги – 15 балів</w:t>
      </w:r>
    </w:p>
    <w:p w14:paraId="4BC0F57A" w14:textId="48B025CF"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Потребую спостереження або мінімальної підтримки – 10 балів</w:t>
      </w:r>
    </w:p>
    <w:p w14:paraId="44963704" w14:textId="351E0829"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Можу сісти в ліжку, але для того, щоб підвестися, потрібна суттєва підтримка – 5 балів</w:t>
      </w:r>
    </w:p>
    <w:p w14:paraId="51C96B4B" w14:textId="196B010D"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Не здатний підвестися з ліжка навіть із сторонньою допомогою – 0 балів</w:t>
      </w:r>
    </w:p>
    <w:p w14:paraId="37260A18" w14:textId="078E07E1" w:rsidR="004F0AB4" w:rsidRPr="00D15151" w:rsidRDefault="004F0AB4" w:rsidP="004F0AB4">
      <w:pPr>
        <w:spacing w:after="0" w:line="360" w:lineRule="auto"/>
        <w:ind w:firstLine="709"/>
        <w:jc w:val="both"/>
        <w:rPr>
          <w:rFonts w:asciiTheme="majorBidi" w:eastAsia="TimesNewRoman" w:hAnsiTheme="majorBidi" w:cstheme="majorBidi"/>
          <w:i/>
          <w:iCs/>
          <w:sz w:val="28"/>
          <w:szCs w:val="28"/>
          <w:lang w:val="uk" w:eastAsia="ru-RU"/>
        </w:rPr>
      </w:pPr>
      <w:r w:rsidRPr="00D15151">
        <w:rPr>
          <w:rFonts w:asciiTheme="majorBidi" w:eastAsia="TimesNewRoman" w:hAnsiTheme="majorBidi" w:cstheme="majorBidi"/>
          <w:i/>
          <w:iCs/>
          <w:sz w:val="28"/>
          <w:szCs w:val="28"/>
          <w:lang w:val="uk" w:eastAsia="ru-RU"/>
        </w:rPr>
        <w:t>пересуванні?</w:t>
      </w:r>
    </w:p>
    <w:p w14:paraId="495DF922" w14:textId="6EB16FA7"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Можу без сторонньої допомоги пересуватись на відстані до 500 м – 15 балів</w:t>
      </w:r>
    </w:p>
    <w:p w14:paraId="352B72F5" w14:textId="52543DBA"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Можу пересуватися із сторонньою допомогою в межах 500 м – 10 балів</w:t>
      </w:r>
    </w:p>
    <w:p w14:paraId="5EE5E02B" w14:textId="608719E7"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Можу пересуватися за допомогою інвалідного візка – 5 балів</w:t>
      </w:r>
    </w:p>
    <w:p w14:paraId="27D4B765" w14:textId="3A81E7A2" w:rsidR="004F0AB4" w:rsidRPr="004F0AB4" w:rsidRDefault="00E24F0F" w:rsidP="00E24F0F">
      <w:pPr>
        <w:spacing w:after="0" w:line="360" w:lineRule="auto"/>
        <w:ind w:firstLine="709"/>
        <w:jc w:val="both"/>
        <w:rPr>
          <w:rFonts w:asciiTheme="majorBidi" w:eastAsia="TimesNewRoman" w:hAnsiTheme="majorBidi" w:cstheme="majorBidi"/>
          <w:sz w:val="28"/>
          <w:szCs w:val="28"/>
          <w:lang w:val="uk" w:eastAsia="ru-RU"/>
        </w:rPr>
      </w:pPr>
      <w:r w:rsidRPr="00CC5E9F">
        <w:rPr>
          <w:rFonts w:asciiTheme="majorBidi" w:eastAsia="TimesNewRoman" w:hAnsiTheme="majorBidi" w:cstheme="majorBidi"/>
          <w:sz w:val="28"/>
          <w:szCs w:val="28"/>
          <w:lang w:eastAsia="ru-RU"/>
        </w:rPr>
        <w:t>–</w:t>
      </w:r>
      <w:r>
        <w:rPr>
          <w:rFonts w:asciiTheme="majorBidi" w:eastAsia="TimesNewRoman" w:hAnsiTheme="majorBidi" w:cstheme="majorBidi"/>
          <w:sz w:val="28"/>
          <w:szCs w:val="28"/>
          <w:lang w:val="uk-UA" w:eastAsia="ru-RU"/>
        </w:rPr>
        <w:t xml:space="preserve"> </w:t>
      </w:r>
      <w:r w:rsidR="004F0AB4" w:rsidRPr="004F0AB4">
        <w:rPr>
          <w:rFonts w:asciiTheme="majorBidi" w:eastAsia="TimesNewRoman" w:hAnsiTheme="majorBidi" w:cstheme="majorBidi"/>
          <w:sz w:val="28"/>
          <w:szCs w:val="28"/>
          <w:lang w:val="uk" w:eastAsia="ru-RU"/>
        </w:rPr>
        <w:t>Не здатний до пересування – 0 балів</w:t>
      </w:r>
    </w:p>
    <w:p w14:paraId="268C59A3" w14:textId="77777777" w:rsidR="004F0AB4" w:rsidRPr="00E24F0F" w:rsidRDefault="004F0AB4" w:rsidP="004F0AB4">
      <w:pPr>
        <w:spacing w:after="0" w:line="360" w:lineRule="auto"/>
        <w:ind w:firstLine="709"/>
        <w:jc w:val="both"/>
        <w:rPr>
          <w:rFonts w:asciiTheme="majorBidi" w:eastAsia="TimesNewRoman" w:hAnsiTheme="majorBidi" w:cstheme="majorBidi"/>
          <w:i/>
          <w:iCs/>
          <w:sz w:val="28"/>
          <w:szCs w:val="28"/>
          <w:lang w:val="uk" w:eastAsia="ru-RU"/>
        </w:rPr>
      </w:pPr>
      <w:r w:rsidRPr="00E24F0F">
        <w:rPr>
          <w:rFonts w:asciiTheme="majorBidi" w:eastAsia="TimesNewRoman" w:hAnsiTheme="majorBidi" w:cstheme="majorBidi"/>
          <w:i/>
          <w:iCs/>
          <w:sz w:val="28"/>
          <w:szCs w:val="28"/>
          <w:lang w:val="uk" w:eastAsia="ru-RU"/>
        </w:rPr>
        <w:t>підйомі сходами?</w:t>
      </w:r>
    </w:p>
    <w:p w14:paraId="715781AD" w14:textId="77777777" w:rsidR="004F0AB4" w:rsidRPr="004F0AB4" w:rsidRDefault="004F0AB4" w:rsidP="004F0AB4">
      <w:pPr>
        <w:spacing w:after="0" w:line="360" w:lineRule="auto"/>
        <w:ind w:firstLine="1134"/>
        <w:jc w:val="both"/>
        <w:rPr>
          <w:rFonts w:asciiTheme="majorBidi" w:eastAsia="TimesNewRoman" w:hAnsiTheme="majorBidi" w:cstheme="majorBidi"/>
          <w:sz w:val="28"/>
          <w:szCs w:val="28"/>
          <w:lang w:val="uk" w:eastAsia="ru-RU"/>
        </w:rPr>
      </w:pPr>
      <w:r w:rsidRPr="004F0AB4">
        <w:rPr>
          <w:rFonts w:asciiTheme="majorBidi" w:eastAsia="TimesNewRoman" w:hAnsiTheme="majorBidi" w:cstheme="majorBidi"/>
          <w:sz w:val="28"/>
          <w:szCs w:val="28"/>
          <w:lang w:val="uk" w:eastAsia="ru-RU"/>
        </w:rPr>
        <w:t>Не потребую сторонньої допомоги – 10 балів</w:t>
      </w:r>
    </w:p>
    <w:p w14:paraId="4516C448" w14:textId="77777777" w:rsidR="004F0AB4" w:rsidRPr="004F0AB4" w:rsidRDefault="004F0AB4" w:rsidP="004F0AB4">
      <w:pPr>
        <w:spacing w:after="0" w:line="360" w:lineRule="auto"/>
        <w:ind w:firstLine="1134"/>
        <w:jc w:val="both"/>
        <w:rPr>
          <w:rFonts w:asciiTheme="majorBidi" w:eastAsia="TimesNewRoman" w:hAnsiTheme="majorBidi" w:cstheme="majorBidi"/>
          <w:sz w:val="28"/>
          <w:szCs w:val="28"/>
          <w:lang w:val="uk" w:eastAsia="ru-RU"/>
        </w:rPr>
      </w:pPr>
      <w:r w:rsidRPr="004F0AB4">
        <w:rPr>
          <w:rFonts w:asciiTheme="majorBidi" w:eastAsia="TimesNewRoman" w:hAnsiTheme="majorBidi" w:cstheme="majorBidi"/>
          <w:sz w:val="28"/>
          <w:szCs w:val="28"/>
          <w:lang w:val="uk" w:eastAsia="ru-RU"/>
        </w:rPr>
        <w:t>Потребую спостереження або підтримки – 5 балів</w:t>
      </w:r>
    </w:p>
    <w:p w14:paraId="29316785" w14:textId="1574D081" w:rsidR="0031010A" w:rsidRPr="00970EA5" w:rsidRDefault="004F0AB4" w:rsidP="004F0AB4">
      <w:pPr>
        <w:spacing w:after="0" w:line="360" w:lineRule="auto"/>
        <w:ind w:firstLine="1134"/>
        <w:jc w:val="both"/>
        <w:rPr>
          <w:rFonts w:asciiTheme="majorBidi" w:eastAsia="TimesNewRoman" w:hAnsiTheme="majorBidi" w:cstheme="majorBidi"/>
          <w:sz w:val="28"/>
          <w:szCs w:val="28"/>
          <w:lang w:val="uk" w:eastAsia="ru-RU"/>
        </w:rPr>
      </w:pPr>
      <w:r w:rsidRPr="004F0AB4">
        <w:rPr>
          <w:rFonts w:asciiTheme="majorBidi" w:eastAsia="TimesNewRoman" w:hAnsiTheme="majorBidi" w:cstheme="majorBidi"/>
          <w:sz w:val="28"/>
          <w:szCs w:val="28"/>
          <w:lang w:val="uk" w:eastAsia="ru-RU"/>
        </w:rPr>
        <w:t>Не здатний підніматися сходами навіть за підтримки – 0 балів</w:t>
      </w:r>
    </w:p>
    <w:p w14:paraId="5C5B97B7" w14:textId="1E90D77C" w:rsidR="00A90D0C" w:rsidRDefault="00A90D0C" w:rsidP="00970EA5">
      <w:pPr>
        <w:spacing w:after="0" w:line="360" w:lineRule="auto"/>
        <w:ind w:firstLine="709"/>
        <w:jc w:val="both"/>
        <w:rPr>
          <w:rFonts w:asciiTheme="majorBidi" w:hAnsiTheme="majorBidi" w:cstheme="majorBidi"/>
          <w:color w:val="000000"/>
          <w:sz w:val="28"/>
          <w:szCs w:val="28"/>
          <w:lang w:val="uk-UA"/>
        </w:rPr>
      </w:pPr>
    </w:p>
    <w:p w14:paraId="35A778BA" w14:textId="74CF58C0" w:rsidR="0031010A" w:rsidRDefault="0031010A" w:rsidP="00970EA5">
      <w:pPr>
        <w:spacing w:after="0" w:line="360" w:lineRule="auto"/>
        <w:ind w:firstLine="709"/>
        <w:jc w:val="both"/>
        <w:rPr>
          <w:rFonts w:asciiTheme="majorBidi" w:hAnsiTheme="majorBidi" w:cstheme="majorBidi"/>
          <w:color w:val="000000"/>
          <w:sz w:val="28"/>
          <w:szCs w:val="28"/>
          <w:lang w:val="uk-UA"/>
        </w:rPr>
      </w:pPr>
    </w:p>
    <w:p w14:paraId="518CAE24" w14:textId="1D01869A" w:rsidR="0031010A" w:rsidRDefault="0031010A" w:rsidP="00970EA5">
      <w:pPr>
        <w:spacing w:after="0" w:line="360" w:lineRule="auto"/>
        <w:ind w:firstLine="709"/>
        <w:jc w:val="both"/>
        <w:rPr>
          <w:rFonts w:asciiTheme="majorBidi" w:hAnsiTheme="majorBidi" w:cstheme="majorBidi"/>
          <w:color w:val="000000"/>
          <w:sz w:val="28"/>
          <w:szCs w:val="28"/>
          <w:lang w:val="uk-UA"/>
        </w:rPr>
      </w:pPr>
    </w:p>
    <w:p w14:paraId="5E958E85" w14:textId="77777777" w:rsidR="0031010A" w:rsidRPr="0031010A" w:rsidRDefault="0031010A" w:rsidP="00970EA5">
      <w:pPr>
        <w:spacing w:after="0" w:line="360" w:lineRule="auto"/>
        <w:ind w:firstLine="709"/>
        <w:jc w:val="both"/>
        <w:rPr>
          <w:rFonts w:asciiTheme="majorBidi" w:hAnsiTheme="majorBidi" w:cstheme="majorBidi"/>
          <w:color w:val="000000"/>
          <w:sz w:val="28"/>
          <w:szCs w:val="28"/>
          <w:lang w:val="uk-UA"/>
        </w:rPr>
      </w:pPr>
    </w:p>
    <w:sectPr w:rsidR="0031010A" w:rsidRPr="0031010A" w:rsidSect="005B0C04">
      <w:headerReference w:type="default" r:id="rId15"/>
      <w:pgSz w:w="11906" w:h="16838" w:code="9"/>
      <w:pgMar w:top="1134" w:right="567" w:bottom="1134" w:left="1701" w:header="680" w:footer="56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EF1221" w14:textId="77777777" w:rsidR="00955C4F" w:rsidRDefault="00955C4F" w:rsidP="000D7F31">
      <w:pPr>
        <w:spacing w:after="0" w:line="240" w:lineRule="auto"/>
      </w:pPr>
      <w:r>
        <w:separator/>
      </w:r>
    </w:p>
  </w:endnote>
  <w:endnote w:type="continuationSeparator" w:id="0">
    <w:p w14:paraId="5DDED90D" w14:textId="77777777" w:rsidR="00955C4F" w:rsidRDefault="00955C4F" w:rsidP="000D7F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ndara">
    <w:panose1 w:val="020E0502030303020204"/>
    <w:charset w:val="CC"/>
    <w:family w:val="swiss"/>
    <w:pitch w:val="variable"/>
    <w:sig w:usb0="A00002EF" w:usb1="4000A44B" w:usb2="00000000" w:usb3="00000000" w:csb0="0000019F" w:csb1="00000000"/>
  </w:font>
  <w:font w:name="Arial">
    <w:panose1 w:val="020B0604020202020204"/>
    <w:charset w:val="CC"/>
    <w:family w:val="swiss"/>
    <w:pitch w:val="variable"/>
    <w:sig w:usb0="E0002EFF" w:usb1="C000785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TimesNewRoman">
    <w:altName w:val="Arial Unicode MS"/>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B6AF85" w14:textId="77777777" w:rsidR="00955C4F" w:rsidRDefault="00955C4F" w:rsidP="000D7F31">
      <w:pPr>
        <w:spacing w:after="0" w:line="240" w:lineRule="auto"/>
      </w:pPr>
      <w:r>
        <w:separator/>
      </w:r>
    </w:p>
  </w:footnote>
  <w:footnote w:type="continuationSeparator" w:id="0">
    <w:p w14:paraId="13ECFD27" w14:textId="77777777" w:rsidR="00955C4F" w:rsidRDefault="00955C4F" w:rsidP="000D7F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3816255"/>
      <w:docPartObj>
        <w:docPartGallery w:val="Page Numbers (Top of Page)"/>
        <w:docPartUnique/>
      </w:docPartObj>
    </w:sdtPr>
    <w:sdtEndPr/>
    <w:sdtContent>
      <w:p w14:paraId="731022F9" w14:textId="31B96E5A" w:rsidR="000166EE" w:rsidRPr="00830E43" w:rsidRDefault="000166EE" w:rsidP="00830E43">
        <w:pPr>
          <w:pStyle w:val="ab"/>
          <w:jc w:val="center"/>
        </w:pPr>
        <w:r>
          <w:fldChar w:fldCharType="begin"/>
        </w:r>
        <w:r>
          <w:instrText>PAGE   \* MERGEFORMAT</w:instrText>
        </w:r>
        <w:r>
          <w:fldChar w:fldCharType="separate"/>
        </w:r>
        <w:r w:rsidR="006C7AAA">
          <w:rPr>
            <w:noProof/>
          </w:rPr>
          <w:t>4</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A4657"/>
    <w:multiLevelType w:val="hybridMultilevel"/>
    <w:tmpl w:val="56E4EFAC"/>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 w15:restartNumberingAfterBreak="0">
    <w:nsid w:val="0D55358C"/>
    <w:multiLevelType w:val="multilevel"/>
    <w:tmpl w:val="D98EC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6B61FA"/>
    <w:multiLevelType w:val="multilevel"/>
    <w:tmpl w:val="1F569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445BF8"/>
    <w:multiLevelType w:val="hybridMultilevel"/>
    <w:tmpl w:val="E6BA343C"/>
    <w:lvl w:ilvl="0" w:tplc="04190017">
      <w:start w:val="1"/>
      <w:numFmt w:val="lowerLetter"/>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4" w15:restartNumberingAfterBreak="0">
    <w:nsid w:val="24CB3B28"/>
    <w:multiLevelType w:val="hybridMultilevel"/>
    <w:tmpl w:val="00481B4A"/>
    <w:lvl w:ilvl="0" w:tplc="DEBC8B50">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5" w15:restartNumberingAfterBreak="0">
    <w:nsid w:val="2DAA165D"/>
    <w:multiLevelType w:val="hybridMultilevel"/>
    <w:tmpl w:val="33640B96"/>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EF24837"/>
    <w:multiLevelType w:val="multilevel"/>
    <w:tmpl w:val="57941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14A3163"/>
    <w:multiLevelType w:val="hybridMultilevel"/>
    <w:tmpl w:val="4A8A25BA"/>
    <w:lvl w:ilvl="0" w:tplc="D696C56E">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1D0410D"/>
    <w:multiLevelType w:val="multilevel"/>
    <w:tmpl w:val="A6F47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2036AD2"/>
    <w:multiLevelType w:val="multilevel"/>
    <w:tmpl w:val="73D051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7BC7160"/>
    <w:multiLevelType w:val="hybridMultilevel"/>
    <w:tmpl w:val="83CC9946"/>
    <w:lvl w:ilvl="0" w:tplc="04190017">
      <w:start w:val="1"/>
      <w:numFmt w:val="lowerLett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F0269E0"/>
    <w:multiLevelType w:val="hybridMultilevel"/>
    <w:tmpl w:val="2366587A"/>
    <w:lvl w:ilvl="0" w:tplc="04190017">
      <w:start w:val="1"/>
      <w:numFmt w:val="lowerLetter"/>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12" w15:restartNumberingAfterBreak="0">
    <w:nsid w:val="403B68B2"/>
    <w:multiLevelType w:val="multilevel"/>
    <w:tmpl w:val="833E7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6403B8C"/>
    <w:multiLevelType w:val="multilevel"/>
    <w:tmpl w:val="570CE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65C7A5D"/>
    <w:multiLevelType w:val="hybridMultilevel"/>
    <w:tmpl w:val="4B86AE3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 w15:restartNumberingAfterBreak="0">
    <w:nsid w:val="51E17E1A"/>
    <w:multiLevelType w:val="multilevel"/>
    <w:tmpl w:val="DED653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BF24DB"/>
    <w:multiLevelType w:val="hybridMultilevel"/>
    <w:tmpl w:val="32622A4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15:restartNumberingAfterBreak="0">
    <w:nsid w:val="5B2144E4"/>
    <w:multiLevelType w:val="multilevel"/>
    <w:tmpl w:val="50984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B494D4D"/>
    <w:multiLevelType w:val="multilevel"/>
    <w:tmpl w:val="9D86A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05D0E57"/>
    <w:multiLevelType w:val="multilevel"/>
    <w:tmpl w:val="C5584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2052A67"/>
    <w:multiLevelType w:val="multilevel"/>
    <w:tmpl w:val="EF622DE0"/>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1" w15:restartNumberingAfterBreak="0">
    <w:nsid w:val="75F5170B"/>
    <w:multiLevelType w:val="hybridMultilevel"/>
    <w:tmpl w:val="470A99EE"/>
    <w:lvl w:ilvl="0" w:tplc="04190017">
      <w:start w:val="1"/>
      <w:numFmt w:val="lowerLetter"/>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22" w15:restartNumberingAfterBreak="0">
    <w:nsid w:val="760B6597"/>
    <w:multiLevelType w:val="multilevel"/>
    <w:tmpl w:val="D5D8473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6E75FF5"/>
    <w:multiLevelType w:val="multilevel"/>
    <w:tmpl w:val="12CEBE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A722AFE"/>
    <w:multiLevelType w:val="multilevel"/>
    <w:tmpl w:val="F6384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AF317EE"/>
    <w:multiLevelType w:val="hybridMultilevel"/>
    <w:tmpl w:val="936AC2A4"/>
    <w:lvl w:ilvl="0" w:tplc="04190017">
      <w:start w:val="1"/>
      <w:numFmt w:val="lowerLetter"/>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26" w15:restartNumberingAfterBreak="0">
    <w:nsid w:val="7D272540"/>
    <w:multiLevelType w:val="hybridMultilevel"/>
    <w:tmpl w:val="A60CB0EE"/>
    <w:lvl w:ilvl="0" w:tplc="04190017">
      <w:start w:val="1"/>
      <w:numFmt w:val="lowerLetter"/>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abstractNum w:abstractNumId="27" w15:restartNumberingAfterBreak="0">
    <w:nsid w:val="7F716DFB"/>
    <w:multiLevelType w:val="hybridMultilevel"/>
    <w:tmpl w:val="26120126"/>
    <w:lvl w:ilvl="0" w:tplc="04190017">
      <w:start w:val="1"/>
      <w:numFmt w:val="lowerLetter"/>
      <w:lvlText w:val="%1)"/>
      <w:lvlJc w:val="left"/>
      <w:pPr>
        <w:ind w:left="1854" w:hanging="360"/>
      </w:pPr>
    </w:lvl>
    <w:lvl w:ilvl="1" w:tplc="04190019" w:tentative="1">
      <w:start w:val="1"/>
      <w:numFmt w:val="lowerLetter"/>
      <w:lvlText w:val="%2."/>
      <w:lvlJc w:val="left"/>
      <w:pPr>
        <w:ind w:left="2574" w:hanging="360"/>
      </w:pPr>
    </w:lvl>
    <w:lvl w:ilvl="2" w:tplc="0419001B" w:tentative="1">
      <w:start w:val="1"/>
      <w:numFmt w:val="lowerRoman"/>
      <w:lvlText w:val="%3."/>
      <w:lvlJc w:val="right"/>
      <w:pPr>
        <w:ind w:left="3294" w:hanging="180"/>
      </w:pPr>
    </w:lvl>
    <w:lvl w:ilvl="3" w:tplc="0419000F" w:tentative="1">
      <w:start w:val="1"/>
      <w:numFmt w:val="decimal"/>
      <w:lvlText w:val="%4."/>
      <w:lvlJc w:val="left"/>
      <w:pPr>
        <w:ind w:left="4014" w:hanging="360"/>
      </w:pPr>
    </w:lvl>
    <w:lvl w:ilvl="4" w:tplc="04190019" w:tentative="1">
      <w:start w:val="1"/>
      <w:numFmt w:val="lowerLetter"/>
      <w:lvlText w:val="%5."/>
      <w:lvlJc w:val="left"/>
      <w:pPr>
        <w:ind w:left="4734" w:hanging="360"/>
      </w:pPr>
    </w:lvl>
    <w:lvl w:ilvl="5" w:tplc="0419001B" w:tentative="1">
      <w:start w:val="1"/>
      <w:numFmt w:val="lowerRoman"/>
      <w:lvlText w:val="%6."/>
      <w:lvlJc w:val="right"/>
      <w:pPr>
        <w:ind w:left="5454" w:hanging="180"/>
      </w:pPr>
    </w:lvl>
    <w:lvl w:ilvl="6" w:tplc="0419000F" w:tentative="1">
      <w:start w:val="1"/>
      <w:numFmt w:val="decimal"/>
      <w:lvlText w:val="%7."/>
      <w:lvlJc w:val="left"/>
      <w:pPr>
        <w:ind w:left="6174" w:hanging="360"/>
      </w:pPr>
    </w:lvl>
    <w:lvl w:ilvl="7" w:tplc="04190019" w:tentative="1">
      <w:start w:val="1"/>
      <w:numFmt w:val="lowerLetter"/>
      <w:lvlText w:val="%8."/>
      <w:lvlJc w:val="left"/>
      <w:pPr>
        <w:ind w:left="6894" w:hanging="360"/>
      </w:pPr>
    </w:lvl>
    <w:lvl w:ilvl="8" w:tplc="0419001B" w:tentative="1">
      <w:start w:val="1"/>
      <w:numFmt w:val="lowerRoman"/>
      <w:lvlText w:val="%9."/>
      <w:lvlJc w:val="right"/>
      <w:pPr>
        <w:ind w:left="7614" w:hanging="180"/>
      </w:pPr>
    </w:lvl>
  </w:abstractNum>
  <w:num w:numId="1">
    <w:abstractNumId w:val="20"/>
  </w:num>
  <w:num w:numId="2">
    <w:abstractNumId w:val="14"/>
  </w:num>
  <w:num w:numId="3">
    <w:abstractNumId w:val="8"/>
  </w:num>
  <w:num w:numId="4">
    <w:abstractNumId w:val="19"/>
  </w:num>
  <w:num w:numId="5">
    <w:abstractNumId w:val="12"/>
  </w:num>
  <w:num w:numId="6">
    <w:abstractNumId w:val="17"/>
  </w:num>
  <w:num w:numId="7">
    <w:abstractNumId w:val="2"/>
  </w:num>
  <w:num w:numId="8">
    <w:abstractNumId w:val="6"/>
  </w:num>
  <w:num w:numId="9">
    <w:abstractNumId w:val="24"/>
  </w:num>
  <w:num w:numId="10">
    <w:abstractNumId w:val="18"/>
  </w:num>
  <w:num w:numId="11">
    <w:abstractNumId w:val="15"/>
  </w:num>
  <w:num w:numId="12">
    <w:abstractNumId w:val="23"/>
  </w:num>
  <w:num w:numId="13">
    <w:abstractNumId w:val="22"/>
  </w:num>
  <w:num w:numId="14">
    <w:abstractNumId w:val="1"/>
  </w:num>
  <w:num w:numId="15">
    <w:abstractNumId w:val="9"/>
  </w:num>
  <w:num w:numId="16">
    <w:abstractNumId w:val="13"/>
  </w:num>
  <w:num w:numId="17">
    <w:abstractNumId w:val="16"/>
  </w:num>
  <w:num w:numId="18">
    <w:abstractNumId w:val="0"/>
  </w:num>
  <w:num w:numId="19">
    <w:abstractNumId w:val="4"/>
  </w:num>
  <w:num w:numId="20">
    <w:abstractNumId w:val="7"/>
  </w:num>
  <w:num w:numId="21">
    <w:abstractNumId w:val="27"/>
  </w:num>
  <w:num w:numId="22">
    <w:abstractNumId w:val="21"/>
  </w:num>
  <w:num w:numId="23">
    <w:abstractNumId w:val="25"/>
  </w:num>
  <w:num w:numId="24">
    <w:abstractNumId w:val="5"/>
  </w:num>
  <w:num w:numId="25">
    <w:abstractNumId w:val="11"/>
  </w:num>
  <w:num w:numId="26">
    <w:abstractNumId w:val="26"/>
  </w:num>
  <w:num w:numId="27">
    <w:abstractNumId w:val="3"/>
  </w:num>
  <w:num w:numId="2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33F8"/>
    <w:rsid w:val="000036E2"/>
    <w:rsid w:val="000057E6"/>
    <w:rsid w:val="00006311"/>
    <w:rsid w:val="00006DF9"/>
    <w:rsid w:val="00007994"/>
    <w:rsid w:val="0001319E"/>
    <w:rsid w:val="000160D8"/>
    <w:rsid w:val="000166EE"/>
    <w:rsid w:val="00020328"/>
    <w:rsid w:val="00021273"/>
    <w:rsid w:val="00026C84"/>
    <w:rsid w:val="00030174"/>
    <w:rsid w:val="000302D8"/>
    <w:rsid w:val="000314B2"/>
    <w:rsid w:val="00031FE4"/>
    <w:rsid w:val="00034409"/>
    <w:rsid w:val="0003504F"/>
    <w:rsid w:val="0003591A"/>
    <w:rsid w:val="00037860"/>
    <w:rsid w:val="000401E9"/>
    <w:rsid w:val="0004098E"/>
    <w:rsid w:val="00040D7F"/>
    <w:rsid w:val="000429C1"/>
    <w:rsid w:val="00044BDC"/>
    <w:rsid w:val="0004551C"/>
    <w:rsid w:val="00051262"/>
    <w:rsid w:val="000518F8"/>
    <w:rsid w:val="00056D22"/>
    <w:rsid w:val="0005709A"/>
    <w:rsid w:val="00057C99"/>
    <w:rsid w:val="00062C58"/>
    <w:rsid w:val="0006352A"/>
    <w:rsid w:val="00064ED1"/>
    <w:rsid w:val="00065BA9"/>
    <w:rsid w:val="00066976"/>
    <w:rsid w:val="00071320"/>
    <w:rsid w:val="00071C12"/>
    <w:rsid w:val="00071CE5"/>
    <w:rsid w:val="00072075"/>
    <w:rsid w:val="00073472"/>
    <w:rsid w:val="00073F60"/>
    <w:rsid w:val="000742A7"/>
    <w:rsid w:val="00076E80"/>
    <w:rsid w:val="00077111"/>
    <w:rsid w:val="00077F68"/>
    <w:rsid w:val="00080024"/>
    <w:rsid w:val="000800DA"/>
    <w:rsid w:val="0008011B"/>
    <w:rsid w:val="000803DF"/>
    <w:rsid w:val="00080411"/>
    <w:rsid w:val="000806AD"/>
    <w:rsid w:val="000806CF"/>
    <w:rsid w:val="00081FB2"/>
    <w:rsid w:val="00084BA9"/>
    <w:rsid w:val="000906D7"/>
    <w:rsid w:val="000909E1"/>
    <w:rsid w:val="00092222"/>
    <w:rsid w:val="000922D1"/>
    <w:rsid w:val="00094401"/>
    <w:rsid w:val="00095167"/>
    <w:rsid w:val="00095FA4"/>
    <w:rsid w:val="00096494"/>
    <w:rsid w:val="00096BD5"/>
    <w:rsid w:val="000972EC"/>
    <w:rsid w:val="00097AD4"/>
    <w:rsid w:val="000A0D93"/>
    <w:rsid w:val="000A1335"/>
    <w:rsid w:val="000A1A95"/>
    <w:rsid w:val="000A1E10"/>
    <w:rsid w:val="000A2327"/>
    <w:rsid w:val="000A346B"/>
    <w:rsid w:val="000A404D"/>
    <w:rsid w:val="000A428E"/>
    <w:rsid w:val="000A4C2B"/>
    <w:rsid w:val="000A5EA2"/>
    <w:rsid w:val="000B0178"/>
    <w:rsid w:val="000B0189"/>
    <w:rsid w:val="000B0F57"/>
    <w:rsid w:val="000B1D05"/>
    <w:rsid w:val="000B2DAD"/>
    <w:rsid w:val="000B34F2"/>
    <w:rsid w:val="000B3617"/>
    <w:rsid w:val="000B53E1"/>
    <w:rsid w:val="000B58D0"/>
    <w:rsid w:val="000B5F95"/>
    <w:rsid w:val="000B7464"/>
    <w:rsid w:val="000C03AA"/>
    <w:rsid w:val="000C09F8"/>
    <w:rsid w:val="000C11D1"/>
    <w:rsid w:val="000C1EB9"/>
    <w:rsid w:val="000C20EE"/>
    <w:rsid w:val="000C3E1C"/>
    <w:rsid w:val="000C40DA"/>
    <w:rsid w:val="000C4BC2"/>
    <w:rsid w:val="000C5296"/>
    <w:rsid w:val="000C6568"/>
    <w:rsid w:val="000D0AE7"/>
    <w:rsid w:val="000D1737"/>
    <w:rsid w:val="000D1E76"/>
    <w:rsid w:val="000D1FEE"/>
    <w:rsid w:val="000D37AB"/>
    <w:rsid w:val="000D4B6D"/>
    <w:rsid w:val="000D4E3C"/>
    <w:rsid w:val="000D5E40"/>
    <w:rsid w:val="000D79F8"/>
    <w:rsid w:val="000D7F31"/>
    <w:rsid w:val="000E004C"/>
    <w:rsid w:val="000E2393"/>
    <w:rsid w:val="000E2AB8"/>
    <w:rsid w:val="000E33DC"/>
    <w:rsid w:val="000E68DF"/>
    <w:rsid w:val="000E7939"/>
    <w:rsid w:val="000F0094"/>
    <w:rsid w:val="000F025F"/>
    <w:rsid w:val="000F18AF"/>
    <w:rsid w:val="000F1C1F"/>
    <w:rsid w:val="000F3DA9"/>
    <w:rsid w:val="000F5A7D"/>
    <w:rsid w:val="000F6B9C"/>
    <w:rsid w:val="00101351"/>
    <w:rsid w:val="00103DCA"/>
    <w:rsid w:val="00104615"/>
    <w:rsid w:val="001052C7"/>
    <w:rsid w:val="001060B9"/>
    <w:rsid w:val="0011123F"/>
    <w:rsid w:val="00111284"/>
    <w:rsid w:val="001148C8"/>
    <w:rsid w:val="001152A7"/>
    <w:rsid w:val="0011665B"/>
    <w:rsid w:val="00116B5C"/>
    <w:rsid w:val="00117989"/>
    <w:rsid w:val="00117C3F"/>
    <w:rsid w:val="0012066E"/>
    <w:rsid w:val="0012170B"/>
    <w:rsid w:val="00122422"/>
    <w:rsid w:val="00122C10"/>
    <w:rsid w:val="0012394C"/>
    <w:rsid w:val="00123E66"/>
    <w:rsid w:val="00125465"/>
    <w:rsid w:val="00127844"/>
    <w:rsid w:val="00130686"/>
    <w:rsid w:val="00132727"/>
    <w:rsid w:val="00132794"/>
    <w:rsid w:val="00135D19"/>
    <w:rsid w:val="0013617F"/>
    <w:rsid w:val="001374E6"/>
    <w:rsid w:val="001378F7"/>
    <w:rsid w:val="001405C8"/>
    <w:rsid w:val="00140885"/>
    <w:rsid w:val="0014093D"/>
    <w:rsid w:val="00144808"/>
    <w:rsid w:val="00147BFE"/>
    <w:rsid w:val="00150C1E"/>
    <w:rsid w:val="00152244"/>
    <w:rsid w:val="001524E1"/>
    <w:rsid w:val="00153CD1"/>
    <w:rsid w:val="00154FC0"/>
    <w:rsid w:val="00155671"/>
    <w:rsid w:val="00157076"/>
    <w:rsid w:val="00160449"/>
    <w:rsid w:val="001615EE"/>
    <w:rsid w:val="00162E38"/>
    <w:rsid w:val="00163626"/>
    <w:rsid w:val="00163669"/>
    <w:rsid w:val="001639A1"/>
    <w:rsid w:val="001655F6"/>
    <w:rsid w:val="00165ADA"/>
    <w:rsid w:val="0017123B"/>
    <w:rsid w:val="00172593"/>
    <w:rsid w:val="0017266B"/>
    <w:rsid w:val="0017343A"/>
    <w:rsid w:val="0018145E"/>
    <w:rsid w:val="001814EB"/>
    <w:rsid w:val="00181824"/>
    <w:rsid w:val="00183F31"/>
    <w:rsid w:val="00184010"/>
    <w:rsid w:val="001849F2"/>
    <w:rsid w:val="00186261"/>
    <w:rsid w:val="00186C7A"/>
    <w:rsid w:val="001919B5"/>
    <w:rsid w:val="00193286"/>
    <w:rsid w:val="00193ACE"/>
    <w:rsid w:val="001950F5"/>
    <w:rsid w:val="00195113"/>
    <w:rsid w:val="00195D1C"/>
    <w:rsid w:val="00195FD1"/>
    <w:rsid w:val="00196820"/>
    <w:rsid w:val="001979D1"/>
    <w:rsid w:val="00197BB5"/>
    <w:rsid w:val="001A07FD"/>
    <w:rsid w:val="001A5E9B"/>
    <w:rsid w:val="001A6D6D"/>
    <w:rsid w:val="001A793E"/>
    <w:rsid w:val="001B0A0D"/>
    <w:rsid w:val="001B3A8F"/>
    <w:rsid w:val="001B55C6"/>
    <w:rsid w:val="001B6D55"/>
    <w:rsid w:val="001B7630"/>
    <w:rsid w:val="001B7EF0"/>
    <w:rsid w:val="001C0258"/>
    <w:rsid w:val="001C1565"/>
    <w:rsid w:val="001C26E1"/>
    <w:rsid w:val="001C2CD8"/>
    <w:rsid w:val="001C39F0"/>
    <w:rsid w:val="001C4144"/>
    <w:rsid w:val="001D0242"/>
    <w:rsid w:val="001D0BB5"/>
    <w:rsid w:val="001D11A8"/>
    <w:rsid w:val="001D1302"/>
    <w:rsid w:val="001D1B8E"/>
    <w:rsid w:val="001D282F"/>
    <w:rsid w:val="001D365F"/>
    <w:rsid w:val="001D3EDC"/>
    <w:rsid w:val="001D4DAA"/>
    <w:rsid w:val="001D6D1D"/>
    <w:rsid w:val="001D798A"/>
    <w:rsid w:val="001D7B4A"/>
    <w:rsid w:val="001E05E6"/>
    <w:rsid w:val="001E0AE3"/>
    <w:rsid w:val="001E3AF7"/>
    <w:rsid w:val="001E4151"/>
    <w:rsid w:val="001E7BDD"/>
    <w:rsid w:val="001F0B62"/>
    <w:rsid w:val="001F17F8"/>
    <w:rsid w:val="001F1AF2"/>
    <w:rsid w:val="001F2803"/>
    <w:rsid w:val="001F4C84"/>
    <w:rsid w:val="001F6A24"/>
    <w:rsid w:val="001F7A14"/>
    <w:rsid w:val="0020095B"/>
    <w:rsid w:val="00202296"/>
    <w:rsid w:val="00202D50"/>
    <w:rsid w:val="0020591C"/>
    <w:rsid w:val="002067CB"/>
    <w:rsid w:val="00206938"/>
    <w:rsid w:val="002070C2"/>
    <w:rsid w:val="00207A0D"/>
    <w:rsid w:val="00207D5A"/>
    <w:rsid w:val="00210BC0"/>
    <w:rsid w:val="002111EE"/>
    <w:rsid w:val="002112C8"/>
    <w:rsid w:val="00212A2F"/>
    <w:rsid w:val="00213E3D"/>
    <w:rsid w:val="00215BF8"/>
    <w:rsid w:val="00221383"/>
    <w:rsid w:val="00221B69"/>
    <w:rsid w:val="00221F52"/>
    <w:rsid w:val="002223ED"/>
    <w:rsid w:val="002226BC"/>
    <w:rsid w:val="00222795"/>
    <w:rsid w:val="00222C65"/>
    <w:rsid w:val="00222E2D"/>
    <w:rsid w:val="00222FB6"/>
    <w:rsid w:val="002257EB"/>
    <w:rsid w:val="00227146"/>
    <w:rsid w:val="00227CFC"/>
    <w:rsid w:val="00231989"/>
    <w:rsid w:val="00233E79"/>
    <w:rsid w:val="00235932"/>
    <w:rsid w:val="00236A86"/>
    <w:rsid w:val="00241595"/>
    <w:rsid w:val="00242160"/>
    <w:rsid w:val="00243866"/>
    <w:rsid w:val="002446B5"/>
    <w:rsid w:val="00251233"/>
    <w:rsid w:val="00251464"/>
    <w:rsid w:val="00251DC1"/>
    <w:rsid w:val="00254090"/>
    <w:rsid w:val="002542A7"/>
    <w:rsid w:val="00260564"/>
    <w:rsid w:val="00260D95"/>
    <w:rsid w:val="002617E5"/>
    <w:rsid w:val="002629EF"/>
    <w:rsid w:val="002630FD"/>
    <w:rsid w:val="00265073"/>
    <w:rsid w:val="0027014A"/>
    <w:rsid w:val="00272367"/>
    <w:rsid w:val="00275276"/>
    <w:rsid w:val="00275F78"/>
    <w:rsid w:val="00276663"/>
    <w:rsid w:val="00277434"/>
    <w:rsid w:val="002810E9"/>
    <w:rsid w:val="00282F77"/>
    <w:rsid w:val="002837FA"/>
    <w:rsid w:val="0028591E"/>
    <w:rsid w:val="002868A5"/>
    <w:rsid w:val="0029112A"/>
    <w:rsid w:val="0029123D"/>
    <w:rsid w:val="00294804"/>
    <w:rsid w:val="002958CC"/>
    <w:rsid w:val="0029594A"/>
    <w:rsid w:val="00296CBD"/>
    <w:rsid w:val="002A0B29"/>
    <w:rsid w:val="002A1561"/>
    <w:rsid w:val="002A26DC"/>
    <w:rsid w:val="002A2B39"/>
    <w:rsid w:val="002A3EBE"/>
    <w:rsid w:val="002A465C"/>
    <w:rsid w:val="002A5F3E"/>
    <w:rsid w:val="002A6153"/>
    <w:rsid w:val="002A673D"/>
    <w:rsid w:val="002B05FE"/>
    <w:rsid w:val="002B125E"/>
    <w:rsid w:val="002B22F1"/>
    <w:rsid w:val="002B30F3"/>
    <w:rsid w:val="002B332A"/>
    <w:rsid w:val="002B34CF"/>
    <w:rsid w:val="002B4760"/>
    <w:rsid w:val="002B7D6E"/>
    <w:rsid w:val="002C131A"/>
    <w:rsid w:val="002C2015"/>
    <w:rsid w:val="002C246D"/>
    <w:rsid w:val="002C3F54"/>
    <w:rsid w:val="002C41AD"/>
    <w:rsid w:val="002C56BE"/>
    <w:rsid w:val="002D1CBB"/>
    <w:rsid w:val="002D270D"/>
    <w:rsid w:val="002D3D8C"/>
    <w:rsid w:val="002D6C55"/>
    <w:rsid w:val="002D71F0"/>
    <w:rsid w:val="002E033F"/>
    <w:rsid w:val="002E045A"/>
    <w:rsid w:val="002E13F5"/>
    <w:rsid w:val="002E1823"/>
    <w:rsid w:val="002E2914"/>
    <w:rsid w:val="002E2F11"/>
    <w:rsid w:val="002E328C"/>
    <w:rsid w:val="002E37CB"/>
    <w:rsid w:val="002E3DF5"/>
    <w:rsid w:val="002E4239"/>
    <w:rsid w:val="002E5E29"/>
    <w:rsid w:val="002F046E"/>
    <w:rsid w:val="002F1FFC"/>
    <w:rsid w:val="002F263A"/>
    <w:rsid w:val="002F30E4"/>
    <w:rsid w:val="002F426A"/>
    <w:rsid w:val="002F436C"/>
    <w:rsid w:val="002F49BE"/>
    <w:rsid w:val="002F542F"/>
    <w:rsid w:val="002F5AA8"/>
    <w:rsid w:val="002F5BED"/>
    <w:rsid w:val="002F5FAB"/>
    <w:rsid w:val="002F640E"/>
    <w:rsid w:val="002F7210"/>
    <w:rsid w:val="00300079"/>
    <w:rsid w:val="003024FE"/>
    <w:rsid w:val="00305411"/>
    <w:rsid w:val="00306EC8"/>
    <w:rsid w:val="003070CC"/>
    <w:rsid w:val="0031010A"/>
    <w:rsid w:val="003103ED"/>
    <w:rsid w:val="00311884"/>
    <w:rsid w:val="00311B31"/>
    <w:rsid w:val="00311C86"/>
    <w:rsid w:val="00314391"/>
    <w:rsid w:val="00314DD3"/>
    <w:rsid w:val="00315DDE"/>
    <w:rsid w:val="00316E31"/>
    <w:rsid w:val="0031758F"/>
    <w:rsid w:val="00322312"/>
    <w:rsid w:val="00323224"/>
    <w:rsid w:val="00324CFA"/>
    <w:rsid w:val="00326D5B"/>
    <w:rsid w:val="003279D2"/>
    <w:rsid w:val="003302D4"/>
    <w:rsid w:val="0033047A"/>
    <w:rsid w:val="00330712"/>
    <w:rsid w:val="003332A1"/>
    <w:rsid w:val="00340212"/>
    <w:rsid w:val="00346485"/>
    <w:rsid w:val="0034735B"/>
    <w:rsid w:val="0035163C"/>
    <w:rsid w:val="003523F3"/>
    <w:rsid w:val="003526A9"/>
    <w:rsid w:val="00352C60"/>
    <w:rsid w:val="00355A95"/>
    <w:rsid w:val="00355AB4"/>
    <w:rsid w:val="0035614A"/>
    <w:rsid w:val="00361EB3"/>
    <w:rsid w:val="0036276C"/>
    <w:rsid w:val="00362942"/>
    <w:rsid w:val="00363880"/>
    <w:rsid w:val="00365F73"/>
    <w:rsid w:val="00365F97"/>
    <w:rsid w:val="00370C2A"/>
    <w:rsid w:val="00371A12"/>
    <w:rsid w:val="00377AB2"/>
    <w:rsid w:val="00381545"/>
    <w:rsid w:val="003828ED"/>
    <w:rsid w:val="00384029"/>
    <w:rsid w:val="0038606E"/>
    <w:rsid w:val="00386149"/>
    <w:rsid w:val="00386CBE"/>
    <w:rsid w:val="0039031D"/>
    <w:rsid w:val="0039100F"/>
    <w:rsid w:val="00392C33"/>
    <w:rsid w:val="003937C0"/>
    <w:rsid w:val="003944C3"/>
    <w:rsid w:val="003953B1"/>
    <w:rsid w:val="0039744A"/>
    <w:rsid w:val="0039765E"/>
    <w:rsid w:val="003A0449"/>
    <w:rsid w:val="003A123C"/>
    <w:rsid w:val="003A22AB"/>
    <w:rsid w:val="003A2B26"/>
    <w:rsid w:val="003A42E7"/>
    <w:rsid w:val="003A4D72"/>
    <w:rsid w:val="003A753C"/>
    <w:rsid w:val="003A7A30"/>
    <w:rsid w:val="003A7D29"/>
    <w:rsid w:val="003B0E45"/>
    <w:rsid w:val="003B1114"/>
    <w:rsid w:val="003B43CE"/>
    <w:rsid w:val="003B48CD"/>
    <w:rsid w:val="003B4E1A"/>
    <w:rsid w:val="003B5A38"/>
    <w:rsid w:val="003B6710"/>
    <w:rsid w:val="003C0816"/>
    <w:rsid w:val="003C1C7F"/>
    <w:rsid w:val="003C1DD6"/>
    <w:rsid w:val="003C2405"/>
    <w:rsid w:val="003C3137"/>
    <w:rsid w:val="003C37F5"/>
    <w:rsid w:val="003C38F8"/>
    <w:rsid w:val="003C3ABF"/>
    <w:rsid w:val="003C67B3"/>
    <w:rsid w:val="003C6FE0"/>
    <w:rsid w:val="003C7909"/>
    <w:rsid w:val="003D07B2"/>
    <w:rsid w:val="003D0B35"/>
    <w:rsid w:val="003D4558"/>
    <w:rsid w:val="003D4D37"/>
    <w:rsid w:val="003D51D9"/>
    <w:rsid w:val="003D7866"/>
    <w:rsid w:val="003E20DE"/>
    <w:rsid w:val="003E4C95"/>
    <w:rsid w:val="003E59AF"/>
    <w:rsid w:val="003E65C7"/>
    <w:rsid w:val="003F0564"/>
    <w:rsid w:val="003F37CF"/>
    <w:rsid w:val="003F3AD1"/>
    <w:rsid w:val="003F416B"/>
    <w:rsid w:val="003F41B4"/>
    <w:rsid w:val="003F50FF"/>
    <w:rsid w:val="003F55E6"/>
    <w:rsid w:val="003F5A49"/>
    <w:rsid w:val="003F67C8"/>
    <w:rsid w:val="0040679E"/>
    <w:rsid w:val="00406C6A"/>
    <w:rsid w:val="00411590"/>
    <w:rsid w:val="00413844"/>
    <w:rsid w:val="0041446E"/>
    <w:rsid w:val="0041539E"/>
    <w:rsid w:val="004161B5"/>
    <w:rsid w:val="004171EF"/>
    <w:rsid w:val="00420DDD"/>
    <w:rsid w:val="004220EF"/>
    <w:rsid w:val="00422C1F"/>
    <w:rsid w:val="00423EE8"/>
    <w:rsid w:val="00424CE2"/>
    <w:rsid w:val="0042570C"/>
    <w:rsid w:val="00425F07"/>
    <w:rsid w:val="00432372"/>
    <w:rsid w:val="004332C7"/>
    <w:rsid w:val="00433757"/>
    <w:rsid w:val="00433A01"/>
    <w:rsid w:val="0043489C"/>
    <w:rsid w:val="0043517C"/>
    <w:rsid w:val="00435E62"/>
    <w:rsid w:val="004363E4"/>
    <w:rsid w:val="00437D0D"/>
    <w:rsid w:val="004405C8"/>
    <w:rsid w:val="00441869"/>
    <w:rsid w:val="004446AF"/>
    <w:rsid w:val="00444E9C"/>
    <w:rsid w:val="00445248"/>
    <w:rsid w:val="0044565E"/>
    <w:rsid w:val="00445C5B"/>
    <w:rsid w:val="004462EF"/>
    <w:rsid w:val="00447429"/>
    <w:rsid w:val="004503F4"/>
    <w:rsid w:val="00450564"/>
    <w:rsid w:val="00450565"/>
    <w:rsid w:val="00452276"/>
    <w:rsid w:val="00452C9E"/>
    <w:rsid w:val="00453F5A"/>
    <w:rsid w:val="00456D3D"/>
    <w:rsid w:val="00460CC5"/>
    <w:rsid w:val="00461562"/>
    <w:rsid w:val="00462BAD"/>
    <w:rsid w:val="00464991"/>
    <w:rsid w:val="00464A13"/>
    <w:rsid w:val="00467F04"/>
    <w:rsid w:val="00471C19"/>
    <w:rsid w:val="00471FE9"/>
    <w:rsid w:val="00477883"/>
    <w:rsid w:val="00480EB8"/>
    <w:rsid w:val="004818B5"/>
    <w:rsid w:val="00481EA3"/>
    <w:rsid w:val="00483D3B"/>
    <w:rsid w:val="0048658D"/>
    <w:rsid w:val="00487A9D"/>
    <w:rsid w:val="00490364"/>
    <w:rsid w:val="00490EB7"/>
    <w:rsid w:val="00491176"/>
    <w:rsid w:val="004926F3"/>
    <w:rsid w:val="00492E3C"/>
    <w:rsid w:val="00494A80"/>
    <w:rsid w:val="00495AA5"/>
    <w:rsid w:val="00496551"/>
    <w:rsid w:val="00496A0B"/>
    <w:rsid w:val="0049752D"/>
    <w:rsid w:val="0049793E"/>
    <w:rsid w:val="004A3918"/>
    <w:rsid w:val="004A5F30"/>
    <w:rsid w:val="004A6B23"/>
    <w:rsid w:val="004A6F72"/>
    <w:rsid w:val="004A79C3"/>
    <w:rsid w:val="004B29A1"/>
    <w:rsid w:val="004B3A86"/>
    <w:rsid w:val="004B6497"/>
    <w:rsid w:val="004C0E5A"/>
    <w:rsid w:val="004C233D"/>
    <w:rsid w:val="004C3FD2"/>
    <w:rsid w:val="004C43D9"/>
    <w:rsid w:val="004C60B3"/>
    <w:rsid w:val="004C7DF1"/>
    <w:rsid w:val="004D01DF"/>
    <w:rsid w:val="004D0306"/>
    <w:rsid w:val="004D04A4"/>
    <w:rsid w:val="004D13CA"/>
    <w:rsid w:val="004D2352"/>
    <w:rsid w:val="004D4412"/>
    <w:rsid w:val="004D4B80"/>
    <w:rsid w:val="004D69D4"/>
    <w:rsid w:val="004D7DF7"/>
    <w:rsid w:val="004E56A8"/>
    <w:rsid w:val="004F0708"/>
    <w:rsid w:val="004F0AB4"/>
    <w:rsid w:val="004F3098"/>
    <w:rsid w:val="004F4294"/>
    <w:rsid w:val="004F668A"/>
    <w:rsid w:val="004F7D05"/>
    <w:rsid w:val="005001F2"/>
    <w:rsid w:val="00501273"/>
    <w:rsid w:val="0050169D"/>
    <w:rsid w:val="00501D39"/>
    <w:rsid w:val="00504096"/>
    <w:rsid w:val="005100E3"/>
    <w:rsid w:val="00510C53"/>
    <w:rsid w:val="0051161F"/>
    <w:rsid w:val="00513ED9"/>
    <w:rsid w:val="00514207"/>
    <w:rsid w:val="005164A2"/>
    <w:rsid w:val="005212F2"/>
    <w:rsid w:val="005236EB"/>
    <w:rsid w:val="00523FC9"/>
    <w:rsid w:val="005243BC"/>
    <w:rsid w:val="00524601"/>
    <w:rsid w:val="00527B2C"/>
    <w:rsid w:val="00527FF0"/>
    <w:rsid w:val="00530C03"/>
    <w:rsid w:val="005320E4"/>
    <w:rsid w:val="00533C4A"/>
    <w:rsid w:val="0053429E"/>
    <w:rsid w:val="00534E6F"/>
    <w:rsid w:val="0053571D"/>
    <w:rsid w:val="00535C9A"/>
    <w:rsid w:val="00537DB6"/>
    <w:rsid w:val="00541857"/>
    <w:rsid w:val="00544E86"/>
    <w:rsid w:val="00544F5F"/>
    <w:rsid w:val="005471EB"/>
    <w:rsid w:val="00552C8D"/>
    <w:rsid w:val="00554343"/>
    <w:rsid w:val="005546F2"/>
    <w:rsid w:val="005553DF"/>
    <w:rsid w:val="00555498"/>
    <w:rsid w:val="00555960"/>
    <w:rsid w:val="00555CAF"/>
    <w:rsid w:val="005562C9"/>
    <w:rsid w:val="00560A34"/>
    <w:rsid w:val="00560C04"/>
    <w:rsid w:val="00561942"/>
    <w:rsid w:val="005632A5"/>
    <w:rsid w:val="00564FF8"/>
    <w:rsid w:val="0056514A"/>
    <w:rsid w:val="00566737"/>
    <w:rsid w:val="00566D5B"/>
    <w:rsid w:val="005701BC"/>
    <w:rsid w:val="00573046"/>
    <w:rsid w:val="00573B85"/>
    <w:rsid w:val="00574003"/>
    <w:rsid w:val="00574527"/>
    <w:rsid w:val="005745BF"/>
    <w:rsid w:val="00576269"/>
    <w:rsid w:val="00583CCE"/>
    <w:rsid w:val="00587DC2"/>
    <w:rsid w:val="00590D78"/>
    <w:rsid w:val="00592589"/>
    <w:rsid w:val="00592F73"/>
    <w:rsid w:val="00593096"/>
    <w:rsid w:val="0059336B"/>
    <w:rsid w:val="0059371B"/>
    <w:rsid w:val="00593B76"/>
    <w:rsid w:val="005953BF"/>
    <w:rsid w:val="005956EF"/>
    <w:rsid w:val="00597473"/>
    <w:rsid w:val="005A1DF7"/>
    <w:rsid w:val="005A28CB"/>
    <w:rsid w:val="005A3751"/>
    <w:rsid w:val="005A5BCE"/>
    <w:rsid w:val="005A6F0A"/>
    <w:rsid w:val="005B015B"/>
    <w:rsid w:val="005B0C03"/>
    <w:rsid w:val="005B0C04"/>
    <w:rsid w:val="005B238F"/>
    <w:rsid w:val="005B4CC4"/>
    <w:rsid w:val="005B4CFC"/>
    <w:rsid w:val="005B6010"/>
    <w:rsid w:val="005C08F3"/>
    <w:rsid w:val="005C0EB3"/>
    <w:rsid w:val="005C0FC0"/>
    <w:rsid w:val="005C1122"/>
    <w:rsid w:val="005C4BAE"/>
    <w:rsid w:val="005C56F7"/>
    <w:rsid w:val="005C6300"/>
    <w:rsid w:val="005C6ACE"/>
    <w:rsid w:val="005D14EF"/>
    <w:rsid w:val="005D1579"/>
    <w:rsid w:val="005D31B9"/>
    <w:rsid w:val="005D427B"/>
    <w:rsid w:val="005D459A"/>
    <w:rsid w:val="005D6502"/>
    <w:rsid w:val="005D7E01"/>
    <w:rsid w:val="005E49D9"/>
    <w:rsid w:val="005E5413"/>
    <w:rsid w:val="005E70A2"/>
    <w:rsid w:val="005E7399"/>
    <w:rsid w:val="005F2B53"/>
    <w:rsid w:val="005F465F"/>
    <w:rsid w:val="005F5041"/>
    <w:rsid w:val="005F5E0D"/>
    <w:rsid w:val="005F5E94"/>
    <w:rsid w:val="005F66A2"/>
    <w:rsid w:val="00605208"/>
    <w:rsid w:val="0061402C"/>
    <w:rsid w:val="00614083"/>
    <w:rsid w:val="0061418C"/>
    <w:rsid w:val="0061536C"/>
    <w:rsid w:val="0061578C"/>
    <w:rsid w:val="00617669"/>
    <w:rsid w:val="006217D2"/>
    <w:rsid w:val="00627444"/>
    <w:rsid w:val="0062785A"/>
    <w:rsid w:val="00631A52"/>
    <w:rsid w:val="006350B0"/>
    <w:rsid w:val="00635A45"/>
    <w:rsid w:val="00637285"/>
    <w:rsid w:val="00640DEF"/>
    <w:rsid w:val="00642258"/>
    <w:rsid w:val="00643006"/>
    <w:rsid w:val="006472CD"/>
    <w:rsid w:val="006505E4"/>
    <w:rsid w:val="00650E36"/>
    <w:rsid w:val="0065204F"/>
    <w:rsid w:val="00652DAF"/>
    <w:rsid w:val="00654371"/>
    <w:rsid w:val="00654499"/>
    <w:rsid w:val="006564C9"/>
    <w:rsid w:val="00656B80"/>
    <w:rsid w:val="00662F7F"/>
    <w:rsid w:val="00663384"/>
    <w:rsid w:val="0066539B"/>
    <w:rsid w:val="00665AA6"/>
    <w:rsid w:val="0066667A"/>
    <w:rsid w:val="00666ABD"/>
    <w:rsid w:val="0066724D"/>
    <w:rsid w:val="00667FF8"/>
    <w:rsid w:val="00670122"/>
    <w:rsid w:val="006708B1"/>
    <w:rsid w:val="00670DB3"/>
    <w:rsid w:val="00672241"/>
    <w:rsid w:val="00672813"/>
    <w:rsid w:val="006766D9"/>
    <w:rsid w:val="006772B4"/>
    <w:rsid w:val="00677C01"/>
    <w:rsid w:val="00680912"/>
    <w:rsid w:val="006823F6"/>
    <w:rsid w:val="00683355"/>
    <w:rsid w:val="0068477E"/>
    <w:rsid w:val="0068525F"/>
    <w:rsid w:val="0068535E"/>
    <w:rsid w:val="00685370"/>
    <w:rsid w:val="006861E2"/>
    <w:rsid w:val="006872A0"/>
    <w:rsid w:val="00693795"/>
    <w:rsid w:val="00694B05"/>
    <w:rsid w:val="00694D74"/>
    <w:rsid w:val="00694FC7"/>
    <w:rsid w:val="00697D40"/>
    <w:rsid w:val="006A0BB6"/>
    <w:rsid w:val="006A1AA1"/>
    <w:rsid w:val="006A1BD1"/>
    <w:rsid w:val="006A41B2"/>
    <w:rsid w:val="006A5028"/>
    <w:rsid w:val="006B0616"/>
    <w:rsid w:val="006B0CF4"/>
    <w:rsid w:val="006B1E3D"/>
    <w:rsid w:val="006B29C1"/>
    <w:rsid w:val="006B3494"/>
    <w:rsid w:val="006B55F4"/>
    <w:rsid w:val="006B7761"/>
    <w:rsid w:val="006C1A98"/>
    <w:rsid w:val="006C321E"/>
    <w:rsid w:val="006C4030"/>
    <w:rsid w:val="006C4F73"/>
    <w:rsid w:val="006C6DEF"/>
    <w:rsid w:val="006C70A2"/>
    <w:rsid w:val="006C7AAA"/>
    <w:rsid w:val="006D3B7E"/>
    <w:rsid w:val="006D62EB"/>
    <w:rsid w:val="006E0F3A"/>
    <w:rsid w:val="006E188E"/>
    <w:rsid w:val="006E4E01"/>
    <w:rsid w:val="006E4E28"/>
    <w:rsid w:val="006E5327"/>
    <w:rsid w:val="006E6C79"/>
    <w:rsid w:val="006F0DFA"/>
    <w:rsid w:val="006F11B0"/>
    <w:rsid w:val="006F2DFA"/>
    <w:rsid w:val="006F5C1D"/>
    <w:rsid w:val="007001D2"/>
    <w:rsid w:val="0070295F"/>
    <w:rsid w:val="00703BB8"/>
    <w:rsid w:val="00703D2F"/>
    <w:rsid w:val="00704187"/>
    <w:rsid w:val="0070679A"/>
    <w:rsid w:val="00710992"/>
    <w:rsid w:val="007129E8"/>
    <w:rsid w:val="00713F08"/>
    <w:rsid w:val="00714236"/>
    <w:rsid w:val="00716D52"/>
    <w:rsid w:val="00720877"/>
    <w:rsid w:val="00722F66"/>
    <w:rsid w:val="00723808"/>
    <w:rsid w:val="00723DEB"/>
    <w:rsid w:val="00723EDC"/>
    <w:rsid w:val="00723FB4"/>
    <w:rsid w:val="0072476E"/>
    <w:rsid w:val="00724834"/>
    <w:rsid w:val="00732B10"/>
    <w:rsid w:val="00734BF5"/>
    <w:rsid w:val="00736158"/>
    <w:rsid w:val="007368CB"/>
    <w:rsid w:val="0074090D"/>
    <w:rsid w:val="007413C3"/>
    <w:rsid w:val="00742D7F"/>
    <w:rsid w:val="00743BB2"/>
    <w:rsid w:val="00744374"/>
    <w:rsid w:val="00746248"/>
    <w:rsid w:val="007468E1"/>
    <w:rsid w:val="007504D0"/>
    <w:rsid w:val="00751348"/>
    <w:rsid w:val="00751647"/>
    <w:rsid w:val="0075202A"/>
    <w:rsid w:val="0075213F"/>
    <w:rsid w:val="00756300"/>
    <w:rsid w:val="0075652C"/>
    <w:rsid w:val="00756BD1"/>
    <w:rsid w:val="00760946"/>
    <w:rsid w:val="00761496"/>
    <w:rsid w:val="00761B46"/>
    <w:rsid w:val="00761B75"/>
    <w:rsid w:val="00762A99"/>
    <w:rsid w:val="00770A43"/>
    <w:rsid w:val="007712F0"/>
    <w:rsid w:val="007724F5"/>
    <w:rsid w:val="007731EC"/>
    <w:rsid w:val="007758F9"/>
    <w:rsid w:val="00775D30"/>
    <w:rsid w:val="0077621D"/>
    <w:rsid w:val="007802C6"/>
    <w:rsid w:val="00782DB7"/>
    <w:rsid w:val="00783B97"/>
    <w:rsid w:val="00786F67"/>
    <w:rsid w:val="0079015D"/>
    <w:rsid w:val="00792039"/>
    <w:rsid w:val="00795027"/>
    <w:rsid w:val="00795A82"/>
    <w:rsid w:val="00795AA7"/>
    <w:rsid w:val="00795C00"/>
    <w:rsid w:val="00795D2C"/>
    <w:rsid w:val="00797D43"/>
    <w:rsid w:val="007A134F"/>
    <w:rsid w:val="007A215D"/>
    <w:rsid w:val="007A48F7"/>
    <w:rsid w:val="007A5A3C"/>
    <w:rsid w:val="007B4156"/>
    <w:rsid w:val="007B4E8E"/>
    <w:rsid w:val="007B5E05"/>
    <w:rsid w:val="007B786B"/>
    <w:rsid w:val="007C0078"/>
    <w:rsid w:val="007C0F1D"/>
    <w:rsid w:val="007C1742"/>
    <w:rsid w:val="007C1ADC"/>
    <w:rsid w:val="007C2DEE"/>
    <w:rsid w:val="007C4D25"/>
    <w:rsid w:val="007C633D"/>
    <w:rsid w:val="007C698E"/>
    <w:rsid w:val="007C6AE4"/>
    <w:rsid w:val="007C7E5D"/>
    <w:rsid w:val="007D0627"/>
    <w:rsid w:val="007D41F8"/>
    <w:rsid w:val="007D4DB2"/>
    <w:rsid w:val="007D6A65"/>
    <w:rsid w:val="007E1883"/>
    <w:rsid w:val="007E3EEC"/>
    <w:rsid w:val="007E4F14"/>
    <w:rsid w:val="007E64E0"/>
    <w:rsid w:val="007E74C5"/>
    <w:rsid w:val="007F503B"/>
    <w:rsid w:val="007F787F"/>
    <w:rsid w:val="00800762"/>
    <w:rsid w:val="00800A59"/>
    <w:rsid w:val="00801009"/>
    <w:rsid w:val="00801361"/>
    <w:rsid w:val="00802DDC"/>
    <w:rsid w:val="008035DC"/>
    <w:rsid w:val="008035E1"/>
    <w:rsid w:val="00803C34"/>
    <w:rsid w:val="0080554A"/>
    <w:rsid w:val="00805FBC"/>
    <w:rsid w:val="00806363"/>
    <w:rsid w:val="00806D13"/>
    <w:rsid w:val="00810ADE"/>
    <w:rsid w:val="008133C3"/>
    <w:rsid w:val="00813A33"/>
    <w:rsid w:val="00815F93"/>
    <w:rsid w:val="0082371D"/>
    <w:rsid w:val="00823E20"/>
    <w:rsid w:val="008255AF"/>
    <w:rsid w:val="00830E43"/>
    <w:rsid w:val="00830F97"/>
    <w:rsid w:val="0083253B"/>
    <w:rsid w:val="00832BD0"/>
    <w:rsid w:val="00833C81"/>
    <w:rsid w:val="008351E8"/>
    <w:rsid w:val="0083522E"/>
    <w:rsid w:val="00835480"/>
    <w:rsid w:val="0083564D"/>
    <w:rsid w:val="00835F76"/>
    <w:rsid w:val="0083693B"/>
    <w:rsid w:val="00836C4A"/>
    <w:rsid w:val="008373F2"/>
    <w:rsid w:val="00837925"/>
    <w:rsid w:val="008405DE"/>
    <w:rsid w:val="00840B3E"/>
    <w:rsid w:val="00844DBE"/>
    <w:rsid w:val="00844E64"/>
    <w:rsid w:val="00845799"/>
    <w:rsid w:val="00845F30"/>
    <w:rsid w:val="00846212"/>
    <w:rsid w:val="0085223A"/>
    <w:rsid w:val="0085505C"/>
    <w:rsid w:val="0085612D"/>
    <w:rsid w:val="00856E4E"/>
    <w:rsid w:val="00857EFC"/>
    <w:rsid w:val="00860E8C"/>
    <w:rsid w:val="008611EF"/>
    <w:rsid w:val="00865220"/>
    <w:rsid w:val="008656B7"/>
    <w:rsid w:val="008665D8"/>
    <w:rsid w:val="00866B92"/>
    <w:rsid w:val="0086730C"/>
    <w:rsid w:val="00871508"/>
    <w:rsid w:val="0087219C"/>
    <w:rsid w:val="00872384"/>
    <w:rsid w:val="00873782"/>
    <w:rsid w:val="00874D86"/>
    <w:rsid w:val="00874F6A"/>
    <w:rsid w:val="008753C2"/>
    <w:rsid w:val="008777A8"/>
    <w:rsid w:val="00881ED6"/>
    <w:rsid w:val="0088224C"/>
    <w:rsid w:val="008825A5"/>
    <w:rsid w:val="00882EF0"/>
    <w:rsid w:val="00883355"/>
    <w:rsid w:val="008847CF"/>
    <w:rsid w:val="00884F1B"/>
    <w:rsid w:val="00885E0C"/>
    <w:rsid w:val="00887856"/>
    <w:rsid w:val="00890979"/>
    <w:rsid w:val="0089132B"/>
    <w:rsid w:val="00891DC1"/>
    <w:rsid w:val="00893208"/>
    <w:rsid w:val="00895A30"/>
    <w:rsid w:val="0089781A"/>
    <w:rsid w:val="008A03EE"/>
    <w:rsid w:val="008A0695"/>
    <w:rsid w:val="008A0A65"/>
    <w:rsid w:val="008A22BD"/>
    <w:rsid w:val="008A2794"/>
    <w:rsid w:val="008A4F85"/>
    <w:rsid w:val="008A7227"/>
    <w:rsid w:val="008B1EA7"/>
    <w:rsid w:val="008B22CF"/>
    <w:rsid w:val="008B2CAF"/>
    <w:rsid w:val="008B6D74"/>
    <w:rsid w:val="008B706E"/>
    <w:rsid w:val="008C15B2"/>
    <w:rsid w:val="008C186F"/>
    <w:rsid w:val="008C2896"/>
    <w:rsid w:val="008C2E45"/>
    <w:rsid w:val="008C3D1D"/>
    <w:rsid w:val="008C4322"/>
    <w:rsid w:val="008C4B98"/>
    <w:rsid w:val="008C4D19"/>
    <w:rsid w:val="008C4E06"/>
    <w:rsid w:val="008C5F72"/>
    <w:rsid w:val="008C6C26"/>
    <w:rsid w:val="008D0A17"/>
    <w:rsid w:val="008D1E3D"/>
    <w:rsid w:val="008D3DCB"/>
    <w:rsid w:val="008E002E"/>
    <w:rsid w:val="008E3442"/>
    <w:rsid w:val="008E358D"/>
    <w:rsid w:val="008E3DC3"/>
    <w:rsid w:val="008E4B7A"/>
    <w:rsid w:val="008F1A76"/>
    <w:rsid w:val="008F22D0"/>
    <w:rsid w:val="008F296C"/>
    <w:rsid w:val="008F6948"/>
    <w:rsid w:val="00900E13"/>
    <w:rsid w:val="00900EB3"/>
    <w:rsid w:val="00901069"/>
    <w:rsid w:val="0090236E"/>
    <w:rsid w:val="009026C1"/>
    <w:rsid w:val="00903787"/>
    <w:rsid w:val="00903EFC"/>
    <w:rsid w:val="009055B6"/>
    <w:rsid w:val="00907DA3"/>
    <w:rsid w:val="00910596"/>
    <w:rsid w:val="009131E5"/>
    <w:rsid w:val="00915548"/>
    <w:rsid w:val="0091631B"/>
    <w:rsid w:val="0091670A"/>
    <w:rsid w:val="00916C48"/>
    <w:rsid w:val="00916EDE"/>
    <w:rsid w:val="00917B78"/>
    <w:rsid w:val="00920507"/>
    <w:rsid w:val="00921526"/>
    <w:rsid w:val="00922C55"/>
    <w:rsid w:val="00922CA9"/>
    <w:rsid w:val="00924553"/>
    <w:rsid w:val="00924C04"/>
    <w:rsid w:val="00924E23"/>
    <w:rsid w:val="00927B40"/>
    <w:rsid w:val="00930A87"/>
    <w:rsid w:val="0093125C"/>
    <w:rsid w:val="0093188C"/>
    <w:rsid w:val="009328DA"/>
    <w:rsid w:val="00932DA9"/>
    <w:rsid w:val="00933139"/>
    <w:rsid w:val="009336D5"/>
    <w:rsid w:val="00933E9F"/>
    <w:rsid w:val="0093702B"/>
    <w:rsid w:val="009377B6"/>
    <w:rsid w:val="00937896"/>
    <w:rsid w:val="009415F3"/>
    <w:rsid w:val="00941779"/>
    <w:rsid w:val="00941EAD"/>
    <w:rsid w:val="009472E9"/>
    <w:rsid w:val="009474CD"/>
    <w:rsid w:val="00947F17"/>
    <w:rsid w:val="00952407"/>
    <w:rsid w:val="00954400"/>
    <w:rsid w:val="009545CC"/>
    <w:rsid w:val="009546AD"/>
    <w:rsid w:val="00954DAA"/>
    <w:rsid w:val="0095502C"/>
    <w:rsid w:val="00955A56"/>
    <w:rsid w:val="00955BE5"/>
    <w:rsid w:val="00955C4F"/>
    <w:rsid w:val="00956DE6"/>
    <w:rsid w:val="00956E49"/>
    <w:rsid w:val="00956F89"/>
    <w:rsid w:val="009577A2"/>
    <w:rsid w:val="00960EF0"/>
    <w:rsid w:val="00961B4D"/>
    <w:rsid w:val="00962BE2"/>
    <w:rsid w:val="0096493D"/>
    <w:rsid w:val="0097081B"/>
    <w:rsid w:val="00970EA5"/>
    <w:rsid w:val="0097135A"/>
    <w:rsid w:val="00971499"/>
    <w:rsid w:val="00973F26"/>
    <w:rsid w:val="0097414B"/>
    <w:rsid w:val="009746E2"/>
    <w:rsid w:val="0097690A"/>
    <w:rsid w:val="00977285"/>
    <w:rsid w:val="00980687"/>
    <w:rsid w:val="00980A4B"/>
    <w:rsid w:val="00981613"/>
    <w:rsid w:val="009822FB"/>
    <w:rsid w:val="00982409"/>
    <w:rsid w:val="009844C3"/>
    <w:rsid w:val="0098519F"/>
    <w:rsid w:val="00985880"/>
    <w:rsid w:val="009872A3"/>
    <w:rsid w:val="00987E0F"/>
    <w:rsid w:val="00992085"/>
    <w:rsid w:val="00992D64"/>
    <w:rsid w:val="00993825"/>
    <w:rsid w:val="009945A4"/>
    <w:rsid w:val="00994683"/>
    <w:rsid w:val="00995013"/>
    <w:rsid w:val="00995054"/>
    <w:rsid w:val="00996746"/>
    <w:rsid w:val="0099683E"/>
    <w:rsid w:val="00996A09"/>
    <w:rsid w:val="009A004E"/>
    <w:rsid w:val="009A1FB6"/>
    <w:rsid w:val="009A28B5"/>
    <w:rsid w:val="009A640E"/>
    <w:rsid w:val="009B103E"/>
    <w:rsid w:val="009B1A42"/>
    <w:rsid w:val="009B4D57"/>
    <w:rsid w:val="009B5CB5"/>
    <w:rsid w:val="009B6005"/>
    <w:rsid w:val="009C068A"/>
    <w:rsid w:val="009C0959"/>
    <w:rsid w:val="009C3641"/>
    <w:rsid w:val="009C3C51"/>
    <w:rsid w:val="009C4D45"/>
    <w:rsid w:val="009C582C"/>
    <w:rsid w:val="009C6FFE"/>
    <w:rsid w:val="009C7086"/>
    <w:rsid w:val="009C75AB"/>
    <w:rsid w:val="009C78ED"/>
    <w:rsid w:val="009D08C5"/>
    <w:rsid w:val="009D1B02"/>
    <w:rsid w:val="009D4EA0"/>
    <w:rsid w:val="009D5A34"/>
    <w:rsid w:val="009D6EB9"/>
    <w:rsid w:val="009D73F2"/>
    <w:rsid w:val="009E11DA"/>
    <w:rsid w:val="009E216F"/>
    <w:rsid w:val="009E342A"/>
    <w:rsid w:val="009E38AD"/>
    <w:rsid w:val="009E667F"/>
    <w:rsid w:val="009F1098"/>
    <w:rsid w:val="009F122F"/>
    <w:rsid w:val="009F142D"/>
    <w:rsid w:val="009F1530"/>
    <w:rsid w:val="009F2EA0"/>
    <w:rsid w:val="009F3820"/>
    <w:rsid w:val="009F3A3F"/>
    <w:rsid w:val="009F4E28"/>
    <w:rsid w:val="009F7569"/>
    <w:rsid w:val="009F78B8"/>
    <w:rsid w:val="00A00121"/>
    <w:rsid w:val="00A01AD9"/>
    <w:rsid w:val="00A02432"/>
    <w:rsid w:val="00A02804"/>
    <w:rsid w:val="00A04F97"/>
    <w:rsid w:val="00A072DC"/>
    <w:rsid w:val="00A10D5F"/>
    <w:rsid w:val="00A10E68"/>
    <w:rsid w:val="00A11075"/>
    <w:rsid w:val="00A12D09"/>
    <w:rsid w:val="00A20A2D"/>
    <w:rsid w:val="00A20C21"/>
    <w:rsid w:val="00A21CAD"/>
    <w:rsid w:val="00A24423"/>
    <w:rsid w:val="00A24748"/>
    <w:rsid w:val="00A27A90"/>
    <w:rsid w:val="00A3083F"/>
    <w:rsid w:val="00A320C6"/>
    <w:rsid w:val="00A32218"/>
    <w:rsid w:val="00A335FB"/>
    <w:rsid w:val="00A364F0"/>
    <w:rsid w:val="00A36616"/>
    <w:rsid w:val="00A37426"/>
    <w:rsid w:val="00A376FC"/>
    <w:rsid w:val="00A37BCB"/>
    <w:rsid w:val="00A37E97"/>
    <w:rsid w:val="00A40339"/>
    <w:rsid w:val="00A406A3"/>
    <w:rsid w:val="00A411D4"/>
    <w:rsid w:val="00A43176"/>
    <w:rsid w:val="00A43A62"/>
    <w:rsid w:val="00A43C42"/>
    <w:rsid w:val="00A4486A"/>
    <w:rsid w:val="00A45067"/>
    <w:rsid w:val="00A47942"/>
    <w:rsid w:val="00A5040F"/>
    <w:rsid w:val="00A52AD5"/>
    <w:rsid w:val="00A52B0D"/>
    <w:rsid w:val="00A53E08"/>
    <w:rsid w:val="00A54D25"/>
    <w:rsid w:val="00A556E0"/>
    <w:rsid w:val="00A57F54"/>
    <w:rsid w:val="00A601AC"/>
    <w:rsid w:val="00A605BF"/>
    <w:rsid w:val="00A6191F"/>
    <w:rsid w:val="00A61C5D"/>
    <w:rsid w:val="00A6713A"/>
    <w:rsid w:val="00A674BB"/>
    <w:rsid w:val="00A67FF4"/>
    <w:rsid w:val="00A702BE"/>
    <w:rsid w:val="00A71FF5"/>
    <w:rsid w:val="00A74C78"/>
    <w:rsid w:val="00A766E5"/>
    <w:rsid w:val="00A771EF"/>
    <w:rsid w:val="00A77A5A"/>
    <w:rsid w:val="00A806A0"/>
    <w:rsid w:val="00A83C03"/>
    <w:rsid w:val="00A842E2"/>
    <w:rsid w:val="00A90167"/>
    <w:rsid w:val="00A90D0C"/>
    <w:rsid w:val="00A92906"/>
    <w:rsid w:val="00A9292D"/>
    <w:rsid w:val="00A92E20"/>
    <w:rsid w:val="00A92F66"/>
    <w:rsid w:val="00A96998"/>
    <w:rsid w:val="00A97D9E"/>
    <w:rsid w:val="00AA0131"/>
    <w:rsid w:val="00AA0D2A"/>
    <w:rsid w:val="00AA10BF"/>
    <w:rsid w:val="00AA21F2"/>
    <w:rsid w:val="00AA27E7"/>
    <w:rsid w:val="00AA338F"/>
    <w:rsid w:val="00AA4297"/>
    <w:rsid w:val="00AA5B5C"/>
    <w:rsid w:val="00AA652A"/>
    <w:rsid w:val="00AB06AC"/>
    <w:rsid w:val="00AB0CE5"/>
    <w:rsid w:val="00AB0D70"/>
    <w:rsid w:val="00AB1011"/>
    <w:rsid w:val="00AB4154"/>
    <w:rsid w:val="00AB463E"/>
    <w:rsid w:val="00AB7035"/>
    <w:rsid w:val="00AC1FEE"/>
    <w:rsid w:val="00AC25D1"/>
    <w:rsid w:val="00AC26FD"/>
    <w:rsid w:val="00AC422A"/>
    <w:rsid w:val="00AC427D"/>
    <w:rsid w:val="00AC46D7"/>
    <w:rsid w:val="00AC7177"/>
    <w:rsid w:val="00AD0815"/>
    <w:rsid w:val="00AD41B1"/>
    <w:rsid w:val="00AD51A3"/>
    <w:rsid w:val="00AD684D"/>
    <w:rsid w:val="00AE36C6"/>
    <w:rsid w:val="00AE6005"/>
    <w:rsid w:val="00AE71BB"/>
    <w:rsid w:val="00AE7D6E"/>
    <w:rsid w:val="00AF0D72"/>
    <w:rsid w:val="00AF0F45"/>
    <w:rsid w:val="00AF0FC8"/>
    <w:rsid w:val="00AF271D"/>
    <w:rsid w:val="00AF3908"/>
    <w:rsid w:val="00AF446F"/>
    <w:rsid w:val="00AF4A9B"/>
    <w:rsid w:val="00AF5A45"/>
    <w:rsid w:val="00AF6572"/>
    <w:rsid w:val="00AF6D13"/>
    <w:rsid w:val="00AF774E"/>
    <w:rsid w:val="00AF7E8D"/>
    <w:rsid w:val="00B016A7"/>
    <w:rsid w:val="00B01835"/>
    <w:rsid w:val="00B068E8"/>
    <w:rsid w:val="00B06DBC"/>
    <w:rsid w:val="00B0754B"/>
    <w:rsid w:val="00B119C0"/>
    <w:rsid w:val="00B1235D"/>
    <w:rsid w:val="00B12EC9"/>
    <w:rsid w:val="00B1539F"/>
    <w:rsid w:val="00B161DE"/>
    <w:rsid w:val="00B17E30"/>
    <w:rsid w:val="00B2067B"/>
    <w:rsid w:val="00B2089E"/>
    <w:rsid w:val="00B22954"/>
    <w:rsid w:val="00B24D29"/>
    <w:rsid w:val="00B25553"/>
    <w:rsid w:val="00B26582"/>
    <w:rsid w:val="00B30737"/>
    <w:rsid w:val="00B3147C"/>
    <w:rsid w:val="00B31529"/>
    <w:rsid w:val="00B3212B"/>
    <w:rsid w:val="00B34E32"/>
    <w:rsid w:val="00B3546E"/>
    <w:rsid w:val="00B35E42"/>
    <w:rsid w:val="00B37005"/>
    <w:rsid w:val="00B37ECB"/>
    <w:rsid w:val="00B40E9C"/>
    <w:rsid w:val="00B42BD6"/>
    <w:rsid w:val="00B465CF"/>
    <w:rsid w:val="00B46EC5"/>
    <w:rsid w:val="00B46EDD"/>
    <w:rsid w:val="00B50826"/>
    <w:rsid w:val="00B53BDE"/>
    <w:rsid w:val="00B54CE9"/>
    <w:rsid w:val="00B553C8"/>
    <w:rsid w:val="00B557F7"/>
    <w:rsid w:val="00B55FD3"/>
    <w:rsid w:val="00B573A5"/>
    <w:rsid w:val="00B5742A"/>
    <w:rsid w:val="00B60434"/>
    <w:rsid w:val="00B604D5"/>
    <w:rsid w:val="00B60596"/>
    <w:rsid w:val="00B64A7E"/>
    <w:rsid w:val="00B64C56"/>
    <w:rsid w:val="00B674DF"/>
    <w:rsid w:val="00B67DA4"/>
    <w:rsid w:val="00B7055E"/>
    <w:rsid w:val="00B726CF"/>
    <w:rsid w:val="00B73735"/>
    <w:rsid w:val="00B73F3D"/>
    <w:rsid w:val="00B75225"/>
    <w:rsid w:val="00B76452"/>
    <w:rsid w:val="00B772B5"/>
    <w:rsid w:val="00B778F2"/>
    <w:rsid w:val="00B77D91"/>
    <w:rsid w:val="00B8087C"/>
    <w:rsid w:val="00B80A18"/>
    <w:rsid w:val="00B81452"/>
    <w:rsid w:val="00B8314A"/>
    <w:rsid w:val="00B84DD4"/>
    <w:rsid w:val="00B909BC"/>
    <w:rsid w:val="00B92243"/>
    <w:rsid w:val="00B92426"/>
    <w:rsid w:val="00B92690"/>
    <w:rsid w:val="00B938CA"/>
    <w:rsid w:val="00B95A23"/>
    <w:rsid w:val="00B95F2D"/>
    <w:rsid w:val="00B960E2"/>
    <w:rsid w:val="00B9653C"/>
    <w:rsid w:val="00BA33F8"/>
    <w:rsid w:val="00BA379B"/>
    <w:rsid w:val="00BA4A7F"/>
    <w:rsid w:val="00BA7675"/>
    <w:rsid w:val="00BA771B"/>
    <w:rsid w:val="00BB0A86"/>
    <w:rsid w:val="00BB1EA0"/>
    <w:rsid w:val="00BB5816"/>
    <w:rsid w:val="00BB69CC"/>
    <w:rsid w:val="00BC1F61"/>
    <w:rsid w:val="00BC2253"/>
    <w:rsid w:val="00BC35B4"/>
    <w:rsid w:val="00BC3840"/>
    <w:rsid w:val="00BC469C"/>
    <w:rsid w:val="00BD14BC"/>
    <w:rsid w:val="00BD19F6"/>
    <w:rsid w:val="00BD1CA0"/>
    <w:rsid w:val="00BD2595"/>
    <w:rsid w:val="00BD2AE7"/>
    <w:rsid w:val="00BD4A83"/>
    <w:rsid w:val="00BD5A22"/>
    <w:rsid w:val="00BD697A"/>
    <w:rsid w:val="00BE10F8"/>
    <w:rsid w:val="00BE326C"/>
    <w:rsid w:val="00BE4C72"/>
    <w:rsid w:val="00BE6F30"/>
    <w:rsid w:val="00BE7155"/>
    <w:rsid w:val="00BE76A6"/>
    <w:rsid w:val="00BF03C0"/>
    <w:rsid w:val="00BF0F1D"/>
    <w:rsid w:val="00BF1CAA"/>
    <w:rsid w:val="00BF2FE9"/>
    <w:rsid w:val="00BF3580"/>
    <w:rsid w:val="00BF57C3"/>
    <w:rsid w:val="00BF665F"/>
    <w:rsid w:val="00BF68F1"/>
    <w:rsid w:val="00BF7A16"/>
    <w:rsid w:val="00C00102"/>
    <w:rsid w:val="00C02880"/>
    <w:rsid w:val="00C05028"/>
    <w:rsid w:val="00C060EC"/>
    <w:rsid w:val="00C0744B"/>
    <w:rsid w:val="00C10BF8"/>
    <w:rsid w:val="00C1138D"/>
    <w:rsid w:val="00C13A4A"/>
    <w:rsid w:val="00C13CA3"/>
    <w:rsid w:val="00C15083"/>
    <w:rsid w:val="00C1571B"/>
    <w:rsid w:val="00C15B7A"/>
    <w:rsid w:val="00C15F44"/>
    <w:rsid w:val="00C1762E"/>
    <w:rsid w:val="00C20600"/>
    <w:rsid w:val="00C21B8F"/>
    <w:rsid w:val="00C22238"/>
    <w:rsid w:val="00C239EB"/>
    <w:rsid w:val="00C248F5"/>
    <w:rsid w:val="00C25569"/>
    <w:rsid w:val="00C25CE2"/>
    <w:rsid w:val="00C25D48"/>
    <w:rsid w:val="00C26B86"/>
    <w:rsid w:val="00C26C64"/>
    <w:rsid w:val="00C27085"/>
    <w:rsid w:val="00C31DD4"/>
    <w:rsid w:val="00C33DDC"/>
    <w:rsid w:val="00C35527"/>
    <w:rsid w:val="00C35D25"/>
    <w:rsid w:val="00C366C1"/>
    <w:rsid w:val="00C40CEC"/>
    <w:rsid w:val="00C4329A"/>
    <w:rsid w:val="00C434E1"/>
    <w:rsid w:val="00C43999"/>
    <w:rsid w:val="00C44874"/>
    <w:rsid w:val="00C44F0C"/>
    <w:rsid w:val="00C518CF"/>
    <w:rsid w:val="00C51C6C"/>
    <w:rsid w:val="00C52C62"/>
    <w:rsid w:val="00C5356F"/>
    <w:rsid w:val="00C54010"/>
    <w:rsid w:val="00C541CA"/>
    <w:rsid w:val="00C547A8"/>
    <w:rsid w:val="00C556A1"/>
    <w:rsid w:val="00C56711"/>
    <w:rsid w:val="00C57249"/>
    <w:rsid w:val="00C629BD"/>
    <w:rsid w:val="00C639C1"/>
    <w:rsid w:val="00C63E71"/>
    <w:rsid w:val="00C641DF"/>
    <w:rsid w:val="00C65292"/>
    <w:rsid w:val="00C674AB"/>
    <w:rsid w:val="00C741ED"/>
    <w:rsid w:val="00C749C3"/>
    <w:rsid w:val="00C74CA9"/>
    <w:rsid w:val="00C76517"/>
    <w:rsid w:val="00C76BBF"/>
    <w:rsid w:val="00C77CB3"/>
    <w:rsid w:val="00C8080A"/>
    <w:rsid w:val="00C8244A"/>
    <w:rsid w:val="00C839DE"/>
    <w:rsid w:val="00C8432B"/>
    <w:rsid w:val="00C85BD3"/>
    <w:rsid w:val="00C86998"/>
    <w:rsid w:val="00C90931"/>
    <w:rsid w:val="00C90E44"/>
    <w:rsid w:val="00C9401A"/>
    <w:rsid w:val="00C95D93"/>
    <w:rsid w:val="00C95FC8"/>
    <w:rsid w:val="00CA0C9A"/>
    <w:rsid w:val="00CA16D8"/>
    <w:rsid w:val="00CA2E06"/>
    <w:rsid w:val="00CA4C0E"/>
    <w:rsid w:val="00CA645F"/>
    <w:rsid w:val="00CB0D66"/>
    <w:rsid w:val="00CB1FE2"/>
    <w:rsid w:val="00CB43B5"/>
    <w:rsid w:val="00CB4FF7"/>
    <w:rsid w:val="00CB77B4"/>
    <w:rsid w:val="00CC155B"/>
    <w:rsid w:val="00CC3655"/>
    <w:rsid w:val="00CC42DB"/>
    <w:rsid w:val="00CC5E9F"/>
    <w:rsid w:val="00CC5FFC"/>
    <w:rsid w:val="00CC65D2"/>
    <w:rsid w:val="00CC7E8C"/>
    <w:rsid w:val="00CD0F2C"/>
    <w:rsid w:val="00CD2F87"/>
    <w:rsid w:val="00CD3C55"/>
    <w:rsid w:val="00CD4EC2"/>
    <w:rsid w:val="00CD5A9C"/>
    <w:rsid w:val="00CD5C17"/>
    <w:rsid w:val="00CD7163"/>
    <w:rsid w:val="00CE43E9"/>
    <w:rsid w:val="00CF2192"/>
    <w:rsid w:val="00CF3CF4"/>
    <w:rsid w:val="00CF4C68"/>
    <w:rsid w:val="00D02F4E"/>
    <w:rsid w:val="00D039BA"/>
    <w:rsid w:val="00D05200"/>
    <w:rsid w:val="00D117DC"/>
    <w:rsid w:val="00D127CF"/>
    <w:rsid w:val="00D15151"/>
    <w:rsid w:val="00D16427"/>
    <w:rsid w:val="00D20D10"/>
    <w:rsid w:val="00D21452"/>
    <w:rsid w:val="00D22766"/>
    <w:rsid w:val="00D25492"/>
    <w:rsid w:val="00D27891"/>
    <w:rsid w:val="00D27C0C"/>
    <w:rsid w:val="00D27DB7"/>
    <w:rsid w:val="00D30DB6"/>
    <w:rsid w:val="00D31F21"/>
    <w:rsid w:val="00D31F7C"/>
    <w:rsid w:val="00D326DE"/>
    <w:rsid w:val="00D358CA"/>
    <w:rsid w:val="00D35EAD"/>
    <w:rsid w:val="00D3789C"/>
    <w:rsid w:val="00D37DDC"/>
    <w:rsid w:val="00D43361"/>
    <w:rsid w:val="00D44314"/>
    <w:rsid w:val="00D44A45"/>
    <w:rsid w:val="00D44E55"/>
    <w:rsid w:val="00D45DD3"/>
    <w:rsid w:val="00D46F33"/>
    <w:rsid w:val="00D50617"/>
    <w:rsid w:val="00D509C3"/>
    <w:rsid w:val="00D51475"/>
    <w:rsid w:val="00D5194A"/>
    <w:rsid w:val="00D52E67"/>
    <w:rsid w:val="00D56AF3"/>
    <w:rsid w:val="00D575C0"/>
    <w:rsid w:val="00D62E6D"/>
    <w:rsid w:val="00D63068"/>
    <w:rsid w:val="00D643C3"/>
    <w:rsid w:val="00D64C7D"/>
    <w:rsid w:val="00D65103"/>
    <w:rsid w:val="00D66A39"/>
    <w:rsid w:val="00D707EA"/>
    <w:rsid w:val="00D70D2D"/>
    <w:rsid w:val="00D7110C"/>
    <w:rsid w:val="00D72F24"/>
    <w:rsid w:val="00D7411E"/>
    <w:rsid w:val="00D83F1E"/>
    <w:rsid w:val="00D8506F"/>
    <w:rsid w:val="00D857B5"/>
    <w:rsid w:val="00D8665A"/>
    <w:rsid w:val="00D869CC"/>
    <w:rsid w:val="00D870C3"/>
    <w:rsid w:val="00D900FB"/>
    <w:rsid w:val="00D92932"/>
    <w:rsid w:val="00D940DB"/>
    <w:rsid w:val="00D95FD6"/>
    <w:rsid w:val="00D96144"/>
    <w:rsid w:val="00D966FD"/>
    <w:rsid w:val="00D96ED5"/>
    <w:rsid w:val="00D9716D"/>
    <w:rsid w:val="00DA396A"/>
    <w:rsid w:val="00DA6F5E"/>
    <w:rsid w:val="00DA74A0"/>
    <w:rsid w:val="00DB0305"/>
    <w:rsid w:val="00DB1CD7"/>
    <w:rsid w:val="00DB1FF7"/>
    <w:rsid w:val="00DB3303"/>
    <w:rsid w:val="00DB78E8"/>
    <w:rsid w:val="00DB7BE2"/>
    <w:rsid w:val="00DC12E8"/>
    <w:rsid w:val="00DC145D"/>
    <w:rsid w:val="00DC486A"/>
    <w:rsid w:val="00DC4F6F"/>
    <w:rsid w:val="00DC6183"/>
    <w:rsid w:val="00DC68CE"/>
    <w:rsid w:val="00DC6A8F"/>
    <w:rsid w:val="00DD059D"/>
    <w:rsid w:val="00DD235F"/>
    <w:rsid w:val="00DD3B07"/>
    <w:rsid w:val="00DD454E"/>
    <w:rsid w:val="00DD708B"/>
    <w:rsid w:val="00DE0EB9"/>
    <w:rsid w:val="00DE118E"/>
    <w:rsid w:val="00DE4A42"/>
    <w:rsid w:val="00DE52DB"/>
    <w:rsid w:val="00DE771A"/>
    <w:rsid w:val="00DF0906"/>
    <w:rsid w:val="00DF1C12"/>
    <w:rsid w:val="00DF1D4B"/>
    <w:rsid w:val="00DF1E08"/>
    <w:rsid w:val="00DF2B34"/>
    <w:rsid w:val="00DF3DBC"/>
    <w:rsid w:val="00DF75D2"/>
    <w:rsid w:val="00DF75FB"/>
    <w:rsid w:val="00E00FE9"/>
    <w:rsid w:val="00E01790"/>
    <w:rsid w:val="00E018B6"/>
    <w:rsid w:val="00E03F9E"/>
    <w:rsid w:val="00E06023"/>
    <w:rsid w:val="00E067FE"/>
    <w:rsid w:val="00E06F34"/>
    <w:rsid w:val="00E077CB"/>
    <w:rsid w:val="00E104C9"/>
    <w:rsid w:val="00E124BF"/>
    <w:rsid w:val="00E15624"/>
    <w:rsid w:val="00E1739C"/>
    <w:rsid w:val="00E17C78"/>
    <w:rsid w:val="00E212C8"/>
    <w:rsid w:val="00E23595"/>
    <w:rsid w:val="00E2382F"/>
    <w:rsid w:val="00E24F0F"/>
    <w:rsid w:val="00E25647"/>
    <w:rsid w:val="00E26098"/>
    <w:rsid w:val="00E27A03"/>
    <w:rsid w:val="00E301AC"/>
    <w:rsid w:val="00E30F09"/>
    <w:rsid w:val="00E32D77"/>
    <w:rsid w:val="00E3491A"/>
    <w:rsid w:val="00E34F04"/>
    <w:rsid w:val="00E36CC3"/>
    <w:rsid w:val="00E4051F"/>
    <w:rsid w:val="00E41718"/>
    <w:rsid w:val="00E4325F"/>
    <w:rsid w:val="00E4339F"/>
    <w:rsid w:val="00E43DE4"/>
    <w:rsid w:val="00E45EDA"/>
    <w:rsid w:val="00E5108A"/>
    <w:rsid w:val="00E546B6"/>
    <w:rsid w:val="00E54C40"/>
    <w:rsid w:val="00E54DC6"/>
    <w:rsid w:val="00E62224"/>
    <w:rsid w:val="00E62C6D"/>
    <w:rsid w:val="00E63702"/>
    <w:rsid w:val="00E6468F"/>
    <w:rsid w:val="00E703BB"/>
    <w:rsid w:val="00E70F95"/>
    <w:rsid w:val="00E718A1"/>
    <w:rsid w:val="00E74A46"/>
    <w:rsid w:val="00E7565F"/>
    <w:rsid w:val="00E76457"/>
    <w:rsid w:val="00E774D2"/>
    <w:rsid w:val="00E7770E"/>
    <w:rsid w:val="00E80460"/>
    <w:rsid w:val="00E8142D"/>
    <w:rsid w:val="00E84734"/>
    <w:rsid w:val="00E84BDA"/>
    <w:rsid w:val="00E9050D"/>
    <w:rsid w:val="00E90B13"/>
    <w:rsid w:val="00E921D0"/>
    <w:rsid w:val="00E92E4D"/>
    <w:rsid w:val="00E95351"/>
    <w:rsid w:val="00E96DA0"/>
    <w:rsid w:val="00EA042C"/>
    <w:rsid w:val="00EA258B"/>
    <w:rsid w:val="00EA26C1"/>
    <w:rsid w:val="00EA2D65"/>
    <w:rsid w:val="00EA2DDA"/>
    <w:rsid w:val="00EA556A"/>
    <w:rsid w:val="00EB01C8"/>
    <w:rsid w:val="00EB11E1"/>
    <w:rsid w:val="00EB269D"/>
    <w:rsid w:val="00EB3139"/>
    <w:rsid w:val="00EB367C"/>
    <w:rsid w:val="00EB3C87"/>
    <w:rsid w:val="00EB4D23"/>
    <w:rsid w:val="00EB4DE8"/>
    <w:rsid w:val="00EB56C7"/>
    <w:rsid w:val="00EB68FC"/>
    <w:rsid w:val="00EC155F"/>
    <w:rsid w:val="00EC1A47"/>
    <w:rsid w:val="00EC6631"/>
    <w:rsid w:val="00EC7119"/>
    <w:rsid w:val="00EC7B9E"/>
    <w:rsid w:val="00ED1641"/>
    <w:rsid w:val="00ED3673"/>
    <w:rsid w:val="00ED3849"/>
    <w:rsid w:val="00ED3CA0"/>
    <w:rsid w:val="00ED4732"/>
    <w:rsid w:val="00ED65DB"/>
    <w:rsid w:val="00ED691E"/>
    <w:rsid w:val="00EE100B"/>
    <w:rsid w:val="00EE10FD"/>
    <w:rsid w:val="00EE2229"/>
    <w:rsid w:val="00EE67DE"/>
    <w:rsid w:val="00EE774B"/>
    <w:rsid w:val="00EE7AAC"/>
    <w:rsid w:val="00EF46F3"/>
    <w:rsid w:val="00EF54BB"/>
    <w:rsid w:val="00EF6E26"/>
    <w:rsid w:val="00EF72FB"/>
    <w:rsid w:val="00EF7B47"/>
    <w:rsid w:val="00F0019B"/>
    <w:rsid w:val="00F019E1"/>
    <w:rsid w:val="00F01A05"/>
    <w:rsid w:val="00F051BA"/>
    <w:rsid w:val="00F0704D"/>
    <w:rsid w:val="00F07C8B"/>
    <w:rsid w:val="00F10D65"/>
    <w:rsid w:val="00F126AD"/>
    <w:rsid w:val="00F14F6B"/>
    <w:rsid w:val="00F15009"/>
    <w:rsid w:val="00F15480"/>
    <w:rsid w:val="00F204E5"/>
    <w:rsid w:val="00F20839"/>
    <w:rsid w:val="00F21943"/>
    <w:rsid w:val="00F24923"/>
    <w:rsid w:val="00F27701"/>
    <w:rsid w:val="00F27A15"/>
    <w:rsid w:val="00F30A04"/>
    <w:rsid w:val="00F31B71"/>
    <w:rsid w:val="00F34C70"/>
    <w:rsid w:val="00F3564E"/>
    <w:rsid w:val="00F368FD"/>
    <w:rsid w:val="00F4164B"/>
    <w:rsid w:val="00F427B3"/>
    <w:rsid w:val="00F42E52"/>
    <w:rsid w:val="00F433C0"/>
    <w:rsid w:val="00F45886"/>
    <w:rsid w:val="00F47F6D"/>
    <w:rsid w:val="00F51661"/>
    <w:rsid w:val="00F51C18"/>
    <w:rsid w:val="00F54C57"/>
    <w:rsid w:val="00F55AE2"/>
    <w:rsid w:val="00F55F0A"/>
    <w:rsid w:val="00F617B7"/>
    <w:rsid w:val="00F65F7D"/>
    <w:rsid w:val="00F66D87"/>
    <w:rsid w:val="00F67BF2"/>
    <w:rsid w:val="00F707F0"/>
    <w:rsid w:val="00F71471"/>
    <w:rsid w:val="00F71CE4"/>
    <w:rsid w:val="00F72A4B"/>
    <w:rsid w:val="00F73682"/>
    <w:rsid w:val="00F763F1"/>
    <w:rsid w:val="00F7648D"/>
    <w:rsid w:val="00F77EF3"/>
    <w:rsid w:val="00F811E9"/>
    <w:rsid w:val="00F81DA0"/>
    <w:rsid w:val="00F82438"/>
    <w:rsid w:val="00F831CC"/>
    <w:rsid w:val="00F8331D"/>
    <w:rsid w:val="00F83894"/>
    <w:rsid w:val="00F84022"/>
    <w:rsid w:val="00F90752"/>
    <w:rsid w:val="00F90E1E"/>
    <w:rsid w:val="00F90FB2"/>
    <w:rsid w:val="00F933B1"/>
    <w:rsid w:val="00F97085"/>
    <w:rsid w:val="00FA2135"/>
    <w:rsid w:val="00FA2AB4"/>
    <w:rsid w:val="00FA4C56"/>
    <w:rsid w:val="00FA5395"/>
    <w:rsid w:val="00FB093E"/>
    <w:rsid w:val="00FB1A79"/>
    <w:rsid w:val="00FB24A3"/>
    <w:rsid w:val="00FB6EBE"/>
    <w:rsid w:val="00FB767F"/>
    <w:rsid w:val="00FB7E5B"/>
    <w:rsid w:val="00FC2392"/>
    <w:rsid w:val="00FC42E9"/>
    <w:rsid w:val="00FC543A"/>
    <w:rsid w:val="00FC574B"/>
    <w:rsid w:val="00FC59F2"/>
    <w:rsid w:val="00FC6D90"/>
    <w:rsid w:val="00FC6DCD"/>
    <w:rsid w:val="00FC7173"/>
    <w:rsid w:val="00FD0F67"/>
    <w:rsid w:val="00FD128A"/>
    <w:rsid w:val="00FD2351"/>
    <w:rsid w:val="00FD2D6B"/>
    <w:rsid w:val="00FD68FF"/>
    <w:rsid w:val="00FD69C9"/>
    <w:rsid w:val="00FD6E8E"/>
    <w:rsid w:val="00FE26F5"/>
    <w:rsid w:val="00FE36D1"/>
    <w:rsid w:val="00FE5455"/>
    <w:rsid w:val="00FE5F5E"/>
    <w:rsid w:val="00FE7AB2"/>
    <w:rsid w:val="00FF0E92"/>
    <w:rsid w:val="00FF1DC7"/>
    <w:rsid w:val="00FF32A3"/>
    <w:rsid w:val="00FF4FAC"/>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4628AF2"/>
  <w14:defaultImageDpi w14:val="0"/>
  <w15:docId w15:val="{C5DEF318-A85D-4CE2-832C-D0A7728B6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302D8"/>
    <w:pPr>
      <w:spacing w:after="160" w:line="259" w:lineRule="auto"/>
    </w:pPr>
    <w:rPr>
      <w:lang w:eastAsia="en-US"/>
    </w:rPr>
  </w:style>
  <w:style w:type="paragraph" w:styleId="1">
    <w:name w:val="heading 1"/>
    <w:basedOn w:val="a"/>
    <w:next w:val="a"/>
    <w:link w:val="10"/>
    <w:uiPriority w:val="99"/>
    <w:qFormat/>
    <w:rsid w:val="004F7D05"/>
    <w:pPr>
      <w:keepNext/>
      <w:keepLines/>
      <w:spacing w:before="480" w:after="0"/>
      <w:outlineLvl w:val="0"/>
    </w:pPr>
    <w:rPr>
      <w:rFonts w:ascii="Calibri Light" w:hAnsi="Calibri Light"/>
      <w:b/>
      <w:bCs/>
      <w:color w:val="2E74B5"/>
      <w:sz w:val="28"/>
      <w:szCs w:val="28"/>
    </w:rPr>
  </w:style>
  <w:style w:type="paragraph" w:styleId="2">
    <w:name w:val="heading 2"/>
    <w:basedOn w:val="a"/>
    <w:next w:val="a"/>
    <w:link w:val="20"/>
    <w:uiPriority w:val="99"/>
    <w:qFormat/>
    <w:rsid w:val="008825A5"/>
    <w:pPr>
      <w:keepNext/>
      <w:keepLines/>
      <w:spacing w:before="200" w:after="0"/>
      <w:outlineLvl w:val="1"/>
    </w:pPr>
    <w:rPr>
      <w:rFonts w:ascii="Calibri Light" w:hAnsi="Calibri Light"/>
      <w:b/>
      <w:bCs/>
      <w:color w:val="5B9BD5"/>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4F7D05"/>
    <w:rPr>
      <w:rFonts w:ascii="Calibri Light" w:hAnsi="Calibri Light" w:cs="Times New Roman"/>
      <w:b/>
      <w:bCs/>
      <w:color w:val="2E74B5"/>
      <w:sz w:val="28"/>
      <w:szCs w:val="28"/>
    </w:rPr>
  </w:style>
  <w:style w:type="character" w:customStyle="1" w:styleId="20">
    <w:name w:val="Заголовок 2 Знак"/>
    <w:basedOn w:val="a0"/>
    <w:link w:val="2"/>
    <w:uiPriority w:val="99"/>
    <w:locked/>
    <w:rsid w:val="008825A5"/>
    <w:rPr>
      <w:rFonts w:ascii="Calibri Light" w:hAnsi="Calibri Light" w:cs="Times New Roman"/>
      <w:b/>
      <w:bCs/>
      <w:color w:val="5B9BD5"/>
      <w:sz w:val="26"/>
      <w:szCs w:val="26"/>
    </w:rPr>
  </w:style>
  <w:style w:type="character" w:customStyle="1" w:styleId="apple-converted-space">
    <w:name w:val="apple-converted-space"/>
    <w:basedOn w:val="a0"/>
    <w:uiPriority w:val="99"/>
    <w:rsid w:val="008825A5"/>
    <w:rPr>
      <w:rFonts w:cs="Times New Roman"/>
    </w:rPr>
  </w:style>
  <w:style w:type="paragraph" w:styleId="a3">
    <w:name w:val="Normal (Web)"/>
    <w:basedOn w:val="a"/>
    <w:uiPriority w:val="99"/>
    <w:semiHidden/>
    <w:rsid w:val="008825A5"/>
    <w:pPr>
      <w:spacing w:before="100" w:beforeAutospacing="1" w:after="100" w:afterAutospacing="1" w:line="240" w:lineRule="auto"/>
    </w:pPr>
    <w:rPr>
      <w:rFonts w:ascii="Times New Roman" w:hAnsi="Times New Roman"/>
      <w:sz w:val="24"/>
      <w:szCs w:val="24"/>
      <w:lang w:eastAsia="ru-RU"/>
    </w:rPr>
  </w:style>
  <w:style w:type="paragraph" w:styleId="a4">
    <w:name w:val="List Paragraph"/>
    <w:basedOn w:val="a"/>
    <w:uiPriority w:val="99"/>
    <w:qFormat/>
    <w:rsid w:val="004B3A86"/>
    <w:pPr>
      <w:ind w:left="720"/>
      <w:contextualSpacing/>
    </w:pPr>
  </w:style>
  <w:style w:type="paragraph" w:styleId="a5">
    <w:name w:val="Balloon Text"/>
    <w:basedOn w:val="a"/>
    <w:link w:val="a6"/>
    <w:uiPriority w:val="99"/>
    <w:semiHidden/>
    <w:rsid w:val="008825A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locked/>
    <w:rsid w:val="008825A5"/>
    <w:rPr>
      <w:rFonts w:ascii="Tahoma" w:hAnsi="Tahoma" w:cs="Tahoma"/>
      <w:sz w:val="16"/>
      <w:szCs w:val="16"/>
    </w:rPr>
  </w:style>
  <w:style w:type="character" w:styleId="a7">
    <w:name w:val="Strong"/>
    <w:basedOn w:val="a0"/>
    <w:uiPriority w:val="99"/>
    <w:qFormat/>
    <w:rsid w:val="00071320"/>
    <w:rPr>
      <w:rFonts w:cs="Times New Roman"/>
      <w:b/>
      <w:bCs/>
    </w:rPr>
  </w:style>
  <w:style w:type="paragraph" w:styleId="a8">
    <w:name w:val="Body Text"/>
    <w:basedOn w:val="a"/>
    <w:link w:val="a9"/>
    <w:uiPriority w:val="99"/>
    <w:rsid w:val="00071320"/>
    <w:pPr>
      <w:spacing w:before="100" w:beforeAutospacing="1" w:after="100" w:afterAutospacing="1" w:line="240" w:lineRule="auto"/>
    </w:pPr>
    <w:rPr>
      <w:rFonts w:ascii="Times New Roman" w:hAnsi="Times New Roman"/>
      <w:sz w:val="24"/>
      <w:szCs w:val="24"/>
      <w:lang w:eastAsia="ru-RU"/>
    </w:rPr>
  </w:style>
  <w:style w:type="character" w:customStyle="1" w:styleId="a9">
    <w:name w:val="Основной текст Знак"/>
    <w:basedOn w:val="a0"/>
    <w:link w:val="a8"/>
    <w:uiPriority w:val="99"/>
    <w:locked/>
    <w:rsid w:val="00071320"/>
    <w:rPr>
      <w:rFonts w:ascii="Times New Roman" w:hAnsi="Times New Roman" w:cs="Times New Roman"/>
      <w:sz w:val="24"/>
      <w:szCs w:val="24"/>
      <w:lang w:val="x-none" w:eastAsia="ru-RU"/>
    </w:rPr>
  </w:style>
  <w:style w:type="paragraph" w:customStyle="1" w:styleId="ptx2">
    <w:name w:val="ptx2"/>
    <w:basedOn w:val="a"/>
    <w:uiPriority w:val="99"/>
    <w:rsid w:val="00071320"/>
    <w:pPr>
      <w:spacing w:before="100" w:beforeAutospacing="1" w:after="100" w:afterAutospacing="1" w:line="240" w:lineRule="auto"/>
    </w:pPr>
    <w:rPr>
      <w:rFonts w:ascii="Times New Roman" w:hAnsi="Times New Roman"/>
      <w:sz w:val="24"/>
      <w:szCs w:val="24"/>
      <w:lang w:eastAsia="ru-RU"/>
    </w:rPr>
  </w:style>
  <w:style w:type="table" w:styleId="aa">
    <w:name w:val="Table Grid"/>
    <w:basedOn w:val="a1"/>
    <w:uiPriority w:val="59"/>
    <w:rsid w:val="005C56F7"/>
    <w:pPr>
      <w:spacing w:after="0" w:line="240" w:lineRule="auto"/>
    </w:pPr>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b">
    <w:name w:val="header"/>
    <w:basedOn w:val="a"/>
    <w:link w:val="ac"/>
    <w:uiPriority w:val="99"/>
    <w:rsid w:val="000D7F31"/>
    <w:pPr>
      <w:tabs>
        <w:tab w:val="center" w:pos="4677"/>
        <w:tab w:val="right" w:pos="9355"/>
      </w:tabs>
      <w:spacing w:after="0" w:line="240" w:lineRule="auto"/>
    </w:pPr>
  </w:style>
  <w:style w:type="character" w:customStyle="1" w:styleId="ac">
    <w:name w:val="Верхний колонтитул Знак"/>
    <w:basedOn w:val="a0"/>
    <w:link w:val="ab"/>
    <w:uiPriority w:val="99"/>
    <w:locked/>
    <w:rsid w:val="000D7F31"/>
    <w:rPr>
      <w:rFonts w:cs="Times New Roman"/>
    </w:rPr>
  </w:style>
  <w:style w:type="paragraph" w:styleId="ad">
    <w:name w:val="footer"/>
    <w:basedOn w:val="a"/>
    <w:link w:val="ae"/>
    <w:uiPriority w:val="99"/>
    <w:semiHidden/>
    <w:rsid w:val="000D7F31"/>
    <w:pPr>
      <w:tabs>
        <w:tab w:val="center" w:pos="4677"/>
        <w:tab w:val="right" w:pos="9355"/>
      </w:tabs>
      <w:spacing w:after="0" w:line="240" w:lineRule="auto"/>
    </w:pPr>
  </w:style>
  <w:style w:type="character" w:customStyle="1" w:styleId="ae">
    <w:name w:val="Нижний колонтитул Знак"/>
    <w:basedOn w:val="a0"/>
    <w:link w:val="ad"/>
    <w:uiPriority w:val="99"/>
    <w:semiHidden/>
    <w:locked/>
    <w:rsid w:val="000D7F31"/>
    <w:rPr>
      <w:rFonts w:cs="Times New Roman"/>
    </w:rPr>
  </w:style>
  <w:style w:type="paragraph" w:styleId="af">
    <w:name w:val="TOC Heading"/>
    <w:basedOn w:val="1"/>
    <w:next w:val="a"/>
    <w:uiPriority w:val="99"/>
    <w:qFormat/>
    <w:rsid w:val="000D7F31"/>
    <w:pPr>
      <w:spacing w:line="276" w:lineRule="auto"/>
      <w:outlineLvl w:val="9"/>
    </w:pPr>
  </w:style>
  <w:style w:type="paragraph" w:styleId="11">
    <w:name w:val="toc 1"/>
    <w:basedOn w:val="a"/>
    <w:next w:val="a"/>
    <w:autoRedefine/>
    <w:uiPriority w:val="99"/>
    <w:rsid w:val="000D7F31"/>
    <w:pPr>
      <w:spacing w:after="100"/>
    </w:pPr>
  </w:style>
  <w:style w:type="character" w:styleId="af0">
    <w:name w:val="Hyperlink"/>
    <w:basedOn w:val="a0"/>
    <w:uiPriority w:val="99"/>
    <w:rsid w:val="000D7F31"/>
    <w:rPr>
      <w:rFonts w:cs="Times New Roman"/>
      <w:color w:val="0563C1"/>
      <w:u w:val="single"/>
    </w:rPr>
  </w:style>
  <w:style w:type="paragraph" w:customStyle="1" w:styleId="12">
    <w:name w:val="Стиль1"/>
    <w:basedOn w:val="af1"/>
    <w:link w:val="13"/>
    <w:uiPriority w:val="99"/>
    <w:rsid w:val="009F142D"/>
    <w:rPr>
      <w:rFonts w:ascii="Times New Roman" w:hAnsi="Times New Roman"/>
    </w:rPr>
  </w:style>
  <w:style w:type="character" w:customStyle="1" w:styleId="13">
    <w:name w:val="Стиль1 Знак"/>
    <w:basedOn w:val="af2"/>
    <w:link w:val="12"/>
    <w:uiPriority w:val="99"/>
    <w:locked/>
    <w:rsid w:val="009F142D"/>
    <w:rPr>
      <w:rFonts w:ascii="Times New Roman" w:hAnsi="Times New Roman" w:cs="Times New Roman"/>
      <w:sz w:val="20"/>
      <w:szCs w:val="20"/>
    </w:rPr>
  </w:style>
  <w:style w:type="character" w:customStyle="1" w:styleId="af3">
    <w:name w:val="Основной текст_"/>
    <w:basedOn w:val="a0"/>
    <w:link w:val="14"/>
    <w:uiPriority w:val="99"/>
    <w:locked/>
    <w:rsid w:val="009F142D"/>
    <w:rPr>
      <w:rFonts w:ascii="Candara" w:hAnsi="Candara" w:cs="Candara"/>
      <w:sz w:val="21"/>
      <w:szCs w:val="21"/>
      <w:shd w:val="clear" w:color="auto" w:fill="FFFFFF"/>
    </w:rPr>
  </w:style>
  <w:style w:type="character" w:customStyle="1" w:styleId="Arial">
    <w:name w:val="Основной текст + Arial"/>
    <w:aliases w:val="5,5 pt"/>
    <w:basedOn w:val="af3"/>
    <w:uiPriority w:val="99"/>
    <w:rsid w:val="009F142D"/>
    <w:rPr>
      <w:rFonts w:ascii="Arial" w:hAnsi="Arial" w:cs="Arial"/>
      <w:color w:val="000000"/>
      <w:spacing w:val="0"/>
      <w:w w:val="100"/>
      <w:position w:val="0"/>
      <w:sz w:val="11"/>
      <w:szCs w:val="11"/>
      <w:shd w:val="clear" w:color="auto" w:fill="FFFFFF"/>
      <w:lang w:val="ru-RU" w:eastAsia="ru-RU"/>
    </w:rPr>
  </w:style>
  <w:style w:type="paragraph" w:customStyle="1" w:styleId="14">
    <w:name w:val="Основной текст1"/>
    <w:basedOn w:val="a"/>
    <w:link w:val="af3"/>
    <w:uiPriority w:val="99"/>
    <w:rsid w:val="009F142D"/>
    <w:pPr>
      <w:widowControl w:val="0"/>
      <w:shd w:val="clear" w:color="auto" w:fill="FFFFFF"/>
      <w:spacing w:before="420" w:after="0" w:line="259" w:lineRule="exact"/>
      <w:ind w:hanging="800"/>
      <w:jc w:val="both"/>
    </w:pPr>
    <w:rPr>
      <w:rFonts w:ascii="Candara" w:hAnsi="Candara" w:cs="Candara"/>
      <w:sz w:val="21"/>
      <w:szCs w:val="21"/>
    </w:rPr>
  </w:style>
  <w:style w:type="character" w:customStyle="1" w:styleId="21">
    <w:name w:val="Подпись к таблице (2)_"/>
    <w:basedOn w:val="a0"/>
    <w:link w:val="22"/>
    <w:uiPriority w:val="99"/>
    <w:locked/>
    <w:rsid w:val="009F142D"/>
    <w:rPr>
      <w:rFonts w:ascii="Arial" w:hAnsi="Arial" w:cs="Arial"/>
      <w:sz w:val="14"/>
      <w:szCs w:val="14"/>
      <w:shd w:val="clear" w:color="auto" w:fill="FFFFFF"/>
    </w:rPr>
  </w:style>
  <w:style w:type="paragraph" w:customStyle="1" w:styleId="22">
    <w:name w:val="Подпись к таблице (2)"/>
    <w:basedOn w:val="a"/>
    <w:link w:val="21"/>
    <w:uiPriority w:val="99"/>
    <w:rsid w:val="009F142D"/>
    <w:pPr>
      <w:widowControl w:val="0"/>
      <w:shd w:val="clear" w:color="auto" w:fill="FFFFFF"/>
      <w:spacing w:after="0" w:line="240" w:lineRule="atLeast"/>
    </w:pPr>
    <w:rPr>
      <w:rFonts w:ascii="Arial" w:hAnsi="Arial" w:cs="Arial"/>
      <w:sz w:val="14"/>
      <w:szCs w:val="14"/>
    </w:rPr>
  </w:style>
  <w:style w:type="paragraph" w:styleId="af1">
    <w:name w:val="footnote text"/>
    <w:basedOn w:val="a"/>
    <w:link w:val="af2"/>
    <w:uiPriority w:val="99"/>
    <w:semiHidden/>
    <w:rsid w:val="009F142D"/>
    <w:pPr>
      <w:spacing w:after="0" w:line="240" w:lineRule="auto"/>
    </w:pPr>
    <w:rPr>
      <w:sz w:val="20"/>
      <w:szCs w:val="20"/>
    </w:rPr>
  </w:style>
  <w:style w:type="character" w:customStyle="1" w:styleId="af2">
    <w:name w:val="Текст сноски Знак"/>
    <w:basedOn w:val="a0"/>
    <w:link w:val="af1"/>
    <w:uiPriority w:val="99"/>
    <w:semiHidden/>
    <w:locked/>
    <w:rsid w:val="009F142D"/>
    <w:rPr>
      <w:rFonts w:cs="Times New Roman"/>
      <w:sz w:val="20"/>
      <w:szCs w:val="20"/>
    </w:rPr>
  </w:style>
  <w:style w:type="character" w:customStyle="1" w:styleId="Arial1">
    <w:name w:val="Основной текст + Arial1"/>
    <w:aliases w:val="6 pt,Интервал 0 pt"/>
    <w:basedOn w:val="af3"/>
    <w:uiPriority w:val="99"/>
    <w:rsid w:val="009F142D"/>
    <w:rPr>
      <w:rFonts w:ascii="Arial" w:hAnsi="Arial" w:cs="Arial"/>
      <w:color w:val="000000"/>
      <w:spacing w:val="10"/>
      <w:w w:val="100"/>
      <w:position w:val="0"/>
      <w:sz w:val="12"/>
      <w:szCs w:val="12"/>
      <w:u w:val="none"/>
      <w:shd w:val="clear" w:color="auto" w:fill="FFFFFF"/>
      <w:lang w:val="ru-RU" w:eastAsia="ru-RU"/>
    </w:rPr>
  </w:style>
  <w:style w:type="paragraph" w:styleId="23">
    <w:name w:val="toc 2"/>
    <w:basedOn w:val="a"/>
    <w:next w:val="a"/>
    <w:autoRedefine/>
    <w:uiPriority w:val="99"/>
    <w:rsid w:val="00523FC9"/>
    <w:pPr>
      <w:spacing w:after="100"/>
      <w:ind w:left="220"/>
    </w:pPr>
  </w:style>
  <w:style w:type="paragraph" w:styleId="af4">
    <w:name w:val="Title"/>
    <w:basedOn w:val="a"/>
    <w:link w:val="af5"/>
    <w:qFormat/>
    <w:locked/>
    <w:rsid w:val="00830E43"/>
    <w:pPr>
      <w:spacing w:after="0" w:line="240" w:lineRule="auto"/>
      <w:jc w:val="center"/>
    </w:pPr>
    <w:rPr>
      <w:rFonts w:ascii="Times New Roman" w:hAnsi="Times New Roman"/>
      <w:sz w:val="36"/>
      <w:szCs w:val="20"/>
      <w:lang w:eastAsia="ru-RU"/>
    </w:rPr>
  </w:style>
  <w:style w:type="character" w:customStyle="1" w:styleId="af5">
    <w:name w:val="Заголовок Знак"/>
    <w:basedOn w:val="a0"/>
    <w:link w:val="af4"/>
    <w:rsid w:val="00830E43"/>
    <w:rPr>
      <w:rFonts w:ascii="Times New Roman" w:hAnsi="Times New Roman"/>
      <w:sz w:val="36"/>
      <w:szCs w:val="20"/>
    </w:rPr>
  </w:style>
  <w:style w:type="paragraph" w:customStyle="1" w:styleId="15">
    <w:name w:val="Жирный Знак1"/>
    <w:basedOn w:val="a"/>
    <w:link w:val="16"/>
    <w:autoRedefine/>
    <w:rsid w:val="00830E43"/>
    <w:pPr>
      <w:spacing w:after="0" w:line="360" w:lineRule="auto"/>
      <w:ind w:firstLine="709"/>
      <w:jc w:val="both"/>
    </w:pPr>
    <w:rPr>
      <w:rFonts w:ascii="Times New Roman" w:hAnsi="Times New Roman"/>
      <w:b/>
      <w:sz w:val="28"/>
      <w:szCs w:val="28"/>
      <w:lang w:eastAsia="uk-UA"/>
    </w:rPr>
  </w:style>
  <w:style w:type="character" w:customStyle="1" w:styleId="16">
    <w:name w:val="Жирный Знак1 Знак"/>
    <w:link w:val="15"/>
    <w:rsid w:val="00830E43"/>
    <w:rPr>
      <w:rFonts w:ascii="Times New Roman" w:hAnsi="Times New Roman"/>
      <w:b/>
      <w:sz w:val="28"/>
      <w:szCs w:val="28"/>
      <w:lang w:eastAsia="uk-UA"/>
    </w:rPr>
  </w:style>
  <w:style w:type="paragraph" w:customStyle="1" w:styleId="Standard">
    <w:name w:val="Standard"/>
    <w:rsid w:val="00E774D2"/>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styleId="af6">
    <w:name w:val="No Spacing"/>
    <w:uiPriority w:val="99"/>
    <w:qFormat/>
    <w:rsid w:val="00CC5E9F"/>
    <w:pPr>
      <w:spacing w:after="0" w:line="240" w:lineRule="auto"/>
    </w:pPr>
    <w:rPr>
      <w:rFonts w:ascii="Times New Roman" w:eastAsiaTheme="minorHAnsi" w:hAnsi="Times New Roman" w:cstheme="minorBidi"/>
      <w:sz w:val="28"/>
      <w:lang w:val="uk"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1896299">
      <w:marLeft w:val="0"/>
      <w:marRight w:val="0"/>
      <w:marTop w:val="0"/>
      <w:marBottom w:val="0"/>
      <w:divBdr>
        <w:top w:val="none" w:sz="0" w:space="0" w:color="auto"/>
        <w:left w:val="none" w:sz="0" w:space="0" w:color="auto"/>
        <w:bottom w:val="none" w:sz="0" w:space="0" w:color="auto"/>
        <w:right w:val="none" w:sz="0" w:space="0" w:color="auto"/>
      </w:divBdr>
    </w:div>
    <w:div w:id="751896303">
      <w:marLeft w:val="0"/>
      <w:marRight w:val="0"/>
      <w:marTop w:val="0"/>
      <w:marBottom w:val="0"/>
      <w:divBdr>
        <w:top w:val="none" w:sz="0" w:space="0" w:color="auto"/>
        <w:left w:val="none" w:sz="0" w:space="0" w:color="auto"/>
        <w:bottom w:val="none" w:sz="0" w:space="0" w:color="auto"/>
        <w:right w:val="none" w:sz="0" w:space="0" w:color="auto"/>
      </w:divBdr>
    </w:div>
    <w:div w:id="751896305">
      <w:marLeft w:val="0"/>
      <w:marRight w:val="0"/>
      <w:marTop w:val="0"/>
      <w:marBottom w:val="0"/>
      <w:divBdr>
        <w:top w:val="none" w:sz="0" w:space="0" w:color="auto"/>
        <w:left w:val="none" w:sz="0" w:space="0" w:color="auto"/>
        <w:bottom w:val="none" w:sz="0" w:space="0" w:color="auto"/>
        <w:right w:val="none" w:sz="0" w:space="0" w:color="auto"/>
      </w:divBdr>
    </w:div>
    <w:div w:id="751896306">
      <w:marLeft w:val="0"/>
      <w:marRight w:val="0"/>
      <w:marTop w:val="0"/>
      <w:marBottom w:val="0"/>
      <w:divBdr>
        <w:top w:val="none" w:sz="0" w:space="0" w:color="auto"/>
        <w:left w:val="none" w:sz="0" w:space="0" w:color="auto"/>
        <w:bottom w:val="none" w:sz="0" w:space="0" w:color="auto"/>
        <w:right w:val="none" w:sz="0" w:space="0" w:color="auto"/>
      </w:divBdr>
    </w:div>
    <w:div w:id="751896309">
      <w:marLeft w:val="0"/>
      <w:marRight w:val="0"/>
      <w:marTop w:val="0"/>
      <w:marBottom w:val="0"/>
      <w:divBdr>
        <w:top w:val="none" w:sz="0" w:space="0" w:color="auto"/>
        <w:left w:val="none" w:sz="0" w:space="0" w:color="auto"/>
        <w:bottom w:val="none" w:sz="0" w:space="0" w:color="auto"/>
        <w:right w:val="none" w:sz="0" w:space="0" w:color="auto"/>
      </w:divBdr>
    </w:div>
    <w:div w:id="751896310">
      <w:marLeft w:val="0"/>
      <w:marRight w:val="0"/>
      <w:marTop w:val="0"/>
      <w:marBottom w:val="0"/>
      <w:divBdr>
        <w:top w:val="none" w:sz="0" w:space="0" w:color="auto"/>
        <w:left w:val="none" w:sz="0" w:space="0" w:color="auto"/>
        <w:bottom w:val="none" w:sz="0" w:space="0" w:color="auto"/>
        <w:right w:val="none" w:sz="0" w:space="0" w:color="auto"/>
      </w:divBdr>
    </w:div>
    <w:div w:id="751896311">
      <w:marLeft w:val="0"/>
      <w:marRight w:val="0"/>
      <w:marTop w:val="0"/>
      <w:marBottom w:val="0"/>
      <w:divBdr>
        <w:top w:val="none" w:sz="0" w:space="0" w:color="auto"/>
        <w:left w:val="none" w:sz="0" w:space="0" w:color="auto"/>
        <w:bottom w:val="none" w:sz="0" w:space="0" w:color="auto"/>
        <w:right w:val="none" w:sz="0" w:space="0" w:color="auto"/>
      </w:divBdr>
    </w:div>
    <w:div w:id="751896312">
      <w:marLeft w:val="0"/>
      <w:marRight w:val="0"/>
      <w:marTop w:val="0"/>
      <w:marBottom w:val="0"/>
      <w:divBdr>
        <w:top w:val="none" w:sz="0" w:space="0" w:color="auto"/>
        <w:left w:val="none" w:sz="0" w:space="0" w:color="auto"/>
        <w:bottom w:val="none" w:sz="0" w:space="0" w:color="auto"/>
        <w:right w:val="none" w:sz="0" w:space="0" w:color="auto"/>
      </w:divBdr>
      <w:divsChild>
        <w:div w:id="751896297">
          <w:marLeft w:val="0"/>
          <w:marRight w:val="0"/>
          <w:marTop w:val="0"/>
          <w:marBottom w:val="0"/>
          <w:divBdr>
            <w:top w:val="none" w:sz="0" w:space="0" w:color="auto"/>
            <w:left w:val="none" w:sz="0" w:space="0" w:color="auto"/>
            <w:bottom w:val="none" w:sz="0" w:space="0" w:color="auto"/>
            <w:right w:val="none" w:sz="0" w:space="0" w:color="auto"/>
          </w:divBdr>
        </w:div>
        <w:div w:id="751896298">
          <w:marLeft w:val="0"/>
          <w:marRight w:val="0"/>
          <w:marTop w:val="0"/>
          <w:marBottom w:val="0"/>
          <w:divBdr>
            <w:top w:val="none" w:sz="0" w:space="0" w:color="auto"/>
            <w:left w:val="none" w:sz="0" w:space="0" w:color="auto"/>
            <w:bottom w:val="none" w:sz="0" w:space="0" w:color="auto"/>
            <w:right w:val="none" w:sz="0" w:space="0" w:color="auto"/>
          </w:divBdr>
        </w:div>
        <w:div w:id="751896300">
          <w:marLeft w:val="0"/>
          <w:marRight w:val="0"/>
          <w:marTop w:val="0"/>
          <w:marBottom w:val="0"/>
          <w:divBdr>
            <w:top w:val="none" w:sz="0" w:space="0" w:color="auto"/>
            <w:left w:val="none" w:sz="0" w:space="0" w:color="auto"/>
            <w:bottom w:val="none" w:sz="0" w:space="0" w:color="auto"/>
            <w:right w:val="none" w:sz="0" w:space="0" w:color="auto"/>
          </w:divBdr>
        </w:div>
        <w:div w:id="751896301">
          <w:marLeft w:val="0"/>
          <w:marRight w:val="0"/>
          <w:marTop w:val="0"/>
          <w:marBottom w:val="0"/>
          <w:divBdr>
            <w:top w:val="none" w:sz="0" w:space="0" w:color="auto"/>
            <w:left w:val="none" w:sz="0" w:space="0" w:color="auto"/>
            <w:bottom w:val="none" w:sz="0" w:space="0" w:color="auto"/>
            <w:right w:val="none" w:sz="0" w:space="0" w:color="auto"/>
          </w:divBdr>
        </w:div>
        <w:div w:id="751896302">
          <w:marLeft w:val="0"/>
          <w:marRight w:val="0"/>
          <w:marTop w:val="0"/>
          <w:marBottom w:val="0"/>
          <w:divBdr>
            <w:top w:val="none" w:sz="0" w:space="0" w:color="auto"/>
            <w:left w:val="none" w:sz="0" w:space="0" w:color="auto"/>
            <w:bottom w:val="none" w:sz="0" w:space="0" w:color="auto"/>
            <w:right w:val="none" w:sz="0" w:space="0" w:color="auto"/>
          </w:divBdr>
        </w:div>
        <w:div w:id="751896304">
          <w:marLeft w:val="0"/>
          <w:marRight w:val="0"/>
          <w:marTop w:val="0"/>
          <w:marBottom w:val="0"/>
          <w:divBdr>
            <w:top w:val="none" w:sz="0" w:space="0" w:color="auto"/>
            <w:left w:val="none" w:sz="0" w:space="0" w:color="auto"/>
            <w:bottom w:val="none" w:sz="0" w:space="0" w:color="auto"/>
            <w:right w:val="none" w:sz="0" w:space="0" w:color="auto"/>
          </w:divBdr>
        </w:div>
        <w:div w:id="751896307">
          <w:marLeft w:val="0"/>
          <w:marRight w:val="0"/>
          <w:marTop w:val="0"/>
          <w:marBottom w:val="0"/>
          <w:divBdr>
            <w:top w:val="none" w:sz="0" w:space="0" w:color="auto"/>
            <w:left w:val="none" w:sz="0" w:space="0" w:color="auto"/>
            <w:bottom w:val="none" w:sz="0" w:space="0" w:color="auto"/>
            <w:right w:val="none" w:sz="0" w:space="0" w:color="auto"/>
          </w:divBdr>
        </w:div>
        <w:div w:id="75189630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ink/ink1.xml"/><Relationship Id="rId13" Type="http://schemas.openxmlformats.org/officeDocument/2006/relationships/chart" Target="charts/chart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spPr>
        <a:solidFill>
          <a:srgbClr val="FFFF00"/>
        </a:solidFill>
      </c:spPr>
    </c:floor>
    <c:sideWall>
      <c:thickness val="0"/>
      <c:spPr>
        <a:solidFill>
          <a:schemeClr val="accent3">
            <a:lumMod val="20000"/>
            <a:lumOff val="80000"/>
          </a:schemeClr>
        </a:solidFill>
      </c:spPr>
    </c:sideWall>
    <c:backWall>
      <c:thickness val="0"/>
      <c:spPr>
        <a:solidFill>
          <a:schemeClr val="accent3">
            <a:lumMod val="20000"/>
            <a:lumOff val="80000"/>
          </a:schemeClr>
        </a:solidFill>
      </c:spPr>
    </c:backWall>
    <c:plotArea>
      <c:layout>
        <c:manualLayout>
          <c:layoutTarget val="inner"/>
          <c:xMode val="edge"/>
          <c:yMode val="edge"/>
          <c:x val="7.654126567512394E-2"/>
          <c:y val="4.4057617797775277E-2"/>
          <c:w val="0.89799577136191311"/>
          <c:h val="0.64324240719910009"/>
        </c:manualLayout>
      </c:layout>
      <c:bar3DChart>
        <c:barDir val="col"/>
        <c:grouping val="clustered"/>
        <c:varyColors val="0"/>
        <c:ser>
          <c:idx val="0"/>
          <c:order val="0"/>
          <c:tx>
            <c:strRef>
              <c:f>Лист1!$B$1</c:f>
              <c:strCache>
                <c:ptCount val="1"/>
                <c:pt idx="0">
                  <c:v>Повна відсутність неприємних відчуттів</c:v>
                </c:pt>
              </c:strCache>
            </c:strRef>
          </c:tx>
          <c:invertIfNegative val="0"/>
          <c:dLbls>
            <c:spPr>
              <a:noFill/>
              <a:ln>
                <a:noFill/>
              </a:ln>
              <a:effectLst/>
            </c:spPr>
            <c:txPr>
              <a:bodyPr wrap="square" lIns="38100" tIns="19050" rIns="38100" bIns="19050" anchor="ctr">
                <a:spAutoFit/>
              </a:bodyPr>
              <a:lstStyle/>
              <a:p>
                <a:pPr>
                  <a:defRPr sz="12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 реабілітації</c:v>
                </c:pt>
                <c:pt idx="1">
                  <c:v>Після реабілітації</c:v>
                </c:pt>
              </c:strCache>
            </c:strRef>
          </c:cat>
          <c:val>
            <c:numRef>
              <c:f>Лист1!$B$2:$B$3</c:f>
              <c:numCache>
                <c:formatCode>0</c:formatCode>
                <c:ptCount val="2"/>
                <c:pt idx="0">
                  <c:v>0</c:v>
                </c:pt>
                <c:pt idx="1">
                  <c:v>8</c:v>
                </c:pt>
              </c:numCache>
            </c:numRef>
          </c:val>
          <c:extLst>
            <c:ext xmlns:c16="http://schemas.microsoft.com/office/drawing/2014/chart" uri="{C3380CC4-5D6E-409C-BE32-E72D297353CC}">
              <c16:uniqueId val="{00000000-EF01-481E-93B7-E0BDD21AA9B9}"/>
            </c:ext>
          </c:extLst>
        </c:ser>
        <c:ser>
          <c:idx val="1"/>
          <c:order val="1"/>
          <c:tx>
            <c:strRef>
              <c:f>Лист1!$C$1</c:f>
              <c:strCache>
                <c:ptCount val="1"/>
                <c:pt idx="0">
                  <c:v>Незначні неприємны відчуття</c:v>
                </c:pt>
              </c:strCache>
            </c:strRef>
          </c:tx>
          <c:invertIfNegative val="0"/>
          <c:dLbls>
            <c:spPr>
              <a:noFill/>
              <a:ln>
                <a:noFill/>
              </a:ln>
              <a:effectLst/>
            </c:spPr>
            <c:txPr>
              <a:bodyPr wrap="square" lIns="38100" tIns="19050" rIns="38100" bIns="19050" anchor="ctr">
                <a:spAutoFit/>
              </a:bodyPr>
              <a:lstStyle/>
              <a:p>
                <a:pPr>
                  <a:defRPr sz="12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 реабілітації</c:v>
                </c:pt>
                <c:pt idx="1">
                  <c:v>Після реабілітації</c:v>
                </c:pt>
              </c:strCache>
            </c:strRef>
          </c:cat>
          <c:val>
            <c:numRef>
              <c:f>Лист1!$C$2:$C$3</c:f>
              <c:numCache>
                <c:formatCode>0</c:formatCode>
                <c:ptCount val="2"/>
                <c:pt idx="0">
                  <c:v>10</c:v>
                </c:pt>
                <c:pt idx="1">
                  <c:v>82</c:v>
                </c:pt>
              </c:numCache>
            </c:numRef>
          </c:val>
          <c:extLst>
            <c:ext xmlns:c16="http://schemas.microsoft.com/office/drawing/2014/chart" uri="{C3380CC4-5D6E-409C-BE32-E72D297353CC}">
              <c16:uniqueId val="{00000001-EF01-481E-93B7-E0BDD21AA9B9}"/>
            </c:ext>
          </c:extLst>
        </c:ser>
        <c:ser>
          <c:idx val="2"/>
          <c:order val="2"/>
          <c:tx>
            <c:strRef>
              <c:f>Лист1!$D$1</c:f>
              <c:strCache>
                <c:ptCount val="1"/>
                <c:pt idx="0">
                  <c:v>Численні неприємны відчуття</c:v>
                </c:pt>
              </c:strCache>
            </c:strRef>
          </c:tx>
          <c:invertIfNegative val="0"/>
          <c:dLbls>
            <c:spPr>
              <a:noFill/>
              <a:ln>
                <a:noFill/>
              </a:ln>
              <a:effectLst/>
            </c:spPr>
            <c:txPr>
              <a:bodyPr wrap="square" lIns="38100" tIns="19050" rIns="38100" bIns="19050" anchor="ctr">
                <a:spAutoFit/>
              </a:bodyPr>
              <a:lstStyle/>
              <a:p>
                <a:pPr>
                  <a:defRPr sz="12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До реабілітації</c:v>
                </c:pt>
                <c:pt idx="1">
                  <c:v>Після реабілітації</c:v>
                </c:pt>
              </c:strCache>
            </c:strRef>
          </c:cat>
          <c:val>
            <c:numRef>
              <c:f>Лист1!$D$2:$D$3</c:f>
              <c:numCache>
                <c:formatCode>0</c:formatCode>
                <c:ptCount val="2"/>
                <c:pt idx="0">
                  <c:v>90</c:v>
                </c:pt>
                <c:pt idx="1">
                  <c:v>10</c:v>
                </c:pt>
              </c:numCache>
            </c:numRef>
          </c:val>
          <c:extLst>
            <c:ext xmlns:c16="http://schemas.microsoft.com/office/drawing/2014/chart" uri="{C3380CC4-5D6E-409C-BE32-E72D297353CC}">
              <c16:uniqueId val="{00000002-EF01-481E-93B7-E0BDD21AA9B9}"/>
            </c:ext>
          </c:extLst>
        </c:ser>
        <c:dLbls>
          <c:showLegendKey val="0"/>
          <c:showVal val="0"/>
          <c:showCatName val="0"/>
          <c:showSerName val="0"/>
          <c:showPercent val="0"/>
          <c:showBubbleSize val="0"/>
        </c:dLbls>
        <c:gapWidth val="150"/>
        <c:shape val="box"/>
        <c:axId val="522573312"/>
        <c:axId val="522574848"/>
        <c:axId val="0"/>
      </c:bar3DChart>
      <c:catAx>
        <c:axId val="522573312"/>
        <c:scaling>
          <c:orientation val="minMax"/>
        </c:scaling>
        <c:delete val="0"/>
        <c:axPos val="b"/>
        <c:majorGridlines/>
        <c:numFmt formatCode="General" sourceLinked="0"/>
        <c:majorTickMark val="out"/>
        <c:minorTickMark val="none"/>
        <c:tickLblPos val="nextTo"/>
        <c:txPr>
          <a:bodyPr/>
          <a:lstStyle/>
          <a:p>
            <a:pPr>
              <a:defRPr sz="1200" b="1"/>
            </a:pPr>
            <a:endParaRPr lang="ru-RU"/>
          </a:p>
        </c:txPr>
        <c:crossAx val="522574848"/>
        <c:crosses val="autoZero"/>
        <c:auto val="1"/>
        <c:lblAlgn val="ctr"/>
        <c:lblOffset val="100"/>
        <c:noMultiLvlLbl val="0"/>
      </c:catAx>
      <c:valAx>
        <c:axId val="522574848"/>
        <c:scaling>
          <c:orientation val="minMax"/>
        </c:scaling>
        <c:delete val="0"/>
        <c:axPos val="l"/>
        <c:majorGridlines/>
        <c:numFmt formatCode="0" sourceLinked="1"/>
        <c:majorTickMark val="out"/>
        <c:minorTickMark val="none"/>
        <c:tickLblPos val="nextTo"/>
        <c:txPr>
          <a:bodyPr/>
          <a:lstStyle/>
          <a:p>
            <a:pPr>
              <a:defRPr sz="1200"/>
            </a:pPr>
            <a:endParaRPr lang="ru-RU"/>
          </a:p>
        </c:txPr>
        <c:crossAx val="522573312"/>
        <c:crosses val="autoZero"/>
        <c:crossBetween val="between"/>
      </c:valAx>
    </c:plotArea>
    <c:legend>
      <c:legendPos val="b"/>
      <c:layout>
        <c:manualLayout>
          <c:xMode val="edge"/>
          <c:yMode val="edge"/>
          <c:x val="3.4740601915318789E-2"/>
          <c:y val="0.81791460440876385"/>
          <c:w val="0.92014303617733606"/>
          <c:h val="0.14711873186904267"/>
        </c:manualLayout>
      </c:layout>
      <c:overlay val="0"/>
      <c:spPr>
        <a:solidFill>
          <a:schemeClr val="accent6">
            <a:lumMod val="20000"/>
            <a:lumOff val="80000"/>
          </a:schemeClr>
        </a:solidFill>
      </c:spPr>
      <c:txPr>
        <a:bodyPr/>
        <a:lstStyle/>
        <a:p>
          <a:pPr>
            <a:defRPr sz="1200"/>
          </a:pPr>
          <a:endParaRPr lang="ru-RU"/>
        </a:p>
      </c:txPr>
    </c:legend>
    <c:plotVisOnly val="1"/>
    <c:dispBlanksAs val="gap"/>
    <c:showDLblsOverMax val="0"/>
  </c:chart>
  <c:spPr>
    <a:solidFill>
      <a:schemeClr val="bg2">
        <a:lumMod val="90000"/>
      </a:schemeClr>
    </a:solidFill>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spPr>
        <a:solidFill>
          <a:srgbClr val="FFFF00"/>
        </a:solidFill>
      </c:spPr>
    </c:floor>
    <c:sideWall>
      <c:thickness val="0"/>
      <c:spPr>
        <a:solidFill>
          <a:schemeClr val="accent3">
            <a:lumMod val="20000"/>
            <a:lumOff val="80000"/>
          </a:schemeClr>
        </a:solidFill>
      </c:spPr>
    </c:sideWall>
    <c:backWall>
      <c:thickness val="0"/>
      <c:spPr>
        <a:solidFill>
          <a:schemeClr val="accent3">
            <a:lumMod val="20000"/>
            <a:lumOff val="80000"/>
          </a:schemeClr>
        </a:solidFill>
      </c:spPr>
    </c:backWall>
    <c:plotArea>
      <c:layout>
        <c:manualLayout>
          <c:layoutTarget val="inner"/>
          <c:xMode val="edge"/>
          <c:yMode val="edge"/>
          <c:x val="7.654126567512394E-2"/>
          <c:y val="4.4057617797775277E-2"/>
          <c:w val="0.89799577136191311"/>
          <c:h val="0.64324240719910009"/>
        </c:manualLayout>
      </c:layout>
      <c:bar3DChart>
        <c:barDir val="col"/>
        <c:grouping val="clustered"/>
        <c:varyColors val="0"/>
        <c:ser>
          <c:idx val="0"/>
          <c:order val="0"/>
          <c:tx>
            <c:strRef>
              <c:f>Лист1!$B$1</c:f>
              <c:strCache>
                <c:ptCount val="1"/>
                <c:pt idx="0">
                  <c:v>Промисловість</c:v>
                </c:pt>
              </c:strCache>
            </c:strRef>
          </c:tx>
          <c:invertIfNegative val="0"/>
          <c:dLbls>
            <c:spPr>
              <a:noFill/>
              <a:ln>
                <a:noFill/>
              </a:ln>
              <a:effectLst/>
            </c:spPr>
            <c:txPr>
              <a:bodyPr wrap="square" lIns="38100" tIns="19050" rIns="38100" bIns="19050" anchor="ctr">
                <a:spAutoFit/>
              </a:bodyPr>
              <a:lstStyle/>
              <a:p>
                <a:pPr>
                  <a:defRPr sz="12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Ті, що працюють</c:v>
                </c:pt>
                <c:pt idx="1">
                  <c:v>Пенсіонери</c:v>
                </c:pt>
              </c:strCache>
            </c:strRef>
          </c:cat>
          <c:val>
            <c:numRef>
              <c:f>Лист1!$B$2:$B$3</c:f>
              <c:numCache>
                <c:formatCode>0</c:formatCode>
                <c:ptCount val="2"/>
                <c:pt idx="0">
                  <c:v>50</c:v>
                </c:pt>
                <c:pt idx="1">
                  <c:v>55</c:v>
                </c:pt>
              </c:numCache>
            </c:numRef>
          </c:val>
          <c:extLst>
            <c:ext xmlns:c16="http://schemas.microsoft.com/office/drawing/2014/chart" uri="{C3380CC4-5D6E-409C-BE32-E72D297353CC}">
              <c16:uniqueId val="{00000000-2A2F-4604-8DBD-01809597E54B}"/>
            </c:ext>
          </c:extLst>
        </c:ser>
        <c:ser>
          <c:idx val="1"/>
          <c:order val="1"/>
          <c:tx>
            <c:strRef>
              <c:f>Лист1!$C$1</c:f>
              <c:strCache>
                <c:ptCount val="1"/>
                <c:pt idx="0">
                  <c:v>Офісна робота</c:v>
                </c:pt>
              </c:strCache>
            </c:strRef>
          </c:tx>
          <c:invertIfNegative val="0"/>
          <c:dLbls>
            <c:spPr>
              <a:noFill/>
              <a:ln>
                <a:noFill/>
              </a:ln>
              <a:effectLst/>
            </c:spPr>
            <c:txPr>
              <a:bodyPr wrap="square" lIns="38100" tIns="19050" rIns="38100" bIns="19050" anchor="ctr">
                <a:spAutoFit/>
              </a:bodyPr>
              <a:lstStyle/>
              <a:p>
                <a:pPr>
                  <a:defRPr sz="12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Ті, що працюють</c:v>
                </c:pt>
                <c:pt idx="1">
                  <c:v>Пенсіонери</c:v>
                </c:pt>
              </c:strCache>
            </c:strRef>
          </c:cat>
          <c:val>
            <c:numRef>
              <c:f>Лист1!$C$2:$C$3</c:f>
              <c:numCache>
                <c:formatCode>0</c:formatCode>
                <c:ptCount val="2"/>
                <c:pt idx="0">
                  <c:v>33</c:v>
                </c:pt>
                <c:pt idx="1">
                  <c:v>15</c:v>
                </c:pt>
              </c:numCache>
            </c:numRef>
          </c:val>
          <c:extLst>
            <c:ext xmlns:c16="http://schemas.microsoft.com/office/drawing/2014/chart" uri="{C3380CC4-5D6E-409C-BE32-E72D297353CC}">
              <c16:uniqueId val="{00000001-2A2F-4604-8DBD-01809597E54B}"/>
            </c:ext>
          </c:extLst>
        </c:ser>
        <c:ser>
          <c:idx val="2"/>
          <c:order val="2"/>
          <c:tx>
            <c:strRef>
              <c:f>Лист1!$D$1</c:f>
              <c:strCache>
                <c:ptCount val="1"/>
                <c:pt idx="0">
                  <c:v>Сільськогосподарська галузь</c:v>
                </c:pt>
              </c:strCache>
            </c:strRef>
          </c:tx>
          <c:invertIfNegative val="0"/>
          <c:dLbls>
            <c:spPr>
              <a:noFill/>
              <a:ln>
                <a:noFill/>
              </a:ln>
              <a:effectLst/>
            </c:spPr>
            <c:txPr>
              <a:bodyPr wrap="square" lIns="38100" tIns="19050" rIns="38100" bIns="19050" anchor="ctr">
                <a:spAutoFit/>
              </a:bodyPr>
              <a:lstStyle/>
              <a:p>
                <a:pPr>
                  <a:defRPr sz="12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Ті, що працюють</c:v>
                </c:pt>
                <c:pt idx="1">
                  <c:v>Пенсіонери</c:v>
                </c:pt>
              </c:strCache>
            </c:strRef>
          </c:cat>
          <c:val>
            <c:numRef>
              <c:f>Лист1!$D$2:$D$3</c:f>
              <c:numCache>
                <c:formatCode>0</c:formatCode>
                <c:ptCount val="2"/>
                <c:pt idx="0">
                  <c:v>14</c:v>
                </c:pt>
                <c:pt idx="1">
                  <c:v>10</c:v>
                </c:pt>
              </c:numCache>
            </c:numRef>
          </c:val>
          <c:extLst>
            <c:ext xmlns:c16="http://schemas.microsoft.com/office/drawing/2014/chart" uri="{C3380CC4-5D6E-409C-BE32-E72D297353CC}">
              <c16:uniqueId val="{00000002-2A2F-4604-8DBD-01809597E54B}"/>
            </c:ext>
          </c:extLst>
        </c:ser>
        <c:ser>
          <c:idx val="3"/>
          <c:order val="3"/>
          <c:tx>
            <c:strRef>
              <c:f>Лист1!$E$1</c:f>
              <c:strCache>
                <c:ptCount val="1"/>
                <c:pt idx="0">
                  <c:v>Військовослужбовці</c:v>
                </c:pt>
              </c:strCache>
            </c:strRef>
          </c:tx>
          <c:invertIfNegative val="0"/>
          <c:dLbls>
            <c:spPr>
              <a:noFill/>
              <a:ln>
                <a:noFill/>
              </a:ln>
              <a:effectLst/>
            </c:spPr>
            <c:txPr>
              <a:bodyPr wrap="square" lIns="38100" tIns="19050" rIns="38100" bIns="19050" anchor="ctr">
                <a:spAutoFit/>
              </a:bodyPr>
              <a:lstStyle/>
              <a:p>
                <a:pPr>
                  <a:defRPr sz="11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Лист1!$A$2:$A$3</c:f>
              <c:strCache>
                <c:ptCount val="2"/>
                <c:pt idx="0">
                  <c:v>Ті, що працюють</c:v>
                </c:pt>
                <c:pt idx="1">
                  <c:v>Пенсіонери</c:v>
                </c:pt>
              </c:strCache>
            </c:strRef>
          </c:cat>
          <c:val>
            <c:numRef>
              <c:f>Лист1!$E$2:$E$3</c:f>
              <c:numCache>
                <c:formatCode>0</c:formatCode>
                <c:ptCount val="2"/>
                <c:pt idx="0">
                  <c:v>3</c:v>
                </c:pt>
                <c:pt idx="1">
                  <c:v>20</c:v>
                </c:pt>
              </c:numCache>
            </c:numRef>
          </c:val>
          <c:extLst>
            <c:ext xmlns:c16="http://schemas.microsoft.com/office/drawing/2014/chart" uri="{C3380CC4-5D6E-409C-BE32-E72D297353CC}">
              <c16:uniqueId val="{00000003-2A2F-4604-8DBD-01809597E54B}"/>
            </c:ext>
          </c:extLst>
        </c:ser>
        <c:dLbls>
          <c:showLegendKey val="0"/>
          <c:showVal val="0"/>
          <c:showCatName val="0"/>
          <c:showSerName val="0"/>
          <c:showPercent val="0"/>
          <c:showBubbleSize val="0"/>
        </c:dLbls>
        <c:gapWidth val="150"/>
        <c:shape val="box"/>
        <c:axId val="522573312"/>
        <c:axId val="522574848"/>
        <c:axId val="0"/>
      </c:bar3DChart>
      <c:catAx>
        <c:axId val="522573312"/>
        <c:scaling>
          <c:orientation val="minMax"/>
        </c:scaling>
        <c:delete val="0"/>
        <c:axPos val="b"/>
        <c:majorGridlines/>
        <c:numFmt formatCode="General" sourceLinked="0"/>
        <c:majorTickMark val="out"/>
        <c:minorTickMark val="none"/>
        <c:tickLblPos val="nextTo"/>
        <c:txPr>
          <a:bodyPr/>
          <a:lstStyle/>
          <a:p>
            <a:pPr>
              <a:defRPr sz="1200" b="1"/>
            </a:pPr>
            <a:endParaRPr lang="ru-RU"/>
          </a:p>
        </c:txPr>
        <c:crossAx val="522574848"/>
        <c:crosses val="autoZero"/>
        <c:auto val="1"/>
        <c:lblAlgn val="ctr"/>
        <c:lblOffset val="100"/>
        <c:noMultiLvlLbl val="0"/>
      </c:catAx>
      <c:valAx>
        <c:axId val="522574848"/>
        <c:scaling>
          <c:orientation val="minMax"/>
        </c:scaling>
        <c:delete val="0"/>
        <c:axPos val="l"/>
        <c:majorGridlines/>
        <c:numFmt formatCode="0" sourceLinked="1"/>
        <c:majorTickMark val="out"/>
        <c:minorTickMark val="none"/>
        <c:tickLblPos val="nextTo"/>
        <c:txPr>
          <a:bodyPr/>
          <a:lstStyle/>
          <a:p>
            <a:pPr>
              <a:defRPr sz="1200"/>
            </a:pPr>
            <a:endParaRPr lang="ru-RU"/>
          </a:p>
        </c:txPr>
        <c:crossAx val="522573312"/>
        <c:crosses val="autoZero"/>
        <c:crossBetween val="between"/>
      </c:valAx>
    </c:plotArea>
    <c:legend>
      <c:legendPos val="b"/>
      <c:layout>
        <c:manualLayout>
          <c:xMode val="edge"/>
          <c:yMode val="edge"/>
          <c:x val="5.9642033747649148E-2"/>
          <c:y val="0.81456844412768636"/>
          <c:w val="0.87602926735216413"/>
          <c:h val="0.13219704404943358"/>
        </c:manualLayout>
      </c:layout>
      <c:overlay val="0"/>
      <c:spPr>
        <a:solidFill>
          <a:schemeClr val="accent6">
            <a:lumMod val="20000"/>
            <a:lumOff val="80000"/>
          </a:schemeClr>
        </a:solidFill>
      </c:spPr>
      <c:txPr>
        <a:bodyPr/>
        <a:lstStyle/>
        <a:p>
          <a:pPr>
            <a:defRPr sz="1200"/>
          </a:pPr>
          <a:endParaRPr lang="ru-RU"/>
        </a:p>
      </c:txPr>
    </c:legend>
    <c:plotVisOnly val="1"/>
    <c:dispBlanksAs val="gap"/>
    <c:showDLblsOverMax val="0"/>
  </c:chart>
  <c:spPr>
    <a:solidFill>
      <a:schemeClr val="bg2">
        <a:lumMod val="90000"/>
      </a:schemeClr>
    </a:solidFill>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spPr>
        <a:solidFill>
          <a:srgbClr val="FFFF00"/>
        </a:solidFill>
      </c:spPr>
    </c:floor>
    <c:sideWall>
      <c:thickness val="0"/>
      <c:spPr>
        <a:solidFill>
          <a:schemeClr val="accent3">
            <a:lumMod val="20000"/>
            <a:lumOff val="80000"/>
          </a:schemeClr>
        </a:solidFill>
      </c:spPr>
    </c:sideWall>
    <c:backWall>
      <c:thickness val="0"/>
      <c:spPr>
        <a:solidFill>
          <a:schemeClr val="accent3">
            <a:lumMod val="20000"/>
            <a:lumOff val="80000"/>
          </a:schemeClr>
        </a:solidFill>
      </c:spPr>
    </c:backWall>
    <c:plotArea>
      <c:layout>
        <c:manualLayout>
          <c:layoutTarget val="inner"/>
          <c:xMode val="edge"/>
          <c:yMode val="edge"/>
          <c:x val="0.34454415183991188"/>
          <c:y val="4.4057601382728281E-2"/>
          <c:w val="0.61785468609326932"/>
          <c:h val="0.84401201982929308"/>
        </c:manualLayout>
      </c:layout>
      <c:bar3DChart>
        <c:barDir val="bar"/>
        <c:grouping val="clustered"/>
        <c:varyColors val="0"/>
        <c:ser>
          <c:idx val="0"/>
          <c:order val="0"/>
          <c:tx>
            <c:strRef>
              <c:f>Лист1!$B$1</c:f>
              <c:strCache>
                <c:ptCount val="1"/>
                <c:pt idx="0">
                  <c:v>Столбец1</c:v>
                </c:pt>
              </c:strCache>
            </c:strRef>
          </c:tx>
          <c:invertIfNegative val="0"/>
          <c:dLbls>
            <c:spPr>
              <a:noFill/>
              <a:ln>
                <a:noFill/>
              </a:ln>
              <a:effectLst/>
            </c:spPr>
            <c:txPr>
              <a:bodyPr wrap="square" lIns="38100" tIns="19050" rIns="38100" bIns="19050" anchor="ctr">
                <a:spAutoFit/>
              </a:bodyPr>
              <a:lstStyle/>
              <a:p>
                <a:pPr>
                  <a:defRPr sz="12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Лист1!$A$2:$A$9</c:f>
              <c:strCache>
                <c:ptCount val="8"/>
                <c:pt idx="0">
                  <c:v>Хвороби серцево-судинної системи</c:v>
                </c:pt>
                <c:pt idx="1">
                  <c:v>Артеріальна гіпертонія</c:v>
                </c:pt>
                <c:pt idx="2">
                  <c:v>Ожиріння</c:v>
                </c:pt>
                <c:pt idx="3">
                  <c:v>Цукровий діабет</c:v>
                </c:pt>
                <c:pt idx="4">
                  <c:v>Куріння та алкоголь</c:v>
                </c:pt>
                <c:pt idx="5">
                  <c:v>Відсутність фізичної активності</c:v>
                </c:pt>
                <c:pt idx="6">
                  <c:v>Порушення харчування</c:v>
                </c:pt>
                <c:pt idx="7">
                  <c:v>Фактори стресу</c:v>
                </c:pt>
              </c:strCache>
            </c:strRef>
          </c:cat>
          <c:val>
            <c:numRef>
              <c:f>Лист1!$B$2:$B$9</c:f>
              <c:numCache>
                <c:formatCode>0</c:formatCode>
                <c:ptCount val="8"/>
                <c:pt idx="0">
                  <c:v>60</c:v>
                </c:pt>
                <c:pt idx="1">
                  <c:v>100</c:v>
                </c:pt>
                <c:pt idx="2">
                  <c:v>76</c:v>
                </c:pt>
                <c:pt idx="3">
                  <c:v>40</c:v>
                </c:pt>
                <c:pt idx="4">
                  <c:v>50</c:v>
                </c:pt>
                <c:pt idx="5">
                  <c:v>20</c:v>
                </c:pt>
                <c:pt idx="6">
                  <c:v>30</c:v>
                </c:pt>
                <c:pt idx="7">
                  <c:v>50</c:v>
                </c:pt>
              </c:numCache>
            </c:numRef>
          </c:val>
          <c:extLst>
            <c:ext xmlns:c16="http://schemas.microsoft.com/office/drawing/2014/chart" uri="{C3380CC4-5D6E-409C-BE32-E72D297353CC}">
              <c16:uniqueId val="{00000000-A531-4277-AE8A-59D4C3CBD746}"/>
            </c:ext>
          </c:extLst>
        </c:ser>
        <c:dLbls>
          <c:showLegendKey val="0"/>
          <c:showVal val="0"/>
          <c:showCatName val="0"/>
          <c:showSerName val="0"/>
          <c:showPercent val="0"/>
          <c:showBubbleSize val="0"/>
        </c:dLbls>
        <c:gapWidth val="150"/>
        <c:shape val="box"/>
        <c:axId val="522573312"/>
        <c:axId val="522574848"/>
        <c:axId val="0"/>
      </c:bar3DChart>
      <c:catAx>
        <c:axId val="522573312"/>
        <c:scaling>
          <c:orientation val="minMax"/>
        </c:scaling>
        <c:delete val="0"/>
        <c:axPos val="l"/>
        <c:majorGridlines/>
        <c:numFmt formatCode="General" sourceLinked="0"/>
        <c:majorTickMark val="out"/>
        <c:minorTickMark val="none"/>
        <c:tickLblPos val="nextTo"/>
        <c:txPr>
          <a:bodyPr/>
          <a:lstStyle/>
          <a:p>
            <a:pPr>
              <a:defRPr sz="1000" b="0"/>
            </a:pPr>
            <a:endParaRPr lang="ru-RU"/>
          </a:p>
        </c:txPr>
        <c:crossAx val="522574848"/>
        <c:crosses val="autoZero"/>
        <c:auto val="1"/>
        <c:lblAlgn val="ctr"/>
        <c:lblOffset val="100"/>
        <c:noMultiLvlLbl val="0"/>
      </c:catAx>
      <c:valAx>
        <c:axId val="522574848"/>
        <c:scaling>
          <c:orientation val="minMax"/>
        </c:scaling>
        <c:delete val="0"/>
        <c:axPos val="b"/>
        <c:majorGridlines/>
        <c:numFmt formatCode="0" sourceLinked="1"/>
        <c:majorTickMark val="out"/>
        <c:minorTickMark val="none"/>
        <c:tickLblPos val="nextTo"/>
        <c:txPr>
          <a:bodyPr/>
          <a:lstStyle/>
          <a:p>
            <a:pPr>
              <a:defRPr sz="1200"/>
            </a:pPr>
            <a:endParaRPr lang="ru-RU"/>
          </a:p>
        </c:txPr>
        <c:crossAx val="522573312"/>
        <c:crosses val="autoZero"/>
        <c:crossBetween val="between"/>
      </c:valAx>
    </c:plotArea>
    <c:plotVisOnly val="1"/>
    <c:dispBlanksAs val="gap"/>
    <c:showDLblsOverMax val="0"/>
  </c:chart>
  <c:spPr>
    <a:solidFill>
      <a:schemeClr val="bg2">
        <a:lumMod val="90000"/>
      </a:schemeClr>
    </a:solidFill>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1"/>
    </c:view3D>
    <c:floor>
      <c:thickness val="0"/>
      <c:spPr>
        <a:solidFill>
          <a:srgbClr val="FFFF00"/>
        </a:solidFill>
      </c:spPr>
    </c:floor>
    <c:sideWall>
      <c:thickness val="0"/>
      <c:spPr>
        <a:solidFill>
          <a:schemeClr val="accent3">
            <a:lumMod val="20000"/>
            <a:lumOff val="80000"/>
          </a:schemeClr>
        </a:solidFill>
      </c:spPr>
    </c:sideWall>
    <c:backWall>
      <c:thickness val="0"/>
      <c:spPr>
        <a:solidFill>
          <a:schemeClr val="accent3">
            <a:lumMod val="20000"/>
            <a:lumOff val="80000"/>
          </a:schemeClr>
        </a:solidFill>
      </c:spPr>
    </c:backWall>
    <c:plotArea>
      <c:layout>
        <c:manualLayout>
          <c:layoutTarget val="inner"/>
          <c:xMode val="edge"/>
          <c:yMode val="edge"/>
          <c:x val="1.4287605001854529E-2"/>
          <c:y val="5.074992194488321E-2"/>
          <c:w val="0.97685032834269858"/>
          <c:h val="0.69678096746188478"/>
        </c:manualLayout>
      </c:layout>
      <c:pie3DChart>
        <c:varyColors val="1"/>
        <c:ser>
          <c:idx val="0"/>
          <c:order val="0"/>
          <c:tx>
            <c:strRef>
              <c:f>Лист1!$B$1</c:f>
              <c:strCache>
                <c:ptCount val="1"/>
                <c:pt idx="0">
                  <c:v>Столбец1</c:v>
                </c:pt>
              </c:strCache>
            </c:strRef>
          </c:tx>
          <c:dLbls>
            <c:spPr>
              <a:noFill/>
              <a:ln>
                <a:noFill/>
              </a:ln>
              <a:effectLst/>
            </c:spPr>
            <c:txPr>
              <a:bodyPr wrap="square" lIns="38100" tIns="19050" rIns="38100" bIns="19050" anchor="ctr">
                <a:spAutoFit/>
              </a:bodyPr>
              <a:lstStyle/>
              <a:p>
                <a:pPr>
                  <a:defRPr sz="1200" b="1"/>
                </a:pPr>
                <a:endParaRPr lang="ru-RU"/>
              </a:p>
            </c:txPr>
            <c:showLegendKey val="0"/>
            <c:showVal val="1"/>
            <c:showCatName val="0"/>
            <c:showSerName val="0"/>
            <c:showPercent val="0"/>
            <c:showBubbleSize val="0"/>
            <c:showLeaderLines val="0"/>
            <c:extLst>
              <c:ext xmlns:c15="http://schemas.microsoft.com/office/drawing/2012/chart" uri="{CE6537A1-D6FC-4f65-9D91-7224C49458BB}"/>
            </c:extLst>
          </c:dLbls>
          <c:cat>
            <c:strRef>
              <c:f>Лист1!$A$2:$A$5</c:f>
              <c:strCache>
                <c:ptCount val="4"/>
                <c:pt idx="0">
                  <c:v>Курять або курили</c:v>
                </c:pt>
                <c:pt idx="1">
                  <c:v>Курять члени сім'ї</c:v>
                </c:pt>
                <c:pt idx="2">
                  <c:v>Пасивні курці</c:v>
                </c:pt>
                <c:pt idx="3">
                  <c:v>Не курять і не є пасивними курцями</c:v>
                </c:pt>
              </c:strCache>
            </c:strRef>
          </c:cat>
          <c:val>
            <c:numRef>
              <c:f>Лист1!$B$2:$B$5</c:f>
              <c:numCache>
                <c:formatCode>0%</c:formatCode>
                <c:ptCount val="4"/>
                <c:pt idx="0">
                  <c:v>0.35</c:v>
                </c:pt>
                <c:pt idx="1">
                  <c:v>0.44</c:v>
                </c:pt>
                <c:pt idx="2">
                  <c:v>0.11</c:v>
                </c:pt>
                <c:pt idx="3">
                  <c:v>0.1</c:v>
                </c:pt>
              </c:numCache>
            </c:numRef>
          </c:val>
          <c:extLst>
            <c:ext xmlns:c16="http://schemas.microsoft.com/office/drawing/2014/chart" uri="{C3380CC4-5D6E-409C-BE32-E72D297353CC}">
              <c16:uniqueId val="{00000000-98BC-47BE-9237-68A0F495DEDA}"/>
            </c:ext>
          </c:extLst>
        </c:ser>
        <c:ser>
          <c:idx val="1"/>
          <c:order val="1"/>
          <c:tx>
            <c:strRef>
              <c:f>Лист1!$C$1</c:f>
              <c:strCache>
                <c:ptCount val="1"/>
                <c:pt idx="0">
                  <c:v>Столбец2</c:v>
                </c:pt>
              </c:strCache>
            </c:strRef>
          </c:tx>
          <c:dLbls>
            <c:spPr>
              <a:noFill/>
              <a:ln>
                <a:noFill/>
              </a:ln>
              <a:effectLst/>
            </c:spPr>
            <c:txPr>
              <a:bodyPr wrap="square" lIns="38100" tIns="19050" rIns="38100" bIns="19050" anchor="ctr">
                <a:spAutoFit/>
              </a:bodyPr>
              <a:lstStyle/>
              <a:p>
                <a:pPr>
                  <a:defRPr sz="1200" b="1"/>
                </a:pPr>
                <a:endParaRPr lang="ru-RU"/>
              </a:p>
            </c:txPr>
            <c:showLegendKey val="0"/>
            <c:showVal val="1"/>
            <c:showCatName val="0"/>
            <c:showSerName val="0"/>
            <c:showPercent val="0"/>
            <c:showBubbleSize val="0"/>
            <c:showLeaderLines val="0"/>
            <c:extLst>
              <c:ext xmlns:c15="http://schemas.microsoft.com/office/drawing/2012/chart" uri="{CE6537A1-D6FC-4f65-9D91-7224C49458BB}"/>
            </c:extLst>
          </c:dLbls>
          <c:cat>
            <c:strRef>
              <c:f>Лист1!$A$2:$A$5</c:f>
              <c:strCache>
                <c:ptCount val="4"/>
                <c:pt idx="0">
                  <c:v>Курять або курили</c:v>
                </c:pt>
                <c:pt idx="1">
                  <c:v>Курять члени сім'ї</c:v>
                </c:pt>
                <c:pt idx="2">
                  <c:v>Пасивні курці</c:v>
                </c:pt>
                <c:pt idx="3">
                  <c:v>Не курять і не є пасивними курцями</c:v>
                </c:pt>
              </c:strCache>
            </c:strRef>
          </c:cat>
          <c:val>
            <c:numRef>
              <c:f>Лист1!$C$2:$C$5</c:f>
              <c:numCache>
                <c:formatCode>General</c:formatCode>
                <c:ptCount val="4"/>
              </c:numCache>
            </c:numRef>
          </c:val>
          <c:extLst>
            <c:ext xmlns:c16="http://schemas.microsoft.com/office/drawing/2014/chart" uri="{C3380CC4-5D6E-409C-BE32-E72D297353CC}">
              <c16:uniqueId val="{00000001-98BC-47BE-9237-68A0F495DEDA}"/>
            </c:ext>
          </c:extLst>
        </c:ser>
        <c:ser>
          <c:idx val="2"/>
          <c:order val="2"/>
          <c:tx>
            <c:strRef>
              <c:f>Лист1!$D$1</c:f>
              <c:strCache>
                <c:ptCount val="1"/>
                <c:pt idx="0">
                  <c:v>Столбец3</c:v>
                </c:pt>
              </c:strCache>
            </c:strRef>
          </c:tx>
          <c:dLbls>
            <c:spPr>
              <a:noFill/>
              <a:ln>
                <a:noFill/>
              </a:ln>
              <a:effectLst/>
            </c:spPr>
            <c:txPr>
              <a:bodyPr wrap="square" lIns="38100" tIns="19050" rIns="38100" bIns="19050" anchor="ctr">
                <a:spAutoFit/>
              </a:bodyPr>
              <a:lstStyle/>
              <a:p>
                <a:pPr>
                  <a:defRPr sz="1200" b="1"/>
                </a:pPr>
                <a:endParaRPr lang="ru-RU"/>
              </a:p>
            </c:txPr>
            <c:showLegendKey val="0"/>
            <c:showVal val="1"/>
            <c:showCatName val="0"/>
            <c:showSerName val="0"/>
            <c:showPercent val="0"/>
            <c:showBubbleSize val="0"/>
            <c:showLeaderLines val="0"/>
            <c:extLst>
              <c:ext xmlns:c15="http://schemas.microsoft.com/office/drawing/2012/chart" uri="{CE6537A1-D6FC-4f65-9D91-7224C49458BB}"/>
            </c:extLst>
          </c:dLbls>
          <c:cat>
            <c:strRef>
              <c:f>Лист1!$A$2:$A$5</c:f>
              <c:strCache>
                <c:ptCount val="4"/>
                <c:pt idx="0">
                  <c:v>Курять або курили</c:v>
                </c:pt>
                <c:pt idx="1">
                  <c:v>Курять члени сім'ї</c:v>
                </c:pt>
                <c:pt idx="2">
                  <c:v>Пасивні курці</c:v>
                </c:pt>
                <c:pt idx="3">
                  <c:v>Не курять і не є пасивними курцями</c:v>
                </c:pt>
              </c:strCache>
            </c:strRef>
          </c:cat>
          <c:val>
            <c:numRef>
              <c:f>Лист1!$D$2:$D$5</c:f>
              <c:numCache>
                <c:formatCode>General</c:formatCode>
                <c:ptCount val="4"/>
              </c:numCache>
            </c:numRef>
          </c:val>
          <c:extLst>
            <c:ext xmlns:c16="http://schemas.microsoft.com/office/drawing/2014/chart" uri="{C3380CC4-5D6E-409C-BE32-E72D297353CC}">
              <c16:uniqueId val="{00000002-98BC-47BE-9237-68A0F495DEDA}"/>
            </c:ext>
          </c:extLst>
        </c:ser>
        <c:ser>
          <c:idx val="3"/>
          <c:order val="3"/>
          <c:tx>
            <c:strRef>
              <c:f>Лист1!$E$1</c:f>
              <c:strCache>
                <c:ptCount val="1"/>
                <c:pt idx="0">
                  <c:v>Столбец4</c:v>
                </c:pt>
              </c:strCache>
            </c:strRef>
          </c:tx>
          <c:dLbls>
            <c:spPr>
              <a:noFill/>
              <a:ln>
                <a:noFill/>
              </a:ln>
              <a:effectLst/>
            </c:spPr>
            <c:txPr>
              <a:bodyPr wrap="square" lIns="38100" tIns="19050" rIns="38100" bIns="19050" anchor="ctr">
                <a:spAutoFit/>
              </a:bodyPr>
              <a:lstStyle/>
              <a:p>
                <a:pPr>
                  <a:defRPr sz="1100" b="1"/>
                </a:pPr>
                <a:endParaRPr lang="ru-RU"/>
              </a:p>
            </c:txPr>
            <c:showLegendKey val="0"/>
            <c:showVal val="1"/>
            <c:showCatName val="0"/>
            <c:showSerName val="0"/>
            <c:showPercent val="0"/>
            <c:showBubbleSize val="0"/>
            <c:showLeaderLines val="1"/>
            <c:extLst>
              <c:ext xmlns:c15="http://schemas.microsoft.com/office/drawing/2012/chart" uri="{CE6537A1-D6FC-4f65-9D91-7224C49458BB}"/>
            </c:extLst>
          </c:dLbls>
          <c:cat>
            <c:strRef>
              <c:f>Лист1!$A$2:$A$5</c:f>
              <c:strCache>
                <c:ptCount val="4"/>
                <c:pt idx="0">
                  <c:v>Курять або курили</c:v>
                </c:pt>
                <c:pt idx="1">
                  <c:v>Курять члени сім'ї</c:v>
                </c:pt>
                <c:pt idx="2">
                  <c:v>Пасивні курці</c:v>
                </c:pt>
                <c:pt idx="3">
                  <c:v>Не курять і не є пасивними курцями</c:v>
                </c:pt>
              </c:strCache>
            </c:strRef>
          </c:cat>
          <c:val>
            <c:numRef>
              <c:f>Лист1!$E$2:$E$5</c:f>
              <c:numCache>
                <c:formatCode>General</c:formatCode>
                <c:ptCount val="4"/>
              </c:numCache>
            </c:numRef>
          </c:val>
          <c:extLst>
            <c:ext xmlns:c16="http://schemas.microsoft.com/office/drawing/2014/chart" uri="{C3380CC4-5D6E-409C-BE32-E72D297353CC}">
              <c16:uniqueId val="{00000003-98BC-47BE-9237-68A0F495DEDA}"/>
            </c:ext>
          </c:extLst>
        </c:ser>
        <c:dLbls>
          <c:showLegendKey val="0"/>
          <c:showVal val="0"/>
          <c:showCatName val="0"/>
          <c:showSerName val="0"/>
          <c:showPercent val="0"/>
          <c:showBubbleSize val="0"/>
          <c:showLeaderLines val="0"/>
        </c:dLbls>
      </c:pie3DChart>
    </c:plotArea>
    <c:legend>
      <c:legendPos val="b"/>
      <c:layout>
        <c:manualLayout>
          <c:xMode val="edge"/>
          <c:yMode val="edge"/>
          <c:x val="5.3730884801466636E-2"/>
          <c:y val="0.76073768342952441"/>
          <c:w val="0.89046294768248391"/>
          <c:h val="0.19241607263539104"/>
        </c:manualLayout>
      </c:layout>
      <c:overlay val="0"/>
      <c:spPr>
        <a:solidFill>
          <a:schemeClr val="accent6">
            <a:lumMod val="20000"/>
            <a:lumOff val="80000"/>
          </a:schemeClr>
        </a:solidFill>
      </c:spPr>
      <c:txPr>
        <a:bodyPr/>
        <a:lstStyle/>
        <a:p>
          <a:pPr>
            <a:defRPr sz="1200" b="1"/>
          </a:pPr>
          <a:endParaRPr lang="ru-RU"/>
        </a:p>
      </c:txPr>
    </c:legend>
    <c:plotVisOnly val="1"/>
    <c:dispBlanksAs val="gap"/>
    <c:showDLblsOverMax val="0"/>
  </c:chart>
  <c:spPr>
    <a:solidFill>
      <a:schemeClr val="bg2">
        <a:lumMod val="90000"/>
      </a:schemeClr>
    </a:solidFill>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spPr>
        <a:solidFill>
          <a:srgbClr val="FFFF00"/>
        </a:solidFill>
      </c:spPr>
    </c:floor>
    <c:sideWall>
      <c:thickness val="0"/>
      <c:spPr>
        <a:solidFill>
          <a:schemeClr val="accent3">
            <a:lumMod val="20000"/>
            <a:lumOff val="80000"/>
          </a:schemeClr>
        </a:solidFill>
      </c:spPr>
    </c:sideWall>
    <c:backWall>
      <c:thickness val="0"/>
      <c:spPr>
        <a:solidFill>
          <a:schemeClr val="accent3">
            <a:lumMod val="20000"/>
            <a:lumOff val="80000"/>
          </a:schemeClr>
        </a:solidFill>
      </c:spPr>
    </c:backWall>
    <c:plotArea>
      <c:layout>
        <c:manualLayout>
          <c:layoutTarget val="inner"/>
          <c:xMode val="edge"/>
          <c:yMode val="edge"/>
          <c:x val="0.24908866314931219"/>
          <c:y val="4.4057601382728281E-2"/>
          <c:w val="0.71331017478386893"/>
          <c:h val="0.84401201982929308"/>
        </c:manualLayout>
      </c:layout>
      <c:bar3DChart>
        <c:barDir val="bar"/>
        <c:grouping val="clustered"/>
        <c:varyColors val="0"/>
        <c:ser>
          <c:idx val="0"/>
          <c:order val="0"/>
          <c:tx>
            <c:strRef>
              <c:f>Лист1!$B$1</c:f>
              <c:strCache>
                <c:ptCount val="1"/>
                <c:pt idx="0">
                  <c:v>Столбец1</c:v>
                </c:pt>
              </c:strCache>
            </c:strRef>
          </c:tx>
          <c:invertIfNegative val="0"/>
          <c:dLbls>
            <c:spPr>
              <a:noFill/>
              <a:ln>
                <a:noFill/>
              </a:ln>
              <a:effectLst/>
            </c:spPr>
            <c:txPr>
              <a:bodyPr wrap="square" lIns="38100" tIns="19050" rIns="38100" bIns="19050" anchor="ctr">
                <a:spAutoFit/>
              </a:bodyPr>
              <a:lstStyle/>
              <a:p>
                <a:pPr>
                  <a:defRPr sz="1200" b="1"/>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Лист1!$A$2:$A$8</c:f>
              <c:strCache>
                <c:ptCount val="7"/>
                <c:pt idx="0">
                  <c:v>Артеріальна гіпертензія</c:v>
                </c:pt>
                <c:pt idx="1">
                  <c:v>Захворювання серця</c:v>
                </c:pt>
                <c:pt idx="2">
                  <c:v>Стеноз сонної артерії</c:v>
                </c:pt>
                <c:pt idx="3">
                  <c:v>Миготлива аритмія</c:v>
                </c:pt>
                <c:pt idx="4">
                  <c:v>ТІА</c:v>
                </c:pt>
                <c:pt idx="5">
                  <c:v>Судинні захворювання</c:v>
                </c:pt>
                <c:pt idx="6">
                  <c:v>Цукровий діабет</c:v>
                </c:pt>
              </c:strCache>
            </c:strRef>
          </c:cat>
          <c:val>
            <c:numRef>
              <c:f>Лист1!$B$2:$B$8</c:f>
              <c:numCache>
                <c:formatCode>0</c:formatCode>
                <c:ptCount val="7"/>
                <c:pt idx="0">
                  <c:v>66</c:v>
                </c:pt>
                <c:pt idx="1">
                  <c:v>30</c:v>
                </c:pt>
                <c:pt idx="2">
                  <c:v>22</c:v>
                </c:pt>
                <c:pt idx="3">
                  <c:v>38</c:v>
                </c:pt>
                <c:pt idx="4">
                  <c:v>18</c:v>
                </c:pt>
                <c:pt idx="5">
                  <c:v>50</c:v>
                </c:pt>
                <c:pt idx="6">
                  <c:v>34</c:v>
                </c:pt>
              </c:numCache>
            </c:numRef>
          </c:val>
          <c:extLst>
            <c:ext xmlns:c16="http://schemas.microsoft.com/office/drawing/2014/chart" uri="{C3380CC4-5D6E-409C-BE32-E72D297353CC}">
              <c16:uniqueId val="{00000000-A654-4D74-A834-2EE87FB08DBE}"/>
            </c:ext>
          </c:extLst>
        </c:ser>
        <c:dLbls>
          <c:showLegendKey val="0"/>
          <c:showVal val="0"/>
          <c:showCatName val="0"/>
          <c:showSerName val="0"/>
          <c:showPercent val="0"/>
          <c:showBubbleSize val="0"/>
        </c:dLbls>
        <c:gapWidth val="150"/>
        <c:shape val="box"/>
        <c:axId val="522573312"/>
        <c:axId val="522574848"/>
        <c:axId val="0"/>
      </c:bar3DChart>
      <c:catAx>
        <c:axId val="522573312"/>
        <c:scaling>
          <c:orientation val="minMax"/>
        </c:scaling>
        <c:delete val="0"/>
        <c:axPos val="l"/>
        <c:majorGridlines/>
        <c:numFmt formatCode="General" sourceLinked="0"/>
        <c:majorTickMark val="out"/>
        <c:minorTickMark val="none"/>
        <c:tickLblPos val="nextTo"/>
        <c:txPr>
          <a:bodyPr/>
          <a:lstStyle/>
          <a:p>
            <a:pPr>
              <a:defRPr sz="1000" b="0"/>
            </a:pPr>
            <a:endParaRPr lang="ru-RU"/>
          </a:p>
        </c:txPr>
        <c:crossAx val="522574848"/>
        <c:crosses val="autoZero"/>
        <c:auto val="1"/>
        <c:lblAlgn val="ctr"/>
        <c:lblOffset val="100"/>
        <c:noMultiLvlLbl val="0"/>
      </c:catAx>
      <c:valAx>
        <c:axId val="522574848"/>
        <c:scaling>
          <c:orientation val="minMax"/>
        </c:scaling>
        <c:delete val="0"/>
        <c:axPos val="b"/>
        <c:majorGridlines/>
        <c:numFmt formatCode="0" sourceLinked="1"/>
        <c:majorTickMark val="out"/>
        <c:minorTickMark val="none"/>
        <c:tickLblPos val="nextTo"/>
        <c:txPr>
          <a:bodyPr/>
          <a:lstStyle/>
          <a:p>
            <a:pPr>
              <a:defRPr sz="1200"/>
            </a:pPr>
            <a:endParaRPr lang="ru-RU"/>
          </a:p>
        </c:txPr>
        <c:crossAx val="522573312"/>
        <c:crosses val="autoZero"/>
        <c:crossBetween val="between"/>
      </c:valAx>
    </c:plotArea>
    <c:plotVisOnly val="1"/>
    <c:dispBlanksAs val="gap"/>
    <c:showDLblsOverMax val="0"/>
  </c:chart>
  <c:spPr>
    <a:solidFill>
      <a:schemeClr val="bg2">
        <a:lumMod val="90000"/>
      </a:schemeClr>
    </a:solidFill>
  </c:spPr>
  <c:externalData r:id="rId1">
    <c:autoUpdate val="0"/>
  </c:externalData>
</c:chartSpac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2-05-03T08:30:54.245"/>
    </inkml:context>
    <inkml:brush xml:id="br0">
      <inkml:brushProperty name="width" value="0.05" units="cm"/>
      <inkml:brushProperty name="height" value="0.05" units="cm"/>
    </inkml:brush>
  </inkml:definitions>
  <inkml:trace contextRef="#ctx0" brushRef="#br0">2069 7592 4143 0 0,'0'-2'319'0'0,"0"-16"799"0"0,0 0 0 0 0,5-33-1 0 0,-3 32-1038 0 0,-1 1 0 0 0,-1-1 0 0 0,0 1 0 0 0,-2-1 0 0 0,-6-31 0 0 0,4 27-379 0 0,0 1-18 0 0</inkml:trace>
  <inkml:trace contextRef="#ctx0" brushRef="#br0" timeOffset="417.77">1729 6456 455 0 0,'-23'-113'-18'0'0,"-7"-44"468"0"0,-23-385 1750 0 0,53-61-2028 0 0,75-306 1352 0 0,-62 815-1544 0 0,0-4-80 0 0</inkml:trace>
  <inkml:trace contextRef="#ctx0" brushRef="#br0" timeOffset="2567.55">1773 11204 3223 0 0,'-1'-1'240'0'0,"-3"-5"-29"0"0,1-1 0 0 0,0 1-1 0 0,0-1 1 0 0,1 1-1 0 0,0-1 1 0 0,0 0 0 0 0,0 0-1 0 0,1 0 1 0 0,0 0-1 0 0,0-13 1 0 0,2-8 1561 0 0,5-40 0 0 0,-1 19-1025 0 0,-4 36-751 0 0,8-173-384 0 0,-10 42-17 0 0,13-470 32 0 0,24-661-1418 0 0,-64 32-207 0 0,8 596 3847 0 0,20-13 687 0 0,48 2-1259 0 0,19 189-693 0 0,7 95-423 0 0,-32 172-135 0 0,16-65 12 0 0,81-467-65 0 0,-48 222-322 0 0,92-262 179 0 0,-152 676 212 0 0,88-184 1 0 0,-75 182 17 0 0,-21 45-188 0 0,38-65 0 0 0,-55 112-220 0 0,0 0 0 0 0,8-9 0 0 0,-1 2-3223 0 0</inkml:trace>
  <inkml:trace contextRef="#ctx0" brushRef="#br0" timeOffset="-165254.78">1460 8243 1839 0 0,'-1'-67'2328'0'0,"-21"-134"0"0"0,-26-26-3697 0 0,39 175 922 0 0</inkml:trace>
  <inkml:trace contextRef="#ctx0" brushRef="#br0" timeOffset="-164743.8299">1466 6515 2759 0 0,'26'-96'248'0'0,"-7"16"-248"0"0,0-19 0 0 0,3-11 0 0 0,2-10 544 0 0,5-8 64 0 0,6-7 16 0 0,6-7 0 0 0,3-6-536 0 0,1-8-88 0 0</inkml:trace>
  <inkml:trace contextRef="#ctx0" brushRef="#br0" timeOffset="-163680.81">95 12632 1583 0 0,'0'0'68'0'0,"0"-2"2"0"0,-7-34-54 0 0,4 20-17 0 0,-3-21 0 0 0,-2-74 1 0 0,3 29 0 0 0,-1-42 0 0 0,-22-261 0 0 0,23 335 0 0 0,2 17 0 0 0</inkml:trace>
  <inkml:trace contextRef="#ctx0" brushRef="#br0" timeOffset="-162849.16">0 10428 919 0 0,'5'-61'135'0'0,"40"-459"2130"0"0,-26 349-1943 0 0,11-129 204 0 0,12-259 214 0 0,-18-1 1271 0 0,-10 351-1200 0 0,-6 113-551 0 0,37-361 695 0 0,-6 67-316 0 0,-23 233-438 0 0,4-43 1 0 0,5-364 473 0 0,-15 295-501 0 0,1-44-90 0 0,9-125 8 0 0,-5 200-56 0 0,18-308 39 0 0,49-206 160 0 0,-48 515-199 0 0,30-167 162 0 0,-9 110 130 0 0,18-16 13 0 0,21 6-108 0 0,5-14-175 0 0,-19-22-33 0 0,-51 202 14 0 0,116-499-324 0 0,-54 125-2350 0 0,-82 444 1849 0 0,-3 2-100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DEF9E3-E8E2-4E91-BB64-7A25FD1FFC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13261</Words>
  <Characters>75592</Characters>
  <Application>Microsoft Office Word</Application>
  <DocSecurity>0</DocSecurity>
  <Lines>629</Lines>
  <Paragraphs>177</Paragraphs>
  <ScaleCrop>false</ScaleCrop>
  <HeadingPairs>
    <vt:vector size="2" baseType="variant">
      <vt:variant>
        <vt:lpstr>Название</vt:lpstr>
      </vt:variant>
      <vt:variant>
        <vt:i4>1</vt:i4>
      </vt:variant>
    </vt:vector>
  </HeadingPairs>
  <TitlesOfParts>
    <vt:vector size="1" baseType="lpstr">
      <vt:lpstr>Реабилитация больных после инфаркта миокарда на санаторном этапе</vt:lpstr>
    </vt:vector>
  </TitlesOfParts>
  <Company>SPecialiST RePack</Company>
  <LinksUpToDate>false</LinksUpToDate>
  <CharactersWithSpaces>88676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Реабилитация больных после инфаркта миокарда на санаторном этапе</dc:title>
  <dc:creator>Asus</dc:creator>
  <cp:lastModifiedBy>Asus</cp:lastModifiedBy>
  <cp:revision>2</cp:revision>
  <dcterms:created xsi:type="dcterms:W3CDTF">2025-01-04T09:10:00Z</dcterms:created>
  <dcterms:modified xsi:type="dcterms:W3CDTF">2025-01-04T09:10:00Z</dcterms:modified>
</cp:coreProperties>
</file>