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570EFB" w14:textId="77777777" w:rsidR="00A05F4E" w:rsidRPr="00A05F4E" w:rsidRDefault="00A05F4E" w:rsidP="00A05F4E">
      <w:pPr>
        <w:outlineLvl w:val="0"/>
        <w:rPr>
          <w:b/>
          <w:sz w:val="20"/>
          <w:szCs w:val="20"/>
        </w:rPr>
      </w:pPr>
      <w:r w:rsidRPr="00A05F4E">
        <w:rPr>
          <w:bCs/>
          <w:color w:val="000000"/>
          <w:sz w:val="20"/>
          <w:szCs w:val="20"/>
          <w:shd w:val="clear" w:color="auto" w:fill="FFFFFF"/>
        </w:rPr>
        <w:t>УДК 616.517-02-092-078:57.083.3</w:t>
      </w:r>
    </w:p>
    <w:p w14:paraId="7F6AA3A8" w14:textId="61E03AA4" w:rsidR="00E658AA" w:rsidRPr="00A05F4E" w:rsidRDefault="00A05F4E" w:rsidP="00A05F4E">
      <w:pPr>
        <w:jc w:val="center"/>
        <w:rPr>
          <w:b/>
          <w:sz w:val="20"/>
          <w:szCs w:val="20"/>
        </w:rPr>
      </w:pPr>
      <w:r w:rsidRPr="00A05F4E">
        <w:rPr>
          <w:b/>
          <w:sz w:val="20"/>
          <w:szCs w:val="20"/>
          <w:lang w:val="uk-UA"/>
        </w:rPr>
        <w:t>ИССЛЕДОВАНИЕ ТО</w:t>
      </w:r>
      <w:r w:rsidRPr="00A05F4E">
        <w:rPr>
          <w:b/>
          <w:sz w:val="20"/>
          <w:szCs w:val="20"/>
          <w:lang w:val="en-US"/>
        </w:rPr>
        <w:t>LL</w:t>
      </w:r>
      <w:r w:rsidRPr="00A05F4E">
        <w:rPr>
          <w:b/>
          <w:sz w:val="20"/>
          <w:szCs w:val="20"/>
        </w:rPr>
        <w:t>-ПОДОБНЫХ РЕЦЕПТОРОВ В КОЖЕ БОЛЬНЫХ ПСОРИАЗОМ</w:t>
      </w:r>
    </w:p>
    <w:p w14:paraId="68E67BA3" w14:textId="6D220EDA" w:rsidR="00A05F4E" w:rsidRDefault="00A05F4E" w:rsidP="00A05F4E">
      <w:pPr>
        <w:jc w:val="center"/>
        <w:rPr>
          <w:sz w:val="20"/>
          <w:szCs w:val="20"/>
        </w:rPr>
      </w:pPr>
      <w:proofErr w:type="spellStart"/>
      <w:r w:rsidRPr="00A05F4E">
        <w:rPr>
          <w:sz w:val="20"/>
          <w:szCs w:val="20"/>
        </w:rPr>
        <w:t>Почернина</w:t>
      </w:r>
      <w:proofErr w:type="spellEnd"/>
      <w:r w:rsidRPr="00A05F4E">
        <w:rPr>
          <w:sz w:val="20"/>
          <w:szCs w:val="20"/>
        </w:rPr>
        <w:t xml:space="preserve"> В.В.</w:t>
      </w:r>
    </w:p>
    <w:p w14:paraId="32120E31" w14:textId="79B7362E" w:rsidR="00A05F4E" w:rsidRPr="00A05F4E" w:rsidRDefault="00A05F4E" w:rsidP="00A05F4E">
      <w:pPr>
        <w:jc w:val="center"/>
        <w:rPr>
          <w:i/>
          <w:sz w:val="20"/>
          <w:szCs w:val="20"/>
        </w:rPr>
      </w:pPr>
      <w:r w:rsidRPr="00A05F4E">
        <w:rPr>
          <w:i/>
          <w:sz w:val="20"/>
          <w:szCs w:val="20"/>
        </w:rPr>
        <w:t>Харьковский национальный медицинский университет</w:t>
      </w:r>
    </w:p>
    <w:p w14:paraId="4EA0BDF3" w14:textId="77777777" w:rsidR="00A05F4E" w:rsidRPr="00A05F4E" w:rsidRDefault="00A05F4E" w:rsidP="00A05F4E">
      <w:pPr>
        <w:ind w:firstLine="709"/>
        <w:jc w:val="center"/>
        <w:rPr>
          <w:sz w:val="20"/>
          <w:szCs w:val="20"/>
        </w:rPr>
      </w:pPr>
    </w:p>
    <w:p w14:paraId="6A3441FB" w14:textId="7656C0A3" w:rsidR="00A05F4E" w:rsidRPr="00A05F4E" w:rsidRDefault="00A05F4E" w:rsidP="00A05F4E">
      <w:pPr>
        <w:ind w:firstLine="284"/>
        <w:jc w:val="both"/>
        <w:rPr>
          <w:sz w:val="20"/>
          <w:szCs w:val="20"/>
        </w:rPr>
      </w:pPr>
      <w:proofErr w:type="spellStart"/>
      <w:r>
        <w:rPr>
          <w:sz w:val="20"/>
          <w:szCs w:val="20"/>
          <w:lang w:val="uk-UA"/>
        </w:rPr>
        <w:t>Ключевые</w:t>
      </w:r>
      <w:proofErr w:type="spellEnd"/>
      <w:r>
        <w:rPr>
          <w:sz w:val="20"/>
          <w:szCs w:val="20"/>
          <w:lang w:val="uk-UA"/>
        </w:rPr>
        <w:t xml:space="preserve"> слова: псоріаз, </w:t>
      </w:r>
      <w:r>
        <w:rPr>
          <w:sz w:val="20"/>
          <w:szCs w:val="20"/>
          <w:lang w:val="en-US"/>
        </w:rPr>
        <w:t>TOLL</w:t>
      </w:r>
      <w:r>
        <w:rPr>
          <w:sz w:val="20"/>
          <w:szCs w:val="20"/>
        </w:rPr>
        <w:t>-подобные рецепторы, хронические дерматозы</w:t>
      </w:r>
    </w:p>
    <w:p w14:paraId="4CEAE521" w14:textId="77777777" w:rsidR="00564E8E" w:rsidRPr="00A05F4E" w:rsidRDefault="00564E8E" w:rsidP="00A05F4E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A05F4E">
        <w:rPr>
          <w:sz w:val="20"/>
          <w:szCs w:val="20"/>
          <w:lang w:val="uk-UA"/>
        </w:rPr>
        <w:t>Псориаз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является</w:t>
      </w:r>
      <w:proofErr w:type="spellEnd"/>
      <w:r w:rsidRPr="00A05F4E">
        <w:rPr>
          <w:sz w:val="20"/>
          <w:szCs w:val="20"/>
          <w:lang w:val="uk-UA"/>
        </w:rPr>
        <w:t xml:space="preserve"> одним </w:t>
      </w:r>
      <w:proofErr w:type="spellStart"/>
      <w:r w:rsidRPr="00A05F4E">
        <w:rPr>
          <w:sz w:val="20"/>
          <w:szCs w:val="20"/>
          <w:lang w:val="uk-UA"/>
        </w:rPr>
        <w:t>из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самых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распространенных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хронических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мультифакториальных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заболеваний</w:t>
      </w:r>
      <w:proofErr w:type="spellEnd"/>
      <w:r w:rsidRPr="00A05F4E">
        <w:rPr>
          <w:sz w:val="20"/>
          <w:szCs w:val="20"/>
          <w:lang w:val="uk-UA"/>
        </w:rPr>
        <w:t xml:space="preserve">, при </w:t>
      </w:r>
      <w:proofErr w:type="spellStart"/>
      <w:r w:rsidRPr="00A05F4E">
        <w:rPr>
          <w:sz w:val="20"/>
          <w:szCs w:val="20"/>
          <w:lang w:val="uk-UA"/>
        </w:rPr>
        <w:t>котором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доминирует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генетический</w:t>
      </w:r>
      <w:proofErr w:type="spellEnd"/>
      <w:r w:rsidRPr="00A05F4E">
        <w:rPr>
          <w:sz w:val="20"/>
          <w:szCs w:val="20"/>
          <w:lang w:val="uk-UA"/>
        </w:rPr>
        <w:t xml:space="preserve"> компонент </w:t>
      </w:r>
      <w:proofErr w:type="spellStart"/>
      <w:r w:rsidRPr="00A05F4E">
        <w:rPr>
          <w:sz w:val="20"/>
          <w:szCs w:val="20"/>
          <w:lang w:val="uk-UA"/>
        </w:rPr>
        <w:t>склонности</w:t>
      </w:r>
      <w:proofErr w:type="spellEnd"/>
      <w:r w:rsidRPr="00A05F4E">
        <w:rPr>
          <w:sz w:val="20"/>
          <w:szCs w:val="20"/>
          <w:lang w:val="uk-UA"/>
        </w:rPr>
        <w:t xml:space="preserve"> к </w:t>
      </w:r>
      <w:proofErr w:type="spellStart"/>
      <w:r w:rsidRPr="00A05F4E">
        <w:rPr>
          <w:sz w:val="20"/>
          <w:szCs w:val="20"/>
          <w:lang w:val="uk-UA"/>
        </w:rPr>
        <w:t>возникновению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заболевания</w:t>
      </w:r>
      <w:proofErr w:type="spellEnd"/>
      <w:r w:rsidRPr="00A05F4E">
        <w:rPr>
          <w:sz w:val="20"/>
          <w:szCs w:val="20"/>
          <w:lang w:val="uk-UA"/>
        </w:rPr>
        <w:t xml:space="preserve"> и </w:t>
      </w:r>
      <w:proofErr w:type="spellStart"/>
      <w:r w:rsidRPr="00A05F4E">
        <w:rPr>
          <w:sz w:val="20"/>
          <w:szCs w:val="20"/>
          <w:lang w:val="uk-UA"/>
        </w:rPr>
        <w:t>нарушений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многочисленных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звеньев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нейроэндокринных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метаболических</w:t>
      </w:r>
      <w:proofErr w:type="spellEnd"/>
      <w:r w:rsidRPr="00A05F4E">
        <w:rPr>
          <w:sz w:val="20"/>
          <w:szCs w:val="20"/>
          <w:lang w:val="uk-UA"/>
        </w:rPr>
        <w:t xml:space="preserve"> и </w:t>
      </w:r>
      <w:proofErr w:type="spellStart"/>
      <w:r w:rsidRPr="00A05F4E">
        <w:rPr>
          <w:sz w:val="20"/>
          <w:szCs w:val="20"/>
          <w:lang w:val="uk-UA"/>
        </w:rPr>
        <w:t>регуляторно-трофических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процессов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Удельный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вес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псориаза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общей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структуре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заболеваний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кожи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составляет</w:t>
      </w:r>
      <w:proofErr w:type="spellEnd"/>
      <w:r w:rsidRPr="00A05F4E">
        <w:rPr>
          <w:sz w:val="20"/>
          <w:szCs w:val="20"/>
          <w:lang w:val="uk-UA"/>
        </w:rPr>
        <w:t xml:space="preserve"> от 7% до 10%, а </w:t>
      </w:r>
      <w:proofErr w:type="spellStart"/>
      <w:r w:rsidRPr="00A05F4E">
        <w:rPr>
          <w:sz w:val="20"/>
          <w:szCs w:val="20"/>
          <w:lang w:val="uk-UA"/>
        </w:rPr>
        <w:t>среди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госпитализированных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больных</w:t>
      </w:r>
      <w:proofErr w:type="spellEnd"/>
      <w:r w:rsidRPr="00A05F4E">
        <w:rPr>
          <w:sz w:val="20"/>
          <w:szCs w:val="20"/>
          <w:lang w:val="uk-UA"/>
        </w:rPr>
        <w:t xml:space="preserve"> с </w:t>
      </w:r>
      <w:proofErr w:type="spellStart"/>
      <w:r w:rsidRPr="00A05F4E">
        <w:rPr>
          <w:sz w:val="20"/>
          <w:szCs w:val="20"/>
          <w:lang w:val="uk-UA"/>
        </w:rPr>
        <w:t>кожными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болезнями</w:t>
      </w:r>
      <w:proofErr w:type="spellEnd"/>
      <w:r w:rsidRPr="00A05F4E">
        <w:rPr>
          <w:sz w:val="20"/>
          <w:szCs w:val="20"/>
          <w:lang w:val="uk-UA"/>
        </w:rPr>
        <w:t xml:space="preserve"> до 20-25% [1, 2; 3]</w:t>
      </w:r>
    </w:p>
    <w:p w14:paraId="6A65109B" w14:textId="77777777" w:rsidR="00564E8E" w:rsidRPr="00A05F4E" w:rsidRDefault="00564E8E" w:rsidP="00A05F4E">
      <w:pPr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  <w:lang w:val="uk-UA"/>
        </w:rPr>
        <w:t xml:space="preserve">По </w:t>
      </w:r>
      <w:proofErr w:type="spellStart"/>
      <w:r w:rsidRPr="00A05F4E">
        <w:rPr>
          <w:sz w:val="20"/>
          <w:szCs w:val="20"/>
          <w:lang w:val="uk-UA"/>
        </w:rPr>
        <w:t>данным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Международной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Федерации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ассоциации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псориаза</w:t>
      </w:r>
      <w:proofErr w:type="spellEnd"/>
      <w:r w:rsidRPr="00A05F4E">
        <w:rPr>
          <w:sz w:val="20"/>
          <w:szCs w:val="20"/>
          <w:lang w:val="uk-UA"/>
        </w:rPr>
        <w:t xml:space="preserve"> (</w:t>
      </w:r>
      <w:proofErr w:type="spellStart"/>
      <w:r w:rsidRPr="00A05F4E">
        <w:rPr>
          <w:sz w:val="20"/>
          <w:szCs w:val="20"/>
          <w:lang w:val="uk-UA"/>
        </w:rPr>
        <w:t>International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Federation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of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Psoriasis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Associations</w:t>
      </w:r>
      <w:proofErr w:type="spellEnd"/>
      <w:r w:rsidRPr="00A05F4E">
        <w:rPr>
          <w:sz w:val="20"/>
          <w:szCs w:val="20"/>
          <w:lang w:val="uk-UA"/>
        </w:rPr>
        <w:t xml:space="preserve">) </w:t>
      </w:r>
      <w:proofErr w:type="spellStart"/>
      <w:r w:rsidRPr="00A05F4E">
        <w:rPr>
          <w:sz w:val="20"/>
          <w:szCs w:val="20"/>
          <w:lang w:val="uk-UA"/>
        </w:rPr>
        <w:t>распространенность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псориаза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мире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неодинакова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она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зависит</w:t>
      </w:r>
      <w:proofErr w:type="spellEnd"/>
      <w:r w:rsidRPr="00A05F4E">
        <w:rPr>
          <w:sz w:val="20"/>
          <w:szCs w:val="20"/>
          <w:lang w:val="uk-UA"/>
        </w:rPr>
        <w:t xml:space="preserve"> от </w:t>
      </w:r>
      <w:proofErr w:type="spellStart"/>
      <w:r w:rsidRPr="00A05F4E">
        <w:rPr>
          <w:sz w:val="20"/>
          <w:szCs w:val="20"/>
          <w:lang w:val="uk-UA"/>
        </w:rPr>
        <w:t>региона</w:t>
      </w:r>
      <w:proofErr w:type="spellEnd"/>
      <w:r w:rsidRPr="00A05F4E">
        <w:rPr>
          <w:sz w:val="20"/>
          <w:szCs w:val="20"/>
          <w:lang w:val="uk-UA"/>
        </w:rPr>
        <w:t xml:space="preserve"> и </w:t>
      </w:r>
      <w:proofErr w:type="spellStart"/>
      <w:r w:rsidRPr="00A05F4E">
        <w:rPr>
          <w:sz w:val="20"/>
          <w:szCs w:val="20"/>
          <w:lang w:val="uk-UA"/>
        </w:rPr>
        <w:t>колеблется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пределах</w:t>
      </w:r>
      <w:proofErr w:type="spellEnd"/>
      <w:r w:rsidRPr="00A05F4E">
        <w:rPr>
          <w:sz w:val="20"/>
          <w:szCs w:val="20"/>
          <w:lang w:val="uk-UA"/>
        </w:rPr>
        <w:t xml:space="preserve"> 1,2% -5%, а </w:t>
      </w:r>
      <w:proofErr w:type="spellStart"/>
      <w:r w:rsidRPr="00A05F4E">
        <w:rPr>
          <w:sz w:val="20"/>
          <w:szCs w:val="20"/>
          <w:lang w:val="uk-UA"/>
        </w:rPr>
        <w:t>средний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показатель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распространенности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составляет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около</w:t>
      </w:r>
      <w:proofErr w:type="spellEnd"/>
      <w:r w:rsidRPr="00A05F4E">
        <w:rPr>
          <w:sz w:val="20"/>
          <w:szCs w:val="20"/>
          <w:lang w:val="uk-UA"/>
        </w:rPr>
        <w:t xml:space="preserve"> 3% от </w:t>
      </w:r>
      <w:proofErr w:type="spellStart"/>
      <w:r w:rsidRPr="00A05F4E">
        <w:rPr>
          <w:sz w:val="20"/>
          <w:szCs w:val="20"/>
          <w:lang w:val="uk-UA"/>
        </w:rPr>
        <w:t>общей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популяции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Результаты</w:t>
      </w:r>
      <w:proofErr w:type="spellEnd"/>
      <w:r w:rsidRPr="00A05F4E">
        <w:rPr>
          <w:sz w:val="20"/>
          <w:szCs w:val="20"/>
          <w:lang w:val="uk-UA"/>
        </w:rPr>
        <w:t xml:space="preserve"> других </w:t>
      </w:r>
      <w:proofErr w:type="spellStart"/>
      <w:r w:rsidRPr="00A05F4E">
        <w:rPr>
          <w:sz w:val="20"/>
          <w:szCs w:val="20"/>
          <w:lang w:val="uk-UA"/>
        </w:rPr>
        <w:t>исследований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указывают</w:t>
      </w:r>
      <w:proofErr w:type="spellEnd"/>
      <w:r w:rsidRPr="00A05F4E">
        <w:rPr>
          <w:sz w:val="20"/>
          <w:szCs w:val="20"/>
          <w:lang w:val="uk-UA"/>
        </w:rPr>
        <w:t xml:space="preserve"> на </w:t>
      </w:r>
      <w:proofErr w:type="spellStart"/>
      <w:r w:rsidRPr="00A05F4E">
        <w:rPr>
          <w:sz w:val="20"/>
          <w:szCs w:val="20"/>
          <w:lang w:val="uk-UA"/>
        </w:rPr>
        <w:t>более</w:t>
      </w:r>
      <w:proofErr w:type="spellEnd"/>
      <w:r w:rsidRPr="00A05F4E">
        <w:rPr>
          <w:sz w:val="20"/>
          <w:szCs w:val="20"/>
          <w:lang w:val="uk-UA"/>
        </w:rPr>
        <w:t xml:space="preserve"> широкий </w:t>
      </w:r>
      <w:proofErr w:type="spellStart"/>
      <w:r w:rsidRPr="00A05F4E">
        <w:rPr>
          <w:sz w:val="20"/>
          <w:szCs w:val="20"/>
          <w:lang w:val="uk-UA"/>
        </w:rPr>
        <w:t>диапазон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распространенности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дерматоза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мире</w:t>
      </w:r>
      <w:proofErr w:type="spellEnd"/>
      <w:r w:rsidRPr="00A05F4E">
        <w:rPr>
          <w:sz w:val="20"/>
          <w:szCs w:val="20"/>
          <w:lang w:val="uk-UA"/>
        </w:rPr>
        <w:t xml:space="preserve"> - от 0,1% до 11,8% [4; 3</w:t>
      </w:r>
      <w:r w:rsidRPr="00A05F4E">
        <w:rPr>
          <w:sz w:val="20"/>
          <w:szCs w:val="20"/>
        </w:rPr>
        <w:t xml:space="preserve">]. Начало заболевания возможно в любом возрасте, но гораздо чаще в наиболее трудоспособном возрасте 21-40 лет, а рецидивы псориаза наблюдаются в течение всей жизни </w:t>
      </w:r>
      <w:r w:rsidRPr="00A05F4E">
        <w:rPr>
          <w:sz w:val="20"/>
          <w:szCs w:val="20"/>
          <w:lang w:val="uk-UA"/>
        </w:rPr>
        <w:t>[9</w:t>
      </w:r>
      <w:r w:rsidRPr="00A05F4E">
        <w:rPr>
          <w:sz w:val="20"/>
          <w:szCs w:val="20"/>
        </w:rPr>
        <w:t>]. Некоторые авторы считают, что это связано с тем, что кожа человека, как и весь организм часто перегружается избыточным физическим трудом, психологическими стрессами. Стрессовые ситуации могут совпадать с негативными экзогенными раздражителями кожи [10, 11, 12, 13, 14].</w:t>
      </w:r>
    </w:p>
    <w:p w14:paraId="423B008C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  <w:lang w:val="uk-UA"/>
        </w:rPr>
        <w:t xml:space="preserve">По </w:t>
      </w:r>
      <w:r w:rsidRPr="00A05F4E">
        <w:rPr>
          <w:bCs/>
          <w:sz w:val="20"/>
          <w:szCs w:val="20"/>
        </w:rPr>
        <w:t xml:space="preserve">данным ВООЗ , общее количество больных псориазом в мире составляет приблизительно 125 000 000 человек. Распределение больных по различным формам псориаза и степени тяжести клинической картины соответствует правилу «третей»: 2/3 страдают легкими и умеренными по тяжести и протеканию формами заболевания, а 1/3 заболеванием средней степени тяжести и тяжелыми формами дерматоза </w:t>
      </w:r>
      <w:proofErr w:type="gramStart"/>
      <w:r w:rsidRPr="00A05F4E">
        <w:rPr>
          <w:bCs/>
          <w:sz w:val="20"/>
          <w:szCs w:val="20"/>
        </w:rPr>
        <w:t xml:space="preserve">( </w:t>
      </w:r>
      <w:proofErr w:type="spellStart"/>
      <w:proofErr w:type="gramEnd"/>
      <w:r w:rsidRPr="00A05F4E">
        <w:rPr>
          <w:bCs/>
          <w:sz w:val="20"/>
          <w:szCs w:val="20"/>
        </w:rPr>
        <w:t>псориатическая</w:t>
      </w:r>
      <w:proofErr w:type="spellEnd"/>
      <w:r w:rsidRPr="00A05F4E">
        <w:rPr>
          <w:bCs/>
          <w:sz w:val="20"/>
          <w:szCs w:val="20"/>
        </w:rPr>
        <w:t xml:space="preserve"> эритродермия, </w:t>
      </w:r>
      <w:proofErr w:type="spellStart"/>
      <w:r w:rsidRPr="00A05F4E">
        <w:rPr>
          <w:bCs/>
          <w:sz w:val="20"/>
          <w:szCs w:val="20"/>
        </w:rPr>
        <w:t>артропатический</w:t>
      </w:r>
      <w:proofErr w:type="spellEnd"/>
      <w:r w:rsidRPr="00A05F4E">
        <w:rPr>
          <w:bCs/>
          <w:sz w:val="20"/>
          <w:szCs w:val="20"/>
        </w:rPr>
        <w:t xml:space="preserve"> псориаз), которые приводят к длительной нетрудоспособности и </w:t>
      </w:r>
      <w:proofErr w:type="spellStart"/>
      <w:r w:rsidRPr="00A05F4E">
        <w:rPr>
          <w:bCs/>
          <w:sz w:val="20"/>
          <w:szCs w:val="20"/>
        </w:rPr>
        <w:t>инвалидизации</w:t>
      </w:r>
      <w:proofErr w:type="spellEnd"/>
      <w:r w:rsidRPr="00A05F4E">
        <w:rPr>
          <w:bCs/>
          <w:sz w:val="20"/>
          <w:szCs w:val="20"/>
        </w:rPr>
        <w:t xml:space="preserve"> пациентов. [5; </w:t>
      </w:r>
      <w:proofErr w:type="gramStart"/>
      <w:r w:rsidRPr="00A05F4E">
        <w:rPr>
          <w:bCs/>
          <w:sz w:val="20"/>
          <w:szCs w:val="20"/>
        </w:rPr>
        <w:t>2; 4]</w:t>
      </w:r>
      <w:proofErr w:type="gramEnd"/>
    </w:p>
    <w:p w14:paraId="6C90C676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>Ряд исследований, приведенных в Европе, Северной Америке и Австралии подтвердили, что у представителей белой расы дерматоз более распространен, чем у представителей других рас, при этом меньше всего болеют псориазом местное населении азиатских, африканских и латиноамериканских стран, от 0,3% до 0,9%. [5; 4; 6; 7]</w:t>
      </w:r>
    </w:p>
    <w:p w14:paraId="091A8146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 xml:space="preserve">Распространенность псориаза в Индии составляет 0,5% - 2,3%, в Малайзии 5,5%, в Японии 0,29% - 1,18%. В разных регионах Китая (включая Тайвань) она варьирует от 0,05% до 1,23%. В целом у представителей монголоидной расы низкая заболеваемость псориазом связана с низкой распространенностью антигена </w:t>
      </w:r>
      <w:r w:rsidRPr="00A05F4E">
        <w:rPr>
          <w:bCs/>
          <w:sz w:val="20"/>
          <w:szCs w:val="20"/>
          <w:lang w:val="en-US"/>
        </w:rPr>
        <w:t>HLA</w:t>
      </w:r>
      <w:r w:rsidRPr="00A05F4E">
        <w:rPr>
          <w:bCs/>
          <w:sz w:val="20"/>
          <w:szCs w:val="20"/>
        </w:rPr>
        <w:t>-</w:t>
      </w:r>
      <w:proofErr w:type="spellStart"/>
      <w:r w:rsidRPr="00A05F4E">
        <w:rPr>
          <w:bCs/>
          <w:sz w:val="20"/>
          <w:szCs w:val="20"/>
          <w:lang w:val="en-US"/>
        </w:rPr>
        <w:t>Cw</w:t>
      </w:r>
      <w:proofErr w:type="spellEnd"/>
      <w:r w:rsidRPr="00A05F4E">
        <w:rPr>
          <w:bCs/>
          <w:sz w:val="20"/>
          <w:szCs w:val="20"/>
        </w:rPr>
        <w:t xml:space="preserve">6 – основного </w:t>
      </w:r>
      <w:proofErr w:type="spellStart"/>
      <w:r w:rsidRPr="00A05F4E">
        <w:rPr>
          <w:bCs/>
          <w:sz w:val="20"/>
          <w:szCs w:val="20"/>
        </w:rPr>
        <w:t>иммуногентического</w:t>
      </w:r>
      <w:proofErr w:type="spellEnd"/>
      <w:r w:rsidRPr="00A05F4E">
        <w:rPr>
          <w:bCs/>
          <w:sz w:val="20"/>
          <w:szCs w:val="20"/>
        </w:rPr>
        <w:t xml:space="preserve"> маркера этого заболевания. [5; 4; 6]</w:t>
      </w:r>
    </w:p>
    <w:p w14:paraId="58DE1D31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 xml:space="preserve">В Центральной Америке с этнической неоднородностью популяции из </w:t>
      </w:r>
      <w:proofErr w:type="spellStart"/>
      <w:r w:rsidRPr="00A05F4E">
        <w:rPr>
          <w:bCs/>
          <w:sz w:val="20"/>
          <w:szCs w:val="20"/>
        </w:rPr>
        <w:t>индианцов</w:t>
      </w:r>
      <w:proofErr w:type="spellEnd"/>
      <w:r w:rsidRPr="00A05F4E">
        <w:rPr>
          <w:bCs/>
          <w:sz w:val="20"/>
          <w:szCs w:val="20"/>
        </w:rPr>
        <w:t>, белых и негров распространенность псориаза варьирует от 0,7% в Гватемале, 1,2% в Гондурасе и 1,2% в Никарагуа до 6% на Карибских островах. [5;4]</w:t>
      </w:r>
    </w:p>
    <w:p w14:paraId="5C12B492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 xml:space="preserve">В странах Южной Америки распространенность дерматоза достигает 1,3% - 4,2%, составляя в Бразилии 1,3%, в </w:t>
      </w:r>
      <w:proofErr w:type="spellStart"/>
      <w:r w:rsidRPr="00A05F4E">
        <w:rPr>
          <w:bCs/>
          <w:sz w:val="20"/>
          <w:szCs w:val="20"/>
        </w:rPr>
        <w:t>Венесуэли</w:t>
      </w:r>
      <w:proofErr w:type="spellEnd"/>
      <w:r w:rsidRPr="00A05F4E">
        <w:rPr>
          <w:bCs/>
          <w:sz w:val="20"/>
          <w:szCs w:val="20"/>
        </w:rPr>
        <w:t xml:space="preserve"> – 2%, в Мексике – 3%, в Парагвае – 4,2%. Распространенность псориаза в </w:t>
      </w:r>
      <w:proofErr w:type="spellStart"/>
      <w:r w:rsidRPr="00A05F4E">
        <w:rPr>
          <w:bCs/>
          <w:sz w:val="20"/>
          <w:szCs w:val="20"/>
        </w:rPr>
        <w:t>этнично</w:t>
      </w:r>
      <w:proofErr w:type="spellEnd"/>
      <w:r w:rsidRPr="00A05F4E">
        <w:rPr>
          <w:bCs/>
          <w:sz w:val="20"/>
          <w:szCs w:val="20"/>
        </w:rPr>
        <w:t xml:space="preserve"> смешанных популяция Египта составляет около 3%, у населения Восточной, Центральной и Южной Африки (0,08%-0,5%). Низкая распространенность отмечается так же у афроамериканцев, генетически близких к </w:t>
      </w:r>
      <w:proofErr w:type="spellStart"/>
      <w:r w:rsidRPr="00A05F4E">
        <w:rPr>
          <w:bCs/>
          <w:sz w:val="20"/>
          <w:szCs w:val="20"/>
        </w:rPr>
        <w:t>западноафриканцам</w:t>
      </w:r>
      <w:proofErr w:type="spellEnd"/>
      <w:r w:rsidRPr="00A05F4E">
        <w:rPr>
          <w:bCs/>
          <w:sz w:val="20"/>
          <w:szCs w:val="20"/>
        </w:rPr>
        <w:t xml:space="preserve">. </w:t>
      </w:r>
      <w:proofErr w:type="gramStart"/>
      <w:r w:rsidRPr="00A05F4E">
        <w:rPr>
          <w:bCs/>
          <w:sz w:val="20"/>
          <w:szCs w:val="20"/>
        </w:rPr>
        <w:t>В США частота заболеваемости псориазом в среднем составляет 2,4%, при этом в северных штатах уровень заболеваемости значительно выше, чем в южных. [5; 4; 6]</w:t>
      </w:r>
      <w:proofErr w:type="gramEnd"/>
    </w:p>
    <w:p w14:paraId="54A621B9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 xml:space="preserve">Достаточно интересным является тот факт, что распространенность дерматоза у белокожих жителей Австралии близка к странам Запада и составляет 2,6%, вместе с тем заболеваемость дерматозом у австралийских аборигенов, которые </w:t>
      </w:r>
      <w:proofErr w:type="gramStart"/>
      <w:r w:rsidRPr="00A05F4E">
        <w:rPr>
          <w:bCs/>
          <w:sz w:val="20"/>
          <w:szCs w:val="20"/>
        </w:rPr>
        <w:t>населяют этот материк на протяжении почти 30000 лет ни единого раза не обнаружилась</w:t>
      </w:r>
      <w:proofErr w:type="gramEnd"/>
      <w:r w:rsidRPr="00A05F4E">
        <w:rPr>
          <w:bCs/>
          <w:sz w:val="20"/>
          <w:szCs w:val="20"/>
        </w:rPr>
        <w:t xml:space="preserve">. И только последними исследованиями ВООЗ установлено 4 случая </w:t>
      </w:r>
      <w:proofErr w:type="spellStart"/>
      <w:r w:rsidRPr="00A05F4E">
        <w:rPr>
          <w:bCs/>
          <w:sz w:val="20"/>
          <w:szCs w:val="20"/>
        </w:rPr>
        <w:t>псориатического</w:t>
      </w:r>
      <w:proofErr w:type="spellEnd"/>
      <w:r w:rsidRPr="00A05F4E">
        <w:rPr>
          <w:bCs/>
          <w:sz w:val="20"/>
          <w:szCs w:val="20"/>
        </w:rPr>
        <w:t xml:space="preserve"> артрита. [5; 4; 7]</w:t>
      </w:r>
    </w:p>
    <w:p w14:paraId="0468AA80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>Данные современных исследований свидетельствую о значительном количестве больных в Англии (2,8%), Германии (от 3% до 6,5% в зависимости от региона), Италии (от 0,8% до 4,5%) и во Франции (3,6%). [5; 7; 8]</w:t>
      </w:r>
    </w:p>
    <w:p w14:paraId="3E61A061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 xml:space="preserve">В Украине статистические данные по заболеваемости псориазом существенно отличаются от средних показателей по Европе и миру. Так, в 2009 году распространенность псориазом в абсолютных показателях составляла 98544 больных, а заболеваемость 13529 на 100000 населения. Около 30% пациентов с псориазом имеют </w:t>
      </w:r>
      <w:proofErr w:type="gramStart"/>
      <w:r w:rsidRPr="00A05F4E">
        <w:rPr>
          <w:bCs/>
          <w:sz w:val="20"/>
          <w:szCs w:val="20"/>
        </w:rPr>
        <w:t>средне-тяжелое</w:t>
      </w:r>
      <w:proofErr w:type="gramEnd"/>
      <w:r w:rsidRPr="00A05F4E">
        <w:rPr>
          <w:bCs/>
          <w:sz w:val="20"/>
          <w:szCs w:val="20"/>
        </w:rPr>
        <w:t xml:space="preserve"> и тяжелое течение с поражением больше 10% тела и/или поражением суставов, поражением психологически значимых зон, таких как кисти, стопы, лицо, гениталии.</w:t>
      </w:r>
    </w:p>
    <w:p w14:paraId="425285B3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 xml:space="preserve">Большой интерес в изучении патогенеза псориаза составляют </w:t>
      </w:r>
      <w:r w:rsidRPr="00A05F4E">
        <w:rPr>
          <w:bCs/>
          <w:sz w:val="20"/>
          <w:szCs w:val="20"/>
          <w:lang w:val="en-US"/>
        </w:rPr>
        <w:t>Toll</w:t>
      </w:r>
      <w:r w:rsidRPr="00A05F4E">
        <w:rPr>
          <w:bCs/>
          <w:sz w:val="20"/>
          <w:szCs w:val="20"/>
        </w:rPr>
        <w:t>- подобные рецепторы, которые являются компонентом врожденной иммунной системы.</w:t>
      </w:r>
    </w:p>
    <w:p w14:paraId="72E00369" w14:textId="77777777" w:rsidR="00564E8E" w:rsidRPr="00A05F4E" w:rsidRDefault="00564E8E" w:rsidP="00A05F4E">
      <w:pPr>
        <w:ind w:firstLine="284"/>
        <w:jc w:val="both"/>
        <w:rPr>
          <w:bCs/>
          <w:sz w:val="20"/>
          <w:szCs w:val="20"/>
        </w:rPr>
      </w:pPr>
      <w:r w:rsidRPr="00A05F4E">
        <w:rPr>
          <w:bCs/>
          <w:sz w:val="20"/>
          <w:szCs w:val="20"/>
        </w:rPr>
        <w:t>Приводим данные собственных исследований.</w:t>
      </w:r>
    </w:p>
    <w:p w14:paraId="16EFB5C1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05F4E">
        <w:rPr>
          <w:sz w:val="20"/>
          <w:szCs w:val="20"/>
          <w:lang w:val="uk-UA"/>
        </w:rPr>
        <w:t>Под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наблюдением</w:t>
      </w:r>
      <w:proofErr w:type="spellEnd"/>
      <w:r w:rsidRPr="00A05F4E">
        <w:rPr>
          <w:sz w:val="20"/>
          <w:szCs w:val="20"/>
          <w:lang w:val="uk-UA"/>
        </w:rPr>
        <w:t xml:space="preserve"> находилось 30 </w:t>
      </w:r>
      <w:proofErr w:type="spellStart"/>
      <w:r w:rsidRPr="00A05F4E">
        <w:rPr>
          <w:sz w:val="20"/>
          <w:szCs w:val="20"/>
          <w:lang w:val="uk-UA"/>
        </w:rPr>
        <w:t>больных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обычным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псориазом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Пациентам</w:t>
      </w:r>
      <w:proofErr w:type="spellEnd"/>
      <w:r w:rsidRPr="00A05F4E">
        <w:rPr>
          <w:sz w:val="20"/>
          <w:szCs w:val="20"/>
          <w:lang w:val="uk-UA"/>
        </w:rPr>
        <w:t xml:space="preserve"> проводили </w:t>
      </w:r>
      <w:proofErr w:type="spellStart"/>
      <w:r w:rsidRPr="00A05F4E">
        <w:rPr>
          <w:sz w:val="20"/>
          <w:szCs w:val="20"/>
          <w:lang w:val="uk-UA"/>
        </w:rPr>
        <w:t>биопсийное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исследование</w:t>
      </w:r>
      <w:proofErr w:type="spellEnd"/>
      <w:r w:rsidRPr="00A05F4E">
        <w:rPr>
          <w:sz w:val="20"/>
          <w:szCs w:val="20"/>
          <w:lang w:val="uk-UA"/>
        </w:rPr>
        <w:t xml:space="preserve"> с </w:t>
      </w:r>
      <w:proofErr w:type="spellStart"/>
      <w:r w:rsidRPr="00A05F4E">
        <w:rPr>
          <w:sz w:val="20"/>
          <w:szCs w:val="20"/>
          <w:lang w:val="uk-UA"/>
        </w:rPr>
        <w:t>участков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кожи</w:t>
      </w:r>
      <w:proofErr w:type="spellEnd"/>
      <w:r w:rsidRPr="00A05F4E">
        <w:rPr>
          <w:sz w:val="20"/>
          <w:szCs w:val="20"/>
          <w:lang w:val="uk-UA"/>
        </w:rPr>
        <w:t>,</w:t>
      </w:r>
      <w:proofErr w:type="spellStart"/>
      <w:r w:rsidRPr="00A05F4E">
        <w:rPr>
          <w:sz w:val="20"/>
          <w:szCs w:val="20"/>
          <w:lang w:val="uk-UA"/>
        </w:rPr>
        <w:t>пораженных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псориатическими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высыпаниями</w:t>
      </w:r>
      <w:proofErr w:type="spellEnd"/>
      <w:r w:rsidRPr="00A05F4E">
        <w:rPr>
          <w:sz w:val="20"/>
          <w:szCs w:val="20"/>
          <w:lang w:val="uk-UA"/>
        </w:rPr>
        <w:t xml:space="preserve">, а так же с </w:t>
      </w:r>
      <w:proofErr w:type="spellStart"/>
      <w:r w:rsidRPr="00A05F4E">
        <w:rPr>
          <w:sz w:val="20"/>
          <w:szCs w:val="20"/>
          <w:lang w:val="uk-UA"/>
        </w:rPr>
        <w:t>участков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интактной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кожи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Кроме</w:t>
      </w:r>
      <w:proofErr w:type="spellEnd"/>
      <w:r w:rsidRPr="00A05F4E">
        <w:rPr>
          <w:sz w:val="20"/>
          <w:szCs w:val="20"/>
          <w:lang w:val="uk-UA"/>
        </w:rPr>
        <w:t xml:space="preserve"> того для </w:t>
      </w:r>
      <w:proofErr w:type="spellStart"/>
      <w:r w:rsidRPr="00A05F4E">
        <w:rPr>
          <w:sz w:val="20"/>
          <w:szCs w:val="20"/>
          <w:lang w:val="uk-UA"/>
        </w:rPr>
        <w:t>сравнения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результатов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иммуногистохимического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исследования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было</w:t>
      </w:r>
      <w:proofErr w:type="spellEnd"/>
      <w:r w:rsidRPr="00A05F4E">
        <w:rPr>
          <w:sz w:val="20"/>
          <w:szCs w:val="20"/>
          <w:lang w:val="uk-UA"/>
        </w:rPr>
        <w:t xml:space="preserve"> проведено </w:t>
      </w:r>
      <w:proofErr w:type="spellStart"/>
      <w:r w:rsidRPr="00A05F4E">
        <w:rPr>
          <w:sz w:val="20"/>
          <w:szCs w:val="20"/>
          <w:lang w:val="uk-UA"/>
        </w:rPr>
        <w:lastRenderedPageBreak/>
        <w:t>изучение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бипсийного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материала</w:t>
      </w:r>
      <w:proofErr w:type="spellEnd"/>
      <w:r w:rsidRPr="00A05F4E">
        <w:rPr>
          <w:sz w:val="20"/>
          <w:szCs w:val="20"/>
          <w:lang w:val="uk-UA"/>
        </w:rPr>
        <w:t xml:space="preserve"> 5 </w:t>
      </w:r>
      <w:proofErr w:type="spellStart"/>
      <w:r w:rsidRPr="00A05F4E">
        <w:rPr>
          <w:sz w:val="20"/>
          <w:szCs w:val="20"/>
          <w:lang w:val="uk-UA"/>
        </w:rPr>
        <w:t>здоровых</w:t>
      </w:r>
      <w:proofErr w:type="spellEnd"/>
      <w:r w:rsidRPr="00A05F4E">
        <w:rPr>
          <w:sz w:val="20"/>
          <w:szCs w:val="20"/>
          <w:lang w:val="uk-UA"/>
        </w:rPr>
        <w:t xml:space="preserve"> людей. </w:t>
      </w:r>
      <w:proofErr w:type="spellStart"/>
      <w:r w:rsidRPr="00A05F4E">
        <w:rPr>
          <w:sz w:val="20"/>
          <w:szCs w:val="20"/>
          <w:lang w:val="uk-UA"/>
        </w:rPr>
        <w:t>Забор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биоптатов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кожи</w:t>
      </w:r>
      <w:proofErr w:type="spellEnd"/>
      <w:r w:rsidRPr="00A05F4E">
        <w:rPr>
          <w:sz w:val="20"/>
          <w:szCs w:val="20"/>
          <w:lang w:val="uk-UA"/>
        </w:rPr>
        <w:t xml:space="preserve"> проводили </w:t>
      </w:r>
      <w:proofErr w:type="spellStart"/>
      <w:r w:rsidRPr="00A05F4E">
        <w:rPr>
          <w:sz w:val="20"/>
          <w:szCs w:val="20"/>
          <w:lang w:val="uk-UA"/>
        </w:rPr>
        <w:t>под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местной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анестезией</w:t>
      </w:r>
      <w:proofErr w:type="spellEnd"/>
      <w:r w:rsidRPr="00A05F4E">
        <w:rPr>
          <w:sz w:val="20"/>
          <w:szCs w:val="20"/>
          <w:lang w:val="uk-UA"/>
        </w:rPr>
        <w:t xml:space="preserve"> 2% </w:t>
      </w:r>
      <w:proofErr w:type="spellStart"/>
      <w:r w:rsidRPr="00A05F4E">
        <w:rPr>
          <w:sz w:val="20"/>
          <w:szCs w:val="20"/>
          <w:lang w:val="uk-UA"/>
        </w:rPr>
        <w:t>раствором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лидокаина</w:t>
      </w:r>
      <w:proofErr w:type="spellEnd"/>
      <w:r w:rsidRPr="00A05F4E">
        <w:rPr>
          <w:sz w:val="20"/>
          <w:szCs w:val="20"/>
          <w:lang w:val="uk-UA"/>
        </w:rPr>
        <w:t xml:space="preserve">. </w:t>
      </w:r>
    </w:p>
    <w:p w14:paraId="051C6217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05F4E">
        <w:rPr>
          <w:sz w:val="20"/>
          <w:szCs w:val="20"/>
          <w:lang w:val="uk-UA"/>
        </w:rPr>
        <w:t>Биоптаты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подвергали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стандартной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гистологической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обработке</w:t>
      </w:r>
      <w:proofErr w:type="spellEnd"/>
      <w:r w:rsidRPr="00A05F4E">
        <w:rPr>
          <w:sz w:val="20"/>
          <w:szCs w:val="20"/>
          <w:lang w:val="uk-UA"/>
        </w:rPr>
        <w:t xml:space="preserve">: </w:t>
      </w:r>
      <w:proofErr w:type="spellStart"/>
      <w:r w:rsidRPr="00A05F4E">
        <w:rPr>
          <w:sz w:val="20"/>
          <w:szCs w:val="20"/>
          <w:lang w:val="uk-UA"/>
        </w:rPr>
        <w:t>фиксировали</w:t>
      </w:r>
      <w:proofErr w:type="spellEnd"/>
      <w:r w:rsidRPr="00A05F4E">
        <w:rPr>
          <w:sz w:val="20"/>
          <w:szCs w:val="20"/>
          <w:lang w:val="uk-UA"/>
        </w:rPr>
        <w:t xml:space="preserve"> в 10% </w:t>
      </w:r>
      <w:proofErr w:type="spellStart"/>
      <w:r w:rsidRPr="00A05F4E">
        <w:rPr>
          <w:sz w:val="20"/>
          <w:szCs w:val="20"/>
          <w:lang w:val="uk-UA"/>
        </w:rPr>
        <w:t>растворе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формалина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подвергали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гистологической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проводке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путем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обезвоживания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этиловом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спирте</w:t>
      </w:r>
      <w:proofErr w:type="spellEnd"/>
      <w:r w:rsidRPr="00A05F4E">
        <w:rPr>
          <w:sz w:val="20"/>
          <w:szCs w:val="20"/>
          <w:lang w:val="uk-UA"/>
        </w:rPr>
        <w:t xml:space="preserve"> и заливки в </w:t>
      </w:r>
      <w:proofErr w:type="spellStart"/>
      <w:r w:rsidRPr="00A05F4E">
        <w:rPr>
          <w:sz w:val="20"/>
          <w:szCs w:val="20"/>
          <w:lang w:val="uk-UA"/>
        </w:rPr>
        <w:t>парафин</w:t>
      </w:r>
      <w:proofErr w:type="spellEnd"/>
      <w:r w:rsidRPr="00A05F4E">
        <w:rPr>
          <w:sz w:val="20"/>
          <w:szCs w:val="20"/>
          <w:lang w:val="uk-UA"/>
        </w:rPr>
        <w:t>.</w:t>
      </w:r>
    </w:p>
    <w:p w14:paraId="2CEBCFF1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05F4E">
        <w:rPr>
          <w:sz w:val="20"/>
          <w:szCs w:val="20"/>
          <w:lang w:val="uk-UA"/>
        </w:rPr>
        <w:t>Изучение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количества</w:t>
      </w:r>
      <w:proofErr w:type="spellEnd"/>
      <w:r w:rsidRPr="00A05F4E">
        <w:rPr>
          <w:sz w:val="20"/>
          <w:szCs w:val="20"/>
          <w:lang w:val="uk-UA"/>
        </w:rPr>
        <w:t xml:space="preserve"> и </w:t>
      </w:r>
      <w:proofErr w:type="spellStart"/>
      <w:r w:rsidRPr="00A05F4E">
        <w:rPr>
          <w:sz w:val="20"/>
          <w:szCs w:val="20"/>
          <w:lang w:val="uk-UA"/>
        </w:rPr>
        <w:t>распределения</w:t>
      </w:r>
      <w:proofErr w:type="spellEnd"/>
      <w:r w:rsidRPr="00A05F4E">
        <w:rPr>
          <w:sz w:val="20"/>
          <w:szCs w:val="20"/>
          <w:lang w:val="uk-UA"/>
        </w:rPr>
        <w:t xml:space="preserve"> TOLL-подобного рецептора 4-го</w:t>
      </w:r>
      <w:r w:rsidRPr="00A05F4E">
        <w:rPr>
          <w:sz w:val="20"/>
          <w:szCs w:val="20"/>
        </w:rPr>
        <w:t xml:space="preserve"> (</w:t>
      </w:r>
      <w:r w:rsidRPr="00A05F4E">
        <w:rPr>
          <w:sz w:val="20"/>
          <w:szCs w:val="20"/>
          <w:lang w:val="en-US"/>
        </w:rPr>
        <w:t>CD</w:t>
      </w:r>
      <w:r w:rsidRPr="00A05F4E">
        <w:rPr>
          <w:sz w:val="20"/>
          <w:szCs w:val="20"/>
        </w:rPr>
        <w:t>284)</w:t>
      </w:r>
      <w:r w:rsidRPr="00A05F4E">
        <w:rPr>
          <w:sz w:val="20"/>
          <w:szCs w:val="20"/>
          <w:lang w:val="uk-UA"/>
        </w:rPr>
        <w:t xml:space="preserve"> и 9-го (С</w:t>
      </w:r>
      <w:r w:rsidRPr="00A05F4E">
        <w:rPr>
          <w:sz w:val="20"/>
          <w:szCs w:val="20"/>
          <w:lang w:val="en-US"/>
        </w:rPr>
        <w:t>D</w:t>
      </w:r>
      <w:r w:rsidRPr="00A05F4E">
        <w:rPr>
          <w:sz w:val="20"/>
          <w:szCs w:val="20"/>
        </w:rPr>
        <w:t>289)</w:t>
      </w:r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классов</w:t>
      </w:r>
      <w:proofErr w:type="spellEnd"/>
      <w:r w:rsidRPr="00A05F4E">
        <w:rPr>
          <w:sz w:val="20"/>
          <w:szCs w:val="20"/>
          <w:lang w:val="uk-UA"/>
        </w:rPr>
        <w:t xml:space="preserve"> (TLR4, TLR9) в структурах </w:t>
      </w:r>
      <w:proofErr w:type="spellStart"/>
      <w:r w:rsidRPr="00A05F4E">
        <w:rPr>
          <w:sz w:val="20"/>
          <w:szCs w:val="20"/>
          <w:lang w:val="uk-UA"/>
        </w:rPr>
        <w:t>кожи</w:t>
      </w:r>
      <w:proofErr w:type="spellEnd"/>
      <w:r w:rsidRPr="00A05F4E">
        <w:rPr>
          <w:sz w:val="20"/>
          <w:szCs w:val="20"/>
          <w:lang w:val="uk-UA"/>
        </w:rPr>
        <w:t xml:space="preserve"> проводили </w:t>
      </w:r>
      <w:proofErr w:type="spellStart"/>
      <w:r w:rsidRPr="00A05F4E">
        <w:rPr>
          <w:sz w:val="20"/>
          <w:szCs w:val="20"/>
          <w:lang w:val="uk-UA"/>
        </w:rPr>
        <w:t>иммуногистохимическим</w:t>
      </w:r>
      <w:proofErr w:type="spellEnd"/>
      <w:r w:rsidRPr="00A05F4E">
        <w:rPr>
          <w:sz w:val="20"/>
          <w:szCs w:val="20"/>
          <w:lang w:val="uk-UA"/>
        </w:rPr>
        <w:t xml:space="preserve"> методом с </w:t>
      </w:r>
      <w:proofErr w:type="spellStart"/>
      <w:r w:rsidRPr="00A05F4E">
        <w:rPr>
          <w:sz w:val="20"/>
          <w:szCs w:val="20"/>
          <w:lang w:val="uk-UA"/>
        </w:rPr>
        <w:t>использованием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моноклональных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антител</w:t>
      </w:r>
      <w:proofErr w:type="spellEnd"/>
      <w:r w:rsidRPr="00A05F4E">
        <w:rPr>
          <w:sz w:val="20"/>
          <w:szCs w:val="20"/>
          <w:lang w:val="uk-UA"/>
        </w:rPr>
        <w:t xml:space="preserve"> к TLR4 и TLR9 </w:t>
      </w:r>
      <w:proofErr w:type="spellStart"/>
      <w:r w:rsidRPr="00A05F4E">
        <w:rPr>
          <w:sz w:val="20"/>
          <w:szCs w:val="20"/>
          <w:lang w:val="uk-UA"/>
        </w:rPr>
        <w:t>производства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фирмы</w:t>
      </w:r>
      <w:proofErr w:type="spellEnd"/>
      <w:r w:rsidRPr="00A05F4E">
        <w:rPr>
          <w:sz w:val="20"/>
          <w:szCs w:val="20"/>
          <w:lang w:val="uk-UA"/>
        </w:rPr>
        <w:t xml:space="preserve"> «</w:t>
      </w:r>
      <w:proofErr w:type="spellStart"/>
      <w:r w:rsidRPr="00A05F4E">
        <w:rPr>
          <w:sz w:val="20"/>
          <w:szCs w:val="20"/>
          <w:lang w:val="uk-UA"/>
        </w:rPr>
        <w:t>Abbiotec</w:t>
      </w:r>
      <w:proofErr w:type="spellEnd"/>
      <w:r w:rsidRPr="00A05F4E">
        <w:rPr>
          <w:sz w:val="20"/>
          <w:szCs w:val="20"/>
          <w:lang w:val="uk-UA"/>
        </w:rPr>
        <w:t xml:space="preserve">» (США) и </w:t>
      </w:r>
      <w:proofErr w:type="spellStart"/>
      <w:r w:rsidRPr="00A05F4E">
        <w:rPr>
          <w:sz w:val="20"/>
          <w:szCs w:val="20"/>
          <w:lang w:val="uk-UA"/>
        </w:rPr>
        <w:t>стрептавидин-биотинилированных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вторичных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антител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Novocastra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Peroxidase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Detection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System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производства</w:t>
      </w:r>
      <w:proofErr w:type="spellEnd"/>
      <w:r w:rsidRPr="00A05F4E">
        <w:rPr>
          <w:sz w:val="20"/>
          <w:szCs w:val="20"/>
          <w:lang w:val="uk-UA"/>
        </w:rPr>
        <w:t xml:space="preserve"> «</w:t>
      </w:r>
      <w:proofErr w:type="spellStart"/>
      <w:r w:rsidRPr="00A05F4E">
        <w:rPr>
          <w:sz w:val="20"/>
          <w:szCs w:val="20"/>
          <w:lang w:val="uk-UA"/>
        </w:rPr>
        <w:t>Leica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Microsystems</w:t>
      </w:r>
      <w:proofErr w:type="spellEnd"/>
      <w:r w:rsidRPr="00A05F4E">
        <w:rPr>
          <w:sz w:val="20"/>
          <w:szCs w:val="20"/>
          <w:lang w:val="uk-UA"/>
        </w:rPr>
        <w:t>» (</w:t>
      </w:r>
      <w:proofErr w:type="spellStart"/>
      <w:r w:rsidRPr="00A05F4E">
        <w:rPr>
          <w:sz w:val="20"/>
          <w:szCs w:val="20"/>
          <w:lang w:val="uk-UA"/>
        </w:rPr>
        <w:t>Великобритания</w:t>
      </w:r>
      <w:proofErr w:type="spellEnd"/>
      <w:r w:rsidRPr="00A05F4E">
        <w:rPr>
          <w:sz w:val="20"/>
          <w:szCs w:val="20"/>
          <w:lang w:val="uk-UA"/>
        </w:rPr>
        <w:t xml:space="preserve">). </w:t>
      </w:r>
      <w:proofErr w:type="spellStart"/>
      <w:r w:rsidRPr="00A05F4E">
        <w:rPr>
          <w:sz w:val="20"/>
          <w:szCs w:val="20"/>
          <w:lang w:val="uk-UA"/>
        </w:rPr>
        <w:t>Парафиновые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срезы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расправляли</w:t>
      </w:r>
      <w:proofErr w:type="spellEnd"/>
      <w:r w:rsidRPr="00A05F4E">
        <w:rPr>
          <w:sz w:val="20"/>
          <w:szCs w:val="20"/>
          <w:lang w:val="uk-UA"/>
        </w:rPr>
        <w:t xml:space="preserve"> на </w:t>
      </w:r>
      <w:proofErr w:type="spellStart"/>
      <w:r w:rsidRPr="00A05F4E">
        <w:rPr>
          <w:sz w:val="20"/>
          <w:szCs w:val="20"/>
          <w:lang w:val="uk-UA"/>
        </w:rPr>
        <w:t>предметных</w:t>
      </w:r>
      <w:proofErr w:type="spellEnd"/>
      <w:r w:rsidRPr="00A05F4E">
        <w:rPr>
          <w:sz w:val="20"/>
          <w:szCs w:val="20"/>
          <w:lang w:val="uk-UA"/>
        </w:rPr>
        <w:t xml:space="preserve"> стеклах с </w:t>
      </w:r>
      <w:proofErr w:type="spellStart"/>
      <w:r w:rsidRPr="00A05F4E">
        <w:rPr>
          <w:sz w:val="20"/>
          <w:szCs w:val="20"/>
          <w:lang w:val="uk-UA"/>
        </w:rPr>
        <w:t>полилизиновым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покрытием</w:t>
      </w:r>
      <w:proofErr w:type="spellEnd"/>
      <w:r w:rsidRPr="00A05F4E">
        <w:rPr>
          <w:sz w:val="20"/>
          <w:szCs w:val="20"/>
          <w:lang w:val="uk-UA"/>
        </w:rPr>
        <w:t xml:space="preserve">. Постановку </w:t>
      </w:r>
      <w:proofErr w:type="spellStart"/>
      <w:r w:rsidRPr="00A05F4E">
        <w:rPr>
          <w:sz w:val="20"/>
          <w:szCs w:val="20"/>
          <w:lang w:val="uk-UA"/>
        </w:rPr>
        <w:t>реакции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осуществляли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согласно</w:t>
      </w:r>
      <w:proofErr w:type="spellEnd"/>
      <w:r w:rsidRPr="00A05F4E">
        <w:rPr>
          <w:sz w:val="20"/>
          <w:szCs w:val="20"/>
          <w:lang w:val="uk-UA"/>
        </w:rPr>
        <w:t xml:space="preserve"> протоколам, </w:t>
      </w:r>
      <w:proofErr w:type="spellStart"/>
      <w:r w:rsidRPr="00A05F4E">
        <w:rPr>
          <w:sz w:val="20"/>
          <w:szCs w:val="20"/>
          <w:lang w:val="uk-UA"/>
        </w:rPr>
        <w:t>прилагаемым</w:t>
      </w:r>
      <w:proofErr w:type="spellEnd"/>
      <w:r w:rsidRPr="00A05F4E">
        <w:rPr>
          <w:sz w:val="20"/>
          <w:szCs w:val="20"/>
          <w:lang w:val="uk-UA"/>
        </w:rPr>
        <w:t xml:space="preserve"> к </w:t>
      </w:r>
      <w:proofErr w:type="spellStart"/>
      <w:r w:rsidRPr="00A05F4E">
        <w:rPr>
          <w:sz w:val="20"/>
          <w:szCs w:val="20"/>
          <w:lang w:val="uk-UA"/>
        </w:rPr>
        <w:t>используемым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моноклональным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антителам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Высокотемпературная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антигенная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демаскировка</w:t>
      </w:r>
      <w:proofErr w:type="spellEnd"/>
      <w:r w:rsidRPr="00A05F4E">
        <w:rPr>
          <w:sz w:val="20"/>
          <w:szCs w:val="20"/>
          <w:lang w:val="uk-UA"/>
        </w:rPr>
        <w:t xml:space="preserve"> проводилась </w:t>
      </w:r>
      <w:proofErr w:type="spellStart"/>
      <w:r w:rsidRPr="00A05F4E">
        <w:rPr>
          <w:sz w:val="20"/>
          <w:szCs w:val="20"/>
          <w:lang w:val="uk-UA"/>
        </w:rPr>
        <w:t>путем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кипячения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срезов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цитратном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буфере</w:t>
      </w:r>
      <w:proofErr w:type="spellEnd"/>
      <w:r w:rsidRPr="00A05F4E">
        <w:rPr>
          <w:sz w:val="20"/>
          <w:szCs w:val="20"/>
          <w:lang w:val="uk-UA"/>
        </w:rPr>
        <w:t xml:space="preserve"> (</w:t>
      </w:r>
      <w:proofErr w:type="spellStart"/>
      <w:r w:rsidRPr="00A05F4E">
        <w:rPr>
          <w:sz w:val="20"/>
          <w:szCs w:val="20"/>
          <w:lang w:val="uk-UA"/>
        </w:rPr>
        <w:t>рН</w:t>
      </w:r>
      <w:proofErr w:type="spellEnd"/>
      <w:r w:rsidRPr="00A05F4E">
        <w:rPr>
          <w:sz w:val="20"/>
          <w:szCs w:val="20"/>
          <w:lang w:val="uk-UA"/>
        </w:rPr>
        <w:t xml:space="preserve"> 6,0) в </w:t>
      </w:r>
      <w:proofErr w:type="spellStart"/>
      <w:r w:rsidRPr="00A05F4E">
        <w:rPr>
          <w:sz w:val="20"/>
          <w:szCs w:val="20"/>
          <w:lang w:val="uk-UA"/>
        </w:rPr>
        <w:t>СВЧ-печи</w:t>
      </w:r>
      <w:proofErr w:type="spellEnd"/>
      <w:r w:rsidRPr="00A05F4E">
        <w:rPr>
          <w:sz w:val="20"/>
          <w:szCs w:val="20"/>
          <w:lang w:val="uk-UA"/>
        </w:rPr>
        <w:t xml:space="preserve"> при </w:t>
      </w:r>
      <w:proofErr w:type="spellStart"/>
      <w:r w:rsidRPr="00A05F4E">
        <w:rPr>
          <w:sz w:val="20"/>
          <w:szCs w:val="20"/>
          <w:lang w:val="uk-UA"/>
        </w:rPr>
        <w:t>максимальной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мощности</w:t>
      </w:r>
      <w:proofErr w:type="spellEnd"/>
      <w:r w:rsidRPr="00A05F4E">
        <w:rPr>
          <w:sz w:val="20"/>
          <w:szCs w:val="20"/>
          <w:lang w:val="uk-UA"/>
        </w:rPr>
        <w:t xml:space="preserve"> 900 Вт </w:t>
      </w:r>
      <w:proofErr w:type="spellStart"/>
      <w:r w:rsidRPr="00A05F4E">
        <w:rPr>
          <w:sz w:val="20"/>
          <w:szCs w:val="20"/>
          <w:lang w:val="uk-UA"/>
        </w:rPr>
        <w:t>тремя</w:t>
      </w:r>
      <w:proofErr w:type="spellEnd"/>
      <w:r w:rsidRPr="00A05F4E">
        <w:rPr>
          <w:sz w:val="20"/>
          <w:szCs w:val="20"/>
          <w:lang w:val="uk-UA"/>
        </w:rPr>
        <w:t xml:space="preserve"> циклами по 5 </w:t>
      </w:r>
      <w:proofErr w:type="spellStart"/>
      <w:r w:rsidRPr="00A05F4E">
        <w:rPr>
          <w:sz w:val="20"/>
          <w:szCs w:val="20"/>
          <w:lang w:val="uk-UA"/>
        </w:rPr>
        <w:t>мин</w:t>
      </w:r>
      <w:proofErr w:type="spellEnd"/>
      <w:r w:rsidRPr="00A05F4E">
        <w:rPr>
          <w:sz w:val="20"/>
          <w:szCs w:val="20"/>
          <w:lang w:val="uk-UA"/>
        </w:rPr>
        <w:t xml:space="preserve">. С </w:t>
      </w:r>
      <w:proofErr w:type="spellStart"/>
      <w:r w:rsidRPr="00A05F4E">
        <w:rPr>
          <w:sz w:val="20"/>
          <w:szCs w:val="20"/>
          <w:lang w:val="uk-UA"/>
        </w:rPr>
        <w:t>одноминутными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перерывами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Остывшие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препараты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промывали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растворе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трис-буфера</w:t>
      </w:r>
      <w:proofErr w:type="spellEnd"/>
      <w:r w:rsidRPr="00A05F4E">
        <w:rPr>
          <w:sz w:val="20"/>
          <w:szCs w:val="20"/>
          <w:lang w:val="uk-UA"/>
        </w:rPr>
        <w:t xml:space="preserve"> (</w:t>
      </w:r>
      <w:proofErr w:type="spellStart"/>
      <w:r w:rsidRPr="00A05F4E">
        <w:rPr>
          <w:sz w:val="20"/>
          <w:szCs w:val="20"/>
          <w:lang w:val="uk-UA"/>
        </w:rPr>
        <w:t>рН</w:t>
      </w:r>
      <w:proofErr w:type="spellEnd"/>
      <w:r w:rsidRPr="00A05F4E">
        <w:rPr>
          <w:sz w:val="20"/>
          <w:szCs w:val="20"/>
          <w:lang w:val="uk-UA"/>
        </w:rPr>
        <w:t xml:space="preserve"> 7,54—7,58), </w:t>
      </w:r>
      <w:proofErr w:type="spellStart"/>
      <w:r w:rsidRPr="00A05F4E">
        <w:rPr>
          <w:sz w:val="20"/>
          <w:szCs w:val="20"/>
          <w:lang w:val="uk-UA"/>
        </w:rPr>
        <w:t>обрабатывали</w:t>
      </w:r>
      <w:proofErr w:type="spellEnd"/>
      <w:r w:rsidRPr="00A05F4E">
        <w:rPr>
          <w:sz w:val="20"/>
          <w:szCs w:val="20"/>
          <w:lang w:val="uk-UA"/>
        </w:rPr>
        <w:t xml:space="preserve"> 0,3% </w:t>
      </w:r>
      <w:proofErr w:type="spellStart"/>
      <w:r w:rsidRPr="00A05F4E">
        <w:rPr>
          <w:sz w:val="20"/>
          <w:szCs w:val="20"/>
          <w:lang w:val="uk-UA"/>
        </w:rPr>
        <w:t>раствором</w:t>
      </w:r>
      <w:proofErr w:type="spellEnd"/>
      <w:r w:rsidRPr="00A05F4E">
        <w:rPr>
          <w:sz w:val="20"/>
          <w:szCs w:val="20"/>
          <w:lang w:val="uk-UA"/>
        </w:rPr>
        <w:t xml:space="preserve"> перекиси водовода на </w:t>
      </w:r>
      <w:proofErr w:type="spellStart"/>
      <w:r w:rsidRPr="00A05F4E">
        <w:rPr>
          <w:sz w:val="20"/>
          <w:szCs w:val="20"/>
          <w:lang w:val="uk-UA"/>
        </w:rPr>
        <w:t>метаноле</w:t>
      </w:r>
      <w:proofErr w:type="spellEnd"/>
      <w:r w:rsidRPr="00A05F4E">
        <w:rPr>
          <w:sz w:val="20"/>
          <w:szCs w:val="20"/>
          <w:lang w:val="uk-UA"/>
        </w:rPr>
        <w:t xml:space="preserve"> (1:1) для </w:t>
      </w:r>
      <w:proofErr w:type="spellStart"/>
      <w:r w:rsidRPr="00A05F4E">
        <w:rPr>
          <w:sz w:val="20"/>
          <w:szCs w:val="20"/>
          <w:lang w:val="uk-UA"/>
        </w:rPr>
        <w:t>предотвращения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эндогенной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пероксидазной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активности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Инкубацию</w:t>
      </w:r>
      <w:proofErr w:type="spellEnd"/>
      <w:r w:rsidRPr="00A05F4E">
        <w:rPr>
          <w:sz w:val="20"/>
          <w:szCs w:val="20"/>
          <w:lang w:val="uk-UA"/>
        </w:rPr>
        <w:t xml:space="preserve"> с </w:t>
      </w:r>
      <w:proofErr w:type="spellStart"/>
      <w:r w:rsidRPr="00A05F4E">
        <w:rPr>
          <w:sz w:val="20"/>
          <w:szCs w:val="20"/>
          <w:lang w:val="uk-UA"/>
        </w:rPr>
        <w:t>первичными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антителами</w:t>
      </w:r>
      <w:proofErr w:type="spellEnd"/>
      <w:r w:rsidRPr="00A05F4E">
        <w:rPr>
          <w:sz w:val="20"/>
          <w:szCs w:val="20"/>
          <w:lang w:val="uk-UA"/>
        </w:rPr>
        <w:t xml:space="preserve"> проводили в </w:t>
      </w:r>
      <w:proofErr w:type="spellStart"/>
      <w:r w:rsidRPr="00A05F4E">
        <w:rPr>
          <w:sz w:val="20"/>
          <w:szCs w:val="20"/>
          <w:lang w:val="uk-UA"/>
        </w:rPr>
        <w:t>течение</w:t>
      </w:r>
      <w:proofErr w:type="spellEnd"/>
      <w:r w:rsidRPr="00A05F4E">
        <w:rPr>
          <w:sz w:val="20"/>
          <w:szCs w:val="20"/>
          <w:lang w:val="uk-UA"/>
        </w:rPr>
        <w:t xml:space="preserve"> 60 </w:t>
      </w:r>
      <w:proofErr w:type="spellStart"/>
      <w:r w:rsidRPr="00A05F4E">
        <w:rPr>
          <w:sz w:val="20"/>
          <w:szCs w:val="20"/>
          <w:lang w:val="uk-UA"/>
        </w:rPr>
        <w:t>мин</w:t>
      </w:r>
      <w:proofErr w:type="spellEnd"/>
      <w:r w:rsidRPr="00A05F4E">
        <w:rPr>
          <w:sz w:val="20"/>
          <w:szCs w:val="20"/>
          <w:lang w:val="uk-UA"/>
        </w:rPr>
        <w:t xml:space="preserve">. при </w:t>
      </w:r>
      <w:proofErr w:type="spellStart"/>
      <w:r w:rsidRPr="00A05F4E">
        <w:rPr>
          <w:sz w:val="20"/>
          <w:szCs w:val="20"/>
          <w:lang w:val="uk-UA"/>
        </w:rPr>
        <w:t>комнатной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температуре</w:t>
      </w:r>
      <w:proofErr w:type="spellEnd"/>
      <w:r w:rsidRPr="00A05F4E">
        <w:rPr>
          <w:sz w:val="20"/>
          <w:szCs w:val="20"/>
          <w:lang w:val="uk-UA"/>
        </w:rPr>
        <w:t xml:space="preserve"> 23 °С, </w:t>
      </w:r>
      <w:proofErr w:type="spellStart"/>
      <w:r w:rsidRPr="00A05F4E">
        <w:rPr>
          <w:sz w:val="20"/>
          <w:szCs w:val="20"/>
          <w:lang w:val="uk-UA"/>
        </w:rPr>
        <w:t>со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вторичными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антителами</w:t>
      </w:r>
      <w:proofErr w:type="spellEnd"/>
      <w:r w:rsidRPr="00A05F4E">
        <w:rPr>
          <w:sz w:val="20"/>
          <w:szCs w:val="20"/>
          <w:lang w:val="uk-UA"/>
        </w:rPr>
        <w:t xml:space="preserve"> — в </w:t>
      </w:r>
      <w:proofErr w:type="spellStart"/>
      <w:r w:rsidRPr="00A05F4E">
        <w:rPr>
          <w:sz w:val="20"/>
          <w:szCs w:val="20"/>
          <w:lang w:val="uk-UA"/>
        </w:rPr>
        <w:t>течение</w:t>
      </w:r>
      <w:proofErr w:type="spellEnd"/>
      <w:r w:rsidRPr="00A05F4E">
        <w:rPr>
          <w:sz w:val="20"/>
          <w:szCs w:val="20"/>
          <w:lang w:val="uk-UA"/>
        </w:rPr>
        <w:t xml:space="preserve"> 30 </w:t>
      </w:r>
      <w:proofErr w:type="spellStart"/>
      <w:r w:rsidRPr="00A05F4E">
        <w:rPr>
          <w:sz w:val="20"/>
          <w:szCs w:val="20"/>
          <w:lang w:val="uk-UA"/>
        </w:rPr>
        <w:t>мин</w:t>
      </w:r>
      <w:proofErr w:type="spellEnd"/>
      <w:r w:rsidRPr="00A05F4E">
        <w:rPr>
          <w:sz w:val="20"/>
          <w:szCs w:val="20"/>
          <w:lang w:val="uk-UA"/>
        </w:rPr>
        <w:t xml:space="preserve">. В </w:t>
      </w:r>
      <w:proofErr w:type="spellStart"/>
      <w:r w:rsidRPr="00A05F4E">
        <w:rPr>
          <w:sz w:val="20"/>
          <w:szCs w:val="20"/>
          <w:lang w:val="uk-UA"/>
        </w:rPr>
        <w:t>термостате</w:t>
      </w:r>
      <w:proofErr w:type="spellEnd"/>
      <w:r w:rsidRPr="00A05F4E">
        <w:rPr>
          <w:sz w:val="20"/>
          <w:szCs w:val="20"/>
          <w:lang w:val="uk-UA"/>
        </w:rPr>
        <w:t xml:space="preserve"> при </w:t>
      </w:r>
      <w:proofErr w:type="spellStart"/>
      <w:r w:rsidRPr="00A05F4E">
        <w:rPr>
          <w:sz w:val="20"/>
          <w:szCs w:val="20"/>
          <w:lang w:val="uk-UA"/>
        </w:rPr>
        <w:t>температуре</w:t>
      </w:r>
      <w:proofErr w:type="spellEnd"/>
      <w:r w:rsidRPr="00A05F4E">
        <w:rPr>
          <w:sz w:val="20"/>
          <w:szCs w:val="20"/>
          <w:lang w:val="uk-UA"/>
        </w:rPr>
        <w:t xml:space="preserve"> 37 °С. Для </w:t>
      </w:r>
      <w:proofErr w:type="spellStart"/>
      <w:r w:rsidRPr="00A05F4E">
        <w:rPr>
          <w:sz w:val="20"/>
          <w:szCs w:val="20"/>
          <w:lang w:val="uk-UA"/>
        </w:rPr>
        <w:t>завершения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окрашивания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осуществляли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фоновое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контрастирование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срезов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гематоксилином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Майера</w:t>
      </w:r>
      <w:proofErr w:type="spellEnd"/>
      <w:r w:rsidRPr="00A05F4E">
        <w:rPr>
          <w:sz w:val="20"/>
          <w:szCs w:val="20"/>
          <w:lang w:val="uk-UA"/>
        </w:rPr>
        <w:t xml:space="preserve">. </w:t>
      </w:r>
      <w:proofErr w:type="spellStart"/>
      <w:r w:rsidRPr="00A05F4E">
        <w:rPr>
          <w:sz w:val="20"/>
          <w:szCs w:val="20"/>
          <w:lang w:val="uk-UA"/>
        </w:rPr>
        <w:t>Полученные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иммуногистохимические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препараты</w:t>
      </w:r>
      <w:proofErr w:type="spellEnd"/>
      <w:r w:rsidRPr="00A05F4E">
        <w:rPr>
          <w:sz w:val="20"/>
          <w:szCs w:val="20"/>
          <w:lang w:val="uk-UA"/>
        </w:rPr>
        <w:t xml:space="preserve"> заключали </w:t>
      </w:r>
      <w:proofErr w:type="spellStart"/>
      <w:r w:rsidRPr="00A05F4E">
        <w:rPr>
          <w:sz w:val="20"/>
          <w:szCs w:val="20"/>
          <w:lang w:val="uk-UA"/>
        </w:rPr>
        <w:t>под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покровное</w:t>
      </w:r>
      <w:proofErr w:type="spellEnd"/>
      <w:r w:rsidRPr="00A05F4E">
        <w:rPr>
          <w:sz w:val="20"/>
          <w:szCs w:val="20"/>
          <w:lang w:val="uk-UA"/>
        </w:rPr>
        <w:t xml:space="preserve"> стекло и </w:t>
      </w:r>
      <w:proofErr w:type="spellStart"/>
      <w:r w:rsidRPr="00A05F4E">
        <w:rPr>
          <w:sz w:val="20"/>
          <w:szCs w:val="20"/>
          <w:lang w:val="uk-UA"/>
        </w:rPr>
        <w:t>изучали</w:t>
      </w:r>
      <w:proofErr w:type="spellEnd"/>
      <w:r w:rsidRPr="00A05F4E">
        <w:rPr>
          <w:sz w:val="20"/>
          <w:szCs w:val="20"/>
          <w:lang w:val="uk-UA"/>
        </w:rPr>
        <w:t xml:space="preserve"> с </w:t>
      </w:r>
      <w:proofErr w:type="spellStart"/>
      <w:r w:rsidRPr="00A05F4E">
        <w:rPr>
          <w:sz w:val="20"/>
          <w:szCs w:val="20"/>
          <w:lang w:val="uk-UA"/>
        </w:rPr>
        <w:t>помощью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светового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микроскопа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Leica</w:t>
      </w:r>
      <w:proofErr w:type="spellEnd"/>
      <w:r w:rsidRPr="00A05F4E">
        <w:rPr>
          <w:sz w:val="20"/>
          <w:szCs w:val="20"/>
          <w:lang w:val="uk-UA"/>
        </w:rPr>
        <w:t xml:space="preserve"> DM4000В (</w:t>
      </w:r>
      <w:proofErr w:type="spellStart"/>
      <w:r w:rsidRPr="00A05F4E">
        <w:rPr>
          <w:sz w:val="20"/>
          <w:szCs w:val="20"/>
          <w:lang w:val="uk-UA"/>
        </w:rPr>
        <w:t>Германия</w:t>
      </w:r>
      <w:proofErr w:type="spellEnd"/>
      <w:r w:rsidRPr="00A05F4E">
        <w:rPr>
          <w:sz w:val="20"/>
          <w:szCs w:val="20"/>
          <w:lang w:val="uk-UA"/>
        </w:rPr>
        <w:t xml:space="preserve">). </w:t>
      </w:r>
      <w:proofErr w:type="spellStart"/>
      <w:r w:rsidRPr="00A05F4E">
        <w:rPr>
          <w:sz w:val="20"/>
          <w:szCs w:val="20"/>
          <w:lang w:val="uk-UA"/>
        </w:rPr>
        <w:t>Подсчет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площади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экспрессии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толл-подобных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рецепторов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эпидермисе</w:t>
      </w:r>
      <w:proofErr w:type="spellEnd"/>
      <w:r w:rsidRPr="00A05F4E">
        <w:rPr>
          <w:sz w:val="20"/>
          <w:szCs w:val="20"/>
          <w:lang w:val="uk-UA"/>
        </w:rPr>
        <w:t xml:space="preserve"> и </w:t>
      </w:r>
      <w:proofErr w:type="spellStart"/>
      <w:r w:rsidRPr="00A05F4E">
        <w:rPr>
          <w:sz w:val="20"/>
          <w:szCs w:val="20"/>
          <w:lang w:val="uk-UA"/>
        </w:rPr>
        <w:t>дерме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осуществляли</w:t>
      </w:r>
      <w:proofErr w:type="spellEnd"/>
      <w:r w:rsidRPr="00A05F4E">
        <w:rPr>
          <w:sz w:val="20"/>
          <w:szCs w:val="20"/>
          <w:lang w:val="uk-UA"/>
        </w:rPr>
        <w:t xml:space="preserve"> с </w:t>
      </w:r>
      <w:proofErr w:type="spellStart"/>
      <w:r w:rsidRPr="00A05F4E">
        <w:rPr>
          <w:sz w:val="20"/>
          <w:szCs w:val="20"/>
          <w:lang w:val="uk-UA"/>
        </w:rPr>
        <w:t>применением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компьютерной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программы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анализа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изображения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ImageJ</w:t>
      </w:r>
      <w:proofErr w:type="spellEnd"/>
      <w:r w:rsidRPr="00A05F4E">
        <w:rPr>
          <w:sz w:val="20"/>
          <w:szCs w:val="20"/>
          <w:lang w:val="uk-UA"/>
        </w:rPr>
        <w:t xml:space="preserve">. В </w:t>
      </w:r>
      <w:proofErr w:type="spellStart"/>
      <w:r w:rsidRPr="00A05F4E">
        <w:rPr>
          <w:sz w:val="20"/>
          <w:szCs w:val="20"/>
          <w:lang w:val="uk-UA"/>
        </w:rPr>
        <w:t>эпидермисе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определяли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площадь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клеток</w:t>
      </w:r>
      <w:proofErr w:type="spellEnd"/>
      <w:r w:rsidRPr="00A05F4E">
        <w:rPr>
          <w:sz w:val="20"/>
          <w:szCs w:val="20"/>
          <w:lang w:val="uk-UA"/>
        </w:rPr>
        <w:t xml:space="preserve"> с </w:t>
      </w:r>
      <w:proofErr w:type="spellStart"/>
      <w:r w:rsidRPr="00A05F4E">
        <w:rPr>
          <w:sz w:val="20"/>
          <w:szCs w:val="20"/>
          <w:lang w:val="uk-UA"/>
        </w:rPr>
        <w:t>положительной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реакцией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которую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выражали</w:t>
      </w:r>
      <w:proofErr w:type="spellEnd"/>
      <w:r w:rsidRPr="00A05F4E">
        <w:rPr>
          <w:sz w:val="20"/>
          <w:szCs w:val="20"/>
          <w:lang w:val="uk-UA"/>
        </w:rPr>
        <w:t xml:space="preserve"> в </w:t>
      </w:r>
      <w:proofErr w:type="spellStart"/>
      <w:r w:rsidRPr="00A05F4E">
        <w:rPr>
          <w:sz w:val="20"/>
          <w:szCs w:val="20"/>
          <w:lang w:val="uk-UA"/>
        </w:rPr>
        <w:t>квадратных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пикселях</w:t>
      </w:r>
      <w:proofErr w:type="spellEnd"/>
      <w:r w:rsidRPr="00A05F4E">
        <w:rPr>
          <w:sz w:val="20"/>
          <w:szCs w:val="20"/>
          <w:lang w:val="uk-UA"/>
        </w:rPr>
        <w:t xml:space="preserve">. В </w:t>
      </w:r>
      <w:proofErr w:type="spellStart"/>
      <w:r w:rsidRPr="00A05F4E">
        <w:rPr>
          <w:sz w:val="20"/>
          <w:szCs w:val="20"/>
          <w:lang w:val="uk-UA"/>
        </w:rPr>
        <w:t>дерме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содержание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толл-подобных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рецепторов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определяли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путем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подсчета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площади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сосудов</w:t>
      </w:r>
      <w:proofErr w:type="spellEnd"/>
      <w:r w:rsidRPr="00A05F4E">
        <w:rPr>
          <w:sz w:val="20"/>
          <w:szCs w:val="20"/>
          <w:lang w:val="uk-UA"/>
        </w:rPr>
        <w:t xml:space="preserve">, на </w:t>
      </w:r>
      <w:proofErr w:type="spellStart"/>
      <w:r w:rsidRPr="00A05F4E">
        <w:rPr>
          <w:sz w:val="20"/>
          <w:szCs w:val="20"/>
          <w:lang w:val="uk-UA"/>
        </w:rPr>
        <w:t>эндотелии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которых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наблюдалась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экспрессия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рецепторов</w:t>
      </w:r>
      <w:proofErr w:type="spellEnd"/>
      <w:r w:rsidRPr="00A05F4E">
        <w:rPr>
          <w:sz w:val="20"/>
          <w:szCs w:val="20"/>
          <w:lang w:val="uk-UA"/>
        </w:rPr>
        <w:t>.</w:t>
      </w:r>
    </w:p>
    <w:p w14:paraId="6D95243E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proofErr w:type="spellStart"/>
      <w:r w:rsidRPr="00A05F4E">
        <w:rPr>
          <w:sz w:val="20"/>
          <w:szCs w:val="20"/>
          <w:lang w:val="uk-UA"/>
        </w:rPr>
        <w:t>Поверхностные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слои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эпидермиса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как</w:t>
      </w:r>
      <w:proofErr w:type="spellEnd"/>
      <w:r w:rsidRPr="00A05F4E">
        <w:rPr>
          <w:sz w:val="20"/>
          <w:szCs w:val="20"/>
          <w:lang w:val="uk-UA"/>
        </w:rPr>
        <w:t xml:space="preserve"> у </w:t>
      </w:r>
      <w:proofErr w:type="spellStart"/>
      <w:r w:rsidRPr="00A05F4E">
        <w:rPr>
          <w:sz w:val="20"/>
          <w:szCs w:val="20"/>
          <w:lang w:val="uk-UA"/>
        </w:rPr>
        <w:t>больных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псориазом</w:t>
      </w:r>
      <w:proofErr w:type="spellEnd"/>
      <w:r w:rsidRPr="00A05F4E">
        <w:rPr>
          <w:sz w:val="20"/>
          <w:szCs w:val="20"/>
          <w:lang w:val="uk-UA"/>
        </w:rPr>
        <w:t xml:space="preserve">, так и у </w:t>
      </w:r>
      <w:proofErr w:type="spellStart"/>
      <w:r w:rsidRPr="00A05F4E">
        <w:rPr>
          <w:sz w:val="20"/>
          <w:szCs w:val="20"/>
          <w:lang w:val="uk-UA"/>
        </w:rPr>
        <w:t>здоровых</w:t>
      </w:r>
      <w:proofErr w:type="spellEnd"/>
      <w:r w:rsidRPr="00A05F4E">
        <w:rPr>
          <w:sz w:val="20"/>
          <w:szCs w:val="20"/>
          <w:lang w:val="uk-UA"/>
        </w:rPr>
        <w:t xml:space="preserve"> людей </w:t>
      </w:r>
      <w:proofErr w:type="spellStart"/>
      <w:r w:rsidRPr="00A05F4E">
        <w:rPr>
          <w:sz w:val="20"/>
          <w:szCs w:val="20"/>
          <w:lang w:val="uk-UA"/>
        </w:rPr>
        <w:t>из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группы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контроля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содержали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только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еденичные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клетки</w:t>
      </w:r>
      <w:proofErr w:type="spellEnd"/>
      <w:r w:rsidRPr="00A05F4E">
        <w:rPr>
          <w:sz w:val="20"/>
          <w:szCs w:val="20"/>
          <w:lang w:val="uk-UA"/>
        </w:rPr>
        <w:t xml:space="preserve">, </w:t>
      </w:r>
      <w:proofErr w:type="spellStart"/>
      <w:r w:rsidRPr="00A05F4E">
        <w:rPr>
          <w:sz w:val="20"/>
          <w:szCs w:val="20"/>
          <w:lang w:val="uk-UA"/>
        </w:rPr>
        <w:t>которые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имели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слабое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позитивное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окрашивание</w:t>
      </w:r>
      <w:proofErr w:type="spellEnd"/>
      <w:r w:rsidRPr="00A05F4E">
        <w:rPr>
          <w:sz w:val="20"/>
          <w:szCs w:val="20"/>
          <w:lang w:val="uk-UA"/>
        </w:rPr>
        <w:t xml:space="preserve">. Так же в </w:t>
      </w:r>
      <w:proofErr w:type="spellStart"/>
      <w:r w:rsidRPr="00A05F4E">
        <w:rPr>
          <w:sz w:val="20"/>
          <w:szCs w:val="20"/>
          <w:lang w:val="uk-UA"/>
        </w:rPr>
        <w:t>коже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встречались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участки</w:t>
      </w:r>
      <w:proofErr w:type="spellEnd"/>
      <w:r w:rsidRPr="00A05F4E">
        <w:rPr>
          <w:sz w:val="20"/>
          <w:szCs w:val="20"/>
          <w:lang w:val="uk-UA"/>
        </w:rPr>
        <w:t xml:space="preserve"> без </w:t>
      </w:r>
      <w:proofErr w:type="spellStart"/>
      <w:r w:rsidRPr="00A05F4E">
        <w:rPr>
          <w:sz w:val="20"/>
          <w:szCs w:val="20"/>
          <w:lang w:val="uk-UA"/>
        </w:rPr>
        <w:t>призков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отечности</w:t>
      </w:r>
      <w:proofErr w:type="spellEnd"/>
      <w:r w:rsidRPr="00A05F4E">
        <w:rPr>
          <w:sz w:val="20"/>
          <w:szCs w:val="20"/>
          <w:lang w:val="uk-UA"/>
        </w:rPr>
        <w:t xml:space="preserve"> и </w:t>
      </w:r>
      <w:proofErr w:type="spellStart"/>
      <w:r w:rsidRPr="00A05F4E">
        <w:rPr>
          <w:sz w:val="20"/>
          <w:szCs w:val="20"/>
          <w:lang w:val="uk-UA"/>
        </w:rPr>
        <w:t>негативной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реакцией</w:t>
      </w:r>
      <w:proofErr w:type="spellEnd"/>
      <w:r w:rsidRPr="00A05F4E">
        <w:rPr>
          <w:sz w:val="20"/>
          <w:szCs w:val="20"/>
          <w:lang w:val="uk-UA"/>
        </w:rPr>
        <w:t xml:space="preserve"> на 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>9.</w:t>
      </w:r>
    </w:p>
    <w:p w14:paraId="0D9C5A9C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Единичные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9-положительные клетки обнаруживались в дерме в мелких скоплениях воспалительных клеток. Так же субстратом позитивной реакции являются мелкие гранулы с легким и умеренным </w:t>
      </w:r>
      <w:proofErr w:type="gramStart"/>
      <w:r w:rsidRPr="00A05F4E">
        <w:rPr>
          <w:sz w:val="20"/>
          <w:szCs w:val="20"/>
        </w:rPr>
        <w:t>окрашиванием</w:t>
      </w:r>
      <w:proofErr w:type="gramEnd"/>
      <w:r w:rsidRPr="00A05F4E">
        <w:rPr>
          <w:sz w:val="20"/>
          <w:szCs w:val="20"/>
        </w:rPr>
        <w:t xml:space="preserve"> как в ядре, так и в цитоплазме положительных клеток.</w:t>
      </w:r>
    </w:p>
    <w:p w14:paraId="424CBE5B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В </w:t>
      </w:r>
      <w:proofErr w:type="spellStart"/>
      <w:r w:rsidRPr="00A05F4E">
        <w:rPr>
          <w:sz w:val="20"/>
          <w:szCs w:val="20"/>
        </w:rPr>
        <w:t>псориатических</w:t>
      </w:r>
      <w:proofErr w:type="spellEnd"/>
      <w:r w:rsidRPr="00A05F4E">
        <w:rPr>
          <w:sz w:val="20"/>
          <w:szCs w:val="20"/>
        </w:rPr>
        <w:t xml:space="preserve"> бляшках кожи больных значительно утолщается слой эпидермиса, увеличивается количество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9-положительных клеток. Наблюдается закономерность: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9-положительные клетки в эпидермисе обнаруживаются в участках отека и значительно меньше в участках компактного размещения </w:t>
      </w:r>
      <w:proofErr w:type="spellStart"/>
      <w:r w:rsidRPr="00A05F4E">
        <w:rPr>
          <w:sz w:val="20"/>
          <w:szCs w:val="20"/>
        </w:rPr>
        <w:t>эпителиоцитов</w:t>
      </w:r>
      <w:proofErr w:type="spellEnd"/>
      <w:r w:rsidRPr="00A05F4E">
        <w:rPr>
          <w:sz w:val="20"/>
          <w:szCs w:val="20"/>
        </w:rPr>
        <w:t>.</w:t>
      </w:r>
    </w:p>
    <w:p w14:paraId="152F7EEE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proofErr w:type="spellStart"/>
      <w:r w:rsidRPr="00A05F4E">
        <w:rPr>
          <w:sz w:val="20"/>
          <w:szCs w:val="20"/>
        </w:rPr>
        <w:t>Эпителиоциты</w:t>
      </w:r>
      <w:proofErr w:type="spellEnd"/>
      <w:r w:rsidRPr="00A05F4E">
        <w:rPr>
          <w:sz w:val="20"/>
          <w:szCs w:val="20"/>
        </w:rPr>
        <w:t xml:space="preserve"> имеют легкое и умеренное ядерное и цитоплазматическое окрашивание. </w:t>
      </w:r>
      <w:proofErr w:type="spellStart"/>
      <w:r w:rsidRPr="00A05F4E">
        <w:rPr>
          <w:sz w:val="20"/>
          <w:szCs w:val="20"/>
        </w:rPr>
        <w:t>Макрофаги</w:t>
      </w:r>
      <w:proofErr w:type="gramStart"/>
      <w:r w:rsidRPr="00A05F4E">
        <w:rPr>
          <w:sz w:val="20"/>
          <w:szCs w:val="20"/>
        </w:rPr>
        <w:t>,к</w:t>
      </w:r>
      <w:proofErr w:type="gramEnd"/>
      <w:r w:rsidRPr="00A05F4E">
        <w:rPr>
          <w:sz w:val="20"/>
          <w:szCs w:val="20"/>
        </w:rPr>
        <w:t>оторые</w:t>
      </w:r>
      <w:proofErr w:type="spellEnd"/>
      <w:r w:rsidRPr="00A05F4E">
        <w:rPr>
          <w:sz w:val="20"/>
          <w:szCs w:val="20"/>
        </w:rPr>
        <w:t xml:space="preserve"> мигрируют в сосудах сосочков дермы , имеют выраженную положительную экспрессию маркеров.</w:t>
      </w:r>
    </w:p>
    <w:p w14:paraId="5A252A14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9-положительные моноциты </w:t>
      </w:r>
      <w:r w:rsidRPr="00A05F4E">
        <w:rPr>
          <w:sz w:val="20"/>
          <w:szCs w:val="20"/>
          <w:lang w:val="uk-UA"/>
        </w:rPr>
        <w:t xml:space="preserve">и макрофаги </w:t>
      </w:r>
      <w:proofErr w:type="spellStart"/>
      <w:r w:rsidRPr="00A05F4E">
        <w:rPr>
          <w:sz w:val="20"/>
          <w:szCs w:val="20"/>
          <w:lang w:val="uk-UA"/>
        </w:rPr>
        <w:t>обнаруживаются</w:t>
      </w:r>
      <w:proofErr w:type="spellEnd"/>
      <w:r w:rsidRPr="00A05F4E">
        <w:rPr>
          <w:sz w:val="20"/>
          <w:szCs w:val="20"/>
          <w:lang w:val="uk-UA"/>
        </w:rPr>
        <w:t xml:space="preserve"> в сосудах и </w:t>
      </w:r>
      <w:proofErr w:type="spellStart"/>
      <w:r w:rsidRPr="00A05F4E">
        <w:rPr>
          <w:sz w:val="20"/>
          <w:szCs w:val="20"/>
          <w:lang w:val="uk-UA"/>
        </w:rPr>
        <w:t>преваскулярном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proofErr w:type="spellStart"/>
      <w:r w:rsidRPr="00A05F4E">
        <w:rPr>
          <w:sz w:val="20"/>
          <w:szCs w:val="20"/>
          <w:lang w:val="uk-UA"/>
        </w:rPr>
        <w:t>пространстве</w:t>
      </w:r>
      <w:proofErr w:type="spellEnd"/>
      <w:r w:rsidRPr="00A05F4E">
        <w:rPr>
          <w:sz w:val="20"/>
          <w:szCs w:val="20"/>
          <w:lang w:val="uk-UA"/>
        </w:rPr>
        <w:t xml:space="preserve"> сосочкового </w:t>
      </w:r>
      <w:proofErr w:type="spellStart"/>
      <w:r w:rsidRPr="00A05F4E">
        <w:rPr>
          <w:sz w:val="20"/>
          <w:szCs w:val="20"/>
          <w:lang w:val="uk-UA"/>
        </w:rPr>
        <w:t>слоя</w:t>
      </w:r>
      <w:proofErr w:type="spellEnd"/>
      <w:r w:rsidRPr="00A05F4E">
        <w:rPr>
          <w:sz w:val="20"/>
          <w:szCs w:val="20"/>
          <w:lang w:val="uk-UA"/>
        </w:rPr>
        <w:t xml:space="preserve"> дерм</w:t>
      </w:r>
      <w:r w:rsidRPr="00A05F4E">
        <w:rPr>
          <w:sz w:val="20"/>
          <w:szCs w:val="20"/>
        </w:rPr>
        <w:t xml:space="preserve">ы. </w:t>
      </w:r>
      <w:proofErr w:type="spellStart"/>
      <w:r w:rsidRPr="00A05F4E">
        <w:rPr>
          <w:sz w:val="20"/>
          <w:szCs w:val="20"/>
        </w:rPr>
        <w:t>Наибольшое</w:t>
      </w:r>
      <w:proofErr w:type="spellEnd"/>
      <w:r w:rsidRPr="00A05F4E">
        <w:rPr>
          <w:sz w:val="20"/>
          <w:szCs w:val="20"/>
        </w:rPr>
        <w:t xml:space="preserve"> количество положительных клеток определяется в сосудах, которые находятся в сосочках. В </w:t>
      </w:r>
      <w:proofErr w:type="spellStart"/>
      <w:r w:rsidRPr="00A05F4E">
        <w:rPr>
          <w:sz w:val="20"/>
          <w:szCs w:val="20"/>
        </w:rPr>
        <w:t>фоликулоподобных</w:t>
      </w:r>
      <w:proofErr w:type="spellEnd"/>
      <w:r w:rsidRPr="00A05F4E">
        <w:rPr>
          <w:sz w:val="20"/>
          <w:szCs w:val="20"/>
        </w:rPr>
        <w:t xml:space="preserve"> скоплениях воспалительных клеток в сосочковом слое дермы, непосредственно под эпидермисом обнаруживается положительная экспрессия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>9 в больших макрофагах и слабоположительная реакция – в части лимфоидных клеток.</w:t>
      </w:r>
    </w:p>
    <w:p w14:paraId="5ECC3541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Следует указать, что часть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9-положительных клеток в эпидермисе представляют собой воспалительные клетки, которые мигрируют из сосочкового слоя дермы. К таким </w:t>
      </w:r>
      <w:proofErr w:type="spellStart"/>
      <w:r w:rsidRPr="00A05F4E">
        <w:rPr>
          <w:sz w:val="20"/>
          <w:szCs w:val="20"/>
        </w:rPr>
        <w:t>клеткм</w:t>
      </w:r>
      <w:proofErr w:type="spellEnd"/>
      <w:r w:rsidRPr="00A05F4E">
        <w:rPr>
          <w:sz w:val="20"/>
          <w:szCs w:val="20"/>
        </w:rPr>
        <w:t xml:space="preserve"> принадлежат в первую очередь макрофаги и активированные лимфоидные элементы, а так же </w:t>
      </w:r>
      <w:proofErr w:type="spellStart"/>
      <w:r w:rsidRPr="00A05F4E">
        <w:rPr>
          <w:sz w:val="20"/>
          <w:szCs w:val="20"/>
        </w:rPr>
        <w:t>нейтрофильные</w:t>
      </w:r>
      <w:proofErr w:type="spellEnd"/>
      <w:r w:rsidRPr="00A05F4E">
        <w:rPr>
          <w:sz w:val="20"/>
          <w:szCs w:val="20"/>
        </w:rPr>
        <w:t xml:space="preserve"> гранулоциты.</w:t>
      </w:r>
    </w:p>
    <w:p w14:paraId="5B23DF58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proofErr w:type="gramStart"/>
      <w:r w:rsidRPr="00A05F4E">
        <w:rPr>
          <w:sz w:val="20"/>
          <w:szCs w:val="20"/>
        </w:rPr>
        <w:t xml:space="preserve">В участках микроабсцессов </w:t>
      </w:r>
      <w:proofErr w:type="spellStart"/>
      <w:r w:rsidRPr="00A05F4E">
        <w:rPr>
          <w:sz w:val="20"/>
          <w:szCs w:val="20"/>
        </w:rPr>
        <w:t>Мунро</w:t>
      </w:r>
      <w:proofErr w:type="spellEnd"/>
      <w:r w:rsidRPr="00A05F4E">
        <w:rPr>
          <w:sz w:val="20"/>
          <w:szCs w:val="20"/>
        </w:rPr>
        <w:t xml:space="preserve">, в прилежащих </w:t>
      </w:r>
      <w:proofErr w:type="spellStart"/>
      <w:r w:rsidRPr="00A05F4E">
        <w:rPr>
          <w:sz w:val="20"/>
          <w:szCs w:val="20"/>
        </w:rPr>
        <w:t>сосчках</w:t>
      </w:r>
      <w:proofErr w:type="spellEnd"/>
      <w:r w:rsidRPr="00A05F4E">
        <w:rPr>
          <w:sz w:val="20"/>
          <w:szCs w:val="20"/>
        </w:rPr>
        <w:t xml:space="preserve"> дермы наблюдается максимальное количество резко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>9-положительных макрофагов.</w:t>
      </w:r>
      <w:proofErr w:type="gramEnd"/>
      <w:r w:rsidRPr="00A05F4E">
        <w:rPr>
          <w:sz w:val="20"/>
          <w:szCs w:val="20"/>
        </w:rPr>
        <w:t xml:space="preserve"> Очевидно, наблюдается обратная миграция воспалительных клеток через сосочки в </w:t>
      </w:r>
      <w:proofErr w:type="spellStart"/>
      <w:r w:rsidRPr="00A05F4E">
        <w:rPr>
          <w:sz w:val="20"/>
          <w:szCs w:val="20"/>
        </w:rPr>
        <w:t>преваскулярное</w:t>
      </w:r>
      <w:proofErr w:type="spellEnd"/>
      <w:r w:rsidRPr="00A05F4E">
        <w:rPr>
          <w:sz w:val="20"/>
          <w:szCs w:val="20"/>
        </w:rPr>
        <w:t xml:space="preserve"> пространство дермы.</w:t>
      </w:r>
    </w:p>
    <w:p w14:paraId="0A3C1FEB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В </w:t>
      </w:r>
      <w:proofErr w:type="spellStart"/>
      <w:r w:rsidRPr="00A05F4E">
        <w:rPr>
          <w:sz w:val="20"/>
          <w:szCs w:val="20"/>
        </w:rPr>
        <w:t>интактной</w:t>
      </w:r>
      <w:proofErr w:type="spellEnd"/>
      <w:r w:rsidRPr="00A05F4E">
        <w:rPr>
          <w:sz w:val="20"/>
          <w:szCs w:val="20"/>
        </w:rPr>
        <w:t xml:space="preserve"> коже больных псориазом в эпидермисе очагово определяется более активная экспрессия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9. Топографически такие участки отвечают увеличенным сосочкам или формирующимся сосочкам. В эпидермисе над ними определяется позитивное окрашивание </w:t>
      </w:r>
      <w:proofErr w:type="spellStart"/>
      <w:r w:rsidRPr="00A05F4E">
        <w:rPr>
          <w:sz w:val="20"/>
          <w:szCs w:val="20"/>
        </w:rPr>
        <w:t>эпителиоцитов</w:t>
      </w:r>
      <w:proofErr w:type="spellEnd"/>
      <w:r w:rsidRPr="00A05F4E">
        <w:rPr>
          <w:sz w:val="20"/>
          <w:szCs w:val="20"/>
        </w:rPr>
        <w:t xml:space="preserve"> на всю толщину эпидермиса.</w:t>
      </w:r>
    </w:p>
    <w:p w14:paraId="3FA131E5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Активная экспрессия маркера наблюдается так же на участках вовлечения эпидермиса. Закономерным является </w:t>
      </w:r>
      <w:proofErr w:type="spellStart"/>
      <w:r w:rsidRPr="00A05F4E">
        <w:rPr>
          <w:sz w:val="20"/>
          <w:szCs w:val="20"/>
        </w:rPr>
        <w:t>увелечиние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количиства</w:t>
      </w:r>
      <w:proofErr w:type="spellEnd"/>
      <w:r w:rsidRPr="00A05F4E">
        <w:rPr>
          <w:sz w:val="20"/>
          <w:szCs w:val="20"/>
        </w:rPr>
        <w:t xml:space="preserve">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 xml:space="preserve">9-положительных клеток в поверхностных слоях </w:t>
      </w:r>
      <w:proofErr w:type="spellStart"/>
      <w:r w:rsidRPr="00A05F4E">
        <w:rPr>
          <w:sz w:val="20"/>
          <w:szCs w:val="20"/>
        </w:rPr>
        <w:t>эпидермисав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напралении</w:t>
      </w:r>
      <w:proofErr w:type="spellEnd"/>
      <w:r w:rsidRPr="00A05F4E">
        <w:rPr>
          <w:sz w:val="20"/>
          <w:szCs w:val="20"/>
        </w:rPr>
        <w:t xml:space="preserve"> к поверхности кожи. Умеренное положительное окрашивание определяется так же в немногочисленных клетках </w:t>
      </w:r>
      <w:proofErr w:type="spellStart"/>
      <w:r w:rsidRPr="00A05F4E">
        <w:rPr>
          <w:sz w:val="20"/>
          <w:szCs w:val="20"/>
        </w:rPr>
        <w:t>преваскулярных</w:t>
      </w:r>
      <w:proofErr w:type="spellEnd"/>
      <w:r w:rsidRPr="00A05F4E">
        <w:rPr>
          <w:sz w:val="20"/>
          <w:szCs w:val="20"/>
        </w:rPr>
        <w:t xml:space="preserve"> воспалительных инфильтратах сосочкового слоя дермы.</w:t>
      </w:r>
    </w:p>
    <w:p w14:paraId="2603E886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В контрольной группе в коже здоровых людей экспрессия </w:t>
      </w:r>
      <w:r w:rsidRPr="00A05F4E">
        <w:rPr>
          <w:sz w:val="20"/>
          <w:szCs w:val="20"/>
          <w:lang w:val="uk-UA"/>
        </w:rPr>
        <w:t xml:space="preserve">TLR4 и </w:t>
      </w:r>
      <w:r w:rsidRPr="00A05F4E">
        <w:rPr>
          <w:sz w:val="20"/>
          <w:szCs w:val="20"/>
          <w:lang w:val="en-US"/>
        </w:rPr>
        <w:t>TLR</w:t>
      </w:r>
      <w:r w:rsidRPr="00A05F4E">
        <w:rPr>
          <w:sz w:val="20"/>
          <w:szCs w:val="20"/>
        </w:rPr>
        <w:t>9 в эпидермисе наиболее выражена в базальных отделах и в шиповатом слое.</w:t>
      </w:r>
    </w:p>
    <w:p w14:paraId="7EFC1758" w14:textId="77777777" w:rsidR="00564E8E" w:rsidRPr="00A05F4E" w:rsidRDefault="00564E8E" w:rsidP="00A05F4E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A05F4E">
        <w:rPr>
          <w:sz w:val="20"/>
          <w:szCs w:val="20"/>
        </w:rPr>
        <w:t xml:space="preserve">Ближе к роговому слою определяются одиночные клетки с положительным окрашиванием. Следует указать, что определяется четкое разграничение клеток с положительной реакцией и клеток, которые имеют отрицательную экспрессию. В дерме положительная экспрессия маркера определяется в одиночных воспалительных клетках. Экспрессия клеток в основном ядерная, в цитоплазме </w:t>
      </w:r>
      <w:proofErr w:type="spellStart"/>
      <w:r w:rsidRPr="00A05F4E">
        <w:rPr>
          <w:sz w:val="20"/>
          <w:szCs w:val="20"/>
        </w:rPr>
        <w:t>эпителиоцитов</w:t>
      </w:r>
      <w:proofErr w:type="spellEnd"/>
      <w:r w:rsidRPr="00A05F4E">
        <w:rPr>
          <w:sz w:val="20"/>
          <w:szCs w:val="20"/>
        </w:rPr>
        <w:t xml:space="preserve"> положительное окрашивание минимальное.</w:t>
      </w:r>
    </w:p>
    <w:p w14:paraId="25854CE0" w14:textId="05E2ED98" w:rsidR="00E658AA" w:rsidRPr="00A05F4E" w:rsidRDefault="00E658AA" w:rsidP="00A05F4E">
      <w:pPr>
        <w:widowControl w:val="0"/>
        <w:autoSpaceDE w:val="0"/>
        <w:autoSpaceDN w:val="0"/>
        <w:adjustRightInd w:val="0"/>
        <w:ind w:firstLine="284"/>
        <w:jc w:val="center"/>
        <w:rPr>
          <w:sz w:val="20"/>
          <w:szCs w:val="20"/>
        </w:rPr>
      </w:pPr>
      <w:r w:rsidRPr="00A05F4E">
        <w:rPr>
          <w:sz w:val="20"/>
          <w:szCs w:val="20"/>
        </w:rPr>
        <w:lastRenderedPageBreak/>
        <w:t>Литература</w:t>
      </w:r>
    </w:p>
    <w:p w14:paraId="34605B74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Федоренко О.Е.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Клинический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оп</w:t>
      </w:r>
      <w:proofErr w:type="spellEnd"/>
      <w:r w:rsidRPr="00A05F4E">
        <w:rPr>
          <w:rFonts w:ascii="Times New Roman" w:hAnsi="Times New Roman"/>
          <w:sz w:val="20"/>
          <w:szCs w:val="20"/>
          <w:lang w:val="en-US" w:eastAsia="ru-RU"/>
        </w:rPr>
        <w:t>s</w:t>
      </w:r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т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терапии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псориаза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/О.Е.Федоренко// Український журнал дерматології, венерології, косметології. -2012. № 1(44). – С. 59-62</w:t>
      </w:r>
    </w:p>
    <w:p w14:paraId="6FA13267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Харченко Т.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в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Украине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современные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подходы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к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решению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проблемы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/ Т. Харченко // Український медичний часопис. – 01.10.2012 г. [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Электронная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публикация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]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www.umj.com.ua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– C 1-3.</w:t>
      </w:r>
    </w:p>
    <w:p w14:paraId="16177B47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P.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France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associated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risk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results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case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control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study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based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on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large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community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survey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// P.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J.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Revuz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J.C.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Roujeau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et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. – 2009.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>. 218. – P. 103-109</w:t>
      </w:r>
    </w:p>
    <w:p w14:paraId="1DE10EF6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V.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Geoepidemiology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environmental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 V.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S.P.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Raychaudhuri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Journal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Autoimmunity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>. – 2010. – Vol.34. – P. 314-321</w:t>
      </w:r>
    </w:p>
    <w:p w14:paraId="5E07C7BC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В.А.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и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псориатический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артрит / В.А.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В.В.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Бадокин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В.И.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Альбанова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[и др.]. – М. :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Тов-во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научных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изд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. КМК;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Авторская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академия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>, 2007. – 300 с.</w:t>
      </w:r>
    </w:p>
    <w:p w14:paraId="6B86655D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Gudjonsson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J.E.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epidemiology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 J.E.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Gudjonsson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J.T.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Elder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Clin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Dermatol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. – 2007.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>. 25. – P. 533-546</w:t>
      </w:r>
    </w:p>
    <w:p w14:paraId="1DEB9A79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Ibrahim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G.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The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prevalence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people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with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/ G.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Ibrahim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R.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Waxman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, P.S.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Helliwell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Rheum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. – 2009. –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>. 61. – P. 1373-1378</w:t>
      </w:r>
    </w:p>
    <w:p w14:paraId="7291C6D5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Schafer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T.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Epidemiology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Review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the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German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perspective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/ T.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Schafer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//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>. – 2006. – Vol.212.-№4.-P. 327-337</w:t>
      </w:r>
    </w:p>
    <w:p w14:paraId="5D85C007" w14:textId="77777777" w:rsidR="00E658AA" w:rsidRPr="00A05F4E" w:rsidRDefault="00E658AA" w:rsidP="00A05F4E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/>
        </w:rPr>
      </w:pPr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Жукова Н. В.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Прогностическое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значение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социально-средовых</w:t>
      </w:r>
      <w:proofErr w:type="spellEnd"/>
      <w:r w:rsidRPr="00A05F4E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 w:eastAsia="ru-RU"/>
        </w:rPr>
        <w:t>факторов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риска в профилактике формирования распространенного</w:t>
      </w:r>
      <w:r w:rsidRPr="00A05F4E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</w:t>
      </w:r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а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/ Н.В. Жукова</w:t>
      </w:r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//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Вісник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проблем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біології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і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медицини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. - 2008. -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</w:rPr>
        <w:t>N 4</w:t>
      </w:r>
      <w:r w:rsidRPr="00A05F4E">
        <w:rPr>
          <w:rFonts w:ascii="Times New Roman" w:hAnsi="Times New Roman"/>
          <w:sz w:val="20"/>
          <w:szCs w:val="20"/>
          <w:shd w:val="clear" w:color="auto" w:fill="FFFFFF"/>
        </w:rPr>
        <w:t>. - С. 67-71.</w:t>
      </w:r>
    </w:p>
    <w:p w14:paraId="6F24C70C" w14:textId="77777777" w:rsidR="00E658AA" w:rsidRPr="00A05F4E" w:rsidRDefault="00E658AA" w:rsidP="00A05F4E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Р. Ф.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Аллергические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зудящие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дерматозы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Р.Ф.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імунологія. Алергологія.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Інфектологія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- 2008. -</w:t>
      </w:r>
      <w:r w:rsidRPr="00A05F4E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</w:rPr>
        <w:t>N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5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С. 27-35.</w:t>
      </w:r>
    </w:p>
    <w:p w14:paraId="70F516E2" w14:textId="77777777" w:rsidR="00E658AA" w:rsidRPr="00A05F4E" w:rsidRDefault="00E658AA" w:rsidP="00A05F4E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/>
        </w:rPr>
      </w:pPr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Безродная А. И.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Исследование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некоторых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синтропных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генов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мультифакториальных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заболеваний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А.И.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Безродная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генетика і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перинатальна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діагностика. - 2012. -</w:t>
      </w:r>
      <w:r w:rsidRPr="00A05F4E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</w:rPr>
        <w:t>N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2 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- С. 121-126</w:t>
      </w:r>
      <w:r w:rsidRPr="00A05F4E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</w:p>
    <w:p w14:paraId="057BE24D" w14:textId="77777777" w:rsidR="00E658AA" w:rsidRPr="00A05F4E" w:rsidRDefault="00E658AA" w:rsidP="00A05F4E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/>
        </w:rPr>
      </w:pPr>
      <w:r w:rsidRPr="00A05F4E">
        <w:rPr>
          <w:rFonts w:ascii="Times New Roman" w:hAnsi="Times New Roman"/>
          <w:sz w:val="20"/>
          <w:szCs w:val="20"/>
          <w:lang w:val="uk-UA"/>
        </w:rPr>
        <w:t xml:space="preserve">Владимиров В.В.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Современные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представления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о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псориазе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и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методы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его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лечения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/ В.В. Владимиров, Л.В.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Меньшиков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//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Русский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A05F4E">
        <w:rPr>
          <w:rFonts w:ascii="Times New Roman" w:hAnsi="Times New Roman"/>
          <w:sz w:val="20"/>
          <w:szCs w:val="20"/>
          <w:lang w:val="uk-UA"/>
        </w:rPr>
        <w:t>медицинский</w:t>
      </w:r>
      <w:proofErr w:type="spellEnd"/>
      <w:r w:rsidRPr="00A05F4E">
        <w:rPr>
          <w:rFonts w:ascii="Times New Roman" w:hAnsi="Times New Roman"/>
          <w:sz w:val="20"/>
          <w:szCs w:val="20"/>
          <w:lang w:val="uk-UA"/>
        </w:rPr>
        <w:t xml:space="preserve"> журнал, 2001, т.6, №20, С.1318-1323</w:t>
      </w:r>
    </w:p>
    <w:p w14:paraId="7CA563BC" w14:textId="77777777" w:rsidR="00E658AA" w:rsidRPr="00A05F4E" w:rsidRDefault="00E658AA" w:rsidP="00A05F4E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outlineLvl w:val="0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Гринюк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С. М.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Зміни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proofErr w:type="gram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м</w:t>
      </w:r>
      <w:proofErr w:type="gram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ікроциркуляторного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русла у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хворих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на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>псоріаз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С.М.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Гринюк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</w:rPr>
        <w:t xml:space="preserve"> // Практична медицина. - 2008. -</w:t>
      </w:r>
      <w:r w:rsidRPr="00A05F4E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> 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</w:rPr>
        <w:t>Том 14</w:t>
      </w:r>
      <w:r w:rsidRPr="00A05F4E">
        <w:rPr>
          <w:rFonts w:ascii="Times New Roman" w:hAnsi="Times New Roman"/>
          <w:sz w:val="20"/>
          <w:szCs w:val="20"/>
          <w:shd w:val="clear" w:color="auto" w:fill="FFFFFF"/>
        </w:rPr>
        <w:t>,</w:t>
      </w:r>
      <w:r w:rsidRPr="00A05F4E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> </w:t>
      </w:r>
      <w:r w:rsidRPr="00A05F4E">
        <w:rPr>
          <w:rFonts w:ascii="Times New Roman" w:hAnsi="Times New Roman"/>
          <w:bCs/>
          <w:sz w:val="20"/>
          <w:szCs w:val="20"/>
          <w:shd w:val="clear" w:color="auto" w:fill="FFFFFF"/>
        </w:rPr>
        <w:t>N 2</w:t>
      </w:r>
      <w:r w:rsidRPr="00A05F4E">
        <w:rPr>
          <w:rFonts w:ascii="Times New Roman" w:hAnsi="Times New Roman"/>
          <w:sz w:val="20"/>
          <w:szCs w:val="20"/>
          <w:shd w:val="clear" w:color="auto" w:fill="FFFFFF"/>
        </w:rPr>
        <w:t>. - С. 265-266.</w:t>
      </w:r>
    </w:p>
    <w:p w14:paraId="6FF0133D" w14:textId="77777777" w:rsidR="00E658AA" w:rsidRPr="00A05F4E" w:rsidRDefault="00E658AA" w:rsidP="00A05F4E">
      <w:pPr>
        <w:pStyle w:val="a3"/>
        <w:numPr>
          <w:ilvl w:val="0"/>
          <w:numId w:val="1"/>
        </w:numPr>
        <w:spacing w:after="0" w:line="240" w:lineRule="auto"/>
        <w:ind w:left="0" w:firstLine="284"/>
        <w:jc w:val="both"/>
        <w:outlineLvl w:val="0"/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</w:pPr>
      <w:proofErr w:type="spellStart"/>
      <w:r w:rsidRPr="00A05F4E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Kirschbaum</w:t>
      </w:r>
      <w:proofErr w:type="spellEnd"/>
      <w:r w:rsidRPr="00A05F4E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 xml:space="preserve"> A.B. Encyclopedia of Stress (Second Edition) / 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A.B. </w:t>
      </w:r>
      <w:proofErr w:type="spellStart"/>
      <w:r w:rsidRPr="00A05F4E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Kirschbaum</w:t>
      </w:r>
      <w:proofErr w:type="spellEnd"/>
      <w:r w:rsidRPr="00A05F4E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 // </w:t>
      </w:r>
      <w:proofErr w:type="gramStart"/>
      <w:r w:rsidRPr="00A05F4E">
        <w:rPr>
          <w:rFonts w:ascii="Times New Roman" w:hAnsi="Times New Roman"/>
          <w:sz w:val="20"/>
          <w:szCs w:val="20"/>
          <w:lang w:val="en-US"/>
        </w:rPr>
        <w:t>Abstract</w:t>
      </w:r>
      <w:r w:rsidRPr="00A05F4E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 .</w:t>
      </w:r>
      <w:proofErr w:type="gramEnd"/>
      <w:r w:rsidRPr="00A05F4E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 - 2007. – P.271-274.</w:t>
      </w:r>
    </w:p>
    <w:p w14:paraId="6DC186E1" w14:textId="5F2C6195" w:rsidR="00E658AA" w:rsidRPr="00A05F4E" w:rsidRDefault="00A05F4E" w:rsidP="00A05F4E">
      <w:pPr>
        <w:widowControl w:val="0"/>
        <w:autoSpaceDE w:val="0"/>
        <w:autoSpaceDN w:val="0"/>
        <w:adjustRightInd w:val="0"/>
        <w:ind w:firstLine="284"/>
        <w:rPr>
          <w:b/>
          <w:sz w:val="20"/>
          <w:szCs w:val="20"/>
          <w:lang w:val="en-US"/>
        </w:rPr>
      </w:pPr>
      <w:proofErr w:type="gramStart"/>
      <w:r w:rsidRPr="00A05F4E">
        <w:rPr>
          <w:b/>
          <w:sz w:val="20"/>
          <w:szCs w:val="20"/>
        </w:rPr>
        <w:t>ДОСЛ</w:t>
      </w:r>
      <w:proofErr w:type="gramEnd"/>
      <w:r w:rsidRPr="00A05F4E">
        <w:rPr>
          <w:b/>
          <w:sz w:val="20"/>
          <w:szCs w:val="20"/>
          <w:lang w:val="uk-UA"/>
        </w:rPr>
        <w:t>І</w:t>
      </w:r>
      <w:r w:rsidRPr="00A05F4E">
        <w:rPr>
          <w:b/>
          <w:sz w:val="20"/>
          <w:szCs w:val="20"/>
        </w:rPr>
        <w:t>ДЖЕННЯ</w:t>
      </w:r>
      <w:r w:rsidRPr="00A05F4E">
        <w:rPr>
          <w:b/>
          <w:sz w:val="20"/>
          <w:szCs w:val="20"/>
          <w:lang w:val="en-US"/>
        </w:rPr>
        <w:t xml:space="preserve"> </w:t>
      </w:r>
      <w:r w:rsidRPr="00A05F4E">
        <w:rPr>
          <w:b/>
          <w:bCs/>
          <w:color w:val="000000"/>
          <w:sz w:val="20"/>
          <w:szCs w:val="20"/>
          <w:shd w:val="clear" w:color="auto" w:fill="FFFFFF"/>
          <w:lang w:val="en-US"/>
        </w:rPr>
        <w:t>TOLL</w:t>
      </w:r>
      <w:r w:rsidRPr="00A05F4E">
        <w:rPr>
          <w:b/>
          <w:bCs/>
          <w:color w:val="000000"/>
          <w:sz w:val="20"/>
          <w:szCs w:val="20"/>
          <w:shd w:val="clear" w:color="auto" w:fill="FFFFFF"/>
          <w:lang w:val="uk-UA"/>
        </w:rPr>
        <w:t>-ПОДІБНИХ РЕЦЕПТОРІВ У ШКІРІ ХВОРИХ НА ПСОРІАЗ</w:t>
      </w:r>
    </w:p>
    <w:p w14:paraId="2C7C6084" w14:textId="3A8F7727" w:rsidR="00A05F4E" w:rsidRDefault="00A05F4E" w:rsidP="00A05F4E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  <w:lang w:val="uk-UA"/>
        </w:rPr>
        <w:t>Почерніна</w:t>
      </w:r>
      <w:proofErr w:type="spellEnd"/>
      <w:r>
        <w:rPr>
          <w:sz w:val="20"/>
          <w:szCs w:val="20"/>
          <w:lang w:val="uk-UA"/>
        </w:rPr>
        <w:t xml:space="preserve"> В.В.</w:t>
      </w:r>
    </w:p>
    <w:p w14:paraId="1C0D9E07" w14:textId="314CCBD4" w:rsidR="00E658AA" w:rsidRPr="00A05F4E" w:rsidRDefault="00E658AA" w:rsidP="00A05F4E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05F4E">
        <w:rPr>
          <w:sz w:val="20"/>
          <w:szCs w:val="20"/>
        </w:rPr>
        <w:t>Псоріаз</w:t>
      </w:r>
      <w:proofErr w:type="spellEnd"/>
      <w:r w:rsidRPr="00A05F4E">
        <w:rPr>
          <w:sz w:val="20"/>
          <w:szCs w:val="20"/>
        </w:rPr>
        <w:t xml:space="preserve"> - </w:t>
      </w:r>
      <w:proofErr w:type="spellStart"/>
      <w:r w:rsidRPr="00A05F4E">
        <w:rPr>
          <w:sz w:val="20"/>
          <w:szCs w:val="20"/>
        </w:rPr>
        <w:t>одне</w:t>
      </w:r>
      <w:proofErr w:type="spellEnd"/>
      <w:r w:rsidRPr="00A05F4E">
        <w:rPr>
          <w:sz w:val="20"/>
          <w:szCs w:val="20"/>
        </w:rPr>
        <w:t xml:space="preserve"> з </w:t>
      </w:r>
      <w:proofErr w:type="spellStart"/>
      <w:r w:rsidRPr="00A05F4E">
        <w:rPr>
          <w:sz w:val="20"/>
          <w:szCs w:val="20"/>
        </w:rPr>
        <w:t>найпоширеніших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захворювань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шкіри</w:t>
      </w:r>
      <w:proofErr w:type="spellEnd"/>
      <w:r w:rsidRPr="00A05F4E">
        <w:rPr>
          <w:sz w:val="20"/>
          <w:szCs w:val="20"/>
        </w:rPr>
        <w:t xml:space="preserve">, </w:t>
      </w:r>
      <w:proofErr w:type="gramStart"/>
      <w:r w:rsidRPr="00A05F4E">
        <w:rPr>
          <w:sz w:val="20"/>
          <w:szCs w:val="20"/>
        </w:rPr>
        <w:t>яке</w:t>
      </w:r>
      <w:proofErr w:type="gramEnd"/>
      <w:r w:rsidRPr="00A05F4E">
        <w:rPr>
          <w:sz w:val="20"/>
          <w:szCs w:val="20"/>
        </w:rPr>
        <w:t xml:space="preserve"> носить </w:t>
      </w:r>
      <w:proofErr w:type="spellStart"/>
      <w:r w:rsidRPr="00A05F4E">
        <w:rPr>
          <w:sz w:val="20"/>
          <w:szCs w:val="20"/>
        </w:rPr>
        <w:t>хронічний</w:t>
      </w:r>
      <w:proofErr w:type="spellEnd"/>
      <w:r w:rsidRPr="00A05F4E">
        <w:rPr>
          <w:sz w:val="20"/>
          <w:szCs w:val="20"/>
        </w:rPr>
        <w:t xml:space="preserve"> характер. </w:t>
      </w:r>
      <w:proofErr w:type="spellStart"/>
      <w:r w:rsidRPr="00A05F4E">
        <w:rPr>
          <w:sz w:val="20"/>
          <w:szCs w:val="20"/>
        </w:rPr>
        <w:t>Відкриття</w:t>
      </w:r>
      <w:proofErr w:type="spellEnd"/>
      <w:r w:rsidRPr="00A05F4E">
        <w:rPr>
          <w:sz w:val="20"/>
          <w:szCs w:val="20"/>
        </w:rPr>
        <w:t xml:space="preserve"> TOLL-</w:t>
      </w:r>
      <w:proofErr w:type="spellStart"/>
      <w:r w:rsidRPr="00A05F4E">
        <w:rPr>
          <w:sz w:val="20"/>
          <w:szCs w:val="20"/>
        </w:rPr>
        <w:t>рецепторів</w:t>
      </w:r>
      <w:proofErr w:type="spellEnd"/>
      <w:r w:rsidRPr="00A05F4E">
        <w:rPr>
          <w:sz w:val="20"/>
          <w:szCs w:val="20"/>
        </w:rPr>
        <w:t xml:space="preserve"> і </w:t>
      </w:r>
      <w:proofErr w:type="spellStart"/>
      <w:r w:rsidRPr="00A05F4E">
        <w:rPr>
          <w:sz w:val="20"/>
          <w:szCs w:val="20"/>
        </w:rPr>
        <w:t>виявлення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їх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proofErr w:type="gramStart"/>
      <w:r w:rsidRPr="00A05F4E">
        <w:rPr>
          <w:sz w:val="20"/>
          <w:szCs w:val="20"/>
        </w:rPr>
        <w:t>п</w:t>
      </w:r>
      <w:proofErr w:type="gramEnd"/>
      <w:r w:rsidRPr="00A05F4E">
        <w:rPr>
          <w:sz w:val="20"/>
          <w:szCs w:val="20"/>
        </w:rPr>
        <w:t>ідвищеної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кількості</w:t>
      </w:r>
      <w:proofErr w:type="spellEnd"/>
      <w:r w:rsidRPr="00A05F4E">
        <w:rPr>
          <w:sz w:val="20"/>
          <w:szCs w:val="20"/>
        </w:rPr>
        <w:t xml:space="preserve"> в </w:t>
      </w:r>
      <w:proofErr w:type="spellStart"/>
      <w:r w:rsidRPr="00A05F4E">
        <w:rPr>
          <w:sz w:val="20"/>
          <w:szCs w:val="20"/>
        </w:rPr>
        <w:t>шкірі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хворих</w:t>
      </w:r>
      <w:proofErr w:type="spellEnd"/>
      <w:r w:rsidRPr="00A05F4E">
        <w:rPr>
          <w:sz w:val="20"/>
          <w:szCs w:val="20"/>
        </w:rPr>
        <w:t xml:space="preserve"> на </w:t>
      </w:r>
      <w:proofErr w:type="spellStart"/>
      <w:r w:rsidRPr="00A05F4E">
        <w:rPr>
          <w:sz w:val="20"/>
          <w:szCs w:val="20"/>
        </w:rPr>
        <w:t>псоріаз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дають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можливості</w:t>
      </w:r>
      <w:proofErr w:type="spellEnd"/>
      <w:r w:rsidRPr="00A05F4E">
        <w:rPr>
          <w:sz w:val="20"/>
          <w:szCs w:val="20"/>
        </w:rPr>
        <w:t xml:space="preserve"> для </w:t>
      </w:r>
      <w:proofErr w:type="spellStart"/>
      <w:r w:rsidRPr="00A05F4E">
        <w:rPr>
          <w:sz w:val="20"/>
          <w:szCs w:val="20"/>
        </w:rPr>
        <w:t>більш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глибокого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вивчення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його</w:t>
      </w:r>
      <w:proofErr w:type="spellEnd"/>
      <w:r w:rsidRPr="00A05F4E">
        <w:rPr>
          <w:sz w:val="20"/>
          <w:szCs w:val="20"/>
        </w:rPr>
        <w:t xml:space="preserve"> патогенезу. У </w:t>
      </w:r>
      <w:proofErr w:type="spellStart"/>
      <w:r w:rsidRPr="00A05F4E">
        <w:rPr>
          <w:sz w:val="20"/>
          <w:szCs w:val="20"/>
        </w:rPr>
        <w:t>статті</w:t>
      </w:r>
      <w:proofErr w:type="spellEnd"/>
      <w:r w:rsidRPr="00A05F4E">
        <w:rPr>
          <w:sz w:val="20"/>
          <w:szCs w:val="20"/>
        </w:rPr>
        <w:t xml:space="preserve"> </w:t>
      </w:r>
      <w:proofErr w:type="spellStart"/>
      <w:r w:rsidRPr="00A05F4E">
        <w:rPr>
          <w:sz w:val="20"/>
          <w:szCs w:val="20"/>
        </w:rPr>
        <w:t>наводяться</w:t>
      </w:r>
      <w:proofErr w:type="spellEnd"/>
      <w:r w:rsidRPr="00A05F4E">
        <w:rPr>
          <w:sz w:val="20"/>
          <w:szCs w:val="20"/>
        </w:rPr>
        <w:t xml:space="preserve"> дан</w:t>
      </w:r>
      <w:r w:rsidRPr="00A05F4E">
        <w:rPr>
          <w:sz w:val="20"/>
          <w:szCs w:val="20"/>
          <w:lang w:val="uk-UA"/>
        </w:rPr>
        <w:t xml:space="preserve">і власних </w:t>
      </w:r>
      <w:proofErr w:type="spellStart"/>
      <w:proofErr w:type="gramStart"/>
      <w:r w:rsidRPr="00A05F4E">
        <w:rPr>
          <w:sz w:val="20"/>
          <w:szCs w:val="20"/>
          <w:lang w:val="uk-UA"/>
        </w:rPr>
        <w:t>досл</w:t>
      </w:r>
      <w:proofErr w:type="gramEnd"/>
      <w:r w:rsidRPr="00A05F4E">
        <w:rPr>
          <w:sz w:val="20"/>
          <w:szCs w:val="20"/>
          <w:lang w:val="uk-UA"/>
        </w:rPr>
        <w:t>іжень</w:t>
      </w:r>
      <w:proofErr w:type="spellEnd"/>
      <w:r w:rsidRPr="00A05F4E">
        <w:rPr>
          <w:sz w:val="20"/>
          <w:szCs w:val="20"/>
          <w:lang w:val="uk-UA"/>
        </w:rPr>
        <w:t xml:space="preserve"> </w:t>
      </w:r>
      <w:r w:rsidRPr="00A05F4E">
        <w:rPr>
          <w:bCs/>
          <w:color w:val="000000"/>
          <w:sz w:val="20"/>
          <w:szCs w:val="20"/>
          <w:shd w:val="clear" w:color="auto" w:fill="FFFFFF"/>
        </w:rPr>
        <w:t>TOLL-</w:t>
      </w:r>
      <w:proofErr w:type="spellStart"/>
      <w:r w:rsidRPr="00A05F4E">
        <w:rPr>
          <w:bCs/>
          <w:color w:val="000000"/>
          <w:sz w:val="20"/>
          <w:szCs w:val="20"/>
          <w:shd w:val="clear" w:color="auto" w:fill="FFFFFF"/>
        </w:rPr>
        <w:t>подібних</w:t>
      </w:r>
      <w:proofErr w:type="spellEnd"/>
      <w:r w:rsidRPr="00A05F4E">
        <w:rPr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05F4E">
        <w:rPr>
          <w:bCs/>
          <w:color w:val="000000"/>
          <w:sz w:val="20"/>
          <w:szCs w:val="20"/>
          <w:shd w:val="clear" w:color="auto" w:fill="FFFFFF"/>
        </w:rPr>
        <w:t>рецепторів</w:t>
      </w:r>
      <w:proofErr w:type="spellEnd"/>
      <w:r w:rsidRPr="00A05F4E">
        <w:rPr>
          <w:bCs/>
          <w:color w:val="000000"/>
          <w:sz w:val="20"/>
          <w:szCs w:val="20"/>
          <w:shd w:val="clear" w:color="auto" w:fill="FFFFFF"/>
        </w:rPr>
        <w:t xml:space="preserve"> у </w:t>
      </w:r>
      <w:proofErr w:type="spellStart"/>
      <w:r w:rsidRPr="00A05F4E">
        <w:rPr>
          <w:bCs/>
          <w:color w:val="000000"/>
          <w:sz w:val="20"/>
          <w:szCs w:val="20"/>
          <w:shd w:val="clear" w:color="auto" w:fill="FFFFFF"/>
        </w:rPr>
        <w:t>шкірі</w:t>
      </w:r>
      <w:proofErr w:type="spellEnd"/>
      <w:r w:rsidRPr="00A05F4E">
        <w:rPr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A05F4E">
        <w:rPr>
          <w:bCs/>
          <w:color w:val="000000"/>
          <w:sz w:val="20"/>
          <w:szCs w:val="20"/>
          <w:shd w:val="clear" w:color="auto" w:fill="FFFFFF"/>
        </w:rPr>
        <w:t>хворих</w:t>
      </w:r>
      <w:proofErr w:type="spellEnd"/>
      <w:r w:rsidRPr="00A05F4E">
        <w:rPr>
          <w:bCs/>
          <w:color w:val="000000"/>
          <w:sz w:val="20"/>
          <w:szCs w:val="20"/>
          <w:shd w:val="clear" w:color="auto" w:fill="FFFFFF"/>
        </w:rPr>
        <w:t xml:space="preserve"> на </w:t>
      </w:r>
      <w:proofErr w:type="spellStart"/>
      <w:r w:rsidRPr="00A05F4E">
        <w:rPr>
          <w:bCs/>
          <w:color w:val="000000"/>
          <w:sz w:val="20"/>
          <w:szCs w:val="20"/>
          <w:shd w:val="clear" w:color="auto" w:fill="FFFFFF"/>
        </w:rPr>
        <w:t>псоріаз</w:t>
      </w:r>
      <w:proofErr w:type="spellEnd"/>
      <w:r w:rsidRPr="00A05F4E">
        <w:rPr>
          <w:bCs/>
          <w:color w:val="000000"/>
          <w:sz w:val="20"/>
          <w:szCs w:val="20"/>
          <w:shd w:val="clear" w:color="auto" w:fill="FFFFFF"/>
        </w:rPr>
        <w:t>.</w:t>
      </w:r>
    </w:p>
    <w:p w14:paraId="51743CCC" w14:textId="77777777" w:rsidR="00E658AA" w:rsidRPr="00A05F4E" w:rsidRDefault="00E658AA" w:rsidP="00A05F4E">
      <w:pPr>
        <w:pStyle w:val="a3"/>
        <w:spacing w:after="0" w:line="240" w:lineRule="auto"/>
        <w:ind w:left="0" w:firstLine="284"/>
        <w:jc w:val="both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A05F4E">
        <w:rPr>
          <w:rFonts w:ascii="Times New Roman" w:hAnsi="Times New Roman"/>
          <w:i/>
          <w:sz w:val="20"/>
          <w:szCs w:val="20"/>
          <w:lang w:val="uk-UA"/>
        </w:rPr>
        <w:t xml:space="preserve">Ключові слова: </w:t>
      </w:r>
      <w:r w:rsidRPr="00A05F4E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  <w:lang w:val="uk-UA"/>
        </w:rPr>
        <w:t xml:space="preserve">псоріаз, </w:t>
      </w:r>
      <w:r w:rsidRPr="00A05F4E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TOLL</w:t>
      </w:r>
      <w:proofErr w:type="spellStart"/>
      <w:r w:rsidRPr="00A05F4E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  <w:lang w:val="uk-UA"/>
        </w:rPr>
        <w:t>-подібні</w:t>
      </w:r>
      <w:proofErr w:type="spellEnd"/>
      <w:r w:rsidRPr="00A05F4E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  <w:lang w:val="uk-UA"/>
        </w:rPr>
        <w:t xml:space="preserve"> рецептори, хронічні </w:t>
      </w:r>
      <w:r w:rsidRPr="00A05F4E">
        <w:rPr>
          <w:rFonts w:ascii="Times New Roman" w:eastAsia="Times New Roman" w:hAnsi="Times New Roman"/>
          <w:sz w:val="20"/>
          <w:szCs w:val="20"/>
          <w:lang w:val="uk-UA" w:eastAsia="ru-RU"/>
        </w:rPr>
        <w:t>дерматози</w:t>
      </w:r>
    </w:p>
    <w:p w14:paraId="63A42DC2" w14:textId="77777777" w:rsidR="00A05F4E" w:rsidRDefault="00A05F4E" w:rsidP="00A05F4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rPr>
          <w:b/>
          <w:color w:val="212121"/>
          <w:sz w:val="20"/>
          <w:szCs w:val="20"/>
          <w:lang w:val="uk-UA"/>
        </w:rPr>
      </w:pPr>
    </w:p>
    <w:p w14:paraId="110A4FE6" w14:textId="64246784" w:rsidR="00A05F4E" w:rsidRPr="00A05F4E" w:rsidRDefault="00A05F4E" w:rsidP="00A05F4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rPr>
          <w:b/>
          <w:color w:val="212121"/>
          <w:sz w:val="20"/>
          <w:szCs w:val="20"/>
          <w:lang w:val="en-US"/>
        </w:rPr>
      </w:pPr>
      <w:r w:rsidRPr="00A05F4E">
        <w:rPr>
          <w:b/>
          <w:color w:val="212121"/>
          <w:sz w:val="20"/>
          <w:szCs w:val="20"/>
          <w:lang w:val="en"/>
        </w:rPr>
        <w:t>INVESTIGATION OF TOLL-</w:t>
      </w:r>
      <w:r w:rsidRPr="00A05F4E">
        <w:rPr>
          <w:b/>
          <w:sz w:val="20"/>
          <w:szCs w:val="20"/>
          <w:lang w:val="en-US"/>
        </w:rPr>
        <w:t xml:space="preserve"> LIKE</w:t>
      </w:r>
      <w:r w:rsidRPr="00A05F4E">
        <w:rPr>
          <w:b/>
          <w:color w:val="212121"/>
          <w:sz w:val="20"/>
          <w:szCs w:val="20"/>
          <w:lang w:val="en"/>
        </w:rPr>
        <w:t xml:space="preserve"> RECEPTORS IN SKIN PATIENTS WITH THE PSORIASIS</w:t>
      </w:r>
    </w:p>
    <w:p w14:paraId="6B6A9A9F" w14:textId="2CDAECC9" w:rsidR="00A05F4E" w:rsidRPr="00A05F4E" w:rsidRDefault="00A05F4E" w:rsidP="00A05F4E">
      <w:pPr>
        <w:pStyle w:val="HTML"/>
        <w:shd w:val="clear" w:color="auto" w:fill="FFFFFF"/>
        <w:ind w:firstLine="284"/>
        <w:rPr>
          <w:rFonts w:ascii="Times New Roman" w:eastAsia="Times New Roman" w:hAnsi="Times New Roman" w:cs="Times New Roman"/>
          <w:lang w:val="en-US"/>
        </w:rPr>
      </w:pPr>
      <w:proofErr w:type="spellStart"/>
      <w:r>
        <w:rPr>
          <w:rFonts w:ascii="Times New Roman" w:eastAsia="Times New Roman" w:hAnsi="Times New Roman" w:cs="Times New Roman"/>
          <w:lang w:val="en-US"/>
        </w:rPr>
        <w:t>Pochernina</w:t>
      </w:r>
      <w:proofErr w:type="spellEnd"/>
      <w:r>
        <w:rPr>
          <w:rFonts w:ascii="Times New Roman" w:eastAsia="Times New Roman" w:hAnsi="Times New Roman" w:cs="Times New Roman"/>
          <w:lang w:val="en-US"/>
        </w:rPr>
        <w:t xml:space="preserve"> V.V.</w:t>
      </w:r>
      <w:bookmarkStart w:id="0" w:name="_GoBack"/>
      <w:bookmarkEnd w:id="0"/>
    </w:p>
    <w:p w14:paraId="5DB0AB44" w14:textId="6BE15DC6" w:rsidR="00E81B3F" w:rsidRPr="00A05F4E" w:rsidRDefault="00E658AA" w:rsidP="00A05F4E">
      <w:pPr>
        <w:pStyle w:val="HTML"/>
        <w:shd w:val="clear" w:color="auto" w:fill="FFFFFF"/>
        <w:ind w:firstLine="284"/>
        <w:rPr>
          <w:rFonts w:ascii="Times New Roman" w:eastAsia="Times New Roman" w:hAnsi="Times New Roman" w:cs="Times New Roman"/>
          <w:lang w:val="en-US"/>
        </w:rPr>
      </w:pPr>
      <w:r w:rsidRPr="00A05F4E">
        <w:rPr>
          <w:rFonts w:ascii="Times New Roman" w:eastAsia="Times New Roman" w:hAnsi="Times New Roman" w:cs="Times New Roman"/>
          <w:lang w:val="en-US"/>
        </w:rPr>
        <w:t>Psoriasis - one of the most common chronic skin diseases. Opening TOLL-receptors and detection of an increased amount in the skin of psoriasis patients provide opportunities for more in-depth study of its etiology and pat</w:t>
      </w:r>
      <w:r w:rsidR="00E81B3F" w:rsidRPr="00A05F4E">
        <w:rPr>
          <w:rFonts w:ascii="Times New Roman" w:eastAsia="Times New Roman" w:hAnsi="Times New Roman" w:cs="Times New Roman"/>
          <w:lang w:val="en-US"/>
        </w:rPr>
        <w:t>hogenesis. The article presents the data of own studies of TOLL-like receptors in the skin of patients with psoriasis.</w:t>
      </w:r>
    </w:p>
    <w:p w14:paraId="56284595" w14:textId="77777777" w:rsidR="00E81B3F" w:rsidRPr="00A05F4E" w:rsidRDefault="00E81B3F" w:rsidP="00A05F4E">
      <w:pPr>
        <w:pStyle w:val="HTML"/>
        <w:shd w:val="clear" w:color="auto" w:fill="FFFFFF"/>
        <w:ind w:firstLine="284"/>
        <w:rPr>
          <w:rFonts w:ascii="Times New Roman" w:eastAsia="Times New Roman" w:hAnsi="Times New Roman" w:cs="Times New Roman"/>
          <w:lang w:val="en-US"/>
        </w:rPr>
      </w:pPr>
      <w:r w:rsidRPr="00A05F4E">
        <w:rPr>
          <w:rFonts w:ascii="Times New Roman" w:eastAsia="Times New Roman" w:hAnsi="Times New Roman" w:cs="Times New Roman"/>
          <w:lang w:val="en-US"/>
        </w:rPr>
        <w:t>The article presents the data of own studies of TOLL-like receptors in the skin of patients with psoriasis.</w:t>
      </w:r>
    </w:p>
    <w:p w14:paraId="39B9843F" w14:textId="787939F0" w:rsidR="00E658AA" w:rsidRPr="00A05F4E" w:rsidRDefault="00E658AA" w:rsidP="00A05F4E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A05F4E">
        <w:rPr>
          <w:rFonts w:ascii="Times New Roman" w:eastAsia="Times New Roman" w:hAnsi="Times New Roman"/>
          <w:sz w:val="20"/>
          <w:szCs w:val="20"/>
          <w:lang w:val="en-US" w:eastAsia="ru-RU"/>
        </w:rPr>
        <w:t xml:space="preserve">Keywords: psoriasis, TOLL-like receptors, chronic </w:t>
      </w:r>
      <w:proofErr w:type="spellStart"/>
      <w:r w:rsidRPr="00A05F4E">
        <w:rPr>
          <w:rFonts w:ascii="Times New Roman" w:eastAsia="Times New Roman" w:hAnsi="Times New Roman"/>
          <w:sz w:val="20"/>
          <w:szCs w:val="20"/>
          <w:lang w:val="en-US" w:eastAsia="ru-RU"/>
        </w:rPr>
        <w:t>dermatoses</w:t>
      </w:r>
      <w:proofErr w:type="spellEnd"/>
      <w:r w:rsidRPr="00A05F4E">
        <w:rPr>
          <w:rFonts w:ascii="Times New Roman" w:hAnsi="Times New Roman"/>
          <w:sz w:val="20"/>
          <w:szCs w:val="20"/>
          <w:lang w:val="en-US"/>
        </w:rPr>
        <w:t>.</w:t>
      </w:r>
    </w:p>
    <w:p w14:paraId="5C3D5703" w14:textId="77777777" w:rsidR="00E658AA" w:rsidRPr="00A05F4E" w:rsidRDefault="00E658AA" w:rsidP="00A05F4E">
      <w:pPr>
        <w:pStyle w:val="a3"/>
        <w:spacing w:after="0" w:line="240" w:lineRule="auto"/>
        <w:ind w:left="0" w:firstLine="284"/>
        <w:jc w:val="both"/>
        <w:rPr>
          <w:rFonts w:ascii="Times New Roman" w:hAnsi="Times New Roman"/>
          <w:bCs/>
          <w:color w:val="000000"/>
          <w:sz w:val="20"/>
          <w:szCs w:val="20"/>
          <w:shd w:val="clear" w:color="auto" w:fill="FFFFFF"/>
          <w:lang w:val="uk-UA"/>
        </w:rPr>
      </w:pPr>
    </w:p>
    <w:p w14:paraId="04110586" w14:textId="77777777" w:rsidR="00E658AA" w:rsidRPr="00A05F4E" w:rsidRDefault="00E658AA" w:rsidP="00A05F4E">
      <w:pPr>
        <w:widowControl w:val="0"/>
        <w:autoSpaceDE w:val="0"/>
        <w:autoSpaceDN w:val="0"/>
        <w:adjustRightInd w:val="0"/>
        <w:ind w:firstLine="709"/>
        <w:rPr>
          <w:sz w:val="20"/>
          <w:szCs w:val="20"/>
          <w:lang w:val="en-US"/>
        </w:rPr>
      </w:pPr>
    </w:p>
    <w:p w14:paraId="281893CA" w14:textId="77777777" w:rsidR="00564E8E" w:rsidRPr="00A05F4E" w:rsidRDefault="00564E8E" w:rsidP="00A05F4E">
      <w:pPr>
        <w:ind w:firstLine="709"/>
        <w:jc w:val="both"/>
        <w:rPr>
          <w:bCs/>
          <w:sz w:val="20"/>
          <w:szCs w:val="20"/>
          <w:lang w:val="uk-UA"/>
        </w:rPr>
      </w:pPr>
    </w:p>
    <w:p w14:paraId="51EA79EF" w14:textId="77777777" w:rsidR="00564E8E" w:rsidRPr="00A05F4E" w:rsidRDefault="00564E8E" w:rsidP="00A05F4E">
      <w:pPr>
        <w:ind w:firstLine="709"/>
        <w:jc w:val="both"/>
        <w:rPr>
          <w:bCs/>
          <w:sz w:val="20"/>
          <w:szCs w:val="20"/>
          <w:lang w:val="en-US"/>
        </w:rPr>
      </w:pPr>
    </w:p>
    <w:p w14:paraId="2B549F97" w14:textId="77777777" w:rsidR="007D3CF3" w:rsidRPr="00A05F4E" w:rsidRDefault="007D3CF3" w:rsidP="00A05F4E">
      <w:pPr>
        <w:rPr>
          <w:sz w:val="20"/>
          <w:szCs w:val="20"/>
          <w:lang w:val="en-US"/>
        </w:rPr>
      </w:pPr>
    </w:p>
    <w:sectPr w:rsidR="007D3CF3" w:rsidRPr="00A05F4E" w:rsidSect="00C9209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4E8E"/>
    <w:rsid w:val="00564E8E"/>
    <w:rsid w:val="007D3CF3"/>
    <w:rsid w:val="00A05F4E"/>
    <w:rsid w:val="00C92093"/>
    <w:rsid w:val="00E658AA"/>
    <w:rsid w:val="00E81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2147C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E8E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E658AA"/>
    <w:rPr>
      <w:rFonts w:cs="Times New Roman"/>
    </w:rPr>
  </w:style>
  <w:style w:type="paragraph" w:styleId="a3">
    <w:name w:val="List Paragraph"/>
    <w:basedOn w:val="a"/>
    <w:qFormat/>
    <w:rsid w:val="00E658A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TML">
    <w:name w:val="HTML Preformatted"/>
    <w:basedOn w:val="a"/>
    <w:link w:val="HTML0"/>
    <w:uiPriority w:val="99"/>
    <w:semiHidden/>
    <w:unhideWhenUsed/>
    <w:rsid w:val="00E81B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81B3F"/>
    <w:rPr>
      <w:rFonts w:ascii="Courier New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E8E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E658AA"/>
    <w:rPr>
      <w:rFonts w:cs="Times New Roman"/>
    </w:rPr>
  </w:style>
  <w:style w:type="paragraph" w:styleId="a3">
    <w:name w:val="List Paragraph"/>
    <w:basedOn w:val="a"/>
    <w:qFormat/>
    <w:rsid w:val="00E658A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TML">
    <w:name w:val="HTML Preformatted"/>
    <w:basedOn w:val="a"/>
    <w:link w:val="HTML0"/>
    <w:uiPriority w:val="99"/>
    <w:semiHidden/>
    <w:unhideWhenUsed/>
    <w:rsid w:val="00E81B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81B3F"/>
    <w:rPr>
      <w:rFonts w:ascii="Courier New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68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4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2058</Words>
  <Characters>11731</Characters>
  <Application>Microsoft Office Word</Application>
  <DocSecurity>0</DocSecurity>
  <Lines>97</Lines>
  <Paragraphs>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6" baseType="lpstr">
      <vt:lpstr/>
      <vt:lpstr>УДК 616.517-02-092-078:57.083.3</vt:lpstr>
      <vt:lpstr>Федоренко О.Е. Клинический опsт терапии псориаза /О.Е.Федоренко// Український жу</vt:lpstr>
      <vt:lpstr>Харченко Т. Псориаз в Украине: современные подходы к решению проблемы / Т. Харче</vt:lpstr>
      <vt:lpstr>Wolkenstein P. Psoriasis in France and associated risk factors: results of a cas</vt:lpstr>
      <vt:lpstr>Chandran V. Geoepidemiology and environmental factors of psoriasis and psoriatic</vt:lpstr>
      <vt:lpstr>Молочков В.А. Псориаз и псориатический артрит / В.А. Молочков, В.В. Бадокин, В.И</vt:lpstr>
      <vt:lpstr>Gudjonsson J.E. Psoriasis: epidemiology/ J.E. Gudjonsson, J.T. Elder// Clin. Der</vt:lpstr>
      <vt:lpstr>Ibrahim G. The prevalence of psoriatic arthritis in people with psoriasis / G. I</vt:lpstr>
      <vt:lpstr>Schafer T. Epidemiology of psoriasis Review and the German perspective/ T. Schaf</vt:lpstr>
      <vt:lpstr>Жукова Н. В. Прогностическое значение социально-средовых факторов риска в профил</vt:lpstr>
      <vt:lpstr>Айзятулов Р. Ф. Аллергические зудящие дерматозы/ Р.Ф. Айзятулов // Клінічна імун</vt:lpstr>
      <vt:lpstr>Безродная А. И. Исследование некоторых синтропных генов мультифакториальных забо</vt:lpstr>
      <vt:lpstr>Владимиров В.В. Современные представления о псориазе и методы его лечения / В.В.</vt:lpstr>
      <vt:lpstr>Гринюк С. М. Зміни мікроциркуляторного русла у хворих на псоріаз/ С.М. Гринюк //</vt:lpstr>
      <vt:lpstr>Kirschbaum A.B. Encyclopedia of Stress (Second Edition) / A.B. Kirschbaum // Abs</vt:lpstr>
    </vt:vector>
  </TitlesOfParts>
  <Company/>
  <LinksUpToDate>false</LinksUpToDate>
  <CharactersWithSpaces>13762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4</cp:revision>
  <cp:lastPrinted>2017-10-25T07:03:00Z</cp:lastPrinted>
  <dcterms:created xsi:type="dcterms:W3CDTF">2017-10-23T19:01:00Z</dcterms:created>
  <dcterms:modified xsi:type="dcterms:W3CDTF">2017-10-25T07:03:00Z</dcterms:modified>
</cp:coreProperties>
</file>