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B3" w:rsidRPr="00420DA1" w:rsidRDefault="00F802FB" w:rsidP="00420DA1">
      <w:pPr>
        <w:spacing w:line="360" w:lineRule="auto"/>
        <w:ind w:firstLine="680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Демочко Г.Л., </w:t>
      </w:r>
      <w:proofErr w:type="spellStart"/>
      <w:r w:rsidR="00FD75B3" w:rsidRPr="00420DA1">
        <w:rPr>
          <w:rFonts w:ascii="Times New Roman" w:hAnsi="Times New Roman" w:cs="Times New Roman"/>
          <w:b/>
          <w:i/>
          <w:sz w:val="28"/>
          <w:szCs w:val="28"/>
          <w:lang w:val="uk-UA"/>
        </w:rPr>
        <w:t>Рзаєва</w:t>
      </w:r>
      <w:proofErr w:type="spellEnd"/>
      <w:r w:rsidR="00FD75B3" w:rsidRPr="00420DA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А.А., </w:t>
      </w:r>
      <w:proofErr w:type="spellStart"/>
      <w:r w:rsidR="00FD75B3" w:rsidRPr="00420DA1">
        <w:rPr>
          <w:rFonts w:ascii="Times New Roman" w:hAnsi="Times New Roman" w:cs="Times New Roman"/>
          <w:b/>
          <w:i/>
          <w:sz w:val="28"/>
          <w:szCs w:val="28"/>
          <w:lang w:val="uk-UA"/>
        </w:rPr>
        <w:t>Ахмаіді</w:t>
      </w:r>
      <w:proofErr w:type="spellEnd"/>
      <w:r w:rsidR="00FD75B3" w:rsidRPr="00420DA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FD75B3" w:rsidRPr="00420DA1">
        <w:rPr>
          <w:rFonts w:ascii="Times New Roman" w:hAnsi="Times New Roman" w:cs="Times New Roman"/>
          <w:b/>
          <w:i/>
          <w:sz w:val="28"/>
          <w:szCs w:val="28"/>
          <w:lang w:val="uk-UA"/>
        </w:rPr>
        <w:t>Маліка</w:t>
      </w:r>
      <w:bookmarkStart w:id="0" w:name="_GoBack"/>
      <w:bookmarkEnd w:id="0"/>
      <w:proofErr w:type="spellEnd"/>
    </w:p>
    <w:p w:rsidR="00AA11F4" w:rsidRPr="00420DA1" w:rsidRDefault="00FD75B3" w:rsidP="00420DA1">
      <w:pPr>
        <w:spacing w:line="360" w:lineRule="auto"/>
        <w:ind w:firstLine="68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20DA1">
        <w:rPr>
          <w:rFonts w:ascii="Times New Roman" w:hAnsi="Times New Roman" w:cs="Times New Roman"/>
          <w:b/>
          <w:i/>
          <w:sz w:val="28"/>
          <w:szCs w:val="28"/>
          <w:lang w:val="uk-UA"/>
        </w:rPr>
        <w:t>СУРОГАТНЕ МАТЕРИНСТВО</w:t>
      </w:r>
    </w:p>
    <w:p w:rsidR="00FD75B3" w:rsidRPr="00420DA1" w:rsidRDefault="00AA11F4" w:rsidP="00420DA1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Кожна жінка має право стати матір’ю. Але існують ситуації, коли жінка не може це зробити через проблеми, пов’язані з фізіологічним станом подружньої пари. Також є велика кількість соціально активних жінок, які не бажають втрачати час і певні фізичні та естетичні потенції, а тому відмовляються від народження дитини природним шляхом. Одним із способів вирішення цієї проблеми є сурогатне материнство. Але це питання потребує більш детального </w:t>
      </w:r>
      <w:r w:rsidR="00420DA1" w:rsidRPr="00420DA1">
        <w:rPr>
          <w:rFonts w:ascii="Times New Roman" w:hAnsi="Times New Roman" w:cs="Times New Roman"/>
          <w:sz w:val="28"/>
          <w:szCs w:val="28"/>
          <w:lang w:val="uk-UA"/>
        </w:rPr>
        <w:t>розгляду та прийняття виваженого рішення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. Адже сурогатна матір, хоч і тілесно пов’язана з дитиною, але не завжди підтримує духовно-емоційний зв’язок з нею. </w:t>
      </w:r>
      <w:r w:rsidR="00420DA1" w:rsidRPr="00420DA1">
        <w:rPr>
          <w:rFonts w:ascii="Times New Roman" w:hAnsi="Times New Roman" w:cs="Times New Roman"/>
          <w:sz w:val="28"/>
          <w:szCs w:val="28"/>
          <w:lang w:val="uk-UA"/>
        </w:rPr>
        <w:t>Також д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>оведено, що на психічне та соматичне здоров’я дитини з раннього віку впливає внутрішньоутробний (пренатальний) період.</w:t>
      </w:r>
    </w:p>
    <w:p w:rsidR="00AA11F4" w:rsidRPr="00420DA1" w:rsidRDefault="007934BF" w:rsidP="00420DA1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11F4"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Сутність </w:t>
      </w:r>
      <w:r w:rsidR="00420DA1" w:rsidRPr="00420DA1">
        <w:rPr>
          <w:rFonts w:ascii="Times New Roman" w:hAnsi="Times New Roman" w:cs="Times New Roman"/>
          <w:sz w:val="28"/>
          <w:szCs w:val="28"/>
          <w:lang w:val="uk-UA"/>
        </w:rPr>
        <w:t>сурогатного материнства</w:t>
      </w:r>
      <w:r w:rsidR="00AA11F4"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тому, що яйцеклітина однієї жінки запліднюється штучним шляхом, а отриманий ембріон підсаджується іншій жінці, яка його виношує, народжує і передає подружжю</w:t>
      </w:r>
      <w:r w:rsidR="000B29BA">
        <w:rPr>
          <w:rFonts w:ascii="Times New Roman" w:hAnsi="Times New Roman" w:cs="Times New Roman"/>
          <w:sz w:val="28"/>
          <w:szCs w:val="28"/>
          <w:lang w:val="uk-UA"/>
        </w:rPr>
        <w:t xml:space="preserve"> [2, с. 237]</w:t>
      </w:r>
      <w:r w:rsidR="00AA11F4"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. В такому випадку жінку, яка є генетичною матір’ю дитини, називають донором, а жінку, яка виношує дитину, називають сурогатною матір’ю. Необхідно знати, що сурогатне материнство можна розділити на дві категорії: </w:t>
      </w:r>
      <w:r w:rsidR="00AA11F4" w:rsidRPr="00420DA1">
        <w:rPr>
          <w:rFonts w:ascii="Times New Roman" w:hAnsi="Times New Roman" w:cs="Times New Roman"/>
          <w:bCs/>
          <w:sz w:val="28"/>
          <w:szCs w:val="28"/>
          <w:lang w:val="uk-UA"/>
        </w:rPr>
        <w:t>гестаційне та гендерне.</w:t>
      </w:r>
    </w:p>
    <w:p w:rsidR="00AA11F4" w:rsidRPr="00420DA1" w:rsidRDefault="00AA11F4" w:rsidP="00420DA1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D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 </w:t>
      </w:r>
      <w:proofErr w:type="spellStart"/>
      <w:r w:rsidRPr="00420DA1">
        <w:rPr>
          <w:rFonts w:ascii="Times New Roman" w:hAnsi="Times New Roman" w:cs="Times New Roman"/>
          <w:bCs/>
          <w:sz w:val="28"/>
          <w:szCs w:val="28"/>
          <w:lang w:val="uk-UA"/>
        </w:rPr>
        <w:t>гестаційному</w:t>
      </w:r>
      <w:proofErr w:type="spellEnd"/>
      <w:r w:rsidRPr="00420D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типі 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>сурогатна матір не має генетичного зв'язку з дитиною</w:t>
      </w:r>
      <w:r w:rsidR="00420DA1"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Pr="00420D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гендерному 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сурогатному материнстві сурогатна матір не лише виношує маля, але є й донором </w:t>
      </w:r>
      <w:r w:rsidR="00420DA1" w:rsidRPr="00420DA1">
        <w:rPr>
          <w:rFonts w:ascii="Times New Roman" w:hAnsi="Times New Roman" w:cs="Times New Roman"/>
          <w:sz w:val="28"/>
          <w:szCs w:val="28"/>
          <w:lang w:val="uk-UA"/>
        </w:rPr>
        <w:t>яйцеклітини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A11F4" w:rsidRPr="00420DA1" w:rsidRDefault="00AA11F4" w:rsidP="00420DA1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DA1">
        <w:rPr>
          <w:rFonts w:ascii="Times New Roman" w:hAnsi="Times New Roman" w:cs="Times New Roman"/>
          <w:sz w:val="28"/>
          <w:szCs w:val="28"/>
          <w:lang w:val="uk-UA"/>
        </w:rPr>
        <w:t>Кожна країна по-різному ставиться до новітніх репродуктивних технологій</w:t>
      </w:r>
      <w:r w:rsidR="000B29BA">
        <w:rPr>
          <w:rFonts w:ascii="Times New Roman" w:hAnsi="Times New Roman" w:cs="Times New Roman"/>
          <w:sz w:val="28"/>
          <w:szCs w:val="28"/>
          <w:lang w:val="uk-UA"/>
        </w:rPr>
        <w:t>. Не підтримують сурогатне материнство у Франції, Німеччині, Швеції, Угорщині, Італії, Японії, Пакистані тощо [1, с. 10-11].</w:t>
      </w:r>
    </w:p>
    <w:p w:rsidR="00D925DC" w:rsidRPr="00420DA1" w:rsidRDefault="00AA11F4" w:rsidP="00420DA1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DA1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 цьому відповідальність несе лікар, а не сурогатна матір чи подружжя-замовники</w:t>
      </w:r>
      <w:r w:rsidR="00420DA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Некомерційне сурогатне материнство дозволено в таких країнах, як Великобританія</w:t>
      </w:r>
      <w:r w:rsidR="00420DA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 Данія, Ізраїль, Канада, Нідерланди, Португалія, де</w:t>
      </w:r>
      <w:r w:rsidR="00420DA1">
        <w:rPr>
          <w:rFonts w:ascii="Times New Roman" w:hAnsi="Times New Roman" w:cs="Times New Roman"/>
          <w:sz w:val="28"/>
          <w:szCs w:val="28"/>
          <w:lang w:val="uk-UA"/>
        </w:rPr>
        <w:t>які штати США та Австралії.</w:t>
      </w:r>
    </w:p>
    <w:p w:rsidR="00D925DC" w:rsidRPr="00420DA1" w:rsidRDefault="00D925DC" w:rsidP="00420DA1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DA1">
        <w:rPr>
          <w:rFonts w:ascii="Times New Roman" w:hAnsi="Times New Roman" w:cs="Times New Roman"/>
          <w:sz w:val="28"/>
          <w:szCs w:val="28"/>
          <w:lang w:val="uk-UA"/>
        </w:rPr>
        <w:t>Згідно з відомостями, наведеними у Розпорядженні Кабінету міністрів України від 27 квітня 2006 р. № 244-р «Про схвалення Концепції Державної програми «Репродуктивне здоров'я нації на 2006–2015 роки», на сьогодні 10–15 % українських сімей страждають від безплідності, що можна віднести до прямих репродуктивних втрат</w:t>
      </w:r>
      <w:r w:rsidR="000B29BA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. Кількість безплідних подружніх пар досягає близько 1 мільйона. За науковими даними, майже у 80 % випадків причиною безплідності в жінок є штучне переривання вагітності, у 15–25 % — запалення статевих органів. </w:t>
      </w:r>
    </w:p>
    <w:p w:rsidR="00D925DC" w:rsidRPr="00420DA1" w:rsidRDefault="00D925DC" w:rsidP="00420DA1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DA1">
        <w:rPr>
          <w:rFonts w:ascii="Times New Roman" w:hAnsi="Times New Roman" w:cs="Times New Roman"/>
          <w:sz w:val="28"/>
          <w:szCs w:val="28"/>
          <w:lang w:val="uk-UA"/>
        </w:rPr>
        <w:t>Сурогатне материнство дозволено, в тому числі і комерційне: Україна, Росія,</w:t>
      </w:r>
      <w:r w:rsidR="00672049">
        <w:rPr>
          <w:rFonts w:ascii="Times New Roman" w:hAnsi="Times New Roman" w:cs="Times New Roman"/>
          <w:sz w:val="28"/>
          <w:szCs w:val="28"/>
          <w:lang w:val="uk-UA"/>
        </w:rPr>
        <w:t xml:space="preserve"> Грузія,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 Казахстан, Індія, Білорусь, ПАР, більш</w:t>
      </w:r>
      <w:r w:rsidR="0067204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>сть штатів США</w:t>
      </w:r>
      <w:r w:rsidR="000B29BA">
        <w:rPr>
          <w:rFonts w:ascii="Times New Roman" w:hAnsi="Times New Roman" w:cs="Times New Roman"/>
          <w:sz w:val="28"/>
          <w:szCs w:val="28"/>
          <w:lang w:val="uk-UA"/>
        </w:rPr>
        <w:t xml:space="preserve"> [4, с. 61-62]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>. Питання сурогатного материнства підлягають обов'язковому регулюванню з боку держави. Не в кожній країні ця репродуктивна технологія дозволена законом, а у випадку дозво</w:t>
      </w:r>
      <w:r w:rsidR="00672049">
        <w:rPr>
          <w:rFonts w:ascii="Times New Roman" w:hAnsi="Times New Roman" w:cs="Times New Roman"/>
          <w:sz w:val="28"/>
          <w:szCs w:val="28"/>
          <w:lang w:val="uk-UA"/>
        </w:rPr>
        <w:t>лу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 існують суттєві розбіжності в правовій основі. Важливим аспектом сурогатного материнства є те, що застосовується воно тільки до подружньої пари (бездітної), самотні ж чоловік/жінка (та/або гомосексуальні пари) не мають права брати участі у програмі сурогатного материнства.</w:t>
      </w:r>
    </w:p>
    <w:p w:rsidR="00AA11F4" w:rsidRPr="00420DA1" w:rsidRDefault="00D925DC" w:rsidP="00420DA1">
      <w:pPr>
        <w:spacing w:line="360" w:lineRule="auto"/>
        <w:ind w:firstLine="68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11F4"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 Насправді така репродуктивна технологія викликає бурхливі суперечки з етичного боку. Підіймаються такі проблеми, як моральне сприйняття такої ситуації, а саме, руйнується традиційне уявлення сім’ї та сімейних цінностей. Дійсно виникає непорозуміння, коли у дитини одразу дві матері. В якийсь момент народження дитини стає комерційною згодою, яка робить жінку – інкубатором, а дитину – товаром</w:t>
      </w:r>
      <w:r w:rsidR="00244FBE">
        <w:rPr>
          <w:rFonts w:ascii="Times New Roman" w:hAnsi="Times New Roman" w:cs="Times New Roman"/>
          <w:sz w:val="28"/>
          <w:szCs w:val="28"/>
          <w:lang w:val="uk-UA"/>
        </w:rPr>
        <w:t xml:space="preserve"> [5]</w:t>
      </w:r>
      <w:r w:rsidR="00AA11F4"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. Тому міжнародні етичні рекомендації комітету СЄ з біоетики вважають неприйнятним </w:t>
      </w:r>
      <w:r w:rsidR="00AA11F4" w:rsidRPr="00420DA1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практикувати комерційне сурогатне материнство. Існує така думка, що дитина, коли дізнається про своє походження</w:t>
      </w:r>
      <w:r w:rsidR="0067204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A11F4"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 буде відчувати дискомфорт та навіть може перенести моральну та психологічну </w:t>
      </w:r>
      <w:r w:rsidR="00672049">
        <w:rPr>
          <w:rFonts w:ascii="Times New Roman" w:hAnsi="Times New Roman" w:cs="Times New Roman"/>
          <w:sz w:val="28"/>
          <w:szCs w:val="28"/>
          <w:lang w:val="uk-UA"/>
        </w:rPr>
        <w:t>травми.</w:t>
      </w:r>
    </w:p>
    <w:p w:rsidR="007934BF" w:rsidRPr="00420DA1" w:rsidRDefault="00AA11F4" w:rsidP="00420DA1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672049">
        <w:rPr>
          <w:rFonts w:ascii="Times New Roman" w:hAnsi="Times New Roman" w:cs="Times New Roman"/>
          <w:sz w:val="28"/>
          <w:szCs w:val="28"/>
          <w:lang w:val="uk-UA"/>
        </w:rPr>
        <w:t>наш</w:t>
      </w:r>
      <w:r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 погляд, сурогатне материнство не можливо вирішити перераховуючи «за» та «проти», бо це вибір кожного. Можливо, якщо до цього питання поставитися з повною відповідальністю, а саме: врахувати всі наслідки, можливі конфлікти, – то сурогатне материнство може стати вирішенням проблеми безпліддя. Адже кожна</w:t>
      </w:r>
      <w:r w:rsidR="00D925DC" w:rsidRPr="00420DA1">
        <w:rPr>
          <w:rFonts w:ascii="Times New Roman" w:hAnsi="Times New Roman" w:cs="Times New Roman"/>
          <w:sz w:val="28"/>
          <w:szCs w:val="28"/>
          <w:lang w:val="uk-UA"/>
        </w:rPr>
        <w:t xml:space="preserve"> родина має право бути щасливою</w:t>
      </w:r>
      <w:r w:rsidR="00946F39" w:rsidRPr="00420D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34BF" w:rsidRPr="00420DA1" w:rsidRDefault="007934BF" w:rsidP="00420DA1">
      <w:pPr>
        <w:spacing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20DA1">
        <w:rPr>
          <w:rFonts w:ascii="Times New Roman" w:hAnsi="Times New Roman" w:cs="Times New Roman"/>
          <w:b/>
          <w:i/>
          <w:sz w:val="28"/>
          <w:szCs w:val="28"/>
          <w:lang w:val="uk-UA"/>
        </w:rPr>
        <w:t>Використані  джерела:</w:t>
      </w:r>
    </w:p>
    <w:p w:rsidR="007934BF" w:rsidRPr="000B29BA" w:rsidRDefault="000B29BA" w:rsidP="000B29BA">
      <w:pPr>
        <w:pStyle w:val="a4"/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802FB">
        <w:rPr>
          <w:rFonts w:ascii="Times New Roman" w:hAnsi="Times New Roman" w:cs="Times New Roman"/>
          <w:sz w:val="24"/>
          <w:szCs w:val="24"/>
          <w:lang w:val="ru-RU"/>
        </w:rPr>
        <w:t>Міжнародний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802FB">
        <w:rPr>
          <w:rFonts w:ascii="Times New Roman" w:hAnsi="Times New Roman" w:cs="Times New Roman"/>
          <w:sz w:val="24"/>
          <w:szCs w:val="24"/>
          <w:lang w:val="ru-RU"/>
        </w:rPr>
        <w:t>досвід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802FB">
        <w:rPr>
          <w:rFonts w:ascii="Times New Roman" w:hAnsi="Times New Roman" w:cs="Times New Roman"/>
          <w:sz w:val="24"/>
          <w:szCs w:val="24"/>
          <w:lang w:val="ru-RU"/>
        </w:rPr>
        <w:t>законодавчого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802FB">
        <w:rPr>
          <w:rFonts w:ascii="Times New Roman" w:hAnsi="Times New Roman" w:cs="Times New Roman"/>
          <w:sz w:val="24"/>
          <w:szCs w:val="24"/>
          <w:lang w:val="ru-RU"/>
        </w:rPr>
        <w:t>регулювання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802FB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802FB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802FB">
        <w:rPr>
          <w:rFonts w:ascii="Times New Roman" w:hAnsi="Times New Roman" w:cs="Times New Roman"/>
          <w:sz w:val="24"/>
          <w:szCs w:val="24"/>
          <w:lang w:val="ru-RU"/>
        </w:rPr>
        <w:t>репродуктивних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802FB">
        <w:rPr>
          <w:rFonts w:ascii="Times New Roman" w:hAnsi="Times New Roman" w:cs="Times New Roman"/>
          <w:sz w:val="24"/>
          <w:szCs w:val="24"/>
          <w:lang w:val="ru-RU"/>
        </w:rPr>
        <w:t>технологій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F802FB">
        <w:rPr>
          <w:rFonts w:ascii="Times New Roman" w:hAnsi="Times New Roman" w:cs="Times New Roman"/>
          <w:sz w:val="24"/>
          <w:szCs w:val="24"/>
          <w:lang w:val="ru-RU"/>
        </w:rPr>
        <w:t>включаючи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802FB">
        <w:rPr>
          <w:rFonts w:ascii="Times New Roman" w:hAnsi="Times New Roman" w:cs="Times New Roman"/>
          <w:sz w:val="24"/>
          <w:szCs w:val="24"/>
          <w:lang w:val="ru-RU"/>
        </w:rPr>
        <w:t>сурогатне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 материнство) / </w:t>
      </w:r>
      <w:proofErr w:type="spellStart"/>
      <w:proofErr w:type="gramStart"/>
      <w:r w:rsidRPr="00F802FB">
        <w:rPr>
          <w:rFonts w:ascii="Times New Roman" w:hAnsi="Times New Roman" w:cs="Times New Roman"/>
          <w:sz w:val="24"/>
          <w:szCs w:val="24"/>
          <w:lang w:val="ru-RU"/>
        </w:rPr>
        <w:t>укладач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 А. </w:t>
      </w:r>
      <w:proofErr w:type="spellStart"/>
      <w:r w:rsidRPr="00F802FB">
        <w:rPr>
          <w:rFonts w:ascii="Times New Roman" w:hAnsi="Times New Roman" w:cs="Times New Roman"/>
          <w:sz w:val="24"/>
          <w:szCs w:val="24"/>
          <w:lang w:val="ru-RU"/>
        </w:rPr>
        <w:t>Брашовяну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 xml:space="preserve">. – </w:t>
      </w:r>
      <w:proofErr w:type="spellStart"/>
      <w:r w:rsidRPr="00F802FB">
        <w:rPr>
          <w:rFonts w:ascii="Times New Roman" w:hAnsi="Times New Roman" w:cs="Times New Roman"/>
          <w:sz w:val="24"/>
          <w:szCs w:val="24"/>
          <w:lang w:val="ru-RU"/>
        </w:rPr>
        <w:t>Київ</w:t>
      </w:r>
      <w:proofErr w:type="spellEnd"/>
      <w:r w:rsidRPr="00F802FB">
        <w:rPr>
          <w:rFonts w:ascii="Times New Roman" w:hAnsi="Times New Roman" w:cs="Times New Roman"/>
          <w:sz w:val="24"/>
          <w:szCs w:val="24"/>
          <w:lang w:val="ru-RU"/>
        </w:rPr>
        <w:t>, 2013. – 60 с</w:t>
      </w:r>
      <w:r w:rsidRPr="000B29B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B29BA" w:rsidRPr="000B29BA" w:rsidRDefault="000B29BA" w:rsidP="000B29BA">
      <w:pPr>
        <w:pStyle w:val="a4"/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B29BA">
        <w:rPr>
          <w:rFonts w:ascii="Times New Roman" w:hAnsi="Times New Roman" w:cs="Times New Roman"/>
          <w:sz w:val="24"/>
          <w:szCs w:val="24"/>
        </w:rPr>
        <w:t>Council of Europe. Ad hoc committee of experts on bioethics report on human artificial procreation. Strasbourg</w:t>
      </w:r>
      <w:r w:rsidRPr="000B29BA">
        <w:rPr>
          <w:rFonts w:ascii="Times New Roman" w:hAnsi="Times New Roman" w:cs="Times New Roman"/>
          <w:sz w:val="24"/>
          <w:szCs w:val="24"/>
          <w:lang w:val="ru-RU"/>
        </w:rPr>
        <w:t xml:space="preserve">, 1989. Новая иллюстрированная энциклопедия. – Кн. 17. – </w:t>
      </w:r>
      <w:proofErr w:type="gramStart"/>
      <w:r w:rsidRPr="000B29BA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0B29BA">
        <w:rPr>
          <w:rFonts w:ascii="Times New Roman" w:hAnsi="Times New Roman" w:cs="Times New Roman"/>
          <w:sz w:val="24"/>
          <w:szCs w:val="24"/>
          <w:lang w:val="ru-RU"/>
        </w:rPr>
        <w:t xml:space="preserve"> Большая Российская Энциклопедия, 2003. – 688</w:t>
      </w:r>
      <w:r w:rsidRPr="000B29BA">
        <w:rPr>
          <w:rFonts w:ascii="Times New Roman" w:hAnsi="Times New Roman" w:cs="Times New Roman"/>
          <w:sz w:val="24"/>
          <w:szCs w:val="24"/>
        </w:rPr>
        <w:t> </w:t>
      </w:r>
      <w:r w:rsidRPr="000B29BA">
        <w:rPr>
          <w:rFonts w:ascii="Times New Roman" w:hAnsi="Times New Roman" w:cs="Times New Roman"/>
          <w:sz w:val="24"/>
          <w:szCs w:val="24"/>
          <w:lang w:val="ru-RU"/>
        </w:rPr>
        <w:t>с.</w:t>
      </w:r>
    </w:p>
    <w:p w:rsidR="007934BF" w:rsidRPr="000B29BA" w:rsidRDefault="007934BF" w:rsidP="000B29BA">
      <w:pPr>
        <w:pStyle w:val="a4"/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B29BA">
        <w:rPr>
          <w:rFonts w:ascii="Times New Roman" w:hAnsi="Times New Roman" w:cs="Times New Roman"/>
          <w:iCs/>
          <w:sz w:val="24"/>
          <w:szCs w:val="24"/>
          <w:lang w:val="uk-UA"/>
        </w:rPr>
        <w:t>Розпорядження Кабінету міністрів України від 27 квітня 2006 р. № 244-р (Київ) «Про схвалення Концепції Державної програми «Репродуктивне здоров'я нації на 2006–2015 роки».</w:t>
      </w:r>
      <w:r w:rsidR="000B29BA" w:rsidRPr="000B29BA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–</w:t>
      </w:r>
      <w:r w:rsidR="00F55DF4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</w:t>
      </w:r>
      <w:r w:rsidR="000B29BA" w:rsidRPr="000B29BA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Електронний ресурс. – Режим доступу: </w:t>
      </w:r>
      <w:hyperlink r:id="rId5" w:history="1">
        <w:r w:rsidR="000B29BA" w:rsidRPr="000B29BA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r w:rsidR="000B29BA" w:rsidRPr="00F802FB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://</w:t>
        </w:r>
        <w:proofErr w:type="spellStart"/>
        <w:r w:rsidR="000B29BA" w:rsidRPr="000B29BA">
          <w:rPr>
            <w:rStyle w:val="a3"/>
            <w:rFonts w:ascii="Times New Roman" w:hAnsi="Times New Roman" w:cs="Times New Roman"/>
            <w:sz w:val="24"/>
            <w:szCs w:val="24"/>
          </w:rPr>
          <w:t>zakon</w:t>
        </w:r>
        <w:proofErr w:type="spellEnd"/>
        <w:r w:rsidR="000B29BA" w:rsidRPr="00F802FB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.</w:t>
        </w:r>
        <w:proofErr w:type="spellStart"/>
        <w:r w:rsidR="000B29BA" w:rsidRPr="000B29BA">
          <w:rPr>
            <w:rStyle w:val="a3"/>
            <w:rFonts w:ascii="Times New Roman" w:hAnsi="Times New Roman" w:cs="Times New Roman"/>
            <w:sz w:val="24"/>
            <w:szCs w:val="24"/>
          </w:rPr>
          <w:t>rada</w:t>
        </w:r>
        <w:proofErr w:type="spellEnd"/>
        <w:r w:rsidR="000B29BA" w:rsidRPr="00F802FB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.</w:t>
        </w:r>
        <w:proofErr w:type="spellStart"/>
        <w:r w:rsidR="000B29BA" w:rsidRPr="000B29BA">
          <w:rPr>
            <w:rStyle w:val="a3"/>
            <w:rFonts w:ascii="Times New Roman" w:hAnsi="Times New Roman" w:cs="Times New Roman"/>
            <w:sz w:val="24"/>
            <w:szCs w:val="24"/>
          </w:rPr>
          <w:t>gov</w:t>
        </w:r>
        <w:proofErr w:type="spellEnd"/>
        <w:r w:rsidR="000B29BA" w:rsidRPr="00F802FB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.</w:t>
        </w:r>
        <w:proofErr w:type="spellStart"/>
        <w:r w:rsidR="000B29BA" w:rsidRPr="000B29BA">
          <w:rPr>
            <w:rStyle w:val="a3"/>
            <w:rFonts w:ascii="Times New Roman" w:hAnsi="Times New Roman" w:cs="Times New Roman"/>
            <w:sz w:val="24"/>
            <w:szCs w:val="24"/>
          </w:rPr>
          <w:t>ua</w:t>
        </w:r>
        <w:proofErr w:type="spellEnd"/>
        <w:r w:rsidR="000B29BA" w:rsidRPr="00F802FB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="000B29BA" w:rsidRPr="000B29BA">
          <w:rPr>
            <w:rStyle w:val="a3"/>
            <w:rFonts w:ascii="Times New Roman" w:hAnsi="Times New Roman" w:cs="Times New Roman"/>
            <w:sz w:val="24"/>
            <w:szCs w:val="24"/>
          </w:rPr>
          <w:t>laws</w:t>
        </w:r>
        <w:r w:rsidR="000B29BA" w:rsidRPr="00F802FB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="000B29BA" w:rsidRPr="000B29BA">
          <w:rPr>
            <w:rStyle w:val="a3"/>
            <w:rFonts w:ascii="Times New Roman" w:hAnsi="Times New Roman" w:cs="Times New Roman"/>
            <w:sz w:val="24"/>
            <w:szCs w:val="24"/>
          </w:rPr>
          <w:t>show</w:t>
        </w:r>
        <w:r w:rsidR="000B29BA" w:rsidRPr="00F802FB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/244-2006-%</w:t>
        </w:r>
        <w:r w:rsidR="000B29BA" w:rsidRPr="000B29BA">
          <w:rPr>
            <w:rStyle w:val="a3"/>
            <w:rFonts w:ascii="Times New Roman" w:hAnsi="Times New Roman" w:cs="Times New Roman"/>
            <w:sz w:val="24"/>
            <w:szCs w:val="24"/>
          </w:rPr>
          <w:t>D</w:t>
        </w:r>
        <w:r w:rsidR="000B29BA" w:rsidRPr="00F802FB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1%80</w:t>
        </w:r>
      </w:hyperlink>
    </w:p>
    <w:p w:rsidR="000B29BA" w:rsidRDefault="000B29BA" w:rsidP="000B29BA">
      <w:pPr>
        <w:pStyle w:val="a4"/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Чеховська І.В. Сурогатне материнство: теоретико-правові підходи до розуміння сутності / І.В. Чеховська // </w:t>
      </w:r>
      <w:r w:rsidR="00F55DF4" w:rsidRPr="00F55DF4">
        <w:rPr>
          <w:rFonts w:ascii="Times New Roman" w:hAnsi="Times New Roman" w:cs="Times New Roman"/>
          <w:sz w:val="24"/>
          <w:szCs w:val="24"/>
          <w:lang w:val="uk-UA"/>
        </w:rPr>
        <w:t>Міжнародний юридичний вісник: актуальні проблеми сучасності (теорія та практика).</w:t>
      </w:r>
      <w:r w:rsidR="00F55DF4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="00F55DF4" w:rsidRPr="00F55D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55DF4" w:rsidRPr="00F55DF4">
        <w:rPr>
          <w:rFonts w:ascii="Times New Roman" w:hAnsi="Times New Roman" w:cs="Times New Roman"/>
          <w:sz w:val="24"/>
          <w:szCs w:val="24"/>
          <w:lang w:val="uk-UA"/>
        </w:rPr>
        <w:t>Вип</w:t>
      </w:r>
      <w:proofErr w:type="spellEnd"/>
      <w:r w:rsidR="00F55DF4" w:rsidRPr="00F55DF4">
        <w:rPr>
          <w:rFonts w:ascii="Times New Roman" w:hAnsi="Times New Roman" w:cs="Times New Roman"/>
          <w:sz w:val="24"/>
          <w:szCs w:val="24"/>
          <w:lang w:val="uk-UA"/>
        </w:rPr>
        <w:t>. 2–3 (6–7)</w:t>
      </w:r>
      <w:r w:rsidR="00F55DF4">
        <w:rPr>
          <w:rFonts w:ascii="Times New Roman" w:hAnsi="Times New Roman" w:cs="Times New Roman"/>
          <w:sz w:val="24"/>
          <w:szCs w:val="24"/>
          <w:lang w:val="uk-UA"/>
        </w:rPr>
        <w:t>. –</w:t>
      </w:r>
      <w:r w:rsidR="00F55DF4" w:rsidRPr="00F55DF4">
        <w:rPr>
          <w:rFonts w:ascii="Times New Roman" w:hAnsi="Times New Roman" w:cs="Times New Roman"/>
          <w:sz w:val="24"/>
          <w:szCs w:val="24"/>
          <w:lang w:val="uk-UA"/>
        </w:rPr>
        <w:t xml:space="preserve"> 2017</w:t>
      </w:r>
      <w:r w:rsidR="00F55DF4">
        <w:rPr>
          <w:rFonts w:ascii="Times New Roman" w:hAnsi="Times New Roman" w:cs="Times New Roman"/>
          <w:sz w:val="24"/>
          <w:szCs w:val="24"/>
          <w:lang w:val="uk-UA"/>
        </w:rPr>
        <w:t>. – с. 58-64.</w:t>
      </w:r>
    </w:p>
    <w:p w:rsidR="00244FBE" w:rsidRPr="00244FBE" w:rsidRDefault="00244FBE" w:rsidP="000B29BA">
      <w:pPr>
        <w:pStyle w:val="a4"/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4FBE">
        <w:rPr>
          <w:rFonts w:ascii="Times New Roman" w:hAnsi="Times New Roman" w:cs="Times New Roman"/>
          <w:sz w:val="24"/>
          <w:szCs w:val="24"/>
          <w:lang w:val="ru-RU"/>
        </w:rPr>
        <w:t xml:space="preserve">Репродуктивна медицина: </w:t>
      </w:r>
      <w:proofErr w:type="spellStart"/>
      <w:r w:rsidRPr="00244FBE">
        <w:rPr>
          <w:rFonts w:ascii="Times New Roman" w:hAnsi="Times New Roman" w:cs="Times New Roman"/>
          <w:sz w:val="24"/>
          <w:szCs w:val="24"/>
          <w:lang w:val="ru-RU"/>
        </w:rPr>
        <w:t>методичні</w:t>
      </w:r>
      <w:proofErr w:type="spellEnd"/>
      <w:r w:rsidRPr="00244FBE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44FBE">
        <w:rPr>
          <w:rFonts w:ascii="Times New Roman" w:hAnsi="Times New Roman" w:cs="Times New Roman"/>
          <w:sz w:val="24"/>
          <w:szCs w:val="24"/>
          <w:lang w:val="ru-RU"/>
        </w:rPr>
        <w:t>правові</w:t>
      </w:r>
      <w:proofErr w:type="spellEnd"/>
      <w:r w:rsidRPr="00244F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44FBE">
        <w:rPr>
          <w:rFonts w:ascii="Times New Roman" w:hAnsi="Times New Roman" w:cs="Times New Roman"/>
          <w:sz w:val="24"/>
          <w:szCs w:val="24"/>
          <w:lang w:val="ru-RU"/>
        </w:rPr>
        <w:t>аспекти</w:t>
      </w:r>
      <w:proofErr w:type="spellEnd"/>
      <w:r w:rsidRPr="00244FB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244FBE">
        <w:rPr>
          <w:rFonts w:ascii="Times New Roman" w:hAnsi="Times New Roman" w:cs="Times New Roman"/>
          <w:sz w:val="24"/>
          <w:szCs w:val="24"/>
          <w:lang w:val="ru-RU"/>
        </w:rPr>
        <w:t>Огляд</w:t>
      </w:r>
      <w:proofErr w:type="spellEnd"/>
      <w:r w:rsidRPr="00244F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44FBE">
        <w:rPr>
          <w:rFonts w:ascii="Times New Roman" w:hAnsi="Times New Roman" w:cs="Times New Roman"/>
          <w:sz w:val="24"/>
          <w:szCs w:val="24"/>
          <w:lang w:val="ru-RU"/>
        </w:rPr>
        <w:t>відкритого</w:t>
      </w:r>
      <w:proofErr w:type="spellEnd"/>
      <w:r w:rsidRPr="00244F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44FBE">
        <w:rPr>
          <w:rFonts w:ascii="Times New Roman" w:hAnsi="Times New Roman" w:cs="Times New Roman"/>
          <w:sz w:val="24"/>
          <w:szCs w:val="24"/>
          <w:lang w:val="ru-RU"/>
        </w:rPr>
        <w:t>семінару</w:t>
      </w:r>
      <w:proofErr w:type="spellEnd"/>
      <w:r w:rsidRPr="00244FBE">
        <w:rPr>
          <w:rFonts w:ascii="Times New Roman" w:hAnsi="Times New Roman" w:cs="Times New Roman"/>
          <w:sz w:val="24"/>
          <w:szCs w:val="24"/>
          <w:lang w:val="ru-RU"/>
        </w:rPr>
        <w:t xml:space="preserve"> // Газета «</w:t>
      </w:r>
      <w:proofErr w:type="spellStart"/>
      <w:r w:rsidRPr="00244FBE">
        <w:rPr>
          <w:rFonts w:ascii="Times New Roman" w:hAnsi="Times New Roman" w:cs="Times New Roman"/>
          <w:sz w:val="24"/>
          <w:szCs w:val="24"/>
          <w:lang w:val="ru-RU"/>
        </w:rPr>
        <w:t>Новини</w:t>
      </w:r>
      <w:proofErr w:type="spellEnd"/>
      <w:r w:rsidRPr="00244F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44FBE">
        <w:rPr>
          <w:rFonts w:ascii="Times New Roman" w:hAnsi="Times New Roman" w:cs="Times New Roman"/>
          <w:sz w:val="24"/>
          <w:szCs w:val="24"/>
          <w:lang w:val="ru-RU"/>
        </w:rPr>
        <w:t>медицини</w:t>
      </w:r>
      <w:proofErr w:type="spellEnd"/>
      <w:r w:rsidRPr="00244FBE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44FBE">
        <w:rPr>
          <w:rFonts w:ascii="Times New Roman" w:hAnsi="Times New Roman" w:cs="Times New Roman"/>
          <w:sz w:val="24"/>
          <w:szCs w:val="24"/>
          <w:lang w:val="ru-RU"/>
        </w:rPr>
        <w:t>фармації</w:t>
      </w:r>
      <w:proofErr w:type="spellEnd"/>
      <w:r w:rsidRPr="00244FBE">
        <w:rPr>
          <w:rFonts w:ascii="Times New Roman" w:hAnsi="Times New Roman" w:cs="Times New Roman"/>
          <w:sz w:val="24"/>
          <w:szCs w:val="24"/>
          <w:lang w:val="ru-RU"/>
        </w:rPr>
        <w:t>». – 2010. – №</w:t>
      </w:r>
      <w:r w:rsidRPr="00244FBE">
        <w:rPr>
          <w:rFonts w:ascii="Times New Roman" w:hAnsi="Times New Roman" w:cs="Times New Roman"/>
          <w:sz w:val="24"/>
          <w:szCs w:val="24"/>
        </w:rPr>
        <w:t> </w:t>
      </w:r>
      <w:r w:rsidRPr="00244FBE">
        <w:rPr>
          <w:rFonts w:ascii="Times New Roman" w:hAnsi="Times New Roman" w:cs="Times New Roman"/>
          <w:sz w:val="24"/>
          <w:szCs w:val="24"/>
          <w:lang w:val="ru-RU"/>
        </w:rPr>
        <w:t>4(309) [</w:t>
      </w:r>
      <w:proofErr w:type="spellStart"/>
      <w:r w:rsidRPr="00244FBE">
        <w:rPr>
          <w:rFonts w:ascii="Times New Roman" w:hAnsi="Times New Roman" w:cs="Times New Roman"/>
          <w:sz w:val="24"/>
          <w:szCs w:val="24"/>
          <w:lang w:val="ru-RU"/>
        </w:rPr>
        <w:t>Елект</w:t>
      </w:r>
      <w:r>
        <w:rPr>
          <w:rFonts w:ascii="Times New Roman" w:hAnsi="Times New Roman" w:cs="Times New Roman"/>
          <w:sz w:val="24"/>
          <w:szCs w:val="24"/>
          <w:lang w:val="ru-RU"/>
        </w:rPr>
        <w:t>ронний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ресурс]. – Режим доступу</w:t>
      </w:r>
      <w:r w:rsidRPr="00244FBE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244FBE">
        <w:rPr>
          <w:rFonts w:ascii="Times New Roman" w:hAnsi="Times New Roman" w:cs="Times New Roman"/>
          <w:sz w:val="24"/>
          <w:szCs w:val="24"/>
        </w:rPr>
        <w:t>http</w:t>
      </w:r>
      <w:r w:rsidRPr="00244FBE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244FBE">
        <w:rPr>
          <w:rFonts w:ascii="Times New Roman" w:hAnsi="Times New Roman" w:cs="Times New Roman"/>
          <w:sz w:val="24"/>
          <w:szCs w:val="24"/>
        </w:rPr>
        <w:t>www</w:t>
      </w:r>
      <w:r w:rsidRPr="00244FB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44FBE">
        <w:rPr>
          <w:rFonts w:ascii="Times New Roman" w:hAnsi="Times New Roman" w:cs="Times New Roman"/>
          <w:sz w:val="24"/>
          <w:szCs w:val="24"/>
        </w:rPr>
        <w:t>mif</w:t>
      </w:r>
      <w:proofErr w:type="spellEnd"/>
      <w:r w:rsidRPr="00244FBE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244FBE">
        <w:rPr>
          <w:rFonts w:ascii="Times New Roman" w:hAnsi="Times New Roman" w:cs="Times New Roman"/>
          <w:sz w:val="24"/>
          <w:szCs w:val="24"/>
        </w:rPr>
        <w:t>ua</w:t>
      </w:r>
      <w:proofErr w:type="spellEnd"/>
      <w:r w:rsidRPr="00244FB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44FBE">
        <w:rPr>
          <w:rFonts w:ascii="Times New Roman" w:hAnsi="Times New Roman" w:cs="Times New Roman"/>
          <w:sz w:val="24"/>
          <w:szCs w:val="24"/>
        </w:rPr>
        <w:t>com</w:t>
      </w:r>
      <w:r w:rsidRPr="00244FB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244FBE">
        <w:rPr>
          <w:rFonts w:ascii="Times New Roman" w:hAnsi="Times New Roman" w:cs="Times New Roman"/>
          <w:sz w:val="24"/>
          <w:szCs w:val="24"/>
        </w:rPr>
        <w:t>archive</w:t>
      </w:r>
      <w:r w:rsidRPr="00244FB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244FBE">
        <w:rPr>
          <w:rFonts w:ascii="Times New Roman" w:hAnsi="Times New Roman" w:cs="Times New Roman"/>
          <w:sz w:val="24"/>
          <w:szCs w:val="24"/>
        </w:rPr>
        <w:t>article</w:t>
      </w:r>
      <w:r w:rsidRPr="00244FB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244FBE">
        <w:rPr>
          <w:rFonts w:ascii="Times New Roman" w:hAnsi="Times New Roman" w:cs="Times New Roman"/>
          <w:sz w:val="24"/>
          <w:szCs w:val="24"/>
        </w:rPr>
        <w:t>print</w:t>
      </w:r>
      <w:r w:rsidRPr="00244FBE">
        <w:rPr>
          <w:rFonts w:ascii="Times New Roman" w:hAnsi="Times New Roman" w:cs="Times New Roman"/>
          <w:sz w:val="24"/>
          <w:szCs w:val="24"/>
          <w:lang w:val="ru-RU"/>
        </w:rPr>
        <w:t>/11692.</w:t>
      </w:r>
    </w:p>
    <w:sectPr w:rsidR="00244FBE" w:rsidRPr="00244FBE" w:rsidSect="00FD75B3">
      <w:pgSz w:w="11906" w:h="16838"/>
      <w:pgMar w:top="1418" w:right="1418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555"/>
    <w:multiLevelType w:val="hybridMultilevel"/>
    <w:tmpl w:val="546056DE"/>
    <w:lvl w:ilvl="0" w:tplc="0C50DE08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164D468B"/>
    <w:multiLevelType w:val="hybridMultilevel"/>
    <w:tmpl w:val="04B28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5302"/>
    <w:multiLevelType w:val="hybridMultilevel"/>
    <w:tmpl w:val="8F32EA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81E1D"/>
    <w:multiLevelType w:val="hybridMultilevel"/>
    <w:tmpl w:val="B0764A62"/>
    <w:lvl w:ilvl="0" w:tplc="F7EE1208">
      <w:start w:val="1"/>
      <w:numFmt w:val="decimal"/>
      <w:lvlText w:val="%1."/>
      <w:lvlJc w:val="left"/>
      <w:pPr>
        <w:ind w:left="1160" w:hanging="48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7DC530A6"/>
    <w:multiLevelType w:val="hybridMultilevel"/>
    <w:tmpl w:val="10C81E5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F4"/>
    <w:rsid w:val="000B29BA"/>
    <w:rsid w:val="00244FBE"/>
    <w:rsid w:val="002B4090"/>
    <w:rsid w:val="003B3424"/>
    <w:rsid w:val="00420DA1"/>
    <w:rsid w:val="00531D5F"/>
    <w:rsid w:val="00672049"/>
    <w:rsid w:val="006D5AA0"/>
    <w:rsid w:val="007934BF"/>
    <w:rsid w:val="00946F39"/>
    <w:rsid w:val="00AA11F4"/>
    <w:rsid w:val="00C87566"/>
    <w:rsid w:val="00D925DC"/>
    <w:rsid w:val="00F55DF4"/>
    <w:rsid w:val="00F60C74"/>
    <w:rsid w:val="00F802FB"/>
    <w:rsid w:val="00FD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06E8"/>
  <w15:docId w15:val="{E60B55A5-FD73-4A74-84AA-134B483F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4B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20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44-2006-%D1%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Анютик</cp:lastModifiedBy>
  <cp:revision>4</cp:revision>
  <dcterms:created xsi:type="dcterms:W3CDTF">2020-02-10T09:01:00Z</dcterms:created>
  <dcterms:modified xsi:type="dcterms:W3CDTF">2020-02-14T14:09:00Z</dcterms:modified>
</cp:coreProperties>
</file>