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D24" w:rsidRPr="00CF585F" w:rsidRDefault="00F62C84" w:rsidP="008C3C7F">
      <w:pPr>
        <w:spacing w:after="0" w:line="360" w:lineRule="auto"/>
        <w:jc w:val="right"/>
        <w:rPr>
          <w:rFonts w:ascii="Times New Roman" w:hAnsi="Times New Roman" w:cs="Times New Roman"/>
          <w:b/>
          <w:color w:val="333333"/>
          <w:sz w:val="28"/>
          <w:szCs w:val="28"/>
          <w:shd w:val="clear" w:color="auto" w:fill="FFFFFF"/>
        </w:rPr>
      </w:pPr>
      <w:proofErr w:type="spellStart"/>
      <w:r w:rsidRPr="00CF585F">
        <w:rPr>
          <w:rFonts w:ascii="Times New Roman" w:hAnsi="Times New Roman" w:cs="Times New Roman"/>
          <w:b/>
          <w:color w:val="333333"/>
          <w:sz w:val="28"/>
          <w:szCs w:val="28"/>
          <w:shd w:val="clear" w:color="auto" w:fill="FFFFFF"/>
        </w:rPr>
        <w:t>Pytetska</w:t>
      </w:r>
      <w:proofErr w:type="spellEnd"/>
      <w:r w:rsidRPr="00CF585F">
        <w:rPr>
          <w:rFonts w:ascii="Times New Roman" w:hAnsi="Times New Roman" w:cs="Times New Roman"/>
          <w:b/>
          <w:color w:val="333333"/>
          <w:sz w:val="28"/>
          <w:szCs w:val="28"/>
          <w:shd w:val="clear" w:color="auto" w:fill="FFFFFF"/>
        </w:rPr>
        <w:t xml:space="preserve"> Natalia, </w:t>
      </w:r>
      <w:r w:rsidR="00CF585F" w:rsidRPr="00CF585F">
        <w:rPr>
          <w:rFonts w:ascii="Times New Roman" w:hAnsi="Times New Roman" w:cs="Times New Roman"/>
          <w:b/>
          <w:color w:val="222222"/>
          <w:sz w:val="28"/>
          <w:szCs w:val="28"/>
          <w:shd w:val="clear" w:color="auto" w:fill="FFFFFF"/>
        </w:rPr>
        <w:t>Mehta Karan</w:t>
      </w:r>
    </w:p>
    <w:p w:rsidR="00FB4D24" w:rsidRDefault="003A75F6" w:rsidP="003A75F6">
      <w:pPr>
        <w:spacing w:after="0" w:line="360" w:lineRule="auto"/>
        <w:ind w:firstLine="720"/>
        <w:jc w:val="center"/>
        <w:rPr>
          <w:rFonts w:ascii="Times New Roman" w:hAnsi="Times New Roman" w:cs="Times New Roman"/>
          <w:b/>
          <w:color w:val="333333"/>
          <w:sz w:val="28"/>
          <w:szCs w:val="28"/>
          <w:shd w:val="clear" w:color="auto" w:fill="FFFFFF"/>
        </w:rPr>
      </w:pPr>
      <w:r w:rsidRPr="003A75F6">
        <w:rPr>
          <w:rFonts w:ascii="Times New Roman" w:hAnsi="Times New Roman" w:cs="Times New Roman"/>
          <w:b/>
          <w:color w:val="333333"/>
          <w:sz w:val="28"/>
          <w:szCs w:val="28"/>
          <w:shd w:val="clear" w:color="auto" w:fill="FFFFFF"/>
        </w:rPr>
        <w:t>GENDER DIFFERENCES IN MEDICINE</w:t>
      </w:r>
    </w:p>
    <w:p w:rsidR="003A75F6" w:rsidRPr="00D80E5A" w:rsidRDefault="003A75F6" w:rsidP="003A75F6">
      <w:pPr>
        <w:spacing w:after="0" w:line="360" w:lineRule="auto"/>
        <w:ind w:firstLine="720"/>
        <w:jc w:val="center"/>
        <w:rPr>
          <w:rFonts w:ascii="Times New Roman" w:hAnsi="Times New Roman" w:cs="Times New Roman"/>
          <w:sz w:val="28"/>
          <w:szCs w:val="28"/>
        </w:rPr>
      </w:pPr>
    </w:p>
    <w:p w:rsidR="004E60A1" w:rsidRDefault="008C3C7F" w:rsidP="003A75F6">
      <w:pPr>
        <w:spacing w:after="0" w:line="360" w:lineRule="auto"/>
        <w:ind w:firstLine="720"/>
        <w:jc w:val="both"/>
        <w:rPr>
          <w:rFonts w:ascii="Times New Roman" w:hAnsi="Times New Roman" w:cs="Times New Roman"/>
          <w:sz w:val="28"/>
          <w:szCs w:val="28"/>
        </w:rPr>
      </w:pPr>
      <w:r w:rsidRPr="00D80E5A">
        <w:rPr>
          <w:rFonts w:ascii="Times New Roman" w:hAnsi="Times New Roman" w:cs="Times New Roman"/>
          <w:sz w:val="28"/>
          <w:szCs w:val="28"/>
        </w:rPr>
        <w:t>S</w:t>
      </w:r>
      <w:r w:rsidR="0015084B" w:rsidRPr="00D80E5A">
        <w:rPr>
          <w:rFonts w:ascii="Times New Roman" w:hAnsi="Times New Roman" w:cs="Times New Roman"/>
          <w:sz w:val="28"/>
          <w:szCs w:val="28"/>
        </w:rPr>
        <w:t>ocial and biological differences</w:t>
      </w:r>
      <w:r w:rsidRPr="00D80E5A">
        <w:rPr>
          <w:rFonts w:ascii="Times New Roman" w:hAnsi="Times New Roman" w:cs="Times New Roman"/>
          <w:sz w:val="28"/>
          <w:szCs w:val="28"/>
        </w:rPr>
        <w:t xml:space="preserve"> between </w:t>
      </w:r>
      <w:r w:rsidR="00FA671B" w:rsidRPr="00D80E5A">
        <w:rPr>
          <w:rFonts w:ascii="Times New Roman" w:hAnsi="Times New Roman" w:cs="Times New Roman"/>
          <w:sz w:val="28"/>
          <w:szCs w:val="28"/>
        </w:rPr>
        <w:t xml:space="preserve">men and </w:t>
      </w:r>
      <w:r w:rsidR="0015084B" w:rsidRPr="00D80E5A">
        <w:rPr>
          <w:rFonts w:ascii="Times New Roman" w:hAnsi="Times New Roman" w:cs="Times New Roman"/>
          <w:sz w:val="28"/>
          <w:szCs w:val="28"/>
        </w:rPr>
        <w:t xml:space="preserve">women </w:t>
      </w:r>
      <w:r w:rsidR="00FA671B" w:rsidRPr="00D80E5A">
        <w:rPr>
          <w:rFonts w:ascii="Times New Roman" w:hAnsi="Times New Roman" w:cs="Times New Roman"/>
          <w:sz w:val="28"/>
          <w:szCs w:val="28"/>
        </w:rPr>
        <w:t>in</w:t>
      </w:r>
      <w:r w:rsidR="00D80E5A" w:rsidRPr="00D80E5A">
        <w:rPr>
          <w:rFonts w:ascii="Times New Roman" w:hAnsi="Times New Roman" w:cs="Times New Roman"/>
          <w:sz w:val="28"/>
          <w:szCs w:val="28"/>
        </w:rPr>
        <w:t xml:space="preserve"> health</w:t>
      </w:r>
      <w:r w:rsidR="00D80E5A">
        <w:t xml:space="preserve"> </w:t>
      </w:r>
      <w:r w:rsidR="00FA671B">
        <w:rPr>
          <w:rFonts w:ascii="Times New Roman" w:hAnsi="Times New Roman" w:cs="Times New Roman"/>
          <w:sz w:val="28"/>
          <w:szCs w:val="28"/>
        </w:rPr>
        <w:t xml:space="preserve">are </w:t>
      </w:r>
      <w:r w:rsidR="00FA671B" w:rsidRPr="00FB4D24">
        <w:rPr>
          <w:rFonts w:ascii="Times New Roman" w:hAnsi="Times New Roman" w:cs="Times New Roman"/>
          <w:sz w:val="28"/>
          <w:szCs w:val="28"/>
        </w:rPr>
        <w:t>recognize</w:t>
      </w:r>
      <w:r w:rsidR="00FA671B">
        <w:rPr>
          <w:rFonts w:ascii="Times New Roman" w:hAnsi="Times New Roman" w:cs="Times New Roman"/>
          <w:sz w:val="28"/>
          <w:szCs w:val="28"/>
        </w:rPr>
        <w:t>d by t</w:t>
      </w:r>
      <w:r w:rsidR="00FA671B" w:rsidRPr="00FB4D24">
        <w:rPr>
          <w:rFonts w:ascii="Times New Roman" w:hAnsi="Times New Roman" w:cs="Times New Roman"/>
          <w:sz w:val="28"/>
          <w:szCs w:val="28"/>
        </w:rPr>
        <w:t>he World Health Organization</w:t>
      </w:r>
      <w:r w:rsidR="00FA671B">
        <w:rPr>
          <w:rFonts w:ascii="Times New Roman" w:hAnsi="Times New Roman" w:cs="Times New Roman"/>
          <w:sz w:val="28"/>
          <w:szCs w:val="28"/>
        </w:rPr>
        <w:t>.</w:t>
      </w:r>
      <w:r w:rsidR="00FA671B" w:rsidRPr="00FB4D24">
        <w:rPr>
          <w:rFonts w:ascii="Times New Roman" w:hAnsi="Times New Roman" w:cs="Times New Roman"/>
          <w:sz w:val="28"/>
          <w:szCs w:val="28"/>
        </w:rPr>
        <w:t xml:space="preserve"> </w:t>
      </w:r>
      <w:r w:rsidR="00C073DF" w:rsidRPr="00C073DF">
        <w:rPr>
          <w:rFonts w:ascii="Times New Roman" w:hAnsi="Times New Roman" w:cs="Times New Roman"/>
          <w:sz w:val="28"/>
          <w:szCs w:val="28"/>
        </w:rPr>
        <w:t>Differentiation of the gonads in the prenatal period depends on the presence or absence of the Y chromosome, which contains the gene determining sex</w:t>
      </w:r>
      <w:r w:rsidR="006A4E72" w:rsidRPr="00FB4D24">
        <w:rPr>
          <w:rFonts w:ascii="Times New Roman" w:hAnsi="Times New Roman" w:cs="Times New Roman"/>
          <w:sz w:val="28"/>
          <w:szCs w:val="28"/>
        </w:rPr>
        <w:t>. Or more deeply the phenotypic sexual differentiation is determined by the SRY gene</w:t>
      </w:r>
      <w:r w:rsidR="008E4244" w:rsidRPr="00FB4D24">
        <w:rPr>
          <w:rFonts w:ascii="Times New Roman" w:hAnsi="Times New Roman" w:cs="Times New Roman"/>
          <w:b/>
          <w:sz w:val="28"/>
          <w:szCs w:val="28"/>
          <w:lang w:val="uk-UA"/>
        </w:rPr>
        <w:t xml:space="preserve"> </w:t>
      </w:r>
      <w:r w:rsidR="007A6ABA" w:rsidRPr="00FB4D24">
        <w:rPr>
          <w:rFonts w:ascii="Times New Roman" w:hAnsi="Times New Roman" w:cs="Times New Roman"/>
          <w:sz w:val="28"/>
          <w:szCs w:val="28"/>
        </w:rPr>
        <w:t>(SRY gene on chromosome Yp11.3 encodes for a sex-determining region Y protein)</w:t>
      </w:r>
      <w:r w:rsidR="006A4E72" w:rsidRPr="00FB4D24">
        <w:rPr>
          <w:rFonts w:ascii="Times New Roman" w:hAnsi="Times New Roman" w:cs="Times New Roman"/>
          <w:sz w:val="28"/>
          <w:szCs w:val="28"/>
        </w:rPr>
        <w:t xml:space="preserve"> and may result in individuals with a female phenotype, an intersex phenotype or a male phenotype</w:t>
      </w:r>
      <w:r w:rsidR="007A6ABA" w:rsidRPr="00FB4D24">
        <w:rPr>
          <w:rFonts w:ascii="Times New Roman" w:hAnsi="Times New Roman" w:cs="Times New Roman"/>
          <w:sz w:val="28"/>
          <w:szCs w:val="28"/>
        </w:rPr>
        <w:t xml:space="preserve">. </w:t>
      </w:r>
      <w:r w:rsidR="003A3033" w:rsidRPr="003A3033">
        <w:rPr>
          <w:rFonts w:ascii="Times New Roman" w:hAnsi="Times New Roman" w:cs="Times New Roman"/>
          <w:sz w:val="28"/>
          <w:szCs w:val="28"/>
        </w:rPr>
        <w:t xml:space="preserve">Structural abnormalities of the Y chromosome lead to a spectrum of abnormalities from primary infertility (male or female) to various forms of ambiguous genitalia. </w:t>
      </w:r>
      <w:r w:rsidR="004E60A1" w:rsidRPr="004E60A1">
        <w:rPr>
          <w:rFonts w:ascii="Times New Roman" w:hAnsi="Times New Roman" w:cs="Times New Roman"/>
          <w:sz w:val="28"/>
          <w:szCs w:val="28"/>
        </w:rPr>
        <w:t xml:space="preserve">In addition, during prenatal period the differential effect of gonad hormones leads to gender differences in some areas of the brain which explains psychological sexual development. Thus, the prenatal developmental differences attributes to development of genetically related disorders </w:t>
      </w:r>
    </w:p>
    <w:p w:rsidR="007E765F" w:rsidRPr="007E765F" w:rsidRDefault="008E4244" w:rsidP="003A75F6">
      <w:pPr>
        <w:spacing w:after="0" w:line="360" w:lineRule="auto"/>
        <w:ind w:firstLine="720"/>
        <w:jc w:val="both"/>
        <w:rPr>
          <w:rFonts w:ascii="Times New Roman" w:hAnsi="Times New Roman" w:cs="Times New Roman"/>
          <w:sz w:val="28"/>
          <w:szCs w:val="28"/>
        </w:rPr>
      </w:pPr>
      <w:r w:rsidRPr="00FB4D24">
        <w:rPr>
          <w:rFonts w:ascii="Times New Roman" w:hAnsi="Times New Roman" w:cs="Times New Roman"/>
          <w:sz w:val="28"/>
          <w:szCs w:val="28"/>
        </w:rPr>
        <w:t>Sex chromosomes are found in all cells of the body and affect health and disease.</w:t>
      </w:r>
      <w:r w:rsidR="00E23A8C" w:rsidRPr="00FB4D24">
        <w:rPr>
          <w:rFonts w:ascii="Times New Roman" w:hAnsi="Times New Roman" w:cs="Times New Roman"/>
          <w:sz w:val="28"/>
          <w:szCs w:val="28"/>
          <w:highlight w:val="yellow"/>
        </w:rPr>
        <w:t xml:space="preserve"> </w:t>
      </w:r>
      <w:r w:rsidR="007E765F" w:rsidRPr="007E765F">
        <w:rPr>
          <w:rFonts w:ascii="Times New Roman" w:hAnsi="Times New Roman" w:cs="Times New Roman"/>
          <w:sz w:val="28"/>
          <w:szCs w:val="28"/>
        </w:rPr>
        <w:t xml:space="preserve">There </w:t>
      </w:r>
      <w:r w:rsidR="007E765F">
        <w:rPr>
          <w:rFonts w:ascii="Times New Roman" w:hAnsi="Times New Roman" w:cs="Times New Roman"/>
          <w:sz w:val="28"/>
          <w:szCs w:val="28"/>
        </w:rPr>
        <w:t xml:space="preserve">were </w:t>
      </w:r>
      <w:r w:rsidR="007E765F" w:rsidRPr="007E765F">
        <w:rPr>
          <w:rFonts w:ascii="Times New Roman" w:hAnsi="Times New Roman" w:cs="Times New Roman"/>
          <w:sz w:val="28"/>
          <w:szCs w:val="28"/>
        </w:rPr>
        <w:t xml:space="preserve">many studies of gender differences in </w:t>
      </w:r>
      <w:r w:rsidR="007E765F">
        <w:rPr>
          <w:rFonts w:ascii="Times New Roman" w:hAnsi="Times New Roman" w:cs="Times New Roman"/>
          <w:sz w:val="28"/>
          <w:szCs w:val="28"/>
        </w:rPr>
        <w:t xml:space="preserve">the </w:t>
      </w:r>
      <w:r w:rsidR="007E765F" w:rsidRPr="007E765F">
        <w:rPr>
          <w:rFonts w:ascii="Times New Roman" w:hAnsi="Times New Roman" w:cs="Times New Roman"/>
          <w:sz w:val="28"/>
          <w:szCs w:val="28"/>
        </w:rPr>
        <w:t>prevalence of morbidity. It was found that these differences vary depending on the type of disease and the analyzed period of the life cycle.</w:t>
      </w:r>
    </w:p>
    <w:p w:rsidR="003A75F6" w:rsidRPr="003A75F6" w:rsidRDefault="003A75F6" w:rsidP="003A75F6">
      <w:pPr>
        <w:spacing w:after="0" w:line="360" w:lineRule="auto"/>
        <w:ind w:firstLine="720"/>
        <w:jc w:val="both"/>
        <w:rPr>
          <w:rFonts w:ascii="Times New Roman" w:hAnsi="Times New Roman" w:cs="Times New Roman"/>
          <w:sz w:val="28"/>
          <w:szCs w:val="28"/>
        </w:rPr>
      </w:pPr>
      <w:r w:rsidRPr="003A75F6">
        <w:rPr>
          <w:rFonts w:ascii="Times New Roman" w:hAnsi="Times New Roman" w:cs="Times New Roman"/>
          <w:sz w:val="28"/>
          <w:szCs w:val="28"/>
        </w:rPr>
        <w:t xml:space="preserve">In addition, there are some differences in susceptibility of diseases for </w:t>
      </w:r>
      <w:r w:rsidR="006B5775" w:rsidRPr="003A75F6">
        <w:rPr>
          <w:rFonts w:ascii="Times New Roman" w:hAnsi="Times New Roman" w:cs="Times New Roman"/>
          <w:sz w:val="28"/>
          <w:szCs w:val="28"/>
        </w:rPr>
        <w:t xml:space="preserve">women </w:t>
      </w:r>
      <w:r w:rsidR="00566D04" w:rsidRPr="003A75F6">
        <w:rPr>
          <w:rFonts w:ascii="Times New Roman" w:hAnsi="Times New Roman" w:cs="Times New Roman"/>
          <w:sz w:val="28"/>
          <w:szCs w:val="28"/>
        </w:rPr>
        <w:t>and</w:t>
      </w:r>
      <w:r w:rsidR="006B5775" w:rsidRPr="006B5775">
        <w:rPr>
          <w:rFonts w:ascii="Times New Roman" w:hAnsi="Times New Roman" w:cs="Times New Roman"/>
          <w:sz w:val="28"/>
          <w:szCs w:val="28"/>
        </w:rPr>
        <w:t xml:space="preserve"> </w:t>
      </w:r>
      <w:r w:rsidR="006B5775" w:rsidRPr="003A75F6">
        <w:rPr>
          <w:rFonts w:ascii="Times New Roman" w:hAnsi="Times New Roman" w:cs="Times New Roman"/>
          <w:sz w:val="28"/>
          <w:szCs w:val="28"/>
        </w:rPr>
        <w:t>men</w:t>
      </w:r>
      <w:r w:rsidRPr="003A75F6">
        <w:rPr>
          <w:rFonts w:ascii="Times New Roman" w:hAnsi="Times New Roman" w:cs="Times New Roman"/>
          <w:sz w:val="28"/>
          <w:szCs w:val="28"/>
        </w:rPr>
        <w:t xml:space="preserve">. Women are more susceptible to airflow obstruction (COPD/emphysema) because they have smaller airways on average than men. </w:t>
      </w:r>
      <w:r w:rsidR="00F85F0C" w:rsidRPr="00F85F0C">
        <w:rPr>
          <w:rFonts w:ascii="Times New Roman" w:hAnsi="Times New Roman" w:cs="Times New Roman"/>
          <w:sz w:val="28"/>
          <w:szCs w:val="28"/>
        </w:rPr>
        <w:t>Women are twice likely to get HIV from intercourse than men</w:t>
      </w:r>
      <w:r w:rsidRPr="003A75F6">
        <w:rPr>
          <w:rFonts w:ascii="Times New Roman" w:hAnsi="Times New Roman" w:cs="Times New Roman"/>
          <w:sz w:val="28"/>
          <w:szCs w:val="28"/>
        </w:rPr>
        <w:t>. They metabolize alcohol slower th</w:t>
      </w:r>
      <w:r w:rsidR="00F85F0C">
        <w:rPr>
          <w:rFonts w:ascii="Times New Roman" w:hAnsi="Times New Roman" w:cs="Times New Roman"/>
          <w:sz w:val="28"/>
          <w:szCs w:val="28"/>
        </w:rPr>
        <w:t>a</w:t>
      </w:r>
      <w:r w:rsidRPr="003A75F6">
        <w:rPr>
          <w:rFonts w:ascii="Times New Roman" w:hAnsi="Times New Roman" w:cs="Times New Roman"/>
          <w:sz w:val="28"/>
          <w:szCs w:val="28"/>
        </w:rPr>
        <w:t xml:space="preserve">n men leading to more cognitive impairment, motor vehicle accidents and liver diseases. Women are more susceptible to migraine headaches than men, which predisposes them to neurovascular diseases. They are more likely to attempt suicide, but men are more likely to commit them.  </w:t>
      </w:r>
    </w:p>
    <w:p w:rsidR="00FB4D24" w:rsidRDefault="003A75F6" w:rsidP="003A75F6">
      <w:pPr>
        <w:spacing w:after="0" w:line="360" w:lineRule="auto"/>
        <w:ind w:firstLine="720"/>
        <w:jc w:val="both"/>
        <w:rPr>
          <w:rFonts w:ascii="Times New Roman" w:hAnsi="Times New Roman" w:cs="Times New Roman"/>
          <w:sz w:val="28"/>
          <w:szCs w:val="28"/>
        </w:rPr>
      </w:pPr>
      <w:r w:rsidRPr="003A75F6">
        <w:rPr>
          <w:rFonts w:ascii="Times New Roman" w:hAnsi="Times New Roman" w:cs="Times New Roman"/>
          <w:sz w:val="28"/>
          <w:szCs w:val="28"/>
        </w:rPr>
        <w:lastRenderedPageBreak/>
        <w:t xml:space="preserve">Women can more likely have atypical symptoms of heart attacks and strokes than men. They are more susceptible to fatal abnormal heart rhythms when taking medication whereas men are more susceptible to fatal abnormal heart rhythms when exercising. Women are more likely to have a diagnostic procedure that includes radiation </w:t>
      </w:r>
      <w:proofErr w:type="gramStart"/>
      <w:r w:rsidRPr="003A75F6">
        <w:rPr>
          <w:rFonts w:ascii="Times New Roman" w:hAnsi="Times New Roman" w:cs="Times New Roman"/>
          <w:sz w:val="28"/>
          <w:szCs w:val="28"/>
        </w:rPr>
        <w:t>during  undergoing</w:t>
      </w:r>
      <w:proofErr w:type="gramEnd"/>
      <w:r w:rsidRPr="003A75F6">
        <w:rPr>
          <w:rFonts w:ascii="Times New Roman" w:hAnsi="Times New Roman" w:cs="Times New Roman"/>
          <w:sz w:val="28"/>
          <w:szCs w:val="28"/>
        </w:rPr>
        <w:t xml:space="preserve"> evaluation in the emergency department and more susceptible to the dangers of radiation (breast cancer) than men. Autoimmune disorders are almost 80% more </w:t>
      </w:r>
      <w:r w:rsidR="00986D06" w:rsidRPr="00986D06">
        <w:rPr>
          <w:rFonts w:ascii="Times New Roman" w:hAnsi="Times New Roman" w:cs="Times New Roman"/>
          <w:sz w:val="28"/>
          <w:szCs w:val="28"/>
        </w:rPr>
        <w:t xml:space="preserve">often </w:t>
      </w:r>
      <w:r w:rsidRPr="003A75F6">
        <w:rPr>
          <w:rFonts w:ascii="Times New Roman" w:hAnsi="Times New Roman" w:cs="Times New Roman"/>
          <w:sz w:val="28"/>
          <w:szCs w:val="28"/>
        </w:rPr>
        <w:t>in women than men.</w:t>
      </w:r>
    </w:p>
    <w:p w:rsidR="008754DE" w:rsidRDefault="008754DE" w:rsidP="008754DE">
      <w:pPr>
        <w:pStyle w:val="a5"/>
        <w:spacing w:after="0" w:line="360" w:lineRule="auto"/>
        <w:ind w:left="1080"/>
        <w:jc w:val="both"/>
        <w:rPr>
          <w:rFonts w:ascii="Times New Roman" w:hAnsi="Times New Roman" w:cs="Times New Roman"/>
          <w:b/>
          <w:sz w:val="28"/>
          <w:szCs w:val="28"/>
          <w:lang w:val="ru-RU"/>
        </w:rPr>
      </w:pPr>
    </w:p>
    <w:p w:rsidR="008754DE" w:rsidRPr="008754DE" w:rsidRDefault="008754DE" w:rsidP="008754DE">
      <w:pPr>
        <w:pStyle w:val="a5"/>
        <w:spacing w:after="0" w:line="360" w:lineRule="auto"/>
        <w:ind w:left="1080"/>
        <w:jc w:val="both"/>
        <w:rPr>
          <w:rFonts w:ascii="Times New Roman" w:hAnsi="Times New Roman" w:cs="Times New Roman"/>
          <w:sz w:val="28"/>
          <w:szCs w:val="28"/>
        </w:rPr>
      </w:pPr>
      <w:r w:rsidRPr="008754DE">
        <w:rPr>
          <w:rFonts w:ascii="Times New Roman" w:hAnsi="Times New Roman" w:cs="Times New Roman"/>
          <w:b/>
          <w:sz w:val="28"/>
          <w:szCs w:val="28"/>
        </w:rPr>
        <w:t>References</w:t>
      </w:r>
    </w:p>
    <w:p w:rsidR="00EC52DC" w:rsidRPr="00FA671B" w:rsidRDefault="00FA671B" w:rsidP="00EC52DC">
      <w:pPr>
        <w:pStyle w:val="a5"/>
        <w:numPr>
          <w:ilvl w:val="0"/>
          <w:numId w:val="1"/>
        </w:numPr>
        <w:spacing w:after="0" w:line="360" w:lineRule="auto"/>
        <w:jc w:val="both"/>
        <w:rPr>
          <w:rFonts w:ascii="Times New Roman" w:hAnsi="Times New Roman" w:cs="Times New Roman"/>
          <w:sz w:val="28"/>
          <w:szCs w:val="28"/>
        </w:rPr>
      </w:pPr>
      <w:r>
        <w:t xml:space="preserve">WHO. Strategy for integrating gender analysis and actions into the work of </w:t>
      </w:r>
      <w:proofErr w:type="gramStart"/>
      <w:r>
        <w:t>WHO</w:t>
      </w:r>
      <w:proofErr w:type="gramEnd"/>
      <w:r>
        <w:t>. 2008. Available from: http://www.who.int/gender/GM_strategy_jun08.pdf [Accessed: 2016-01-25]</w:t>
      </w:r>
    </w:p>
    <w:p w:rsidR="00FA671B" w:rsidRDefault="00F75F25" w:rsidP="00FA671B">
      <w:pPr>
        <w:pStyle w:val="a5"/>
        <w:numPr>
          <w:ilvl w:val="0"/>
          <w:numId w:val="1"/>
        </w:numPr>
        <w:spacing w:after="0" w:line="360" w:lineRule="auto"/>
        <w:jc w:val="both"/>
        <w:rPr>
          <w:rFonts w:ascii="Times New Roman" w:hAnsi="Times New Roman" w:cs="Times New Roman"/>
          <w:sz w:val="28"/>
          <w:szCs w:val="28"/>
        </w:rPr>
      </w:pPr>
      <w:hyperlink r:id="rId5" w:history="1">
        <w:r w:rsidR="00FA671B" w:rsidRPr="006C62B2">
          <w:rPr>
            <w:rStyle w:val="a3"/>
            <w:rFonts w:ascii="Times New Roman" w:hAnsi="Times New Roman" w:cs="Times New Roman"/>
            <w:sz w:val="28"/>
            <w:szCs w:val="28"/>
          </w:rPr>
          <w:t>https://ghr.nlm.nih.gov/gene/SRY</w:t>
        </w:r>
      </w:hyperlink>
    </w:p>
    <w:p w:rsidR="00FA671B" w:rsidRPr="00FA671B" w:rsidRDefault="00FA671B" w:rsidP="00FA671B">
      <w:pPr>
        <w:pStyle w:val="a5"/>
        <w:spacing w:after="0" w:line="360" w:lineRule="auto"/>
        <w:ind w:left="1080"/>
        <w:jc w:val="both"/>
        <w:rPr>
          <w:rFonts w:ascii="Times New Roman" w:hAnsi="Times New Roman" w:cs="Times New Roman"/>
          <w:sz w:val="28"/>
          <w:szCs w:val="28"/>
        </w:rPr>
      </w:pPr>
    </w:p>
    <w:p w:rsidR="00FA671B" w:rsidRDefault="00FA671B" w:rsidP="00DE275D">
      <w:pPr>
        <w:spacing w:after="0" w:line="240" w:lineRule="auto"/>
        <w:rPr>
          <w:rFonts w:ascii="Arial" w:eastAsia="Times New Roman" w:hAnsi="Arial" w:cs="Arial"/>
          <w:color w:val="666666"/>
          <w:sz w:val="27"/>
          <w:szCs w:val="27"/>
          <w:lang w:eastAsia="ru-RU"/>
        </w:rPr>
      </w:pPr>
    </w:p>
    <w:p w:rsidR="009E01EE" w:rsidRDefault="00986D06" w:rsidP="00C979DD">
      <w:pPr>
        <w:rPr>
          <w:rFonts w:ascii="Arial" w:hAnsi="Arial" w:cs="Arial"/>
          <w:color w:val="EB583E"/>
          <w:sz w:val="23"/>
          <w:szCs w:val="23"/>
        </w:rPr>
      </w:pPr>
      <w:r w:rsidRPr="00C979DD">
        <w:rPr>
          <w:rFonts w:ascii="Arial" w:hAnsi="Arial" w:cs="Arial"/>
          <w:color w:val="899CA8"/>
          <w:sz w:val="21"/>
          <w:szCs w:val="21"/>
        </w:rPr>
        <w:br/>
      </w:r>
    </w:p>
    <w:p w:rsidR="0015757B" w:rsidRPr="0015757B" w:rsidRDefault="0015757B" w:rsidP="009E01EE">
      <w:pPr>
        <w:spacing w:line="347" w:lineRule="atLeast"/>
        <w:rPr>
          <w:b/>
          <w:sz w:val="26"/>
          <w:szCs w:val="26"/>
        </w:rPr>
      </w:pPr>
    </w:p>
    <w:sectPr w:rsidR="0015757B" w:rsidRPr="0015757B" w:rsidSect="00FB4D24">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74492"/>
    <w:multiLevelType w:val="hybridMultilevel"/>
    <w:tmpl w:val="B542484A"/>
    <w:lvl w:ilvl="0" w:tplc="BB24EADC">
      <w:start w:val="1"/>
      <w:numFmt w:val="decimal"/>
      <w:lvlText w:val="%1."/>
      <w:lvlJc w:val="left"/>
      <w:pPr>
        <w:ind w:left="1080" w:hanging="360"/>
      </w:pPr>
      <w:rPr>
        <w:rFonts w:asciiTheme="minorHAnsi" w:hAnsiTheme="minorHAnsi" w:cstheme="minorBidi" w:hint="default"/>
        <w:color w:val="000000"/>
        <w:sz w:val="26"/>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4E957BD"/>
    <w:multiLevelType w:val="hybridMultilevel"/>
    <w:tmpl w:val="B542484A"/>
    <w:lvl w:ilvl="0" w:tplc="BB24EADC">
      <w:start w:val="1"/>
      <w:numFmt w:val="decimal"/>
      <w:lvlText w:val="%1."/>
      <w:lvlJc w:val="left"/>
      <w:pPr>
        <w:ind w:left="1080" w:hanging="360"/>
      </w:pPr>
      <w:rPr>
        <w:rFonts w:asciiTheme="minorHAnsi" w:hAnsiTheme="minorHAnsi" w:cstheme="minorBidi" w:hint="default"/>
        <w:color w:val="000000"/>
        <w:sz w:val="26"/>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drawingGridHorizontalSpacing w:val="110"/>
  <w:displayHorizontalDrawingGridEvery w:val="2"/>
  <w:characterSpacingControl w:val="doNotCompress"/>
  <w:compat/>
  <w:rsids>
    <w:rsidRoot w:val="00A57AD9"/>
    <w:rsid w:val="00007B1C"/>
    <w:rsid w:val="00072A6C"/>
    <w:rsid w:val="0015084B"/>
    <w:rsid w:val="0015757B"/>
    <w:rsid w:val="001B11CC"/>
    <w:rsid w:val="00206655"/>
    <w:rsid w:val="002608FD"/>
    <w:rsid w:val="00270C86"/>
    <w:rsid w:val="002818F3"/>
    <w:rsid w:val="00382D7A"/>
    <w:rsid w:val="003A1F40"/>
    <w:rsid w:val="003A3033"/>
    <w:rsid w:val="003A75F6"/>
    <w:rsid w:val="004E60A1"/>
    <w:rsid w:val="00501CF5"/>
    <w:rsid w:val="0051777B"/>
    <w:rsid w:val="00547EF9"/>
    <w:rsid w:val="00566D04"/>
    <w:rsid w:val="00646B43"/>
    <w:rsid w:val="006708A6"/>
    <w:rsid w:val="006858B2"/>
    <w:rsid w:val="006A4E72"/>
    <w:rsid w:val="006B5775"/>
    <w:rsid w:val="006B7F7A"/>
    <w:rsid w:val="00755D78"/>
    <w:rsid w:val="007A6ABA"/>
    <w:rsid w:val="007E765F"/>
    <w:rsid w:val="008552A7"/>
    <w:rsid w:val="008754DE"/>
    <w:rsid w:val="008C3C7F"/>
    <w:rsid w:val="008E4244"/>
    <w:rsid w:val="00986D06"/>
    <w:rsid w:val="00987D57"/>
    <w:rsid w:val="009E01EE"/>
    <w:rsid w:val="00A57AD9"/>
    <w:rsid w:val="00AB1E9E"/>
    <w:rsid w:val="00AE7827"/>
    <w:rsid w:val="00C073DF"/>
    <w:rsid w:val="00C63BAF"/>
    <w:rsid w:val="00C979DD"/>
    <w:rsid w:val="00CF585F"/>
    <w:rsid w:val="00CF6958"/>
    <w:rsid w:val="00D80E5A"/>
    <w:rsid w:val="00DE275D"/>
    <w:rsid w:val="00E23A8C"/>
    <w:rsid w:val="00EC52DC"/>
    <w:rsid w:val="00F152AA"/>
    <w:rsid w:val="00F510C8"/>
    <w:rsid w:val="00F62C84"/>
    <w:rsid w:val="00F75F25"/>
    <w:rsid w:val="00F85F0C"/>
    <w:rsid w:val="00FA671B"/>
    <w:rsid w:val="00FB4D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D7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E275D"/>
    <w:rPr>
      <w:color w:val="0000FF"/>
      <w:u w:val="single"/>
    </w:rPr>
  </w:style>
  <w:style w:type="character" w:customStyle="1" w:styleId="mod-highlight">
    <w:name w:val="mod-highlight"/>
    <w:basedOn w:val="a0"/>
    <w:rsid w:val="00DE275D"/>
  </w:style>
  <w:style w:type="character" w:styleId="a4">
    <w:name w:val="FollowedHyperlink"/>
    <w:basedOn w:val="a0"/>
    <w:uiPriority w:val="99"/>
    <w:semiHidden/>
    <w:unhideWhenUsed/>
    <w:rsid w:val="002608FD"/>
    <w:rPr>
      <w:color w:val="954F72" w:themeColor="followedHyperlink"/>
      <w:u w:val="single"/>
    </w:rPr>
  </w:style>
  <w:style w:type="paragraph" w:styleId="a5">
    <w:name w:val="List Paragraph"/>
    <w:basedOn w:val="a"/>
    <w:uiPriority w:val="34"/>
    <w:qFormat/>
    <w:rsid w:val="002608FD"/>
    <w:pPr>
      <w:ind w:left="720"/>
      <w:contextualSpacing/>
    </w:pPr>
  </w:style>
</w:styles>
</file>

<file path=word/webSettings.xml><?xml version="1.0" encoding="utf-8"?>
<w:webSettings xmlns:r="http://schemas.openxmlformats.org/officeDocument/2006/relationships" xmlns:w="http://schemas.openxmlformats.org/wordprocessingml/2006/main">
  <w:divs>
    <w:div w:id="304243652">
      <w:bodyDiv w:val="1"/>
      <w:marLeft w:val="0"/>
      <w:marRight w:val="0"/>
      <w:marTop w:val="0"/>
      <w:marBottom w:val="0"/>
      <w:divBdr>
        <w:top w:val="none" w:sz="0" w:space="0" w:color="auto"/>
        <w:left w:val="none" w:sz="0" w:space="0" w:color="auto"/>
        <w:bottom w:val="none" w:sz="0" w:space="0" w:color="auto"/>
        <w:right w:val="none" w:sz="0" w:space="0" w:color="auto"/>
      </w:divBdr>
      <w:divsChild>
        <w:div w:id="312220882">
          <w:marLeft w:val="0"/>
          <w:marRight w:val="0"/>
          <w:marTop w:val="0"/>
          <w:marBottom w:val="0"/>
          <w:divBdr>
            <w:top w:val="none" w:sz="0" w:space="0" w:color="auto"/>
            <w:left w:val="none" w:sz="0" w:space="0" w:color="auto"/>
            <w:bottom w:val="none" w:sz="0" w:space="0" w:color="auto"/>
            <w:right w:val="none" w:sz="0" w:space="0" w:color="auto"/>
          </w:divBdr>
        </w:div>
        <w:div w:id="975531680">
          <w:marLeft w:val="0"/>
          <w:marRight w:val="0"/>
          <w:marTop w:val="0"/>
          <w:marBottom w:val="0"/>
          <w:divBdr>
            <w:top w:val="none" w:sz="0" w:space="0" w:color="auto"/>
            <w:left w:val="none" w:sz="0" w:space="0" w:color="auto"/>
            <w:bottom w:val="none" w:sz="0" w:space="0" w:color="auto"/>
            <w:right w:val="none" w:sz="0" w:space="0" w:color="auto"/>
          </w:divBdr>
        </w:div>
        <w:div w:id="349140466">
          <w:marLeft w:val="0"/>
          <w:marRight w:val="0"/>
          <w:marTop w:val="0"/>
          <w:marBottom w:val="520"/>
          <w:divBdr>
            <w:top w:val="none" w:sz="0" w:space="0" w:color="auto"/>
            <w:left w:val="none" w:sz="0" w:space="0" w:color="auto"/>
            <w:bottom w:val="none" w:sz="0" w:space="0" w:color="auto"/>
            <w:right w:val="none" w:sz="0" w:space="0" w:color="auto"/>
          </w:divBdr>
        </w:div>
        <w:div w:id="704643132">
          <w:marLeft w:val="0"/>
          <w:marRight w:val="0"/>
          <w:marTop w:val="0"/>
          <w:marBottom w:val="867"/>
          <w:divBdr>
            <w:top w:val="none" w:sz="0" w:space="0" w:color="auto"/>
            <w:left w:val="none" w:sz="0" w:space="0" w:color="auto"/>
            <w:bottom w:val="none" w:sz="0" w:space="0" w:color="auto"/>
            <w:right w:val="none" w:sz="0" w:space="0" w:color="auto"/>
          </w:divBdr>
          <w:divsChild>
            <w:div w:id="1120684092">
              <w:marLeft w:val="0"/>
              <w:marRight w:val="0"/>
              <w:marTop w:val="0"/>
              <w:marBottom w:val="173"/>
              <w:divBdr>
                <w:top w:val="none" w:sz="0" w:space="0" w:color="auto"/>
                <w:left w:val="none" w:sz="0" w:space="0" w:color="auto"/>
                <w:bottom w:val="none" w:sz="0" w:space="0" w:color="auto"/>
                <w:right w:val="none" w:sz="0" w:space="0" w:color="auto"/>
              </w:divBdr>
              <w:divsChild>
                <w:div w:id="2100710677">
                  <w:marLeft w:val="694"/>
                  <w:marRight w:val="0"/>
                  <w:marTop w:val="87"/>
                  <w:marBottom w:val="0"/>
                  <w:divBdr>
                    <w:top w:val="none" w:sz="0" w:space="0" w:color="auto"/>
                    <w:left w:val="none" w:sz="0" w:space="0" w:color="auto"/>
                    <w:bottom w:val="none" w:sz="0" w:space="0" w:color="auto"/>
                    <w:right w:val="none" w:sz="0" w:space="0" w:color="auto"/>
                  </w:divBdr>
                </w:div>
              </w:divsChild>
            </w:div>
            <w:div w:id="511526331">
              <w:marLeft w:val="0"/>
              <w:marRight w:val="0"/>
              <w:marTop w:val="0"/>
              <w:marBottom w:val="173"/>
              <w:divBdr>
                <w:top w:val="none" w:sz="0" w:space="0" w:color="auto"/>
                <w:left w:val="none" w:sz="0" w:space="0" w:color="auto"/>
                <w:bottom w:val="none" w:sz="0" w:space="0" w:color="auto"/>
                <w:right w:val="none" w:sz="0" w:space="0" w:color="auto"/>
              </w:divBdr>
              <w:divsChild>
                <w:div w:id="863862156">
                  <w:marLeft w:val="694"/>
                  <w:marRight w:val="0"/>
                  <w:marTop w:val="87"/>
                  <w:marBottom w:val="0"/>
                  <w:divBdr>
                    <w:top w:val="none" w:sz="0" w:space="0" w:color="auto"/>
                    <w:left w:val="none" w:sz="0" w:space="0" w:color="auto"/>
                    <w:bottom w:val="none" w:sz="0" w:space="0" w:color="auto"/>
                    <w:right w:val="none" w:sz="0" w:space="0" w:color="auto"/>
                  </w:divBdr>
                </w:div>
              </w:divsChild>
            </w:div>
            <w:div w:id="2143190571">
              <w:marLeft w:val="0"/>
              <w:marRight w:val="0"/>
              <w:marTop w:val="0"/>
              <w:marBottom w:val="173"/>
              <w:divBdr>
                <w:top w:val="none" w:sz="0" w:space="0" w:color="auto"/>
                <w:left w:val="none" w:sz="0" w:space="0" w:color="auto"/>
                <w:bottom w:val="none" w:sz="0" w:space="0" w:color="auto"/>
                <w:right w:val="none" w:sz="0" w:space="0" w:color="auto"/>
              </w:divBdr>
              <w:divsChild>
                <w:div w:id="677662622">
                  <w:marLeft w:val="694"/>
                  <w:marRight w:val="0"/>
                  <w:marTop w:val="87"/>
                  <w:marBottom w:val="0"/>
                  <w:divBdr>
                    <w:top w:val="none" w:sz="0" w:space="0" w:color="auto"/>
                    <w:left w:val="none" w:sz="0" w:space="0" w:color="auto"/>
                    <w:bottom w:val="none" w:sz="0" w:space="0" w:color="auto"/>
                    <w:right w:val="none" w:sz="0" w:space="0" w:color="auto"/>
                  </w:divBdr>
                </w:div>
              </w:divsChild>
            </w:div>
            <w:div w:id="1886333976">
              <w:marLeft w:val="0"/>
              <w:marRight w:val="0"/>
              <w:marTop w:val="0"/>
              <w:marBottom w:val="173"/>
              <w:divBdr>
                <w:top w:val="none" w:sz="0" w:space="0" w:color="auto"/>
                <w:left w:val="none" w:sz="0" w:space="0" w:color="auto"/>
                <w:bottom w:val="none" w:sz="0" w:space="0" w:color="auto"/>
                <w:right w:val="none" w:sz="0" w:space="0" w:color="auto"/>
              </w:divBdr>
              <w:divsChild>
                <w:div w:id="1979261594">
                  <w:marLeft w:val="694"/>
                  <w:marRight w:val="0"/>
                  <w:marTop w:val="87"/>
                  <w:marBottom w:val="0"/>
                  <w:divBdr>
                    <w:top w:val="none" w:sz="0" w:space="0" w:color="auto"/>
                    <w:left w:val="none" w:sz="0" w:space="0" w:color="auto"/>
                    <w:bottom w:val="none" w:sz="0" w:space="0" w:color="auto"/>
                    <w:right w:val="none" w:sz="0" w:space="0" w:color="auto"/>
                  </w:divBdr>
                </w:div>
              </w:divsChild>
            </w:div>
          </w:divsChild>
        </w:div>
      </w:divsChild>
    </w:div>
    <w:div w:id="456607228">
      <w:bodyDiv w:val="1"/>
      <w:marLeft w:val="0"/>
      <w:marRight w:val="0"/>
      <w:marTop w:val="0"/>
      <w:marBottom w:val="0"/>
      <w:divBdr>
        <w:top w:val="none" w:sz="0" w:space="0" w:color="auto"/>
        <w:left w:val="none" w:sz="0" w:space="0" w:color="auto"/>
        <w:bottom w:val="none" w:sz="0" w:space="0" w:color="auto"/>
        <w:right w:val="none" w:sz="0" w:space="0" w:color="auto"/>
      </w:divBdr>
      <w:divsChild>
        <w:div w:id="1326593051">
          <w:marLeft w:val="0"/>
          <w:marRight w:val="0"/>
          <w:marTop w:val="0"/>
          <w:marBottom w:val="0"/>
          <w:divBdr>
            <w:top w:val="none" w:sz="0" w:space="0" w:color="auto"/>
            <w:left w:val="none" w:sz="0" w:space="0" w:color="auto"/>
            <w:bottom w:val="none" w:sz="0" w:space="0" w:color="auto"/>
            <w:right w:val="none" w:sz="0" w:space="0" w:color="auto"/>
          </w:divBdr>
        </w:div>
        <w:div w:id="2127503097">
          <w:marLeft w:val="0"/>
          <w:marRight w:val="0"/>
          <w:marTop w:val="0"/>
          <w:marBottom w:val="0"/>
          <w:divBdr>
            <w:top w:val="none" w:sz="0" w:space="0" w:color="auto"/>
            <w:left w:val="none" w:sz="0" w:space="0" w:color="auto"/>
            <w:bottom w:val="none" w:sz="0" w:space="0" w:color="auto"/>
            <w:right w:val="none" w:sz="0" w:space="0" w:color="auto"/>
          </w:divBdr>
        </w:div>
        <w:div w:id="1452044053">
          <w:marLeft w:val="0"/>
          <w:marRight w:val="0"/>
          <w:marTop w:val="0"/>
          <w:marBottom w:val="520"/>
          <w:divBdr>
            <w:top w:val="none" w:sz="0" w:space="0" w:color="auto"/>
            <w:left w:val="none" w:sz="0" w:space="0" w:color="auto"/>
            <w:bottom w:val="none" w:sz="0" w:space="0" w:color="auto"/>
            <w:right w:val="none" w:sz="0" w:space="0" w:color="auto"/>
          </w:divBdr>
        </w:div>
        <w:div w:id="2007706881">
          <w:marLeft w:val="0"/>
          <w:marRight w:val="0"/>
          <w:marTop w:val="0"/>
          <w:marBottom w:val="867"/>
          <w:divBdr>
            <w:top w:val="none" w:sz="0" w:space="0" w:color="auto"/>
            <w:left w:val="none" w:sz="0" w:space="0" w:color="auto"/>
            <w:bottom w:val="none" w:sz="0" w:space="0" w:color="auto"/>
            <w:right w:val="none" w:sz="0" w:space="0" w:color="auto"/>
          </w:divBdr>
          <w:divsChild>
            <w:div w:id="921917687">
              <w:marLeft w:val="0"/>
              <w:marRight w:val="0"/>
              <w:marTop w:val="0"/>
              <w:marBottom w:val="173"/>
              <w:divBdr>
                <w:top w:val="none" w:sz="0" w:space="0" w:color="auto"/>
                <w:left w:val="none" w:sz="0" w:space="0" w:color="auto"/>
                <w:bottom w:val="none" w:sz="0" w:space="0" w:color="auto"/>
                <w:right w:val="none" w:sz="0" w:space="0" w:color="auto"/>
              </w:divBdr>
              <w:divsChild>
                <w:div w:id="881284697">
                  <w:marLeft w:val="694"/>
                  <w:marRight w:val="0"/>
                  <w:marTop w:val="87"/>
                  <w:marBottom w:val="0"/>
                  <w:divBdr>
                    <w:top w:val="none" w:sz="0" w:space="0" w:color="auto"/>
                    <w:left w:val="none" w:sz="0" w:space="0" w:color="auto"/>
                    <w:bottom w:val="none" w:sz="0" w:space="0" w:color="auto"/>
                    <w:right w:val="none" w:sz="0" w:space="0" w:color="auto"/>
                  </w:divBdr>
                </w:div>
              </w:divsChild>
            </w:div>
            <w:div w:id="1033769827">
              <w:marLeft w:val="0"/>
              <w:marRight w:val="0"/>
              <w:marTop w:val="0"/>
              <w:marBottom w:val="173"/>
              <w:divBdr>
                <w:top w:val="none" w:sz="0" w:space="0" w:color="auto"/>
                <w:left w:val="none" w:sz="0" w:space="0" w:color="auto"/>
                <w:bottom w:val="none" w:sz="0" w:space="0" w:color="auto"/>
                <w:right w:val="none" w:sz="0" w:space="0" w:color="auto"/>
              </w:divBdr>
              <w:divsChild>
                <w:div w:id="267541672">
                  <w:marLeft w:val="694"/>
                  <w:marRight w:val="0"/>
                  <w:marTop w:val="87"/>
                  <w:marBottom w:val="0"/>
                  <w:divBdr>
                    <w:top w:val="none" w:sz="0" w:space="0" w:color="auto"/>
                    <w:left w:val="none" w:sz="0" w:space="0" w:color="auto"/>
                    <w:bottom w:val="none" w:sz="0" w:space="0" w:color="auto"/>
                    <w:right w:val="none" w:sz="0" w:space="0" w:color="auto"/>
                  </w:divBdr>
                </w:div>
              </w:divsChild>
            </w:div>
            <w:div w:id="1649750592">
              <w:marLeft w:val="0"/>
              <w:marRight w:val="0"/>
              <w:marTop w:val="0"/>
              <w:marBottom w:val="173"/>
              <w:divBdr>
                <w:top w:val="none" w:sz="0" w:space="0" w:color="auto"/>
                <w:left w:val="none" w:sz="0" w:space="0" w:color="auto"/>
                <w:bottom w:val="none" w:sz="0" w:space="0" w:color="auto"/>
                <w:right w:val="none" w:sz="0" w:space="0" w:color="auto"/>
              </w:divBdr>
              <w:divsChild>
                <w:div w:id="1030299976">
                  <w:marLeft w:val="694"/>
                  <w:marRight w:val="0"/>
                  <w:marTop w:val="87"/>
                  <w:marBottom w:val="0"/>
                  <w:divBdr>
                    <w:top w:val="none" w:sz="0" w:space="0" w:color="auto"/>
                    <w:left w:val="none" w:sz="0" w:space="0" w:color="auto"/>
                    <w:bottom w:val="none" w:sz="0" w:space="0" w:color="auto"/>
                    <w:right w:val="none" w:sz="0" w:space="0" w:color="auto"/>
                  </w:divBdr>
                </w:div>
              </w:divsChild>
            </w:div>
            <w:div w:id="669604968">
              <w:marLeft w:val="0"/>
              <w:marRight w:val="0"/>
              <w:marTop w:val="0"/>
              <w:marBottom w:val="173"/>
              <w:divBdr>
                <w:top w:val="none" w:sz="0" w:space="0" w:color="auto"/>
                <w:left w:val="none" w:sz="0" w:space="0" w:color="auto"/>
                <w:bottom w:val="none" w:sz="0" w:space="0" w:color="auto"/>
                <w:right w:val="none" w:sz="0" w:space="0" w:color="auto"/>
              </w:divBdr>
              <w:divsChild>
                <w:div w:id="1781535126">
                  <w:marLeft w:val="694"/>
                  <w:marRight w:val="0"/>
                  <w:marTop w:val="87"/>
                  <w:marBottom w:val="0"/>
                  <w:divBdr>
                    <w:top w:val="none" w:sz="0" w:space="0" w:color="auto"/>
                    <w:left w:val="none" w:sz="0" w:space="0" w:color="auto"/>
                    <w:bottom w:val="none" w:sz="0" w:space="0" w:color="auto"/>
                    <w:right w:val="none" w:sz="0" w:space="0" w:color="auto"/>
                  </w:divBdr>
                </w:div>
              </w:divsChild>
            </w:div>
            <w:div w:id="391926159">
              <w:marLeft w:val="0"/>
              <w:marRight w:val="0"/>
              <w:marTop w:val="0"/>
              <w:marBottom w:val="173"/>
              <w:divBdr>
                <w:top w:val="none" w:sz="0" w:space="0" w:color="auto"/>
                <w:left w:val="none" w:sz="0" w:space="0" w:color="auto"/>
                <w:bottom w:val="none" w:sz="0" w:space="0" w:color="auto"/>
                <w:right w:val="none" w:sz="0" w:space="0" w:color="auto"/>
              </w:divBdr>
            </w:div>
          </w:divsChild>
        </w:div>
      </w:divsChild>
    </w:div>
    <w:div w:id="587495409">
      <w:bodyDiv w:val="1"/>
      <w:marLeft w:val="0"/>
      <w:marRight w:val="0"/>
      <w:marTop w:val="0"/>
      <w:marBottom w:val="0"/>
      <w:divBdr>
        <w:top w:val="none" w:sz="0" w:space="0" w:color="auto"/>
        <w:left w:val="none" w:sz="0" w:space="0" w:color="auto"/>
        <w:bottom w:val="none" w:sz="0" w:space="0" w:color="auto"/>
        <w:right w:val="none" w:sz="0" w:space="0" w:color="auto"/>
      </w:divBdr>
      <w:divsChild>
        <w:div w:id="1306467585">
          <w:marLeft w:val="0"/>
          <w:marRight w:val="0"/>
          <w:marTop w:val="0"/>
          <w:marBottom w:val="0"/>
          <w:divBdr>
            <w:top w:val="none" w:sz="0" w:space="0" w:color="auto"/>
            <w:left w:val="none" w:sz="0" w:space="0" w:color="auto"/>
            <w:bottom w:val="none" w:sz="0" w:space="0" w:color="auto"/>
            <w:right w:val="none" w:sz="0" w:space="0" w:color="auto"/>
          </w:divBdr>
        </w:div>
        <w:div w:id="1106927199">
          <w:marLeft w:val="0"/>
          <w:marRight w:val="0"/>
          <w:marTop w:val="0"/>
          <w:marBottom w:val="0"/>
          <w:divBdr>
            <w:top w:val="none" w:sz="0" w:space="0" w:color="auto"/>
            <w:left w:val="none" w:sz="0" w:space="0" w:color="auto"/>
            <w:bottom w:val="none" w:sz="0" w:space="0" w:color="auto"/>
            <w:right w:val="none" w:sz="0" w:space="0" w:color="auto"/>
          </w:divBdr>
        </w:div>
        <w:div w:id="120390690">
          <w:marLeft w:val="0"/>
          <w:marRight w:val="0"/>
          <w:marTop w:val="0"/>
          <w:marBottom w:val="520"/>
          <w:divBdr>
            <w:top w:val="none" w:sz="0" w:space="0" w:color="auto"/>
            <w:left w:val="none" w:sz="0" w:space="0" w:color="auto"/>
            <w:bottom w:val="none" w:sz="0" w:space="0" w:color="auto"/>
            <w:right w:val="none" w:sz="0" w:space="0" w:color="auto"/>
          </w:divBdr>
        </w:div>
      </w:divsChild>
    </w:div>
    <w:div w:id="1017268763">
      <w:bodyDiv w:val="1"/>
      <w:marLeft w:val="0"/>
      <w:marRight w:val="0"/>
      <w:marTop w:val="0"/>
      <w:marBottom w:val="0"/>
      <w:divBdr>
        <w:top w:val="none" w:sz="0" w:space="0" w:color="auto"/>
        <w:left w:val="none" w:sz="0" w:space="0" w:color="auto"/>
        <w:bottom w:val="none" w:sz="0" w:space="0" w:color="auto"/>
        <w:right w:val="none" w:sz="0" w:space="0" w:color="auto"/>
      </w:divBdr>
      <w:divsChild>
        <w:div w:id="633366253">
          <w:marLeft w:val="0"/>
          <w:marRight w:val="0"/>
          <w:marTop w:val="0"/>
          <w:marBottom w:val="0"/>
          <w:divBdr>
            <w:top w:val="none" w:sz="0" w:space="0" w:color="auto"/>
            <w:left w:val="none" w:sz="0" w:space="0" w:color="auto"/>
            <w:bottom w:val="none" w:sz="0" w:space="0" w:color="auto"/>
            <w:right w:val="none" w:sz="0" w:space="0" w:color="auto"/>
          </w:divBdr>
        </w:div>
        <w:div w:id="1116801020">
          <w:marLeft w:val="0"/>
          <w:marRight w:val="0"/>
          <w:marTop w:val="0"/>
          <w:marBottom w:val="520"/>
          <w:divBdr>
            <w:top w:val="none" w:sz="0" w:space="0" w:color="auto"/>
            <w:left w:val="none" w:sz="0" w:space="0" w:color="auto"/>
            <w:bottom w:val="none" w:sz="0" w:space="0" w:color="auto"/>
            <w:right w:val="none" w:sz="0" w:space="0" w:color="auto"/>
          </w:divBdr>
        </w:div>
        <w:div w:id="1101531465">
          <w:marLeft w:val="0"/>
          <w:marRight w:val="0"/>
          <w:marTop w:val="0"/>
          <w:marBottom w:val="867"/>
          <w:divBdr>
            <w:top w:val="none" w:sz="0" w:space="0" w:color="auto"/>
            <w:left w:val="none" w:sz="0" w:space="0" w:color="auto"/>
            <w:bottom w:val="none" w:sz="0" w:space="0" w:color="auto"/>
            <w:right w:val="none" w:sz="0" w:space="0" w:color="auto"/>
          </w:divBdr>
          <w:divsChild>
            <w:div w:id="598677356">
              <w:marLeft w:val="0"/>
              <w:marRight w:val="0"/>
              <w:marTop w:val="0"/>
              <w:marBottom w:val="173"/>
              <w:divBdr>
                <w:top w:val="none" w:sz="0" w:space="0" w:color="auto"/>
                <w:left w:val="none" w:sz="0" w:space="0" w:color="auto"/>
                <w:bottom w:val="none" w:sz="0" w:space="0" w:color="auto"/>
                <w:right w:val="none" w:sz="0" w:space="0" w:color="auto"/>
              </w:divBdr>
              <w:divsChild>
                <w:div w:id="1175998173">
                  <w:marLeft w:val="694"/>
                  <w:marRight w:val="0"/>
                  <w:marTop w:val="87"/>
                  <w:marBottom w:val="0"/>
                  <w:divBdr>
                    <w:top w:val="none" w:sz="0" w:space="0" w:color="auto"/>
                    <w:left w:val="none" w:sz="0" w:space="0" w:color="auto"/>
                    <w:bottom w:val="none" w:sz="0" w:space="0" w:color="auto"/>
                    <w:right w:val="none" w:sz="0" w:space="0" w:color="auto"/>
                  </w:divBdr>
                </w:div>
              </w:divsChild>
            </w:div>
            <w:div w:id="334262223">
              <w:marLeft w:val="0"/>
              <w:marRight w:val="0"/>
              <w:marTop w:val="0"/>
              <w:marBottom w:val="173"/>
              <w:divBdr>
                <w:top w:val="none" w:sz="0" w:space="0" w:color="auto"/>
                <w:left w:val="none" w:sz="0" w:space="0" w:color="auto"/>
                <w:bottom w:val="none" w:sz="0" w:space="0" w:color="auto"/>
                <w:right w:val="none" w:sz="0" w:space="0" w:color="auto"/>
              </w:divBdr>
              <w:divsChild>
                <w:div w:id="302194877">
                  <w:marLeft w:val="694"/>
                  <w:marRight w:val="0"/>
                  <w:marTop w:val="87"/>
                  <w:marBottom w:val="0"/>
                  <w:divBdr>
                    <w:top w:val="none" w:sz="0" w:space="0" w:color="auto"/>
                    <w:left w:val="none" w:sz="0" w:space="0" w:color="auto"/>
                    <w:bottom w:val="none" w:sz="0" w:space="0" w:color="auto"/>
                    <w:right w:val="none" w:sz="0" w:space="0" w:color="auto"/>
                  </w:divBdr>
                </w:div>
              </w:divsChild>
            </w:div>
            <w:div w:id="408846095">
              <w:marLeft w:val="0"/>
              <w:marRight w:val="0"/>
              <w:marTop w:val="0"/>
              <w:marBottom w:val="173"/>
              <w:divBdr>
                <w:top w:val="none" w:sz="0" w:space="0" w:color="auto"/>
                <w:left w:val="none" w:sz="0" w:space="0" w:color="auto"/>
                <w:bottom w:val="none" w:sz="0" w:space="0" w:color="auto"/>
                <w:right w:val="none" w:sz="0" w:space="0" w:color="auto"/>
              </w:divBdr>
              <w:divsChild>
                <w:div w:id="2052218280">
                  <w:marLeft w:val="694"/>
                  <w:marRight w:val="0"/>
                  <w:marTop w:val="87"/>
                  <w:marBottom w:val="0"/>
                  <w:divBdr>
                    <w:top w:val="none" w:sz="0" w:space="0" w:color="auto"/>
                    <w:left w:val="none" w:sz="0" w:space="0" w:color="auto"/>
                    <w:bottom w:val="none" w:sz="0" w:space="0" w:color="auto"/>
                    <w:right w:val="none" w:sz="0" w:space="0" w:color="auto"/>
                  </w:divBdr>
                </w:div>
              </w:divsChild>
            </w:div>
            <w:div w:id="40836387">
              <w:marLeft w:val="0"/>
              <w:marRight w:val="0"/>
              <w:marTop w:val="0"/>
              <w:marBottom w:val="173"/>
              <w:divBdr>
                <w:top w:val="none" w:sz="0" w:space="0" w:color="auto"/>
                <w:left w:val="none" w:sz="0" w:space="0" w:color="auto"/>
                <w:bottom w:val="none" w:sz="0" w:space="0" w:color="auto"/>
                <w:right w:val="none" w:sz="0" w:space="0" w:color="auto"/>
              </w:divBdr>
              <w:divsChild>
                <w:div w:id="375157688">
                  <w:marLeft w:val="694"/>
                  <w:marRight w:val="0"/>
                  <w:marTop w:val="87"/>
                  <w:marBottom w:val="0"/>
                  <w:divBdr>
                    <w:top w:val="none" w:sz="0" w:space="0" w:color="auto"/>
                    <w:left w:val="none" w:sz="0" w:space="0" w:color="auto"/>
                    <w:bottom w:val="none" w:sz="0" w:space="0" w:color="auto"/>
                    <w:right w:val="none" w:sz="0" w:space="0" w:color="auto"/>
                  </w:divBdr>
                </w:div>
              </w:divsChild>
            </w:div>
            <w:div w:id="432625361">
              <w:marLeft w:val="0"/>
              <w:marRight w:val="0"/>
              <w:marTop w:val="0"/>
              <w:marBottom w:val="173"/>
              <w:divBdr>
                <w:top w:val="none" w:sz="0" w:space="0" w:color="auto"/>
                <w:left w:val="none" w:sz="0" w:space="0" w:color="auto"/>
                <w:bottom w:val="none" w:sz="0" w:space="0" w:color="auto"/>
                <w:right w:val="none" w:sz="0" w:space="0" w:color="auto"/>
              </w:divBdr>
              <w:divsChild>
                <w:div w:id="1328247156">
                  <w:marLeft w:val="694"/>
                  <w:marRight w:val="0"/>
                  <w:marTop w:val="87"/>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hr.nlm.nih.gov/gene/SR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584</TotalTime>
  <Pages>2</Pages>
  <Words>402</Words>
  <Characters>2292</Characters>
  <Application>Microsoft Office Word</Application>
  <DocSecurity>0</DocSecurity>
  <Lines>19</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KARAN MEHTA</dc:creator>
  <cp:keywords/>
  <dc:description/>
  <cp:lastModifiedBy>Home-PC</cp:lastModifiedBy>
  <cp:revision>24</cp:revision>
  <cp:lastPrinted>2019-03-09T19:13:00Z</cp:lastPrinted>
  <dcterms:created xsi:type="dcterms:W3CDTF">2019-03-03T11:05:00Z</dcterms:created>
  <dcterms:modified xsi:type="dcterms:W3CDTF">2019-03-24T22:32:00Z</dcterms:modified>
</cp:coreProperties>
</file>