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737" w:rsidRPr="00F15BF5" w:rsidRDefault="002E4737" w:rsidP="009A76C1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Український вісник психоневрології Том 23, випуск 2 (83), 2015, С.108-109</w:t>
      </w:r>
    </w:p>
    <w:p w:rsidR="002E4737" w:rsidRPr="009A76C1" w:rsidRDefault="002E4737" w:rsidP="009A76C1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УДК: 616.895</w:t>
      </w:r>
    </w:p>
    <w:p w:rsidR="002E4737" w:rsidRDefault="002E4737" w:rsidP="003474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A76C1">
        <w:rPr>
          <w:rFonts w:ascii="Times New Roman" w:hAnsi="Times New Roman"/>
          <w:b/>
          <w:sz w:val="28"/>
          <w:szCs w:val="28"/>
        </w:rPr>
        <w:t>Основные механизмы формирования суцидального поведения у лиц молодого возраста при психогенных депрессиях</w:t>
      </w:r>
      <w:r w:rsidRPr="0034745D">
        <w:rPr>
          <w:rFonts w:ascii="Times New Roman" w:hAnsi="Times New Roman"/>
          <w:b/>
          <w:sz w:val="28"/>
          <w:szCs w:val="28"/>
        </w:rPr>
        <w:t xml:space="preserve"> </w:t>
      </w:r>
    </w:p>
    <w:p w:rsidR="002E4737" w:rsidRPr="009A76C1" w:rsidRDefault="002E4737" w:rsidP="003474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9A76C1">
        <w:rPr>
          <w:rFonts w:ascii="Times New Roman" w:hAnsi="Times New Roman"/>
          <w:b/>
          <w:sz w:val="28"/>
          <w:szCs w:val="28"/>
        </w:rPr>
        <w:t>Зеленская Е.А.</w:t>
      </w:r>
    </w:p>
    <w:p w:rsidR="002E4737" w:rsidRPr="009A76C1" w:rsidRDefault="002E4737" w:rsidP="009A76C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9A76C1">
        <w:rPr>
          <w:rFonts w:ascii="Times New Roman" w:hAnsi="Times New Roman"/>
          <w:b/>
          <w:sz w:val="28"/>
          <w:szCs w:val="28"/>
        </w:rPr>
        <w:t xml:space="preserve">Харьковский национальный медицинский университет </w:t>
      </w:r>
    </w:p>
    <w:p w:rsidR="002E4737" w:rsidRPr="009A76C1" w:rsidRDefault="002E4737" w:rsidP="009A76C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2E4737" w:rsidRPr="009A76C1" w:rsidRDefault="002E4737" w:rsidP="009A76C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Прогрессивное увеличение количества суицидов во всем мире ставит необходимость изучения их патогенеза в ряд наиболее актуальных проблем научных исследований. Человек, страдающий депрессией, имеет в 35 раз больше шансов покончить жизнь самоубийством, чем здоровый индивид (от 45 до 60 % всех суицидов на планете совершают больные депрессией).</w:t>
      </w:r>
    </w:p>
    <w:p w:rsidR="002E4737" w:rsidRPr="009A76C1" w:rsidRDefault="002E4737" w:rsidP="009A76C1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Нами было проведено комплексное обследование 96 больных, обоего пола, в возрасте 18 – 35 лет, с депрессивными расстройствами (</w:t>
      </w:r>
      <w:r w:rsidRPr="009A76C1">
        <w:rPr>
          <w:rFonts w:ascii="Times New Roman" w:hAnsi="Times New Roman"/>
          <w:sz w:val="28"/>
          <w:szCs w:val="28"/>
          <w:lang w:val="en-US"/>
        </w:rPr>
        <w:t>F</w:t>
      </w:r>
      <w:r w:rsidRPr="009A76C1">
        <w:rPr>
          <w:rFonts w:ascii="Times New Roman" w:hAnsi="Times New Roman"/>
          <w:sz w:val="28"/>
          <w:szCs w:val="28"/>
        </w:rPr>
        <w:t xml:space="preserve">41.2, </w:t>
      </w:r>
      <w:r w:rsidRPr="009A76C1">
        <w:rPr>
          <w:rFonts w:ascii="Times New Roman" w:hAnsi="Times New Roman"/>
          <w:sz w:val="28"/>
          <w:szCs w:val="28"/>
          <w:lang w:val="en-US"/>
        </w:rPr>
        <w:t>F</w:t>
      </w:r>
      <w:r w:rsidRPr="009A76C1">
        <w:rPr>
          <w:rFonts w:ascii="Times New Roman" w:hAnsi="Times New Roman"/>
          <w:sz w:val="28"/>
          <w:szCs w:val="28"/>
        </w:rPr>
        <w:t>43.21), в структуре которых выявлены различные формы суицидального поведения. Контрольную группу составят 40 больных с аналогичными формами патологии в возрасте 18 – 35  лет без признаков суицидального поведения.</w:t>
      </w:r>
    </w:p>
    <w:p w:rsidR="002E4737" w:rsidRPr="009A76C1" w:rsidRDefault="002E4737" w:rsidP="009A76C1">
      <w:pPr>
        <w:numPr>
          <w:ilvl w:val="12"/>
          <w:numId w:val="0"/>
        </w:numPr>
        <w:spacing w:after="0" w:line="360" w:lineRule="auto"/>
        <w:ind w:firstLine="709"/>
        <w:jc w:val="both"/>
        <w:rPr>
          <w:rStyle w:val="longtext"/>
          <w:rFonts w:ascii="Times New Roman" w:hAnsi="Times New Roman"/>
          <w:sz w:val="28"/>
          <w:szCs w:val="28"/>
          <w:lang w:val="uk-UA"/>
        </w:rPr>
      </w:pPr>
      <w:r w:rsidRPr="009A76C1">
        <w:rPr>
          <w:rFonts w:ascii="Times New Roman" w:hAnsi="Times New Roman"/>
          <w:sz w:val="28"/>
          <w:szCs w:val="28"/>
        </w:rPr>
        <w:t xml:space="preserve">В работе были использованы следующие методы исследования: клинико-психопатологический, клинико-анамнестический, психодиагностический, определение серотонина и мелатонина в крови, изучение полиморфизма генов </w:t>
      </w:r>
      <w:r w:rsidRPr="009A76C1">
        <w:rPr>
          <w:rStyle w:val="longtext"/>
          <w:rFonts w:ascii="Times New Roman" w:hAnsi="Times New Roman"/>
          <w:sz w:val="28"/>
          <w:szCs w:val="28"/>
          <w:lang w:val="uk-UA"/>
        </w:rPr>
        <w:t>LRRTM4 и ACP1.</w:t>
      </w:r>
    </w:p>
    <w:p w:rsidR="002E4737" w:rsidRPr="009A76C1" w:rsidRDefault="002E4737" w:rsidP="009A76C1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При анализе особенностей метаболических нарушений в системе биогенных аминов в группах с разной нозологической принадлежностью и разной интенсивностью проявлений депрессии, было определено, что упомянутые группы пациентов характеризуются специфическими признаками. У пациентов с суицидальным поведением, которое было вызванной острой реакцией на стресс, наблюдалось снижение экскреции адреналина в ночной период и норадреналина днем. Повышение уровня серотонина и снижение концентрации мелатонина в крови было в этой группе менее значительным в сравнении с другими. У лиц с высокими значениями бала депрессии по шкале Гамильтона и другими шкалами для определения депрессии показано наибольшее повышение концентрации серотонина в крови и наиболее низкий уровень мелатонина в плазме крови.</w:t>
      </w:r>
    </w:p>
    <w:p w:rsidR="002E4737" w:rsidRPr="009A76C1" w:rsidRDefault="002E4737" w:rsidP="009A76C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A76C1">
        <w:rPr>
          <w:rFonts w:ascii="Times New Roman" w:hAnsi="Times New Roman"/>
          <w:sz w:val="28"/>
          <w:szCs w:val="28"/>
        </w:rPr>
        <w:t>Полученные в ходе работы данные позволили нам разработать патогенетически обоснованную комплексную систему коррекции суицидального поведения в рамках острой реакции на стресс, включающую в себя сочетанное применение медикаментозного и психотерапевтического воздействия, а также психообразовательных программ.</w:t>
      </w:r>
    </w:p>
    <w:sectPr w:rsidR="002E4737" w:rsidRPr="009A76C1" w:rsidSect="00DF6A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747"/>
    <w:rsid w:val="000D518F"/>
    <w:rsid w:val="001C4758"/>
    <w:rsid w:val="00256C5B"/>
    <w:rsid w:val="002E4737"/>
    <w:rsid w:val="0034745D"/>
    <w:rsid w:val="003B428C"/>
    <w:rsid w:val="005108D0"/>
    <w:rsid w:val="00594F00"/>
    <w:rsid w:val="006B5482"/>
    <w:rsid w:val="007977B9"/>
    <w:rsid w:val="009A76C1"/>
    <w:rsid w:val="00A26BC6"/>
    <w:rsid w:val="00C167D5"/>
    <w:rsid w:val="00D23D62"/>
    <w:rsid w:val="00DF3393"/>
    <w:rsid w:val="00DF6A3B"/>
    <w:rsid w:val="00EC7F25"/>
    <w:rsid w:val="00ED1747"/>
    <w:rsid w:val="00F15BF5"/>
    <w:rsid w:val="00FB3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758"/>
    <w:pPr>
      <w:spacing w:after="200" w:line="276" w:lineRule="auto"/>
    </w:pPr>
    <w:rPr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ngtext">
    <w:name w:val="long_text"/>
    <w:basedOn w:val="DefaultParagraphFont"/>
    <w:uiPriority w:val="99"/>
    <w:rsid w:val="00FB374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338</Words>
  <Characters>1930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Зеленская Е</dc:title>
  <dc:subject/>
  <dc:creator>K&amp;K</dc:creator>
  <cp:keywords/>
  <dc:description/>
  <cp:lastModifiedBy>Vladimir aka punsh</cp:lastModifiedBy>
  <cp:revision>5</cp:revision>
  <dcterms:created xsi:type="dcterms:W3CDTF">2015-04-24T10:20:00Z</dcterms:created>
  <dcterms:modified xsi:type="dcterms:W3CDTF">2015-06-06T11:11:00Z</dcterms:modified>
</cp:coreProperties>
</file>