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B4F" w:rsidRDefault="00840B4F" w:rsidP="00840B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Orel </w:t>
      </w:r>
      <w:proofErr w:type="spellStart"/>
      <w:r w:rsidRPr="00840B4F">
        <w:rPr>
          <w:rFonts w:ascii="Times New Roman" w:hAnsi="Times New Roman" w:cs="Times New Roman"/>
          <w:sz w:val="28"/>
          <w:szCs w:val="28"/>
          <w:lang w:val="en-US"/>
        </w:rPr>
        <w:t>Nadiia</w:t>
      </w:r>
      <w:proofErr w:type="spell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40B4F">
        <w:rPr>
          <w:rFonts w:ascii="Times New Roman" w:hAnsi="Times New Roman" w:cs="Times New Roman"/>
          <w:sz w:val="28"/>
          <w:szCs w:val="28"/>
          <w:lang w:val="en-US"/>
        </w:rPr>
        <w:t>Molotiagin</w:t>
      </w:r>
      <w:proofErr w:type="spell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 Dmitry</w:t>
      </w:r>
    </w:p>
    <w:p w:rsidR="00840B4F" w:rsidRDefault="00840B4F" w:rsidP="00840B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40B4F">
        <w:rPr>
          <w:rFonts w:ascii="Times New Roman" w:hAnsi="Times New Roman" w:cs="Times New Roman"/>
          <w:sz w:val="28"/>
          <w:szCs w:val="28"/>
          <w:lang w:val="en-US"/>
        </w:rPr>
        <w:t>Character of changes in pentraxin-3 levels in patients with coronary artery disease</w:t>
      </w:r>
    </w:p>
    <w:p w:rsidR="00840B4F" w:rsidRDefault="00840B4F" w:rsidP="00840B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40B4F">
        <w:rPr>
          <w:rFonts w:ascii="Times New Roman" w:hAnsi="Times New Roman" w:cs="Times New Roman"/>
          <w:sz w:val="28"/>
          <w:szCs w:val="28"/>
          <w:lang w:val="en-US"/>
        </w:rPr>
        <w:t>Kharkiv</w:t>
      </w:r>
      <w:proofErr w:type="spell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 National Medical University Department of Internal Medicine No.2, Clinical Immunology and </w:t>
      </w:r>
      <w:proofErr w:type="spellStart"/>
      <w:r w:rsidRPr="00840B4F">
        <w:rPr>
          <w:rFonts w:ascii="Times New Roman" w:hAnsi="Times New Roman" w:cs="Times New Roman"/>
          <w:sz w:val="28"/>
          <w:szCs w:val="28"/>
          <w:lang w:val="en-US"/>
        </w:rPr>
        <w:t>Allergology</w:t>
      </w:r>
      <w:proofErr w:type="spell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 named after aca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demician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L.T.Malaya</w:t>
      </w:r>
    </w:p>
    <w:p w:rsidR="00840B4F" w:rsidRDefault="00840B4F" w:rsidP="00840B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40B4F">
        <w:rPr>
          <w:rFonts w:ascii="Times New Roman" w:hAnsi="Times New Roman" w:cs="Times New Roman"/>
          <w:sz w:val="28"/>
          <w:szCs w:val="28"/>
          <w:lang w:val="en-US"/>
        </w:rPr>
        <w:t>Kharkiv</w:t>
      </w:r>
      <w:proofErr w:type="spellEnd"/>
      <w:r w:rsidRPr="00840B4F">
        <w:rPr>
          <w:rFonts w:ascii="Times New Roman" w:hAnsi="Times New Roman" w:cs="Times New Roman"/>
          <w:sz w:val="28"/>
          <w:szCs w:val="28"/>
          <w:lang w:val="en-US"/>
        </w:rPr>
        <w:t>, Ukraine</w:t>
      </w:r>
    </w:p>
    <w:p w:rsidR="00B35DF2" w:rsidRDefault="00840B4F" w:rsidP="00840B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Scientific advisor: Prof. </w:t>
      </w:r>
      <w:proofErr w:type="spellStart"/>
      <w:r w:rsidRPr="00840B4F">
        <w:rPr>
          <w:rFonts w:ascii="Times New Roman" w:hAnsi="Times New Roman" w:cs="Times New Roman"/>
          <w:sz w:val="28"/>
          <w:szCs w:val="28"/>
          <w:lang w:val="en-US"/>
        </w:rPr>
        <w:t>Kravchun</w:t>
      </w:r>
      <w:proofErr w:type="spell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 P.G.</w:t>
      </w:r>
    </w:p>
    <w:p w:rsidR="00840B4F" w:rsidRPr="00840B4F" w:rsidRDefault="00840B4F" w:rsidP="003F3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40B4F" w:rsidRDefault="00840B4F" w:rsidP="00840B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Introduction. Coronary artery disease (CAD) is one of the most common causes of death in developed countries, which determines the importance of studying its 81 pathogenesis. One of the </w:t>
      </w:r>
      <w:proofErr w:type="spellStart"/>
      <w:r w:rsidRPr="00840B4F">
        <w:rPr>
          <w:rFonts w:ascii="Times New Roman" w:hAnsi="Times New Roman" w:cs="Times New Roman"/>
          <w:sz w:val="28"/>
          <w:szCs w:val="28"/>
          <w:lang w:val="en-US"/>
        </w:rPr>
        <w:t>pathogenetic</w:t>
      </w:r>
      <w:proofErr w:type="spell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 mechanisms of atherosclerosis and CAD development is generalized or chronic inflammation. </w:t>
      </w:r>
    </w:p>
    <w:p w:rsidR="00840B4F" w:rsidRDefault="00840B4F" w:rsidP="00840B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Purpose of the study. We investigated one of the new markers of immune inflammation, pentraxin-3 (PTX-3), which </w:t>
      </w:r>
      <w:proofErr w:type="gramStart"/>
      <w:r w:rsidRPr="00840B4F">
        <w:rPr>
          <w:rFonts w:ascii="Times New Roman" w:hAnsi="Times New Roman" w:cs="Times New Roman"/>
          <w:sz w:val="28"/>
          <w:szCs w:val="28"/>
          <w:lang w:val="en-US"/>
        </w:rPr>
        <w:t>is overexpressed</w:t>
      </w:r>
      <w:proofErr w:type="gram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 in endothelial and smooth muscle cells, monocytes and macrophages, which are components of the vascular wall and atherosclerotic plaque. Its role in atherosclerosis </w:t>
      </w:r>
      <w:proofErr w:type="gramStart"/>
      <w:r w:rsidRPr="00840B4F">
        <w:rPr>
          <w:rFonts w:ascii="Times New Roman" w:hAnsi="Times New Roman" w:cs="Times New Roman"/>
          <w:sz w:val="28"/>
          <w:szCs w:val="28"/>
          <w:lang w:val="en-US"/>
        </w:rPr>
        <w:t>has not yet been definitively clarified</w:t>
      </w:r>
      <w:proofErr w:type="gram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840B4F" w:rsidRDefault="00840B4F" w:rsidP="00840B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Materials and methods. For research </w:t>
      </w:r>
      <w:proofErr w:type="gramStart"/>
      <w:r w:rsidRPr="00840B4F">
        <w:rPr>
          <w:rFonts w:ascii="Times New Roman" w:hAnsi="Times New Roman" w:cs="Times New Roman"/>
          <w:sz w:val="28"/>
          <w:szCs w:val="28"/>
          <w:lang w:val="en-US"/>
        </w:rPr>
        <w:t>purposes</w:t>
      </w:r>
      <w:proofErr w:type="gram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 we made complex inspection of 110 patients with coronary artery disease. The control group included 25 healthy individuals. </w:t>
      </w:r>
    </w:p>
    <w:p w:rsidR="00840B4F" w:rsidRPr="00840B4F" w:rsidRDefault="00840B4F" w:rsidP="00840B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Results. </w:t>
      </w:r>
      <w:proofErr w:type="gramStart"/>
      <w:r w:rsidRPr="00840B4F">
        <w:rPr>
          <w:rFonts w:ascii="Times New Roman" w:hAnsi="Times New Roman" w:cs="Times New Roman"/>
          <w:sz w:val="28"/>
          <w:szCs w:val="28"/>
          <w:lang w:val="en-US"/>
        </w:rPr>
        <w:t>As a result</w:t>
      </w:r>
      <w:proofErr w:type="gram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 of our studies, a probable increase in PTX-3 levels in all patients with CAD compared with the control group was established. Accordingly, the level of PTX-3 in the control group was 1.18±0.54 ng/ml, which is 65.40% less than in patients with coronary heart disease, where the value of this indicator was equal to 3.41±0.68 ng/ml </w:t>
      </w:r>
      <w:r w:rsidRPr="00840B4F">
        <w:rPr>
          <w:rFonts w:ascii="Times New Roman" w:hAnsi="Times New Roman" w:cs="Times New Roman"/>
          <w:sz w:val="28"/>
          <w:szCs w:val="28"/>
          <w:lang w:val="en-US"/>
        </w:rPr>
        <w:t>(p&lt;0.05).</w:t>
      </w:r>
    </w:p>
    <w:p w:rsidR="00942E56" w:rsidRPr="00840B4F" w:rsidRDefault="00840B4F" w:rsidP="002015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40B4F">
        <w:rPr>
          <w:rFonts w:ascii="Times New Roman" w:hAnsi="Times New Roman" w:cs="Times New Roman"/>
          <w:sz w:val="28"/>
          <w:szCs w:val="28"/>
          <w:lang w:val="en-US"/>
        </w:rPr>
        <w:t>Conclusion. Our data correspond to the results of ot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her researchers. In the work of </w:t>
      </w:r>
      <w:proofErr w:type="spellStart"/>
      <w:r w:rsidRPr="00840B4F">
        <w:rPr>
          <w:rFonts w:ascii="Times New Roman" w:hAnsi="Times New Roman" w:cs="Times New Roman"/>
          <w:sz w:val="28"/>
          <w:szCs w:val="28"/>
          <w:lang w:val="en-US"/>
        </w:rPr>
        <w:t>Haibo</w:t>
      </w:r>
      <w:proofErr w:type="spellEnd"/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 L. (2014) was conducted a research of 596 patients (467 men, 129 women, mean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0B4F">
        <w:rPr>
          <w:rFonts w:ascii="Times New Roman" w:hAnsi="Times New Roman" w:cs="Times New Roman"/>
          <w:sz w:val="28"/>
          <w:szCs w:val="28"/>
          <w:lang w:val="en-US"/>
        </w:rPr>
        <w:t>age 65.9±8.1 years), which showed that PTX-3 is inflammatory predictor of coronary</w:t>
      </w:r>
      <w:r w:rsidR="002015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0B4F">
        <w:rPr>
          <w:rFonts w:ascii="Times New Roman" w:hAnsi="Times New Roman" w:cs="Times New Roman"/>
          <w:sz w:val="28"/>
          <w:szCs w:val="28"/>
          <w:lang w:val="en-US"/>
        </w:rPr>
        <w:t xml:space="preserve">heart disease. The level of RTX-3 in patients </w:t>
      </w:r>
      <w:r w:rsidR="0020156C">
        <w:rPr>
          <w:rFonts w:ascii="Times New Roman" w:hAnsi="Times New Roman" w:cs="Times New Roman"/>
          <w:sz w:val="28"/>
          <w:szCs w:val="28"/>
          <w:lang w:val="en-US"/>
        </w:rPr>
        <w:t xml:space="preserve">with coronary heart disease was </w:t>
      </w:r>
      <w:r w:rsidRPr="00840B4F">
        <w:rPr>
          <w:rFonts w:ascii="Times New Roman" w:hAnsi="Times New Roman" w:cs="Times New Roman"/>
          <w:sz w:val="28"/>
          <w:szCs w:val="28"/>
          <w:lang w:val="en-US"/>
        </w:rPr>
        <w:t>3.12±0.63 ng/ml, which was higher than in the control group.</w:t>
      </w:r>
      <w:r w:rsidR="002015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0B4F">
        <w:rPr>
          <w:rFonts w:ascii="Times New Roman" w:hAnsi="Times New Roman" w:cs="Times New Roman"/>
          <w:sz w:val="28"/>
          <w:szCs w:val="28"/>
          <w:lang w:val="en-US"/>
        </w:rPr>
        <w:t>As follows, patients with coronary artery disease had higher levels of pentraxin-3 than</w:t>
      </w:r>
      <w:r w:rsidR="002015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0B4F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in the control group, which indicates the activation of the </w:t>
      </w:r>
      <w:proofErr w:type="spellStart"/>
      <w:r w:rsidRPr="00840B4F">
        <w:rPr>
          <w:rFonts w:ascii="Times New Roman" w:hAnsi="Times New Roman" w:cs="Times New Roman"/>
          <w:sz w:val="28"/>
          <w:szCs w:val="28"/>
          <w:lang w:val="en-US"/>
        </w:rPr>
        <w:t>immunoinflammatory</w:t>
      </w:r>
      <w:proofErr w:type="spellEnd"/>
      <w:r w:rsidR="002015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840B4F">
        <w:rPr>
          <w:rFonts w:ascii="Times New Roman" w:hAnsi="Times New Roman" w:cs="Times New Roman"/>
          <w:sz w:val="28"/>
          <w:szCs w:val="28"/>
          <w:lang w:val="en-US"/>
        </w:rPr>
        <w:t>process.</w:t>
      </w:r>
    </w:p>
    <w:sectPr w:rsidR="00942E56" w:rsidRPr="00840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48"/>
    <w:rsid w:val="000259BB"/>
    <w:rsid w:val="0006712D"/>
    <w:rsid w:val="00094A14"/>
    <w:rsid w:val="000B7BC2"/>
    <w:rsid w:val="001146E7"/>
    <w:rsid w:val="00122D8D"/>
    <w:rsid w:val="0020156C"/>
    <w:rsid w:val="00224793"/>
    <w:rsid w:val="00225131"/>
    <w:rsid w:val="00234B53"/>
    <w:rsid w:val="002D7F12"/>
    <w:rsid w:val="002E21CD"/>
    <w:rsid w:val="002F4219"/>
    <w:rsid w:val="0033562A"/>
    <w:rsid w:val="00374C62"/>
    <w:rsid w:val="003869C4"/>
    <w:rsid w:val="003E6073"/>
    <w:rsid w:val="003F3043"/>
    <w:rsid w:val="0040719B"/>
    <w:rsid w:val="004D0832"/>
    <w:rsid w:val="004F3A75"/>
    <w:rsid w:val="006B7C12"/>
    <w:rsid w:val="006F4495"/>
    <w:rsid w:val="006F67F6"/>
    <w:rsid w:val="00706C25"/>
    <w:rsid w:val="00714B0B"/>
    <w:rsid w:val="00777E46"/>
    <w:rsid w:val="00780CC6"/>
    <w:rsid w:val="007D15B0"/>
    <w:rsid w:val="007D7C13"/>
    <w:rsid w:val="00840B4F"/>
    <w:rsid w:val="008B06F0"/>
    <w:rsid w:val="00942E56"/>
    <w:rsid w:val="009505B3"/>
    <w:rsid w:val="00992B50"/>
    <w:rsid w:val="009E09C2"/>
    <w:rsid w:val="009F1101"/>
    <w:rsid w:val="00B04606"/>
    <w:rsid w:val="00B35DF2"/>
    <w:rsid w:val="00BA69BC"/>
    <w:rsid w:val="00BC3FD8"/>
    <w:rsid w:val="00C44E91"/>
    <w:rsid w:val="00C56CA8"/>
    <w:rsid w:val="00C73750"/>
    <w:rsid w:val="00C93E01"/>
    <w:rsid w:val="00DE4EDF"/>
    <w:rsid w:val="00E73F48"/>
    <w:rsid w:val="00E93905"/>
    <w:rsid w:val="00EB6304"/>
    <w:rsid w:val="00F339DA"/>
    <w:rsid w:val="00F4171C"/>
    <w:rsid w:val="00F44235"/>
    <w:rsid w:val="00F62AF1"/>
    <w:rsid w:val="00F6310A"/>
    <w:rsid w:val="00F8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322A9-00DC-4D73-A783-C67C01BF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44</cp:revision>
  <dcterms:created xsi:type="dcterms:W3CDTF">2020-11-18T09:57:00Z</dcterms:created>
  <dcterms:modified xsi:type="dcterms:W3CDTF">2020-11-23T07:46:00Z</dcterms:modified>
</cp:coreProperties>
</file>