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56DF" w:rsidRPr="00572442" w:rsidRDefault="000A56DF" w:rsidP="000A56DF">
      <w:pPr>
        <w:spacing w:after="0" w:line="240" w:lineRule="auto"/>
        <w:jc w:val="center"/>
        <w:rPr>
          <w:rFonts w:ascii="Times New Roman" w:hAnsi="Times New Roman" w:cs="Times New Roman"/>
          <w:sz w:val="30"/>
          <w:szCs w:val="30"/>
        </w:rPr>
      </w:pPr>
      <w:r w:rsidRPr="00572442">
        <w:rPr>
          <w:rFonts w:ascii="Times New Roman" w:hAnsi="Times New Roman" w:cs="Times New Roman"/>
          <w:sz w:val="30"/>
          <w:szCs w:val="30"/>
        </w:rPr>
        <w:t>Міністерство охорони</w:t>
      </w:r>
      <w:r w:rsidRPr="00572442">
        <w:rPr>
          <w:rFonts w:ascii="Times New Roman" w:hAnsi="Times New Roman" w:cs="Times New Roman"/>
          <w:sz w:val="30"/>
          <w:szCs w:val="30"/>
          <w:lang w:val="ru-RU"/>
        </w:rPr>
        <w:t xml:space="preserve"> </w:t>
      </w:r>
      <w:r w:rsidRPr="00572442">
        <w:rPr>
          <w:rFonts w:ascii="Times New Roman" w:hAnsi="Times New Roman" w:cs="Times New Roman"/>
          <w:sz w:val="30"/>
          <w:szCs w:val="30"/>
        </w:rPr>
        <w:t>здоров’я України</w:t>
      </w:r>
    </w:p>
    <w:p w:rsidR="000A56DF" w:rsidRPr="00572442" w:rsidRDefault="000A56DF" w:rsidP="000A56DF">
      <w:pPr>
        <w:spacing w:after="0" w:line="240" w:lineRule="auto"/>
        <w:jc w:val="center"/>
        <w:rPr>
          <w:rFonts w:ascii="Times New Roman" w:hAnsi="Times New Roman" w:cs="Times New Roman"/>
          <w:sz w:val="30"/>
          <w:szCs w:val="30"/>
        </w:rPr>
      </w:pPr>
      <w:r w:rsidRPr="00572442">
        <w:rPr>
          <w:rFonts w:ascii="Times New Roman" w:hAnsi="Times New Roman" w:cs="Times New Roman"/>
          <w:sz w:val="30"/>
          <w:szCs w:val="30"/>
        </w:rPr>
        <w:t>Харківський національний</w:t>
      </w:r>
      <w:r w:rsidRPr="00572442">
        <w:rPr>
          <w:rFonts w:ascii="Times New Roman" w:hAnsi="Times New Roman" w:cs="Times New Roman"/>
          <w:sz w:val="30"/>
          <w:szCs w:val="30"/>
          <w:lang w:val="ru-RU"/>
        </w:rPr>
        <w:t xml:space="preserve"> </w:t>
      </w:r>
      <w:r w:rsidRPr="00572442">
        <w:rPr>
          <w:rFonts w:ascii="Times New Roman" w:hAnsi="Times New Roman" w:cs="Times New Roman"/>
          <w:sz w:val="30"/>
          <w:szCs w:val="30"/>
        </w:rPr>
        <w:t>медичний університет</w:t>
      </w:r>
    </w:p>
    <w:p w:rsidR="000A56DF" w:rsidRPr="00572442" w:rsidRDefault="000A56DF" w:rsidP="000A56DF">
      <w:pPr>
        <w:tabs>
          <w:tab w:val="left" w:pos="2695"/>
        </w:tabs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</w:rPr>
      </w:pPr>
      <w:r>
        <w:rPr>
          <w:rFonts w:ascii="Times New Roman" w:hAnsi="Times New Roman" w:cs="Times New Roman"/>
          <w:b/>
          <w:bCs/>
          <w:sz w:val="30"/>
          <w:szCs w:val="30"/>
        </w:rPr>
        <w:tab/>
      </w:r>
    </w:p>
    <w:p w:rsidR="000A56DF" w:rsidRPr="00572442" w:rsidRDefault="000A56DF" w:rsidP="000A56DF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</w:rPr>
      </w:pPr>
    </w:p>
    <w:p w:rsidR="000A56DF" w:rsidRPr="00572442" w:rsidRDefault="000A56DF" w:rsidP="000A56DF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</w:rPr>
      </w:pPr>
    </w:p>
    <w:p w:rsidR="000A56DF" w:rsidRPr="00572442" w:rsidRDefault="000A56DF" w:rsidP="000A56DF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</w:rPr>
      </w:pPr>
    </w:p>
    <w:p w:rsidR="000A56DF" w:rsidRPr="00572442" w:rsidRDefault="000A56DF" w:rsidP="000A56DF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</w:rPr>
      </w:pPr>
    </w:p>
    <w:p w:rsidR="000A56DF" w:rsidRDefault="000A56DF" w:rsidP="000A56DF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  <w:lang w:val="ru-RU"/>
        </w:rPr>
      </w:pPr>
    </w:p>
    <w:p w:rsidR="000A56DF" w:rsidRDefault="000A56DF" w:rsidP="000A56DF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  <w:lang w:val="ru-RU"/>
        </w:rPr>
      </w:pPr>
    </w:p>
    <w:p w:rsidR="000A56DF" w:rsidRDefault="000A56DF" w:rsidP="000A56DF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  <w:lang w:val="ru-RU"/>
        </w:rPr>
      </w:pPr>
    </w:p>
    <w:p w:rsidR="000A56DF" w:rsidRDefault="000A56DF" w:rsidP="000A56DF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  <w:lang w:val="ru-RU"/>
        </w:rPr>
      </w:pPr>
    </w:p>
    <w:p w:rsidR="000A56DF" w:rsidRDefault="000A56DF" w:rsidP="000A56DF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  <w:lang w:val="ru-RU"/>
        </w:rPr>
      </w:pPr>
    </w:p>
    <w:p w:rsidR="000A56DF" w:rsidRPr="00612B4D" w:rsidRDefault="000A56DF" w:rsidP="000A56DF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30"/>
          <w:szCs w:val="30"/>
          <w:lang w:val="ru-RU"/>
        </w:rPr>
      </w:pPr>
    </w:p>
    <w:p w:rsidR="000A56DF" w:rsidRPr="00612B4D" w:rsidRDefault="000A56DF" w:rsidP="000A56D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612B4D">
        <w:rPr>
          <w:rFonts w:ascii="Times New Roman" w:hAnsi="Times New Roman" w:cs="Times New Roman"/>
          <w:b/>
          <w:bCs/>
          <w:sz w:val="40"/>
          <w:szCs w:val="40"/>
        </w:rPr>
        <w:t xml:space="preserve">СУЧАСНІ КОНЦЕПЦІЇ ВИКЛАДАННЯ ПРИРОДНИЧИХ ДИСЦИПЛІН </w:t>
      </w:r>
    </w:p>
    <w:p w:rsidR="000A56DF" w:rsidRPr="00612B4D" w:rsidRDefault="000A56DF" w:rsidP="000A56D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  <w:lang w:val="ru-RU"/>
        </w:rPr>
      </w:pPr>
      <w:r w:rsidRPr="00612B4D">
        <w:rPr>
          <w:rFonts w:ascii="Times New Roman" w:hAnsi="Times New Roman" w:cs="Times New Roman"/>
          <w:b/>
          <w:bCs/>
          <w:sz w:val="40"/>
          <w:szCs w:val="40"/>
        </w:rPr>
        <w:t>У МЕДИЧНИХ ОСВІТНІХ ЗАКЛАДАХ</w:t>
      </w:r>
    </w:p>
    <w:p w:rsidR="000A56DF" w:rsidRPr="00572442" w:rsidRDefault="000A56DF" w:rsidP="000A56DF">
      <w:pPr>
        <w:spacing w:after="0" w:line="240" w:lineRule="auto"/>
        <w:jc w:val="center"/>
        <w:rPr>
          <w:rFonts w:ascii="Times New Roman" w:hAnsi="Times New Roman" w:cs="Times New Roman"/>
          <w:sz w:val="30"/>
          <w:szCs w:val="30"/>
        </w:rPr>
      </w:pPr>
    </w:p>
    <w:p w:rsidR="000A56DF" w:rsidRPr="00572442" w:rsidRDefault="000A56DF" w:rsidP="000A56DF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30"/>
          <w:szCs w:val="30"/>
        </w:rPr>
      </w:pPr>
      <w:r w:rsidRPr="00572442">
        <w:rPr>
          <w:rFonts w:ascii="Times New Roman" w:hAnsi="Times New Roman" w:cs="Times New Roman"/>
          <w:i/>
          <w:iCs/>
          <w:sz w:val="30"/>
          <w:szCs w:val="30"/>
        </w:rPr>
        <w:t>Матеріали</w:t>
      </w:r>
    </w:p>
    <w:p w:rsidR="000A56DF" w:rsidRPr="00572442" w:rsidRDefault="000A56DF" w:rsidP="000A56DF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30"/>
          <w:szCs w:val="30"/>
        </w:rPr>
      </w:pPr>
      <w:r w:rsidRPr="00572442">
        <w:rPr>
          <w:rFonts w:ascii="Times New Roman" w:hAnsi="Times New Roman" w:cs="Times New Roman"/>
          <w:i/>
          <w:iCs/>
          <w:sz w:val="30"/>
          <w:szCs w:val="30"/>
        </w:rPr>
        <w:t>XIІ Міжнародної науково-методичної</w:t>
      </w:r>
    </w:p>
    <w:p w:rsidR="000A56DF" w:rsidRPr="00572442" w:rsidRDefault="000A56DF" w:rsidP="000A56DF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30"/>
          <w:szCs w:val="30"/>
        </w:rPr>
      </w:pPr>
      <w:proofErr w:type="spellStart"/>
      <w:r w:rsidRPr="00572442">
        <w:rPr>
          <w:rFonts w:ascii="Times New Roman" w:hAnsi="Times New Roman" w:cs="Times New Roman"/>
          <w:i/>
          <w:iCs/>
          <w:sz w:val="30"/>
          <w:szCs w:val="30"/>
        </w:rPr>
        <w:t>інтернет-конференції</w:t>
      </w:r>
      <w:proofErr w:type="spellEnd"/>
    </w:p>
    <w:p w:rsidR="000A56DF" w:rsidRPr="00572442" w:rsidRDefault="000A56DF" w:rsidP="000A56D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0"/>
          <w:szCs w:val="30"/>
        </w:rPr>
      </w:pPr>
    </w:p>
    <w:p w:rsidR="000A56DF" w:rsidRPr="00572442" w:rsidRDefault="000A56DF" w:rsidP="000A56DF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iCs/>
          <w:sz w:val="30"/>
          <w:szCs w:val="30"/>
        </w:rPr>
      </w:pPr>
      <w:r w:rsidRPr="00572442">
        <w:rPr>
          <w:rFonts w:ascii="Times New Roman" w:hAnsi="Times New Roman" w:cs="Times New Roman"/>
          <w:i/>
          <w:iCs/>
          <w:sz w:val="30"/>
          <w:szCs w:val="30"/>
        </w:rPr>
        <w:t>(м. Харків, 5-6 грудня 2019 року)</w:t>
      </w:r>
    </w:p>
    <w:p w:rsidR="000A56DF" w:rsidRPr="00572442" w:rsidRDefault="000A56DF" w:rsidP="000A56D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</w:p>
    <w:p w:rsidR="000A56DF" w:rsidRPr="00572442" w:rsidRDefault="000A56DF" w:rsidP="000A56D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</w:p>
    <w:p w:rsidR="000A56DF" w:rsidRDefault="000A56DF" w:rsidP="000A56D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0A56DF" w:rsidRDefault="000A56DF" w:rsidP="000A56D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0A56DF" w:rsidRDefault="000A56DF" w:rsidP="000A56D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0A56DF" w:rsidRDefault="000A56DF" w:rsidP="000A56D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0A56DF" w:rsidRDefault="000A56DF" w:rsidP="000A56D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0A56DF" w:rsidRDefault="000A56DF" w:rsidP="000A56D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0A56DF" w:rsidRDefault="000A56DF" w:rsidP="000A56D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0A56DF" w:rsidRDefault="000A56DF" w:rsidP="000A56D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0A56DF" w:rsidRDefault="000A56DF" w:rsidP="000A56D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0A56DF" w:rsidRDefault="000A56DF" w:rsidP="000A56D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0A56DF" w:rsidRPr="00612B4D" w:rsidRDefault="000A56DF" w:rsidP="000A56D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  <w:lang w:val="ru-RU"/>
        </w:rPr>
      </w:pPr>
    </w:p>
    <w:p w:rsidR="000A56DF" w:rsidRPr="00572442" w:rsidRDefault="000A56DF" w:rsidP="000A56D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</w:p>
    <w:p w:rsidR="000A56DF" w:rsidRPr="00572442" w:rsidRDefault="000A56DF" w:rsidP="000A56D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</w:p>
    <w:p w:rsidR="000A56DF" w:rsidRPr="00572442" w:rsidRDefault="000A56DF" w:rsidP="000A56D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  <w:r w:rsidRPr="00572442">
        <w:rPr>
          <w:rFonts w:ascii="Times New Roman" w:hAnsi="Times New Roman" w:cs="Times New Roman"/>
          <w:sz w:val="30"/>
          <w:szCs w:val="30"/>
        </w:rPr>
        <w:t xml:space="preserve">Харків </w:t>
      </w:r>
    </w:p>
    <w:p w:rsidR="000A56DF" w:rsidRPr="00572442" w:rsidRDefault="000A56DF" w:rsidP="000A56D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  <w:r w:rsidRPr="00572442">
        <w:rPr>
          <w:rFonts w:ascii="Times New Roman" w:hAnsi="Times New Roman" w:cs="Times New Roman"/>
          <w:sz w:val="30"/>
          <w:szCs w:val="30"/>
        </w:rPr>
        <w:t>ХНМУ</w:t>
      </w:r>
    </w:p>
    <w:p w:rsidR="000A56DF" w:rsidRPr="00572442" w:rsidRDefault="000A56DF" w:rsidP="000A56D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0"/>
          <w:szCs w:val="3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0BBE8B" wp14:editId="1D99A580">
                <wp:simplePos x="0" y="0"/>
                <wp:positionH relativeFrom="column">
                  <wp:posOffset>2621915</wp:posOffset>
                </wp:positionH>
                <wp:positionV relativeFrom="paragraph">
                  <wp:posOffset>286385</wp:posOffset>
                </wp:positionV>
                <wp:extent cx="800100" cy="457200"/>
                <wp:effectExtent l="0" t="0" r="1270" b="1905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01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26" style="position:absolute;margin-left:206.45pt;margin-top:22.55pt;width:63pt;height:3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" stroked="f"/>
            </w:pict>
          </mc:Fallback>
        </mc:AlternateContent>
      </w:r>
      <w:r w:rsidRPr="00572442">
        <w:rPr>
          <w:rFonts w:ascii="Times New Roman" w:hAnsi="Times New Roman" w:cs="Times New Roman"/>
          <w:sz w:val="30"/>
          <w:szCs w:val="30"/>
        </w:rPr>
        <w:t>2019</w:t>
      </w:r>
    </w:p>
    <w:p w:rsidR="000A56DF" w:rsidRPr="00D21C53" w:rsidRDefault="000A56DF" w:rsidP="000A56DF">
      <w:pPr>
        <w:pageBreakBefore/>
        <w:spacing w:after="0" w:line="240" w:lineRule="auto"/>
        <w:ind w:firstLine="709"/>
        <w:rPr>
          <w:rFonts w:ascii="Times New Roman" w:hAnsi="Times New Roman" w:cs="Times New Roman"/>
          <w:color w:val="FF0000"/>
          <w:sz w:val="26"/>
          <w:szCs w:val="26"/>
        </w:rPr>
      </w:pPr>
      <w:r w:rsidRPr="00D21C53">
        <w:rPr>
          <w:rFonts w:ascii="Times New Roman" w:hAnsi="Times New Roman" w:cs="Times New Roman"/>
          <w:b/>
          <w:bCs/>
          <w:sz w:val="26"/>
          <w:szCs w:val="26"/>
        </w:rPr>
        <w:lastRenderedPageBreak/>
        <w:t>УДК 378.147.016:53 ⁄ 58</w:t>
      </w:r>
      <w:r w:rsidRPr="00D21C53">
        <w:rPr>
          <w:rFonts w:ascii="Times New Roman" w:hAnsi="Times New Roman" w:cs="Times New Roman"/>
          <w:sz w:val="26"/>
          <w:szCs w:val="26"/>
        </w:rPr>
        <w:t> </w:t>
      </w:r>
    </w:p>
    <w:p w:rsidR="000A56DF" w:rsidRDefault="000A56DF" w:rsidP="000A56DF"/>
    <w:p w:rsidR="000A56DF" w:rsidRDefault="000A56DF" w:rsidP="000A56DF"/>
    <w:p w:rsidR="000A56DF" w:rsidRDefault="000A56DF" w:rsidP="000A56DF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0A56DF" w:rsidRPr="00D21C53" w:rsidRDefault="000A56DF" w:rsidP="000A56D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D21C53">
        <w:rPr>
          <w:rFonts w:ascii="Times New Roman" w:hAnsi="Times New Roman" w:cs="Times New Roman"/>
          <w:sz w:val="26"/>
          <w:szCs w:val="26"/>
        </w:rPr>
        <w:t xml:space="preserve">Сучасні концепції викладання природничих дисциплін у медичних освітніх закладах: матеріали XIІ Міжнародної науково-методичної </w:t>
      </w:r>
      <w:proofErr w:type="spellStart"/>
      <w:r w:rsidRPr="00D21C53">
        <w:rPr>
          <w:rFonts w:ascii="Times New Roman" w:hAnsi="Times New Roman" w:cs="Times New Roman"/>
          <w:sz w:val="26"/>
          <w:szCs w:val="26"/>
        </w:rPr>
        <w:t>інтернет-конференції</w:t>
      </w:r>
      <w:proofErr w:type="spellEnd"/>
      <w:r>
        <w:rPr>
          <w:rFonts w:ascii="Times New Roman" w:hAnsi="Times New Roman" w:cs="Times New Roman"/>
          <w:sz w:val="26"/>
          <w:szCs w:val="26"/>
        </w:rPr>
        <w:t>, м. </w:t>
      </w:r>
      <w:r w:rsidRPr="00D21C53">
        <w:rPr>
          <w:rFonts w:ascii="Times New Roman" w:hAnsi="Times New Roman" w:cs="Times New Roman"/>
          <w:sz w:val="26"/>
          <w:szCs w:val="26"/>
        </w:rPr>
        <w:t xml:space="preserve">Харків, 5-6 грудня 2019 року. – Харків : ХНМУ, 2019. </w:t>
      </w:r>
      <w:r w:rsidRPr="004A4553">
        <w:rPr>
          <w:rFonts w:ascii="Times New Roman" w:hAnsi="Times New Roman" w:cs="Times New Roman"/>
          <w:sz w:val="26"/>
          <w:szCs w:val="26"/>
        </w:rPr>
        <w:t>– 116 с.</w:t>
      </w:r>
    </w:p>
    <w:p w:rsidR="000A56DF" w:rsidRDefault="000A56DF" w:rsidP="000A56DF"/>
    <w:p w:rsidR="000A56DF" w:rsidRDefault="000A56DF" w:rsidP="000A56DF"/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0A56DF" w:rsidRPr="00D21C53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  <w:r w:rsidRPr="00D21C53">
        <w:rPr>
          <w:rFonts w:ascii="Times New Roman" w:hAnsi="Times New Roman" w:cs="Times New Roman"/>
          <w:sz w:val="26"/>
          <w:szCs w:val="26"/>
        </w:rPr>
        <w:t>УДК 378.147.016:53 ⁄ 58</w:t>
      </w:r>
    </w:p>
    <w:p w:rsidR="000A56DF" w:rsidRPr="00D21C53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  <w:r w:rsidRPr="00D21C53">
        <w:rPr>
          <w:rFonts w:ascii="Times New Roman" w:hAnsi="Times New Roman" w:cs="Times New Roman"/>
          <w:sz w:val="26"/>
          <w:szCs w:val="26"/>
        </w:rPr>
        <w:t>© Харківський національний </w:t>
      </w:r>
    </w:p>
    <w:p w:rsidR="000A56DF" w:rsidRPr="00D21C53" w:rsidRDefault="000A56DF" w:rsidP="000A56DF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  <w:lang w:val="ru-RU"/>
        </w:rPr>
      </w:pPr>
      <w:r w:rsidRPr="00D21C53">
        <w:rPr>
          <w:rFonts w:ascii="Times New Roman" w:hAnsi="Times New Roman" w:cs="Times New Roman"/>
          <w:sz w:val="26"/>
          <w:szCs w:val="26"/>
        </w:rPr>
        <w:t>медичний університет, 2019</w:t>
      </w:r>
    </w:p>
    <w:p w:rsidR="000A56DF" w:rsidRDefault="000A56DF" w:rsidP="000A56DF">
      <w:pPr>
        <w:rPr>
          <w:lang w:val="ru-RU"/>
        </w:rPr>
      </w:pPr>
      <w:r>
        <w:rPr>
          <w:lang w:val="ru-RU"/>
        </w:rPr>
        <w:br w:type="page"/>
      </w:r>
    </w:p>
    <w:p w:rsidR="000A56DF" w:rsidRDefault="000A56DF" w:rsidP="000A56DF">
      <w:pPr>
        <w:jc w:val="center"/>
        <w:rPr>
          <w:rFonts w:ascii="Times New Roman" w:hAnsi="Times New Roman" w:cs="Times New Roman"/>
          <w:b/>
          <w:bCs/>
          <w:sz w:val="30"/>
          <w:szCs w:val="30"/>
        </w:rPr>
      </w:pPr>
      <w:r w:rsidRPr="00572442">
        <w:rPr>
          <w:rFonts w:ascii="Times New Roman" w:hAnsi="Times New Roman" w:cs="Times New Roman"/>
          <w:b/>
          <w:bCs/>
          <w:sz w:val="30"/>
          <w:szCs w:val="30"/>
        </w:rPr>
        <w:lastRenderedPageBreak/>
        <w:t>ЗМІСТ</w:t>
      </w:r>
    </w:p>
    <w:p w:rsidR="000A56DF" w:rsidRPr="00572442" w:rsidRDefault="000A56DF" w:rsidP="000A56DF">
      <w:pPr>
        <w:tabs>
          <w:tab w:val="right" w:leader="dot" w:pos="9356"/>
        </w:tabs>
        <w:spacing w:after="0" w:line="240" w:lineRule="auto"/>
        <w:jc w:val="both"/>
        <w:rPr>
          <w:rFonts w:ascii="Times New Roman" w:hAnsi="Times New Roman" w:cs="Times New Roman"/>
          <w:sz w:val="30"/>
          <w:szCs w:val="30"/>
        </w:rPr>
      </w:pPr>
      <w:r w:rsidRPr="00572442">
        <w:rPr>
          <w:rFonts w:ascii="Times New Roman" w:hAnsi="Times New Roman" w:cs="Times New Roman"/>
          <w:sz w:val="30"/>
          <w:szCs w:val="30"/>
        </w:rPr>
        <w:t>ІНФОРМАЦІЯ ПРО НОВИНКИ ПЕДАГОГІЧНОЇ ЛІТЕРАТУРИ</w:t>
      </w:r>
    </w:p>
    <w:p w:rsidR="00920F36" w:rsidRDefault="000A56DF" w:rsidP="000A56DF">
      <w:pPr>
        <w:jc w:val="both"/>
        <w:rPr>
          <w:rFonts w:ascii="Times New Roman" w:hAnsi="Times New Roman" w:cs="Times New Roman"/>
          <w:sz w:val="30"/>
          <w:szCs w:val="30"/>
          <w:lang w:val="ru-RU"/>
        </w:rPr>
      </w:pPr>
      <w:r w:rsidRPr="00572442">
        <w:rPr>
          <w:rFonts w:ascii="Times New Roman" w:hAnsi="Times New Roman" w:cs="Times New Roman"/>
          <w:i/>
          <w:iCs/>
          <w:sz w:val="30"/>
          <w:szCs w:val="30"/>
        </w:rPr>
        <w:t>Рибалко Л. С.</w:t>
      </w:r>
      <w:r>
        <w:rPr>
          <w:rFonts w:ascii="Times New Roman" w:hAnsi="Times New Roman" w:cs="Times New Roman"/>
          <w:i/>
          <w:iCs/>
          <w:sz w:val="30"/>
          <w:szCs w:val="30"/>
          <w:lang w:val="ru-RU"/>
        </w:rPr>
        <w:tab/>
      </w:r>
      <w:r>
        <w:rPr>
          <w:rFonts w:ascii="Times New Roman" w:hAnsi="Times New Roman" w:cs="Times New Roman"/>
          <w:iCs/>
          <w:sz w:val="30"/>
          <w:szCs w:val="30"/>
          <w:lang w:val="ru-RU"/>
        </w:rPr>
        <w:t>…………………………………………………...………</w:t>
      </w:r>
      <w:r w:rsidRPr="00F51F26">
        <w:rPr>
          <w:rFonts w:ascii="Times New Roman" w:hAnsi="Times New Roman" w:cs="Times New Roman"/>
          <w:sz w:val="30"/>
          <w:szCs w:val="30"/>
          <w:lang w:val="ru-RU"/>
        </w:rPr>
        <w:t>63</w:t>
      </w:r>
    </w:p>
    <w:p w:rsidR="00EF3A39" w:rsidRPr="00572442" w:rsidRDefault="00FC5897" w:rsidP="00EF3A3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0"/>
          <w:szCs w:val="30"/>
        </w:rPr>
      </w:pPr>
      <w:r>
        <w:rPr>
          <w:rFonts w:ascii="Times New Roman" w:hAnsi="Times New Roman" w:cs="Times New Roman"/>
          <w:sz w:val="30"/>
          <w:szCs w:val="30"/>
          <w:lang w:val="ru-RU"/>
        </w:rPr>
        <w:br w:type="page"/>
      </w:r>
      <w:r w:rsidR="00EF3A39" w:rsidRPr="00572442">
        <w:rPr>
          <w:rFonts w:ascii="Times New Roman" w:hAnsi="Times New Roman" w:cs="Times New Roman"/>
          <w:b/>
          <w:bCs/>
          <w:sz w:val="30"/>
          <w:szCs w:val="30"/>
        </w:rPr>
        <w:lastRenderedPageBreak/>
        <w:t>ІНФОРМАЦІЯ ПРО НОВИНКИ ПЕДАГОГІЧНОЇ ЛІТЕРАТУРИ</w:t>
      </w:r>
    </w:p>
    <w:p w:rsidR="00EF3A39" w:rsidRPr="00572442" w:rsidRDefault="00EF3A39" w:rsidP="00EF3A39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sz w:val="30"/>
          <w:szCs w:val="30"/>
        </w:rPr>
      </w:pPr>
      <w:r w:rsidRPr="00572442">
        <w:rPr>
          <w:rFonts w:ascii="Times New Roman" w:hAnsi="Times New Roman" w:cs="Times New Roman"/>
          <w:b/>
          <w:bCs/>
          <w:i/>
          <w:iCs/>
          <w:sz w:val="30"/>
          <w:szCs w:val="30"/>
        </w:rPr>
        <w:t>Рибалко Л. С.</w:t>
      </w:r>
    </w:p>
    <w:p w:rsidR="00EF3A39" w:rsidRPr="00572442" w:rsidRDefault="00EF3A39" w:rsidP="00EF3A39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30"/>
          <w:szCs w:val="30"/>
        </w:rPr>
      </w:pPr>
      <w:r w:rsidRPr="00572442">
        <w:rPr>
          <w:rFonts w:ascii="Times New Roman" w:hAnsi="Times New Roman" w:cs="Times New Roman"/>
          <w:i/>
          <w:iCs/>
          <w:sz w:val="30"/>
          <w:szCs w:val="30"/>
        </w:rPr>
        <w:t>Харківський національний медичний університет, м. Харків</w:t>
      </w:r>
    </w:p>
    <w:p w:rsidR="00EF3A39" w:rsidRPr="00572442" w:rsidRDefault="00EF3A39" w:rsidP="00EF3A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572442">
        <w:rPr>
          <w:rFonts w:ascii="Times New Roman" w:hAnsi="Times New Roman" w:cs="Times New Roman"/>
          <w:sz w:val="30"/>
          <w:szCs w:val="30"/>
        </w:rPr>
        <w:t xml:space="preserve">Новинки педагогічна літератури – це монографії, підручники, посібники, статті в збірниках, що несуть певні авторські ідеї науковців і практиків. Як свідчить аналіз такої літератури, вони не завжди несуть фундаментальну наукову новизну, скоріше це власне бачення педагогічних проблем і шляхів їх розв’язання. </w:t>
      </w:r>
    </w:p>
    <w:p w:rsidR="00EF3A39" w:rsidRPr="00572442" w:rsidRDefault="00EF3A39" w:rsidP="00EF3A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</w:rPr>
      </w:pPr>
      <w:r w:rsidRPr="00572442">
        <w:rPr>
          <w:rFonts w:ascii="Times New Roman" w:hAnsi="Times New Roman" w:cs="Times New Roman"/>
          <w:sz w:val="30"/>
          <w:szCs w:val="30"/>
        </w:rPr>
        <w:t xml:space="preserve">Завдяки </w:t>
      </w:r>
      <w:proofErr w:type="spellStart"/>
      <w:r w:rsidRPr="00572442">
        <w:rPr>
          <w:rFonts w:ascii="Times New Roman" w:hAnsi="Times New Roman" w:cs="Times New Roman"/>
          <w:sz w:val="30"/>
          <w:szCs w:val="30"/>
        </w:rPr>
        <w:t>Інтернет-ресурсам</w:t>
      </w:r>
      <w:proofErr w:type="spellEnd"/>
      <w:r w:rsidRPr="00572442">
        <w:rPr>
          <w:rFonts w:ascii="Times New Roman" w:hAnsi="Times New Roman" w:cs="Times New Roman"/>
          <w:sz w:val="30"/>
          <w:szCs w:val="30"/>
        </w:rPr>
        <w:t xml:space="preserve">  широкому  колу освітян стали відомі нові книги з педагогіки (</w:t>
      </w:r>
      <w:r w:rsidRPr="00572442">
        <w:rPr>
          <w:rFonts w:ascii="Times New Roman" w:hAnsi="Times New Roman" w:cs="Times New Roman"/>
          <w:color w:val="212529"/>
          <w:sz w:val="30"/>
          <w:szCs w:val="30"/>
          <w:lang w:eastAsia="ru-RU"/>
        </w:rPr>
        <w:t xml:space="preserve">Пащенко, </w:t>
      </w:r>
      <w:proofErr w:type="spellStart"/>
      <w:r w:rsidRPr="00572442">
        <w:rPr>
          <w:rFonts w:ascii="Times New Roman" w:hAnsi="Times New Roman" w:cs="Times New Roman"/>
          <w:color w:val="212529"/>
          <w:sz w:val="30"/>
          <w:szCs w:val="30"/>
          <w:lang w:eastAsia="ru-RU"/>
        </w:rPr>
        <w:t>Красноштан</w:t>
      </w:r>
      <w:proofErr w:type="spellEnd"/>
      <w:r w:rsidRPr="00572442">
        <w:rPr>
          <w:rFonts w:ascii="Times New Roman" w:hAnsi="Times New Roman" w:cs="Times New Roman"/>
          <w:color w:val="212529"/>
          <w:sz w:val="30"/>
          <w:szCs w:val="30"/>
          <w:lang w:eastAsia="ru-RU"/>
        </w:rPr>
        <w:t xml:space="preserve">, 2017; </w:t>
      </w:r>
      <w:proofErr w:type="spellStart"/>
      <w:r w:rsidRPr="00572442">
        <w:rPr>
          <w:rFonts w:ascii="Times New Roman" w:hAnsi="Times New Roman" w:cs="Times New Roman"/>
          <w:color w:val="212529"/>
          <w:sz w:val="30"/>
          <w:szCs w:val="30"/>
          <w:lang w:eastAsia="ru-RU"/>
        </w:rPr>
        <w:t>Пальчевський</w:t>
      </w:r>
      <w:proofErr w:type="spellEnd"/>
      <w:r w:rsidRPr="00572442">
        <w:rPr>
          <w:rFonts w:ascii="Times New Roman" w:hAnsi="Times New Roman" w:cs="Times New Roman"/>
          <w:color w:val="212529"/>
          <w:sz w:val="30"/>
          <w:szCs w:val="30"/>
          <w:lang w:eastAsia="ru-RU"/>
        </w:rPr>
        <w:t>, 2016</w:t>
      </w:r>
      <w:r w:rsidRPr="00572442">
        <w:rPr>
          <w:rFonts w:ascii="Times New Roman" w:hAnsi="Times New Roman" w:cs="Times New Roman"/>
          <w:sz w:val="30"/>
          <w:szCs w:val="30"/>
        </w:rPr>
        <w:t xml:space="preserve">), що розширюють світогляд як педагогів, так і здобувачів вищої освіти. У підручниках акцентовано увагу на нових підходах до освітнього процесу, суть яких полягає в організації співробітництва між учасниками освітнього процесу, ініціювання ідеї самореалізації й саморозвитку особистості. </w:t>
      </w:r>
      <w:proofErr w:type="spellStart"/>
      <w:r w:rsidRPr="00572442">
        <w:rPr>
          <w:rFonts w:ascii="Times New Roman" w:hAnsi="Times New Roman" w:cs="Times New Roman"/>
          <w:sz w:val="30"/>
          <w:szCs w:val="30"/>
        </w:rPr>
        <w:t>Акмеологічний</w:t>
      </w:r>
      <w:proofErr w:type="spellEnd"/>
      <w:r w:rsidRPr="00572442">
        <w:rPr>
          <w:rFonts w:ascii="Times New Roman" w:hAnsi="Times New Roman" w:cs="Times New Roman"/>
          <w:sz w:val="30"/>
          <w:szCs w:val="30"/>
        </w:rPr>
        <w:t xml:space="preserve"> підхід у проблемах освіти дає змогу зрозуміти роль мотивації досягнення та усунення перешкод на життєвому шляху людини. За суттю процес навчання є невеликим відрізком життєвого шляху особистості, але стратегічним у її особистісному й професійному визначенні.</w:t>
      </w:r>
    </w:p>
    <w:p w:rsidR="00EF3A39" w:rsidRPr="00572442" w:rsidRDefault="00EF3A39" w:rsidP="00EF3A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30"/>
          <w:szCs w:val="30"/>
          <w:shd w:val="clear" w:color="auto" w:fill="FFFFFF"/>
        </w:rPr>
      </w:pPr>
      <w:r w:rsidRPr="00572442">
        <w:rPr>
          <w:rFonts w:ascii="Times New Roman" w:hAnsi="Times New Roman" w:cs="Times New Roman"/>
          <w:sz w:val="30"/>
          <w:szCs w:val="30"/>
        </w:rPr>
        <w:t xml:space="preserve">На особливу увагу заслуговує посібник з методології наукового дослідження, викладений також на сайтах  </w:t>
      </w:r>
      <w:proofErr w:type="spellStart"/>
      <w:r w:rsidRPr="00572442">
        <w:rPr>
          <w:rFonts w:ascii="Times New Roman" w:hAnsi="Times New Roman" w:cs="Times New Roman"/>
          <w:sz w:val="30"/>
          <w:szCs w:val="30"/>
        </w:rPr>
        <w:t>Інтернет-ресурсів</w:t>
      </w:r>
      <w:proofErr w:type="spellEnd"/>
      <w:r w:rsidRPr="00572442">
        <w:rPr>
          <w:rFonts w:ascii="Times New Roman" w:hAnsi="Times New Roman" w:cs="Times New Roman"/>
          <w:sz w:val="30"/>
          <w:szCs w:val="30"/>
        </w:rPr>
        <w:t xml:space="preserve">  (</w:t>
      </w:r>
      <w:proofErr w:type="spellStart"/>
      <w:r w:rsidRPr="00572442">
        <w:rPr>
          <w:rFonts w:ascii="Times New Roman" w:hAnsi="Times New Roman" w:cs="Times New Roman"/>
          <w:sz w:val="30"/>
          <w:szCs w:val="30"/>
          <w:shd w:val="clear" w:color="auto" w:fill="FFFFFF"/>
        </w:rPr>
        <w:t>Тверезовська</w:t>
      </w:r>
      <w:proofErr w:type="spellEnd"/>
      <w:r w:rsidRPr="00572442">
        <w:rPr>
          <w:rFonts w:ascii="Times New Roman" w:hAnsi="Times New Roman" w:cs="Times New Roman"/>
          <w:sz w:val="30"/>
          <w:szCs w:val="30"/>
          <w:shd w:val="clear" w:color="auto" w:fill="FFFFFF"/>
        </w:rPr>
        <w:t xml:space="preserve">, Сидоренко, 2017). Аналіз праці свідчить, що для молодих учених-педагогів є грамотною підказкою такий посібник, оскільки в ньому логічно описані всі етапи педагогічного експерименту. Кожен з них обґрунтовується й доводиться практичною значущістю, наводяться зразки математичного обрахування результатів педагогічного експерименту. </w:t>
      </w:r>
    </w:p>
    <w:p w:rsidR="00EF3A39" w:rsidRPr="00572442" w:rsidRDefault="00EF3A39" w:rsidP="00EF3A39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30"/>
          <w:szCs w:val="30"/>
          <w:bdr w:val="none" w:sz="0" w:space="0" w:color="auto" w:frame="1"/>
          <w:lang w:eastAsia="ru-RU"/>
        </w:rPr>
      </w:pPr>
      <w:r w:rsidRPr="00572442">
        <w:rPr>
          <w:rFonts w:ascii="Times New Roman" w:hAnsi="Times New Roman" w:cs="Times New Roman"/>
          <w:sz w:val="30"/>
          <w:szCs w:val="30"/>
          <w:shd w:val="clear" w:color="auto" w:fill="FFFFFF"/>
        </w:rPr>
        <w:t xml:space="preserve">Отже, радимо викладачам раз на тиждень працювати з </w:t>
      </w:r>
      <w:proofErr w:type="spellStart"/>
      <w:r w:rsidRPr="00572442">
        <w:rPr>
          <w:rFonts w:ascii="Times New Roman" w:hAnsi="Times New Roman" w:cs="Times New Roman"/>
          <w:sz w:val="30"/>
          <w:szCs w:val="30"/>
          <w:shd w:val="clear" w:color="auto" w:fill="FFFFFF"/>
        </w:rPr>
        <w:t>Інтернет-</w:t>
      </w:r>
      <w:proofErr w:type="spellEnd"/>
      <w:r w:rsidRPr="00572442">
        <w:rPr>
          <w:rFonts w:ascii="Times New Roman" w:hAnsi="Times New Roman" w:cs="Times New Roman"/>
          <w:sz w:val="30"/>
          <w:szCs w:val="30"/>
          <w:shd w:val="clear" w:color="auto" w:fill="FFFFFF"/>
        </w:rPr>
        <w:t xml:space="preserve"> ресурсами з метою ознайомлення з педагогічною літературою,  використовувати цінні поради у викладацькій і науковій  діяльності.</w:t>
      </w:r>
    </w:p>
    <w:p w:rsidR="00FC5897" w:rsidRPr="00EF3A39" w:rsidRDefault="00FC5897" w:rsidP="000A56DF">
      <w:pPr>
        <w:jc w:val="both"/>
        <w:rPr>
          <w:rFonts w:ascii="Times New Roman" w:hAnsi="Times New Roman" w:cs="Times New Roman"/>
          <w:sz w:val="30"/>
          <w:szCs w:val="30"/>
        </w:rPr>
      </w:pPr>
      <w:bookmarkStart w:id="0" w:name="_GoBack"/>
      <w:bookmarkEnd w:id="0"/>
    </w:p>
    <w:sectPr w:rsidR="00FC5897" w:rsidRPr="00EF3A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7052"/>
    <w:rsid w:val="000A56DF"/>
    <w:rsid w:val="00920F36"/>
    <w:rsid w:val="00BB75B9"/>
    <w:rsid w:val="00EF3A39"/>
    <w:rsid w:val="00EF7052"/>
    <w:rsid w:val="00FC58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56DF"/>
    <w:pPr>
      <w:spacing w:after="160" w:line="259" w:lineRule="auto"/>
    </w:pPr>
    <w:rPr>
      <w:rFonts w:ascii="Calibri" w:eastAsia="Calibri" w:hAnsi="Calibri" w:cs="Calibri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56DF"/>
    <w:pPr>
      <w:spacing w:after="160" w:line="259" w:lineRule="auto"/>
    </w:pPr>
    <w:rPr>
      <w:rFonts w:ascii="Calibri" w:eastAsia="Calibri" w:hAnsi="Calibri" w:cs="Calibri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379</Words>
  <Characters>2162</Characters>
  <Application>Microsoft Office Word</Application>
  <DocSecurity>0</DocSecurity>
  <Lines>18</Lines>
  <Paragraphs>5</Paragraphs>
  <ScaleCrop>false</ScaleCrop>
  <Company/>
  <LinksUpToDate>false</LinksUpToDate>
  <CharactersWithSpaces>2536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2019-12-13T05:11:00Z</dcterms:created>
  <dcterms:modified xsi:type="dcterms:W3CDTF">2019-12-13T05:15:00Z</dcterms:modified>
</cp:coreProperties>
</file>