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МІСТЕРСТВО  ОХОРОНИ ЗДОРОВ᾿Я УКРАЇНИ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ДЕПАРТАМЕНТ ОХОРОНИ ЗДОРОВ᾿Я ХАРКІВСЬКОЇ ОБЛАСНОЇ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ДЕПАРТАМЕНТ НАУКИ І ОСВІТИ ХОРКІВСЬКОЇ ОБЛАСНОЇ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 xml:space="preserve">ДЕПАРТАМЕНТ ОХОРОНИ ЗДОРОВ᾿Я ХАРКІВСЬКОЇ МІСЬКОЇ РАДИ 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7934">
        <w:rPr>
          <w:rFonts w:ascii="Times New Roman" w:hAnsi="Times New Roman"/>
          <w:b/>
          <w:sz w:val="28"/>
          <w:szCs w:val="28"/>
          <w:lang w:val="uk-UA"/>
        </w:rPr>
        <w:t xml:space="preserve">ГЕНДЕР. ЕКОЛОГІЯ ЗДОРОВ᾿Я 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7934">
        <w:rPr>
          <w:rFonts w:ascii="Times New Roman" w:hAnsi="Times New Roman"/>
          <w:b/>
          <w:sz w:val="28"/>
          <w:szCs w:val="28"/>
          <w:lang w:val="uk-UA"/>
        </w:rPr>
        <w:t xml:space="preserve">Матеріали 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7934">
        <w:rPr>
          <w:rFonts w:ascii="Times New Roman" w:hAnsi="Times New Roman"/>
          <w:b/>
          <w:sz w:val="28"/>
          <w:szCs w:val="28"/>
          <w:lang w:val="uk-UA"/>
        </w:rPr>
        <w:t>VІ Міжнародної науково-практичної конференції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7934">
        <w:rPr>
          <w:rFonts w:ascii="Times New Roman" w:hAnsi="Times New Roman"/>
          <w:b/>
          <w:sz w:val="28"/>
          <w:szCs w:val="28"/>
          <w:lang w:val="uk-UA"/>
        </w:rPr>
        <w:t>(Харків, 18-19 квітня 2019 року)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Харків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ХНМУ</w:t>
      </w:r>
    </w:p>
    <w:p w:rsidR="00137934" w:rsidRPr="00137934" w:rsidRDefault="00137934" w:rsidP="001379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2019</w:t>
      </w:r>
    </w:p>
    <w:p w:rsidR="00137934" w:rsidRPr="00137934" w:rsidRDefault="00137934" w:rsidP="00137934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br w:type="page"/>
      </w:r>
      <w:r w:rsidRPr="00137934">
        <w:rPr>
          <w:rFonts w:ascii="Times New Roman" w:hAnsi="Times New Roman"/>
          <w:b/>
          <w:sz w:val="28"/>
          <w:szCs w:val="28"/>
          <w:lang w:val="uk-UA"/>
        </w:rPr>
        <w:lastRenderedPageBreak/>
        <w:t>ББЛ 60.542.21</w:t>
      </w:r>
    </w:p>
    <w:p w:rsidR="00137934" w:rsidRPr="00137934" w:rsidRDefault="00137934" w:rsidP="00137934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137934">
        <w:rPr>
          <w:rFonts w:ascii="Times New Roman" w:hAnsi="Times New Roman"/>
          <w:b/>
          <w:sz w:val="28"/>
          <w:szCs w:val="28"/>
          <w:lang w:val="uk-UA"/>
        </w:rPr>
        <w:t>УДК 314.334.43</w:t>
      </w:r>
    </w:p>
    <w:p w:rsidR="00137934" w:rsidRPr="00137934" w:rsidRDefault="00137934" w:rsidP="0013793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b/>
          <w:sz w:val="28"/>
          <w:szCs w:val="28"/>
          <w:lang w:val="uk-UA"/>
        </w:rPr>
        <w:t>Г 34</w:t>
      </w:r>
    </w:p>
    <w:p w:rsidR="00137934" w:rsidRPr="00137934" w:rsidRDefault="00137934" w:rsidP="00137934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Друкується за рішенням вченої ради</w:t>
      </w:r>
    </w:p>
    <w:p w:rsidR="00137934" w:rsidRPr="00137934" w:rsidRDefault="00137934" w:rsidP="00137934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Харківського національного</w:t>
      </w:r>
    </w:p>
    <w:p w:rsidR="00137934" w:rsidRPr="00137934" w:rsidRDefault="00137934" w:rsidP="00137934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медичного університету</w:t>
      </w:r>
    </w:p>
    <w:p w:rsidR="00137934" w:rsidRPr="00137934" w:rsidRDefault="00137934" w:rsidP="00137934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протокол № 4 від 18 квітня 2019 р.</w:t>
      </w:r>
    </w:p>
    <w:p w:rsidR="00137934" w:rsidRPr="00137934" w:rsidRDefault="00137934" w:rsidP="00137934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37934" w:rsidRPr="00137934" w:rsidRDefault="00137934" w:rsidP="0013793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37934">
        <w:rPr>
          <w:rFonts w:ascii="Times New Roman" w:hAnsi="Times New Roman"/>
          <w:b/>
          <w:sz w:val="28"/>
          <w:szCs w:val="28"/>
          <w:lang w:val="uk-UA"/>
        </w:rPr>
        <w:t>Гендер</w:t>
      </w:r>
      <w:proofErr w:type="spellEnd"/>
      <w:r w:rsidRPr="00137934">
        <w:rPr>
          <w:rFonts w:ascii="Times New Roman" w:hAnsi="Times New Roman"/>
          <w:b/>
          <w:sz w:val="28"/>
          <w:szCs w:val="28"/>
          <w:lang w:val="uk-UA"/>
        </w:rPr>
        <w:t xml:space="preserve">. Екологія. </w:t>
      </w:r>
      <w:proofErr w:type="spellStart"/>
      <w:r w:rsidRPr="00137934">
        <w:rPr>
          <w:rFonts w:ascii="Times New Roman" w:hAnsi="Times New Roman"/>
          <w:b/>
          <w:sz w:val="28"/>
          <w:szCs w:val="28"/>
          <w:lang w:val="uk-UA"/>
        </w:rPr>
        <w:t>Здоров᾿я</w:t>
      </w:r>
      <w:proofErr w:type="spellEnd"/>
      <w:r w:rsidRPr="00137934"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 w:rsidRPr="00137934">
        <w:rPr>
          <w:rFonts w:ascii="Times New Roman" w:hAnsi="Times New Roman"/>
          <w:sz w:val="28"/>
          <w:szCs w:val="28"/>
          <w:lang w:val="uk-UA"/>
        </w:rPr>
        <w:t>матеріали VІ Міжнародної науково-практичної конференції (Харків, 18-19 квітня 2019 року). – Харків: ХНМУ, 2019. – 256 с.</w:t>
      </w:r>
    </w:p>
    <w:p w:rsidR="00137934" w:rsidRPr="00137934" w:rsidRDefault="00137934" w:rsidP="00137934">
      <w:pPr>
        <w:spacing w:after="0" w:line="360" w:lineRule="auto"/>
        <w:ind w:firstLine="709"/>
        <w:jc w:val="right"/>
        <w:rPr>
          <w:rFonts w:ascii="Times New Roman" w:eastAsia="TimesNewRoman,Italic" w:hAnsi="Times New Roman"/>
          <w:i/>
          <w:sz w:val="28"/>
          <w:szCs w:val="28"/>
          <w:lang w:val="uk-UA"/>
        </w:rPr>
      </w:pPr>
      <w:r w:rsidRPr="00137934">
        <w:rPr>
          <w:rFonts w:ascii="Times New Roman" w:hAnsi="Times New Roman"/>
          <w:lang w:val="uk-UA"/>
        </w:rPr>
        <w:br w:type="page"/>
      </w:r>
      <w:r w:rsidRPr="00137934">
        <w:rPr>
          <w:rFonts w:ascii="Times New Roman" w:eastAsia="TimesNewRoman,Italic" w:hAnsi="Times New Roman"/>
          <w:i/>
          <w:sz w:val="28"/>
          <w:szCs w:val="28"/>
          <w:lang w:val="uk-UA"/>
        </w:rPr>
        <w:lastRenderedPageBreak/>
        <w:t>Конопля Л.А.</w:t>
      </w:r>
    </w:p>
    <w:p w:rsidR="00137934" w:rsidRPr="00B80D62" w:rsidRDefault="00137934" w:rsidP="00137934">
      <w:pPr>
        <w:spacing w:after="0" w:line="360" w:lineRule="auto"/>
        <w:ind w:firstLine="709"/>
        <w:jc w:val="center"/>
        <w:rPr>
          <w:rFonts w:ascii="Times New Roman" w:eastAsia="TimesNewRoman,Italic" w:hAnsi="Times New Roman"/>
          <w:b/>
          <w:sz w:val="28"/>
          <w:szCs w:val="28"/>
        </w:rPr>
      </w:pPr>
      <w:r w:rsidRPr="00137934">
        <w:rPr>
          <w:rFonts w:ascii="Times New Roman" w:eastAsia="TimesNewRoman,Italic" w:hAnsi="Times New Roman"/>
          <w:b/>
          <w:sz w:val="28"/>
          <w:szCs w:val="28"/>
          <w:lang w:val="uk-UA"/>
        </w:rPr>
        <w:t>РОЛЬ ЖІНКИ В УКРАЇНСЬКІЙ ЛІТЕРАТУРІ ТА ЖИТТІ</w:t>
      </w:r>
    </w:p>
    <w:p w:rsidR="009C269B" w:rsidRDefault="009C269B" w:rsidP="009C269B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Харківський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</w:t>
      </w:r>
      <w:proofErr w:type="spellEnd"/>
    </w:p>
    <w:p w:rsidR="009C269B" w:rsidRDefault="009C269B" w:rsidP="009C269B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/>
          <w:sz w:val="28"/>
          <w:szCs w:val="28"/>
        </w:rPr>
        <w:t>української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мови</w:t>
      </w:r>
      <w:proofErr w:type="spellEnd"/>
      <w:r>
        <w:rPr>
          <w:rFonts w:ascii="Times New Roman" w:hAnsi="Times New Roman"/>
          <w:sz w:val="28"/>
          <w:szCs w:val="28"/>
        </w:rPr>
        <w:t xml:space="preserve">, основ </w:t>
      </w:r>
      <w:proofErr w:type="spellStart"/>
      <w:r>
        <w:rPr>
          <w:rFonts w:ascii="Times New Roman" w:hAnsi="Times New Roman"/>
          <w:sz w:val="28"/>
          <w:szCs w:val="28"/>
        </w:rPr>
        <w:t>психології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педагогіки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9C269B" w:rsidRDefault="009C269B" w:rsidP="009C269B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Науковий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керівник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 xml:space="preserve">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наук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 xml:space="preserve"> Скорбач Т. В.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9C269B" w:rsidRPr="009C269B" w:rsidRDefault="009C269B" w:rsidP="00137934">
      <w:pPr>
        <w:spacing w:after="0" w:line="360" w:lineRule="auto"/>
        <w:ind w:firstLine="709"/>
        <w:jc w:val="center"/>
        <w:rPr>
          <w:rFonts w:ascii="Times New Roman" w:eastAsia="TimesNewRoman,Italic" w:hAnsi="Times New Roman"/>
          <w:b/>
          <w:sz w:val="28"/>
          <w:szCs w:val="28"/>
        </w:rPr>
      </w:pP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137934">
        <w:rPr>
          <w:rFonts w:ascii="Times New Roman" w:eastAsia="TimesNewRoman" w:hAnsi="Times New Roman"/>
          <w:sz w:val="28"/>
          <w:szCs w:val="28"/>
          <w:lang w:val="uk-UA"/>
        </w:rPr>
        <w:t>Перший погляд на становище жінок в українському суспільстві сьогодні й у минулому може дати неправильне судження про те, що жіночий визвольний рух, який був настільки агресивним протягом останніх десятиліть, в Україні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практично не потрібний. Так вважають чоловіки шовіністи. Вони наведуть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безліч прикладів з української історії та фольклору, обґрунтовуючи свою точку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зору. Згадаймо таких українських жінок, як княгиня Ольга, київський правитель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десятого століття та перша мудра християнка в Києві, до якої візантійський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імператор ставився з повагою й навіть запропонував шлюб (вона відкинула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пропозицію імператора); або Настя Лісовська, дівчина з Полісся, яка в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шістнадцятому столітті стала улюбленою дружиною султана Туреччини Сулеймана, під керівництвом якого Османська імперія досягла висоти своєї влади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не без консультативної допомоги Роксолани (турецьке ім’я Насті); або Леся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Українка, видатна українська письменниця кінця ХІХ – початку ХХ століття. І,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звичайно, будуть згадані деякі українські сільські традиції, які, здається, вказують на відносну незалежність українських жінок навіть у давні часи – дівчина,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яка, незважаючи на наполегливість батьків, не хотіла одружуватися, надсилала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нареченому гарбуз, знак відмови, не піддавшись батьківському тиску.</w:t>
      </w: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137934">
        <w:rPr>
          <w:rFonts w:ascii="Times New Roman" w:eastAsia="TimesNewRoman" w:hAnsi="Times New Roman"/>
          <w:sz w:val="28"/>
          <w:szCs w:val="28"/>
          <w:lang w:val="uk-UA"/>
        </w:rPr>
        <w:t>Українських жінок називають прекрасними, відмінними домогосподарками із золотими руками, чудовими вишивками, рукоділлям, плетінням.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Українські жінки, здається, мають високу повагу політиків різного рангу, які у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своїх виступах називають панянок «</w:t>
      </w:r>
      <w:proofErr w:type="spellStart"/>
      <w:r w:rsidRPr="00137934">
        <w:rPr>
          <w:rFonts w:ascii="Times New Roman" w:eastAsia="TimesNewRoman" w:hAnsi="Times New Roman"/>
          <w:sz w:val="28"/>
          <w:szCs w:val="28"/>
          <w:lang w:val="uk-UA"/>
        </w:rPr>
        <w:t>оберігачами</w:t>
      </w:r>
      <w:proofErr w:type="spellEnd"/>
      <w:r w:rsidRPr="00137934">
        <w:rPr>
          <w:rFonts w:ascii="Times New Roman" w:eastAsia="TimesNewRoman" w:hAnsi="Times New Roman"/>
          <w:sz w:val="28"/>
          <w:szCs w:val="28"/>
          <w:lang w:val="uk-UA"/>
        </w:rPr>
        <w:t xml:space="preserve"> вогнища», «надією й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рятівниками держави». Жінок закликають бути гарантами миру та доброї волі в бути активними учасниками суспільного життя.</w:t>
      </w: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137934">
        <w:rPr>
          <w:rFonts w:ascii="Times New Roman" w:eastAsia="TimesNewRoman" w:hAnsi="Times New Roman"/>
          <w:sz w:val="28"/>
          <w:szCs w:val="28"/>
          <w:lang w:val="uk-UA"/>
        </w:rPr>
        <w:lastRenderedPageBreak/>
        <w:t>Більш близький погляд на соціальну та сімейну позицію українських жінок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виявить зовсім іншу картину. У своїй абсолютній більшості українські жінки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розчаровані, знесилені, їм бракує часу після роботи й домашньої роботи, щоб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піклуватися про себе. Українські жінки звикли страждати й відмовлятися від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своєї долі заради своїх дітей, вони мають посилене почуття обов'язку та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відповідальності, вони роблять багато для сім'ї та суспільства, але врешті- решт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залишаються самотніми. Виявляється, що «плече чоловіка», на яке вони, мовляв, можуть спиратися, здебільшого є або недостатньо сильним, або взагалі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відсутнім.</w:t>
      </w: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137934">
        <w:rPr>
          <w:rFonts w:ascii="Times New Roman" w:eastAsia="TimesNewRoman" w:hAnsi="Times New Roman"/>
          <w:sz w:val="28"/>
          <w:szCs w:val="28"/>
          <w:lang w:val="uk-UA"/>
        </w:rPr>
        <w:t>Багато питань, пов'язаних зі становищем жінок в українському суспільстві,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почали порушуватися й розглядатися набагато енергійніше, ніж будь-коли,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після проголошення незалежності України. У контексті «національного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відродження» ролі, «найбільш природні для жінок» і «освячені Богом та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історією» («мати», «дружина», «охоронець традицій і духовності») були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проголошені як «непорушні» й «вічні». А новітні феміністські теорії, що приходять в Україну з Заходу, в основному відкидаються як «непридатні до умов»,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що існують у сучасному українському суспільстві.</w:t>
      </w: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137934">
        <w:rPr>
          <w:rFonts w:ascii="Times New Roman" w:eastAsia="TimesNewRoman" w:hAnsi="Times New Roman"/>
          <w:sz w:val="28"/>
          <w:szCs w:val="28"/>
          <w:lang w:val="uk-UA"/>
        </w:rPr>
        <w:t>Літературні критики – звичайно ж жінки, а не чоловіки – першими почали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виступати за необхідність феміністських теорій в Україні. У 1990 році Соломія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Павличко, чудова людина, літературознавець і перекладач, ініціювала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феміністичний семінар, перший у своєму роді, який відбувся в Україні. Місцем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 xml:space="preserve">проведення був </w:t>
      </w:r>
      <w:proofErr w:type="spellStart"/>
      <w:r w:rsidRPr="00137934">
        <w:rPr>
          <w:rFonts w:ascii="Times New Roman" w:eastAsia="TimesNewRoman" w:hAnsi="Times New Roman"/>
          <w:sz w:val="28"/>
          <w:szCs w:val="28"/>
          <w:lang w:val="uk-UA"/>
        </w:rPr>
        <w:t>архівно</w:t>
      </w:r>
      <w:proofErr w:type="spellEnd"/>
      <w:r w:rsidRPr="00137934">
        <w:rPr>
          <w:rFonts w:ascii="Times New Roman" w:eastAsia="TimesNewRoman" w:hAnsi="Times New Roman"/>
          <w:sz w:val="28"/>
          <w:szCs w:val="28"/>
          <w:lang w:val="uk-UA"/>
        </w:rPr>
        <w:t>-консервативний інститут літератури. Видавництво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«Основи», засноване П. Павличко, опублікувало переклади таких важливих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 xml:space="preserve">феміністських робіт, як «Другий секс» </w:t>
      </w:r>
      <w:proofErr w:type="spellStart"/>
      <w:r w:rsidRPr="00137934">
        <w:rPr>
          <w:rFonts w:ascii="Times New Roman" w:eastAsia="TimesNewRoman" w:hAnsi="Times New Roman"/>
          <w:sz w:val="28"/>
          <w:szCs w:val="28"/>
          <w:lang w:val="uk-UA"/>
        </w:rPr>
        <w:t>Сімоне</w:t>
      </w:r>
      <w:proofErr w:type="spellEnd"/>
      <w:r w:rsidRPr="00137934">
        <w:rPr>
          <w:rFonts w:ascii="Times New Roman" w:eastAsia="TimesNewRoman" w:hAnsi="Times New Roman"/>
          <w:sz w:val="28"/>
          <w:szCs w:val="28"/>
          <w:lang w:val="uk-UA"/>
        </w:rPr>
        <w:t xml:space="preserve"> де </w:t>
      </w:r>
      <w:proofErr w:type="spellStart"/>
      <w:r w:rsidRPr="00137934">
        <w:rPr>
          <w:rFonts w:ascii="Times New Roman" w:eastAsia="TimesNewRoman" w:hAnsi="Times New Roman"/>
          <w:sz w:val="28"/>
          <w:szCs w:val="28"/>
          <w:lang w:val="uk-UA"/>
        </w:rPr>
        <w:t>Бовуар</w:t>
      </w:r>
      <w:proofErr w:type="spellEnd"/>
      <w:r w:rsidRPr="00137934">
        <w:rPr>
          <w:rFonts w:ascii="Times New Roman" w:eastAsia="TimesNewRoman" w:hAnsi="Times New Roman"/>
          <w:sz w:val="28"/>
          <w:szCs w:val="28"/>
          <w:lang w:val="uk-UA"/>
        </w:rPr>
        <w:t xml:space="preserve"> і «Сексуальна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 xml:space="preserve">політика» </w:t>
      </w:r>
      <w:proofErr w:type="spellStart"/>
      <w:r w:rsidRPr="00137934">
        <w:rPr>
          <w:rFonts w:ascii="Times New Roman" w:eastAsia="TimesNewRoman" w:hAnsi="Times New Roman"/>
          <w:sz w:val="28"/>
          <w:szCs w:val="28"/>
          <w:lang w:val="uk-UA"/>
        </w:rPr>
        <w:t>Кейт</w:t>
      </w:r>
      <w:proofErr w:type="spellEnd"/>
      <w:r w:rsidRPr="00137934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proofErr w:type="spellStart"/>
      <w:r w:rsidRPr="00137934">
        <w:rPr>
          <w:rFonts w:ascii="Times New Roman" w:eastAsia="TimesNewRoman" w:hAnsi="Times New Roman"/>
          <w:sz w:val="28"/>
          <w:szCs w:val="28"/>
          <w:lang w:val="uk-UA"/>
        </w:rPr>
        <w:t>Мілет</w:t>
      </w:r>
      <w:proofErr w:type="spellEnd"/>
      <w:r w:rsidRPr="00137934">
        <w:rPr>
          <w:rFonts w:ascii="Times New Roman" w:eastAsia="TimesNewRoman" w:hAnsi="Times New Roman"/>
          <w:sz w:val="28"/>
          <w:szCs w:val="28"/>
          <w:lang w:val="uk-UA"/>
        </w:rPr>
        <w:t xml:space="preserve">. Для проведення ґендерних досліджень почали надаватися міжнародні гранти; </w:t>
      </w:r>
      <w:proofErr w:type="spellStart"/>
      <w:r w:rsidRPr="00137934">
        <w:rPr>
          <w:rFonts w:ascii="Times New Roman" w:eastAsia="TimesNewRoman" w:hAnsi="Times New Roman"/>
          <w:sz w:val="28"/>
          <w:szCs w:val="28"/>
          <w:lang w:val="uk-UA"/>
        </w:rPr>
        <w:t>організувалися</w:t>
      </w:r>
      <w:proofErr w:type="spellEnd"/>
      <w:r w:rsidRPr="00137934">
        <w:rPr>
          <w:rFonts w:ascii="Times New Roman" w:eastAsia="TimesNewRoman" w:hAnsi="Times New Roman"/>
          <w:sz w:val="28"/>
          <w:szCs w:val="28"/>
          <w:lang w:val="uk-UA"/>
        </w:rPr>
        <w:t xml:space="preserve"> семінари, соціальні опитування та опитування, що стосуються ролі та становища жінок в українському суспільстві.</w:t>
      </w:r>
    </w:p>
    <w:p w:rsidR="00137934" w:rsidRPr="00137934" w:rsidRDefault="00137934" w:rsidP="0013793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eastAsia="TimesNewRoman" w:hAnsi="Times New Roman"/>
          <w:sz w:val="28"/>
          <w:szCs w:val="28"/>
          <w:lang w:val="uk-UA"/>
        </w:rPr>
        <w:lastRenderedPageBreak/>
        <w:t>Таким чином, на цей час у літературі ще зберігаються старі гендерні стереотипи, але вони вже почали частково заміщуватися новими уявленнями про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137934">
        <w:rPr>
          <w:rFonts w:ascii="Times New Roman" w:eastAsia="TimesNewRoman" w:hAnsi="Times New Roman"/>
          <w:sz w:val="28"/>
          <w:szCs w:val="28"/>
          <w:lang w:val="uk-UA"/>
        </w:rPr>
        <w:t>роль жінки в нашому суспільстві.</w:t>
      </w:r>
      <w:r w:rsidRPr="00137934">
        <w:rPr>
          <w:rFonts w:ascii="Times New Roman" w:hAnsi="Times New Roman"/>
          <w:sz w:val="28"/>
          <w:szCs w:val="28"/>
          <w:lang w:val="uk-UA"/>
        </w:rPr>
        <w:br w:type="page"/>
      </w:r>
    </w:p>
    <w:p w:rsidR="00137934" w:rsidRPr="00137934" w:rsidRDefault="00137934" w:rsidP="00137934">
      <w:pPr>
        <w:shd w:val="clear" w:color="auto" w:fill="FFFFFF"/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137934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ЗМІСТ</w:t>
      </w: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7368"/>
        <w:gridCol w:w="1988"/>
      </w:tblGrid>
      <w:tr w:rsidR="00137934" w:rsidRPr="00137934" w:rsidTr="00137934">
        <w:tc>
          <w:tcPr>
            <w:tcW w:w="7368" w:type="dxa"/>
          </w:tcPr>
          <w:p w:rsidR="00137934" w:rsidRPr="00137934" w:rsidRDefault="00137934" w:rsidP="00915A33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7934">
              <w:rPr>
                <w:rFonts w:ascii="Times New Roman" w:hAnsi="Times New Roman"/>
                <w:sz w:val="28"/>
                <w:szCs w:val="28"/>
                <w:lang w:val="uk-UA"/>
              </w:rPr>
              <w:t>Автор, назва тез</w:t>
            </w:r>
          </w:p>
        </w:tc>
        <w:tc>
          <w:tcPr>
            <w:tcW w:w="1988" w:type="dxa"/>
          </w:tcPr>
          <w:p w:rsidR="00137934" w:rsidRPr="00137934" w:rsidRDefault="00137934" w:rsidP="00915A33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37934">
              <w:rPr>
                <w:rFonts w:ascii="Times New Roman" w:hAnsi="Times New Roman"/>
                <w:sz w:val="28"/>
                <w:szCs w:val="28"/>
                <w:lang w:val="uk-UA"/>
              </w:rPr>
              <w:t>Стор</w:t>
            </w:r>
            <w:proofErr w:type="spellEnd"/>
            <w:r w:rsidRPr="0013793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137934" w:rsidRPr="00137934" w:rsidTr="00137934">
        <w:tc>
          <w:tcPr>
            <w:tcW w:w="7368" w:type="dxa"/>
          </w:tcPr>
          <w:p w:rsidR="00137934" w:rsidRPr="00137934" w:rsidRDefault="00137934" w:rsidP="00137934">
            <w:pPr>
              <w:spacing w:after="0" w:line="240" w:lineRule="auto"/>
              <w:ind w:firstLine="34"/>
              <w:rPr>
                <w:rFonts w:ascii="Times New Roman" w:eastAsia="TimesNewRoman,Italic" w:hAnsi="Times New Roman"/>
                <w:i/>
                <w:sz w:val="28"/>
                <w:szCs w:val="28"/>
                <w:lang w:val="uk-UA"/>
              </w:rPr>
            </w:pPr>
            <w:r w:rsidRPr="00137934">
              <w:rPr>
                <w:rFonts w:ascii="Times New Roman" w:eastAsia="TimesNewRoman,Italic" w:hAnsi="Times New Roman"/>
                <w:i/>
                <w:sz w:val="28"/>
                <w:szCs w:val="28"/>
                <w:lang w:val="uk-UA"/>
              </w:rPr>
              <w:t>Конопля Л.А.</w:t>
            </w:r>
          </w:p>
          <w:p w:rsidR="00137934" w:rsidRPr="00137934" w:rsidRDefault="00137934" w:rsidP="00137934">
            <w:pPr>
              <w:spacing w:after="0" w:line="240" w:lineRule="auto"/>
              <w:ind w:firstLine="34"/>
              <w:rPr>
                <w:rFonts w:ascii="Times New Roman" w:eastAsia="TimesNewRoman,Italic" w:hAnsi="Times New Roman"/>
                <w:sz w:val="28"/>
                <w:szCs w:val="28"/>
                <w:lang w:val="uk-UA"/>
              </w:rPr>
            </w:pPr>
            <w:r w:rsidRPr="00137934">
              <w:rPr>
                <w:rFonts w:ascii="Times New Roman" w:eastAsia="TimesNewRoman,Italic" w:hAnsi="Times New Roman"/>
                <w:sz w:val="28"/>
                <w:szCs w:val="28"/>
                <w:lang w:val="uk-UA"/>
              </w:rPr>
              <w:t>РОЛЬ ЖІНКИ В УКРАЇНСЬКІЙ ЛІТЕРАТУРІ ТА ЖИТТІ</w:t>
            </w:r>
          </w:p>
        </w:tc>
        <w:tc>
          <w:tcPr>
            <w:tcW w:w="1988" w:type="dxa"/>
          </w:tcPr>
          <w:p w:rsidR="00137934" w:rsidRPr="00137934" w:rsidRDefault="00137934" w:rsidP="00915A33">
            <w:pPr>
              <w:tabs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205-206</w:t>
            </w:r>
          </w:p>
        </w:tc>
      </w:tr>
    </w:tbl>
    <w:p w:rsidR="00137934" w:rsidRPr="00137934" w:rsidRDefault="00137934" w:rsidP="00137934">
      <w:pPr>
        <w:shd w:val="clear" w:color="auto" w:fill="FFFFFF"/>
        <w:tabs>
          <w:tab w:val="left" w:pos="1134"/>
        </w:tabs>
        <w:spacing w:before="100" w:beforeAutospacing="1" w:after="100" w:afterAutospacing="1" w:line="360" w:lineRule="auto"/>
        <w:ind w:left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810F0D" w:rsidRPr="00137934" w:rsidRDefault="00B80D62" w:rsidP="00137934">
      <w:pPr>
        <w:rPr>
          <w:lang w:val="uk-UA"/>
        </w:rPr>
      </w:pPr>
    </w:p>
    <w:sectPr w:rsidR="00810F0D" w:rsidRPr="001379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04D"/>
    <w:rsid w:val="00137934"/>
    <w:rsid w:val="00257C3E"/>
    <w:rsid w:val="002D2F2C"/>
    <w:rsid w:val="003D522C"/>
    <w:rsid w:val="0068304D"/>
    <w:rsid w:val="007E48FC"/>
    <w:rsid w:val="009C269B"/>
    <w:rsid w:val="00AD285A"/>
    <w:rsid w:val="00B80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934"/>
    <w:pPr>
      <w:spacing w:after="200" w:line="276" w:lineRule="auto"/>
      <w:ind w:firstLine="0"/>
      <w:jc w:val="left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37934"/>
    <w:pPr>
      <w:spacing w:line="240" w:lineRule="auto"/>
      <w:ind w:firstLine="0"/>
      <w:jc w:val="left"/>
    </w:pPr>
    <w:rPr>
      <w:rFonts w:ascii="Calibri" w:eastAsia="Times New Roman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934"/>
    <w:pPr>
      <w:spacing w:after="200" w:line="276" w:lineRule="auto"/>
      <w:ind w:firstLine="0"/>
      <w:jc w:val="left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37934"/>
    <w:pPr>
      <w:spacing w:line="240" w:lineRule="auto"/>
      <w:ind w:firstLine="0"/>
      <w:jc w:val="left"/>
    </w:pPr>
    <w:rPr>
      <w:rFonts w:ascii="Calibri" w:eastAsia="Times New Roman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750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714</Words>
  <Characters>4075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2019-05-23T07:47:00Z</dcterms:created>
  <dcterms:modified xsi:type="dcterms:W3CDTF">2019-05-24T06:55:00Z</dcterms:modified>
</cp:coreProperties>
</file>