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3EEF" w:rsidRPr="00393EEF" w:rsidRDefault="00393EEF" w:rsidP="00393EEF">
      <w:pPr>
        <w:ind w:firstLine="0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393E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УДК 618.1-022.1:616-008.9 </w:t>
      </w:r>
    </w:p>
    <w:p w:rsidR="00393EEF" w:rsidRPr="00393EEF" w:rsidRDefault="00393EEF" w:rsidP="00393EEF">
      <w:pPr>
        <w:ind w:firstLine="0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393E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</w:p>
    <w:p w:rsidR="00393EEF" w:rsidRPr="00393EEF" w:rsidRDefault="00393EEF" w:rsidP="00393EEF">
      <w:pPr>
        <w:ind w:firstLine="0"/>
        <w:jc w:val="left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393E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ОСОБЕННОСТИ КЛИНИЧЕСКОГО ТЕЧЕНИЯ ИНФЕКЦИЙ, ПЕРЕДАЮЩИХСЯ ПОЛОВЫМ ПУТЕМ У ПАЦИЕНТОК   С  МЕТАБОЛИЧЕСКИМ СИНДРОМОМ</w:t>
      </w:r>
    </w:p>
    <w:p w:rsidR="00393EEF" w:rsidRPr="00393EEF" w:rsidRDefault="00393EEF" w:rsidP="00393EEF">
      <w:pPr>
        <w:widowControl w:val="0"/>
        <w:ind w:firstLine="720"/>
        <w:jc w:val="left"/>
        <w:rPr>
          <w:rFonts w:ascii="Times New Roman" w:eastAsia="Calibri" w:hAnsi="Times New Roman" w:cs="Times New Roman"/>
          <w:color w:val="000000"/>
          <w:position w:val="2"/>
          <w:sz w:val="24"/>
          <w:szCs w:val="24"/>
          <w:shd w:val="clear" w:color="auto" w:fill="FFFFFF"/>
          <w:lang w:val="uk-UA"/>
        </w:rPr>
      </w:pPr>
      <w:r w:rsidRPr="00393EEF">
        <w:rPr>
          <w:rFonts w:ascii="Times New Roman" w:eastAsia="Calibri" w:hAnsi="Times New Roman" w:cs="Times New Roman"/>
          <w:color w:val="000000"/>
          <w:position w:val="2"/>
          <w:sz w:val="24"/>
          <w:szCs w:val="24"/>
          <w:shd w:val="clear" w:color="auto" w:fill="FFFFFF"/>
          <w:lang w:val="uk-UA"/>
        </w:rPr>
        <w:t>Кузьмина И.Ю., Шутова Н.А.</w:t>
      </w:r>
    </w:p>
    <w:p w:rsidR="00393EEF" w:rsidRPr="00393EEF" w:rsidRDefault="00393EEF" w:rsidP="00393EEF">
      <w:pPr>
        <w:widowControl w:val="0"/>
        <w:ind w:firstLine="720"/>
        <w:jc w:val="left"/>
        <w:rPr>
          <w:rFonts w:ascii="Times New Roman" w:eastAsia="Calibri" w:hAnsi="Times New Roman" w:cs="Times New Roman"/>
          <w:color w:val="000000"/>
          <w:position w:val="2"/>
          <w:sz w:val="24"/>
          <w:szCs w:val="24"/>
          <w:shd w:val="clear" w:color="auto" w:fill="FFFFFF"/>
          <w:lang w:val="uk-UA"/>
        </w:rPr>
      </w:pPr>
      <w:proofErr w:type="spellStart"/>
      <w:r w:rsidRPr="00393EEF">
        <w:rPr>
          <w:rFonts w:ascii="Times New Roman" w:eastAsia="Calibri" w:hAnsi="Times New Roman" w:cs="Times New Roman"/>
          <w:color w:val="000000"/>
          <w:position w:val="2"/>
          <w:sz w:val="24"/>
          <w:szCs w:val="24"/>
          <w:shd w:val="clear" w:color="auto" w:fill="FFFFFF"/>
          <w:lang w:val="uk-UA"/>
        </w:rPr>
        <w:t>Харьковский</w:t>
      </w:r>
      <w:proofErr w:type="spellEnd"/>
      <w:r w:rsidRPr="00393EEF">
        <w:rPr>
          <w:rFonts w:ascii="Times New Roman" w:eastAsia="Calibri" w:hAnsi="Times New Roman" w:cs="Times New Roman"/>
          <w:color w:val="000000"/>
          <w:position w:val="2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393EEF">
        <w:rPr>
          <w:rFonts w:ascii="Times New Roman" w:eastAsia="Calibri" w:hAnsi="Times New Roman" w:cs="Times New Roman"/>
          <w:color w:val="000000"/>
          <w:position w:val="2"/>
          <w:sz w:val="24"/>
          <w:szCs w:val="24"/>
          <w:shd w:val="clear" w:color="auto" w:fill="FFFFFF"/>
          <w:lang w:val="uk-UA"/>
        </w:rPr>
        <w:t>национальный</w:t>
      </w:r>
      <w:proofErr w:type="spellEnd"/>
      <w:r w:rsidRPr="00393EEF">
        <w:rPr>
          <w:rFonts w:ascii="Times New Roman" w:eastAsia="Calibri" w:hAnsi="Times New Roman" w:cs="Times New Roman"/>
          <w:color w:val="000000"/>
          <w:position w:val="2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393EEF">
        <w:rPr>
          <w:rFonts w:ascii="Times New Roman" w:eastAsia="Calibri" w:hAnsi="Times New Roman" w:cs="Times New Roman"/>
          <w:color w:val="000000"/>
          <w:position w:val="2"/>
          <w:sz w:val="24"/>
          <w:szCs w:val="24"/>
          <w:shd w:val="clear" w:color="auto" w:fill="FFFFFF"/>
          <w:lang w:val="uk-UA"/>
        </w:rPr>
        <w:t>медицинский</w:t>
      </w:r>
      <w:proofErr w:type="spellEnd"/>
      <w:r w:rsidRPr="00393EEF">
        <w:rPr>
          <w:rFonts w:ascii="Times New Roman" w:eastAsia="Calibri" w:hAnsi="Times New Roman" w:cs="Times New Roman"/>
          <w:color w:val="000000"/>
          <w:position w:val="2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393EEF">
        <w:rPr>
          <w:rFonts w:ascii="Times New Roman" w:eastAsia="Calibri" w:hAnsi="Times New Roman" w:cs="Times New Roman"/>
          <w:color w:val="000000"/>
          <w:position w:val="2"/>
          <w:sz w:val="24"/>
          <w:szCs w:val="24"/>
          <w:shd w:val="clear" w:color="auto" w:fill="FFFFFF"/>
          <w:lang w:val="uk-UA"/>
        </w:rPr>
        <w:t>университет</w:t>
      </w:r>
      <w:proofErr w:type="spellEnd"/>
    </w:p>
    <w:p w:rsidR="00393EEF" w:rsidRPr="00393EEF" w:rsidRDefault="00393EEF" w:rsidP="00393EEF">
      <w:pPr>
        <w:widowControl w:val="0"/>
        <w:ind w:firstLine="720"/>
        <w:jc w:val="left"/>
        <w:rPr>
          <w:rFonts w:ascii="Times New Roman" w:eastAsia="Calibri" w:hAnsi="Times New Roman" w:cs="Times New Roman"/>
          <w:i/>
          <w:color w:val="000000"/>
          <w:position w:val="2"/>
          <w:sz w:val="24"/>
          <w:szCs w:val="24"/>
          <w:shd w:val="clear" w:color="auto" w:fill="FFFFFF"/>
          <w:lang w:val="uk-UA"/>
        </w:rPr>
      </w:pPr>
    </w:p>
    <w:p w:rsidR="00393EEF" w:rsidRPr="00393EEF" w:rsidRDefault="00393EEF" w:rsidP="00393EEF">
      <w:pPr>
        <w:ind w:firstLine="720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proofErr w:type="spellStart"/>
      <w:r w:rsidRPr="00393EEF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shd w:val="clear" w:color="auto" w:fill="FFFFFF"/>
          <w:lang w:val="uk-UA" w:eastAsia="ru-RU"/>
        </w:rPr>
        <w:t>Ключевые</w:t>
      </w:r>
      <w:proofErr w:type="spellEnd"/>
      <w:r w:rsidRPr="00393EEF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shd w:val="clear" w:color="auto" w:fill="FFFFFF"/>
          <w:lang w:val="uk-UA" w:eastAsia="ru-RU"/>
        </w:rPr>
        <w:t xml:space="preserve"> слова: </w:t>
      </w:r>
      <w:proofErr w:type="spellStart"/>
      <w:r w:rsidRPr="00393EEF">
        <w:rPr>
          <w:rFonts w:ascii="Times New Roman" w:eastAsia="Times New Roman" w:hAnsi="Times New Roman" w:cs="Times New Roman"/>
          <w:i/>
          <w:color w:val="000000"/>
          <w:sz w:val="24"/>
          <w:szCs w:val="24"/>
          <w:shd w:val="clear" w:color="auto" w:fill="FFFFFF"/>
          <w:lang w:val="uk-UA" w:eastAsia="ru-RU"/>
        </w:rPr>
        <w:t>инфекции</w:t>
      </w:r>
      <w:proofErr w:type="spellEnd"/>
      <w:r w:rsidRPr="00393EEF">
        <w:rPr>
          <w:rFonts w:ascii="Times New Roman" w:eastAsia="Times New Roman" w:hAnsi="Times New Roman" w:cs="Times New Roman"/>
          <w:i/>
          <w:color w:val="000000"/>
          <w:sz w:val="24"/>
          <w:szCs w:val="24"/>
          <w:shd w:val="clear" w:color="auto" w:fill="FFFFFF"/>
          <w:lang w:val="uk-UA" w:eastAsia="ru-RU"/>
        </w:rPr>
        <w:t xml:space="preserve">, </w:t>
      </w:r>
      <w:proofErr w:type="spellStart"/>
      <w:r w:rsidRPr="00393EEF">
        <w:rPr>
          <w:rFonts w:ascii="Times New Roman" w:eastAsia="Times New Roman" w:hAnsi="Times New Roman" w:cs="Times New Roman"/>
          <w:i/>
          <w:color w:val="000000"/>
          <w:sz w:val="24"/>
          <w:szCs w:val="24"/>
          <w:shd w:val="clear" w:color="auto" w:fill="FFFFFF"/>
          <w:lang w:val="uk-UA" w:eastAsia="ru-RU"/>
        </w:rPr>
        <w:t>пердающиеся</w:t>
      </w:r>
      <w:proofErr w:type="spellEnd"/>
      <w:r w:rsidRPr="00393EEF">
        <w:rPr>
          <w:rFonts w:ascii="Times New Roman" w:eastAsia="Times New Roman" w:hAnsi="Times New Roman" w:cs="Times New Roman"/>
          <w:i/>
          <w:color w:val="000000"/>
          <w:sz w:val="24"/>
          <w:szCs w:val="24"/>
          <w:shd w:val="clear" w:color="auto" w:fill="FFFFFF"/>
          <w:lang w:val="uk-UA"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i/>
          <w:color w:val="000000"/>
          <w:sz w:val="24"/>
          <w:szCs w:val="24"/>
          <w:shd w:val="clear" w:color="auto" w:fill="FFFFFF"/>
          <w:lang w:val="uk-UA" w:eastAsia="ru-RU"/>
        </w:rPr>
        <w:t>половым</w:t>
      </w:r>
      <w:proofErr w:type="spellEnd"/>
      <w:r w:rsidRPr="00393EEF">
        <w:rPr>
          <w:rFonts w:ascii="Times New Roman" w:eastAsia="Times New Roman" w:hAnsi="Times New Roman" w:cs="Times New Roman"/>
          <w:i/>
          <w:color w:val="000000"/>
          <w:sz w:val="24"/>
          <w:szCs w:val="24"/>
          <w:shd w:val="clear" w:color="auto" w:fill="FFFFFF"/>
          <w:lang w:val="uk-UA"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i/>
          <w:color w:val="000000"/>
          <w:sz w:val="24"/>
          <w:szCs w:val="24"/>
          <w:shd w:val="clear" w:color="auto" w:fill="FFFFFF"/>
          <w:lang w:val="uk-UA" w:eastAsia="ru-RU"/>
        </w:rPr>
        <w:t>путем</w:t>
      </w:r>
      <w:proofErr w:type="spellEnd"/>
      <w:r w:rsidRPr="00393EEF">
        <w:rPr>
          <w:rFonts w:ascii="Times New Roman" w:eastAsia="Times New Roman" w:hAnsi="Times New Roman" w:cs="Times New Roman"/>
          <w:i/>
          <w:color w:val="000000"/>
          <w:sz w:val="24"/>
          <w:szCs w:val="24"/>
          <w:shd w:val="clear" w:color="auto" w:fill="FFFFFF"/>
          <w:lang w:val="uk-UA" w:eastAsia="ru-RU"/>
        </w:rPr>
        <w:t xml:space="preserve">, </w:t>
      </w:r>
      <w:proofErr w:type="spellStart"/>
      <w:r w:rsidRPr="00393EEF">
        <w:rPr>
          <w:rFonts w:ascii="Times New Roman" w:eastAsia="Times New Roman" w:hAnsi="Times New Roman" w:cs="Times New Roman"/>
          <w:i/>
          <w:color w:val="000000"/>
          <w:sz w:val="24"/>
          <w:szCs w:val="24"/>
          <w:shd w:val="clear" w:color="auto" w:fill="FFFFFF"/>
          <w:lang w:val="uk-UA" w:eastAsia="ru-RU"/>
        </w:rPr>
        <w:t>метаболический</w:t>
      </w:r>
      <w:proofErr w:type="spellEnd"/>
      <w:r w:rsidRPr="00393EEF">
        <w:rPr>
          <w:rFonts w:ascii="Times New Roman" w:eastAsia="Times New Roman" w:hAnsi="Times New Roman" w:cs="Times New Roman"/>
          <w:i/>
          <w:color w:val="000000"/>
          <w:sz w:val="24"/>
          <w:szCs w:val="24"/>
          <w:shd w:val="clear" w:color="auto" w:fill="FFFFFF"/>
          <w:lang w:val="uk-UA" w:eastAsia="ru-RU"/>
        </w:rPr>
        <w:t xml:space="preserve"> синдром, </w:t>
      </w:r>
      <w:proofErr w:type="spellStart"/>
      <w:r w:rsidRPr="00393EEF">
        <w:rPr>
          <w:rFonts w:ascii="Times New Roman" w:eastAsia="Times New Roman" w:hAnsi="Times New Roman" w:cs="Times New Roman"/>
          <w:i/>
          <w:color w:val="000000"/>
          <w:sz w:val="24"/>
          <w:szCs w:val="24"/>
          <w:shd w:val="clear" w:color="auto" w:fill="FFFFFF"/>
          <w:lang w:val="uk-UA" w:eastAsia="ru-RU"/>
        </w:rPr>
        <w:t>особенности</w:t>
      </w:r>
      <w:proofErr w:type="spellEnd"/>
      <w:r w:rsidRPr="00393EEF">
        <w:rPr>
          <w:rFonts w:ascii="Times New Roman" w:eastAsia="Times New Roman" w:hAnsi="Times New Roman" w:cs="Times New Roman"/>
          <w:i/>
          <w:color w:val="000000"/>
          <w:sz w:val="24"/>
          <w:szCs w:val="24"/>
          <w:shd w:val="clear" w:color="auto" w:fill="FFFFFF"/>
          <w:lang w:val="uk-UA"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i/>
          <w:color w:val="000000"/>
          <w:sz w:val="24"/>
          <w:szCs w:val="24"/>
          <w:shd w:val="clear" w:color="auto" w:fill="FFFFFF"/>
          <w:lang w:val="uk-UA" w:eastAsia="ru-RU"/>
        </w:rPr>
        <w:t>течения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</w:p>
    <w:p w:rsidR="00393EEF" w:rsidRPr="00393EEF" w:rsidRDefault="00393EEF" w:rsidP="00393EEF">
      <w:pPr>
        <w:ind w:firstLine="7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последние  годы  в  структуре инфекций, передающихся половым путем (ИППП),  наблюдается увеличение    заболеваний, 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всязанных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 такими возбудителями как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Chlamydia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spp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.,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Mycoplasma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spp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.,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Herpes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simplex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virus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[1] и др.   Возбудители  этих  инфекций,  трудно  идентифицировать, в связи с их изменчивостью и отсутствием  острого воспалительного  процесса  в  урогенитальном  тракте. Длительная  персистенция  возбудителей вызывает  развитие  хронического воспаления, которое сложнее лечить [2].  </w:t>
      </w:r>
    </w:p>
    <w:p w:rsidR="00393EEF" w:rsidRPr="00393EEF" w:rsidRDefault="00393EEF" w:rsidP="00393EEF">
      <w:pPr>
        <w:ind w:firstLine="7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Особую  проблем</w:t>
      </w:r>
      <w:proofErr w:type="gramStart"/>
      <w:r w:rsidRPr="00393EE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e</w:t>
      </w:r>
      <w:proofErr w:type="gram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ИППП  приобретает  у пациенток  с метаболическим  синдромом (МС) МС - является собирательным понятием, объединяющим группу заболеваний или патологических состояний, которые проявляются определенными обменными, гормональными и клиническими нарушениями. </w:t>
      </w:r>
      <w:proofErr w:type="gram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Наличие МС ассоциируется с многократным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увеличениемриска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развития  сердечно-сосудистой 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зпатологии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инсулинорезистентности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 которая может  приводить к  артериальной гипертензии  [3]. </w:t>
      </w:r>
      <w:proofErr w:type="gramEnd"/>
    </w:p>
    <w:p w:rsidR="00393EEF" w:rsidRPr="00393EEF" w:rsidRDefault="00393EEF" w:rsidP="00393EEF">
      <w:pPr>
        <w:ind w:firstLine="720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Клинически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МС,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как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правило,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проявляет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себя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ожирением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, а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также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на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его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фоне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одышкой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при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физической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нагрузке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,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артериальной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гипертонией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,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что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, в свою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очередь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,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манифестируется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в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виде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головной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боли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и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боли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в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области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сердца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.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Нарушение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углеводного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и жирового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обменов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, а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также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свертывания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крови при МС до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поры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не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проявляют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себя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клинически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,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но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способствуют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прогрессированию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заболеваний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[4]</w:t>
      </w:r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.</w:t>
      </w:r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У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пациенток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с МС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происходит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снижение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иммунитета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, в святи с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развитием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нарушений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мембранно-клеточных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взаимоотношений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на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фоне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инсулинорезистентности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.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Это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является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фоном для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развития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и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прогрессирования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некоторых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инфекционных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процессов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[5]</w:t>
      </w:r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</w:p>
    <w:p w:rsidR="00393EEF" w:rsidRPr="00393EEF" w:rsidRDefault="00393EEF" w:rsidP="00393EEF">
      <w:pPr>
        <w:ind w:firstLine="7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 женщин  репродуктивного  возраста  МС  – одна из наиболее частых причин нарушения репродуктивной функции.  Высокая  частота  встречаемости МС  доказывает генетическую предрасположенности к тяжести его клинических проявлений [6].  </w:t>
      </w:r>
    </w:p>
    <w:p w:rsidR="00393EEF" w:rsidRPr="00393EEF" w:rsidRDefault="00393EEF" w:rsidP="00393EEF">
      <w:pPr>
        <w:ind w:firstLine="7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</w:p>
    <w:p w:rsidR="00393EEF" w:rsidRPr="00393EEF" w:rsidRDefault="00393EEF" w:rsidP="00393EEF">
      <w:pPr>
        <w:ind w:firstLine="720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shd w:val="clear" w:color="auto" w:fill="FFFFFF"/>
          <w:lang w:eastAsia="ru-RU"/>
        </w:rPr>
      </w:pPr>
      <w:r w:rsidRPr="00393EEF">
        <w:rPr>
          <w:rFonts w:ascii="Times New Roman" w:eastAsia="Times New Roman" w:hAnsi="Times New Roman" w:cs="Times New Roman"/>
          <w:b/>
          <w:color w:val="000000"/>
          <w:sz w:val="24"/>
          <w:szCs w:val="24"/>
          <w:shd w:val="clear" w:color="auto" w:fill="FFFFFF"/>
          <w:lang w:val="uk-UA" w:eastAsia="ru-RU"/>
        </w:rPr>
        <w:t>ЦЕЛЬ И ЗАДАЧИ ИССЛЕДОВАНИЯ.</w:t>
      </w:r>
    </w:p>
    <w:p w:rsidR="00393EEF" w:rsidRPr="00393EEF" w:rsidRDefault="00393EEF" w:rsidP="00393EEF">
      <w:pPr>
        <w:ind w:firstLine="720"/>
        <w:jc w:val="lef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Изучить особенности клинического течения инфекций, передающихся половым путем у  пациенток с МС.</w:t>
      </w:r>
    </w:p>
    <w:p w:rsidR="00393EEF" w:rsidRPr="00393EEF" w:rsidRDefault="00393EEF" w:rsidP="00393EEF">
      <w:pPr>
        <w:ind w:firstLine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393EEF" w:rsidRPr="00393EEF" w:rsidRDefault="00393EEF" w:rsidP="00393EEF">
      <w:pPr>
        <w:ind w:firstLine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393E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МАТЕРИАЛЫ И МЕТОДЫ ИССЛЕДОВАНИЯ</w:t>
      </w:r>
    </w:p>
    <w:p w:rsidR="00393EEF" w:rsidRPr="00393EEF" w:rsidRDefault="00393EEF" w:rsidP="00393EEF">
      <w:pPr>
        <w:ind w:firstLine="7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Обследовано 55  пациенток с ИППП  и МС. Все женщины, которые находились под нашим наблюдением, добровольно оформили  информационное  согласие на проведение исследования. </w:t>
      </w:r>
    </w:p>
    <w:p w:rsidR="00393EEF" w:rsidRPr="00393EEF" w:rsidRDefault="00393EEF" w:rsidP="00393EEF">
      <w:pPr>
        <w:ind w:firstLine="7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Диагностику ИППП  проводили  на  основании  лабораторных  исследований,  которые  включали  комплекс  методов,  направленных  на  выявление патологического возбудителя  или при помощи специфической  реакции больной,  служащей маркером  бессимптомного носительства инфекции.</w:t>
      </w:r>
    </w:p>
    <w:p w:rsidR="00393EEF" w:rsidRPr="00393EEF" w:rsidRDefault="00393EEF" w:rsidP="00393EEF">
      <w:pPr>
        <w:ind w:firstLine="7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Материалом  для  обнаружения  возбудителей  инфекций  в женских половых органах  являлись соскобы, мазки эпителия слизистой уретры, влагалища и цервикального канала. Наиболее  часто  применялись   микроскопические и цитологические методы исследования,  прямая  и непрямая 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иммунофлуоресценция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 определение возбудителя  в  культуре  клеток. Проводилась диагностика </w:t>
      </w:r>
      <w:proofErr w:type="spellStart"/>
      <w:proofErr w:type="gram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диагностика</w:t>
      </w:r>
      <w:proofErr w:type="spellEnd"/>
      <w:proofErr w:type="gram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специфического возбудителя  с при помощи полимеразной цветной реакции ( ПЦР).  </w:t>
      </w:r>
    </w:p>
    <w:p w:rsidR="00393EEF" w:rsidRPr="00393EEF" w:rsidRDefault="00393EEF" w:rsidP="00393EEF">
      <w:pPr>
        <w:ind w:firstLine="7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93EEF" w:rsidRPr="00393EEF" w:rsidRDefault="00393EEF" w:rsidP="00393EEF">
      <w:pPr>
        <w:ind w:firstLine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393E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РЕЗУЛЬТАТЫ ИССЛЕДОВАНИЯ</w:t>
      </w:r>
    </w:p>
    <w:p w:rsidR="00393EEF" w:rsidRPr="00393EEF" w:rsidRDefault="00393EEF" w:rsidP="00393EEF">
      <w:pPr>
        <w:ind w:firstLine="7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 основании проведенного анализа, нами установлено, что все 55 пациенток с ИППП, составивших группу наблюдения,  </w:t>
      </w:r>
      <w:proofErr w:type="gram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имели  МС  30% из них  находились</w:t>
      </w:r>
      <w:proofErr w:type="gram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возрасте   от 25 до 36 лет. Обращает на себя внимание высокие показатели встречаемости МС и  инфекций урогенитального тракта у женщин молодого возраста.  </w:t>
      </w:r>
    </w:p>
    <w:p w:rsidR="00393EEF" w:rsidRPr="00393EEF" w:rsidRDefault="00393EEF" w:rsidP="00393EEF">
      <w:pPr>
        <w:ind w:firstLine="7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Из 55  обследованных больных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Chlamydia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spp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proofErr w:type="gram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выявлена</w:t>
      </w:r>
      <w:proofErr w:type="gram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 60,2%,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Mycoplasma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spp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.- у 32%  и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Herpes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simplex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virus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– у 37,8 %. </w:t>
      </w:r>
    </w:p>
    <w:p w:rsidR="00393EEF" w:rsidRPr="00393EEF" w:rsidRDefault="00393EEF" w:rsidP="00393EEF">
      <w:pPr>
        <w:ind w:firstLine="7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Полученные данные свидетельствуют о высокой частоте встречаемости ИППП у женщин с МС. Помимо этого, урогенитальный трихомониаз  у 6,7 % и урогенитальный кандидоз – у 8,6 %пациенток.</w:t>
      </w:r>
    </w:p>
    <w:p w:rsidR="00393EEF" w:rsidRPr="00393EEF" w:rsidRDefault="00393EEF" w:rsidP="00393EEF">
      <w:pPr>
        <w:ind w:firstLine="7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тех случаях, когда у пациенток выявлялись ассоциации с трихомониазом и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урогени-тальным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герпесом, клиническая картина была более выражена. Однако все клинические проявления не носили специфического характера.</w:t>
      </w:r>
    </w:p>
    <w:p w:rsidR="00393EEF" w:rsidRPr="00393EEF" w:rsidRDefault="00393EEF" w:rsidP="00393EEF">
      <w:pPr>
        <w:ind w:firstLine="7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Следовательно, из 55 пациенток  с МС 62,8 %) имели сочетанную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миксинфекцию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только в 39,9 % случаев выявлена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моноинфекция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 </w:t>
      </w:r>
      <w:proofErr w:type="gramEnd"/>
    </w:p>
    <w:p w:rsidR="00393EEF" w:rsidRPr="00393EEF" w:rsidRDefault="00393EEF" w:rsidP="00393EEF">
      <w:pPr>
        <w:ind w:firstLine="7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У большинства наблюдаемых больных с ИППП и МС изменений в клинических анализах мочи и крови не наблюдалось. Во всех случаях инфекции протекали мал</w:t>
      </w:r>
      <w:proofErr w:type="gram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о-</w:t>
      </w:r>
      <w:proofErr w:type="gram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или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асимптомно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. Однако</w:t>
      </w:r>
      <w:proofErr w:type="gram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proofErr w:type="gram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29,3 % случаев пациентки предъявляли жалобы субъективные расстройства: чувство дискомфорта, зуд и жжение в уретральном канале, а также периодически возникающие выделения из половых путей.    </w:t>
      </w:r>
    </w:p>
    <w:p w:rsidR="00393EEF" w:rsidRPr="00393EEF" w:rsidRDefault="00393EEF" w:rsidP="00393EEF">
      <w:pPr>
        <w:ind w:firstLine="7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Кольпоскопическая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картина  характеризовалась  отеком  и  гиперемией  слизистой  оболочки,  в 20-х  случаях –  наличием мелких  папул,  расположенных  на  передней  губе шейки матки. </w:t>
      </w:r>
    </w:p>
    <w:p w:rsidR="00393EEF" w:rsidRPr="00393EEF" w:rsidRDefault="00393EEF" w:rsidP="00393EEF">
      <w:pPr>
        <w:ind w:firstLine="7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Проведенное  исследование  позволяет  предположить  значительное влияние МС на течение ИППП</w:t>
      </w:r>
      <w:proofErr w:type="gram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.</w:t>
      </w:r>
      <w:proofErr w:type="gram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Установлено, что хронические специфические урогенитальные инфекции у женщин с МС протекают, как правило, в мало- или бессимптомной форме.</w:t>
      </w:r>
    </w:p>
    <w:p w:rsidR="00393EEF" w:rsidRPr="00393EEF" w:rsidRDefault="00393EEF" w:rsidP="00393EEF">
      <w:pPr>
        <w:ind w:firstLine="7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Наиболее  характерными  клиническими  проявлениями  заболеваний  являлись  легкое воспаление шейки матки  с преимущественным поражением наружного  зева. У части больных, при ассоциации с другими урогенитальными инфекциями, отмечались слизистые выделения из гениталий, рези и жжение при мочеиспускании, бактериологические исследования мочи, при этом, патогенную микрофлору не обнаруживали. Такое течение заболеваний приобретает особое  значение,  так как может  служить резервуаром и источником венерических инфекций в популяции людей. </w:t>
      </w:r>
    </w:p>
    <w:p w:rsidR="00393EEF" w:rsidRPr="00393EEF" w:rsidRDefault="00393EEF" w:rsidP="00393EEF">
      <w:pPr>
        <w:ind w:firstLine="7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93EEF" w:rsidRPr="00393EEF" w:rsidRDefault="00393EEF" w:rsidP="00393EEF">
      <w:pPr>
        <w:ind w:firstLine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393E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ВЫВОДЫ</w:t>
      </w:r>
    </w:p>
    <w:p w:rsidR="00393EEF" w:rsidRPr="00393EEF" w:rsidRDefault="00393EEF" w:rsidP="00393EEF">
      <w:pPr>
        <w:ind w:firstLine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 МС отмечается превалирование таких инфекций как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Chlamydia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spp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Mycoplasma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spp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.- </w:t>
      </w:r>
    </w:p>
    <w:p w:rsidR="00393EEF" w:rsidRPr="00393EEF" w:rsidRDefault="00393EEF" w:rsidP="00393EEF">
      <w:pPr>
        <w:ind w:firstLine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Herpes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simplex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virus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. Клинические  проявления  ИППП  у  женщин  с МС</w:t>
      </w:r>
    </w:p>
    <w:p w:rsidR="00393EEF" w:rsidRPr="00393EEF" w:rsidRDefault="00393EEF" w:rsidP="00393EEF">
      <w:pPr>
        <w:ind w:firstLine="0"/>
        <w:rPr>
          <w:rFonts w:ascii="Calibri" w:eastAsia="Times New Roman" w:hAnsi="Calibri" w:cs="Times New Roman"/>
          <w:color w:val="000000"/>
          <w:sz w:val="20"/>
          <w:szCs w:val="20"/>
          <w:shd w:val="clear" w:color="auto" w:fill="FFFFFF"/>
          <w:lang w:val="uk-UA" w:eastAsia="x-none"/>
        </w:rPr>
      </w:pPr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имели  ряд  особенностей:  мал</w:t>
      </w:r>
      <w:proofErr w:type="gram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о-</w:t>
      </w:r>
      <w:proofErr w:type="gram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или  бессимптомное  течение, распространение патологического процесса на наружные и внутренние органы мочеполовой системы, частая ассоциация двух и более урогенитальных инфекций. В связи с чем, при ведении  больных с МС и ИППП необходимо учитывать особенности течения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урогетильных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инфекций для своевременной коррекции терапии при данной патологии. </w:t>
      </w:r>
    </w:p>
    <w:p w:rsidR="00393EEF" w:rsidRPr="00393EEF" w:rsidRDefault="00393EEF" w:rsidP="00393EEF">
      <w:pPr>
        <w:ind w:firstLine="0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393EEF" w:rsidRPr="00393EEF" w:rsidRDefault="00393EEF" w:rsidP="00393EEF">
      <w:pPr>
        <w:ind w:firstLine="0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</w:p>
    <w:p w:rsidR="00393EEF" w:rsidRPr="00393EEF" w:rsidRDefault="00393EEF" w:rsidP="00393EEF">
      <w:pPr>
        <w:widowControl w:val="0"/>
        <w:shd w:val="clear" w:color="auto" w:fill="FFFFFF"/>
        <w:tabs>
          <w:tab w:val="left" w:pos="360"/>
        </w:tabs>
        <w:autoSpaceDE w:val="0"/>
        <w:autoSpaceDN w:val="0"/>
        <w:adjustRightInd w:val="0"/>
        <w:ind w:firstLine="72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393E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ЛИТЕРАТУРА</w:t>
      </w:r>
    </w:p>
    <w:p w:rsidR="00393EEF" w:rsidRPr="00393EEF" w:rsidRDefault="00393EEF" w:rsidP="00393EEF">
      <w:pP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 Инфекции, передаваемые половым путём. Учебно-методическое пособие. Под ред. Н.Г. Короткого, В.Ю.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Унжуху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 М., ГОУ ВПО РГМУ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Росздрава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. -  2006. - 110</w:t>
      </w:r>
      <w:r w:rsidRPr="00393E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с. </w:t>
      </w:r>
    </w:p>
    <w:p w:rsidR="00393EEF" w:rsidRPr="00393EEF" w:rsidRDefault="00393EEF" w:rsidP="00393EEF">
      <w:pPr>
        <w:widowControl w:val="0"/>
        <w:shd w:val="clear" w:color="auto" w:fill="FFFFFF"/>
        <w:tabs>
          <w:tab w:val="left" w:pos="360"/>
        </w:tabs>
        <w:autoSpaceDE w:val="0"/>
        <w:autoSpaceDN w:val="0"/>
        <w:adjustRightInd w:val="0"/>
        <w:ind w:firstLine="720"/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  <w:lang w:val="uk-UA" w:eastAsia="ru-RU"/>
        </w:rPr>
      </w:pPr>
      <w:r w:rsidRPr="00393EE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2. Козлова В. И., </w:t>
      </w:r>
      <w:proofErr w:type="spellStart"/>
      <w:r w:rsidRPr="00393EE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Пухнер</w:t>
      </w:r>
      <w:proofErr w:type="spellEnd"/>
      <w:r w:rsidRPr="00393EE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 А. Ф. </w:t>
      </w:r>
      <w:proofErr w:type="spellStart"/>
      <w:r w:rsidRPr="00393EE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Вирусные</w:t>
      </w:r>
      <w:proofErr w:type="spellEnd"/>
      <w:r w:rsidRPr="00393EE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, </w:t>
      </w:r>
      <w:proofErr w:type="spellStart"/>
      <w:r w:rsidRPr="00393EE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хламидийные</w:t>
      </w:r>
      <w:proofErr w:type="spellEnd"/>
      <w:r w:rsidRPr="00393EE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 и </w:t>
      </w:r>
      <w:proofErr w:type="spellStart"/>
      <w:r w:rsidRPr="00393EE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микоплазменные</w:t>
      </w:r>
      <w:proofErr w:type="spellEnd"/>
      <w:r w:rsidRPr="00393EE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заболе</w:t>
      </w:r>
      <w:r w:rsidRPr="00393EE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softHyphen/>
      </w:r>
      <w:r w:rsidRPr="00393EEF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  <w:lang w:val="uk-UA" w:eastAsia="ru-RU"/>
        </w:rPr>
        <w:t>вания</w:t>
      </w:r>
      <w:proofErr w:type="spellEnd"/>
      <w:r w:rsidRPr="00393EEF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  <w:lang w:val="uk-UA"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  <w:lang w:val="uk-UA" w:eastAsia="ru-RU"/>
        </w:rPr>
        <w:t>гениталий</w:t>
      </w:r>
      <w:proofErr w:type="spellEnd"/>
      <w:r w:rsidRPr="00393EEF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  <w:lang w:val="uk-UA" w:eastAsia="ru-RU"/>
        </w:rPr>
        <w:t xml:space="preserve">. — </w:t>
      </w:r>
      <w:proofErr w:type="spellStart"/>
      <w:r w:rsidRPr="00393EEF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  <w:lang w:val="uk-UA" w:eastAsia="ru-RU"/>
        </w:rPr>
        <w:t>СПб</w:t>
      </w:r>
      <w:proofErr w:type="spellEnd"/>
      <w:r w:rsidRPr="00393EEF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  <w:lang w:val="uk-UA" w:eastAsia="ru-RU"/>
        </w:rPr>
        <w:t>:, Ольга, 2015. - 312 с.</w:t>
      </w:r>
    </w:p>
    <w:p w:rsidR="00393EEF" w:rsidRPr="00393EEF" w:rsidRDefault="00393EEF" w:rsidP="00393EEF">
      <w:pPr>
        <w:widowControl w:val="0"/>
        <w:shd w:val="clear" w:color="auto" w:fill="FFFFFF"/>
        <w:tabs>
          <w:tab w:val="left" w:pos="180"/>
        </w:tabs>
        <w:autoSpaceDE w:val="0"/>
        <w:autoSpaceDN w:val="0"/>
        <w:adjustRightInd w:val="0"/>
        <w:ind w:firstLine="720"/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  <w:lang w:val="uk-UA" w:eastAsia="ru-RU"/>
        </w:rPr>
      </w:pPr>
      <w:r w:rsidRPr="00393EEF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  <w:lang w:val="uk-UA" w:eastAsia="ru-RU"/>
        </w:rPr>
        <w:t>3.</w:t>
      </w:r>
      <w:r w:rsidRPr="00393EEF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  <w:lang w:val="uk-UA"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  <w:lang w:val="uk-UA" w:eastAsia="ru-RU"/>
        </w:rPr>
        <w:t>Рыбалкин</w:t>
      </w:r>
      <w:proofErr w:type="spellEnd"/>
      <w:r w:rsidRPr="00393EEF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  <w:lang w:val="uk-UA" w:eastAsia="ru-RU"/>
        </w:rPr>
        <w:t xml:space="preserve"> С.Б.., </w:t>
      </w:r>
      <w:proofErr w:type="spellStart"/>
      <w:r w:rsidRPr="00393EEF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  <w:lang w:val="uk-UA" w:eastAsia="ru-RU"/>
        </w:rPr>
        <w:t>Мирзабаева</w:t>
      </w:r>
      <w:proofErr w:type="spellEnd"/>
      <w:r w:rsidRPr="00393EEF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  <w:lang w:val="uk-UA" w:eastAsia="ru-RU"/>
        </w:rPr>
        <w:t xml:space="preserve"> А.К.  </w:t>
      </w:r>
      <w:proofErr w:type="spellStart"/>
      <w:r w:rsidRPr="00393EEF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  <w:lang w:val="uk-UA" w:eastAsia="ru-RU"/>
        </w:rPr>
        <w:t>Альтернативные</w:t>
      </w:r>
      <w:proofErr w:type="spellEnd"/>
      <w:r w:rsidRPr="00393EEF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  <w:lang w:val="uk-UA"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  <w:lang w:val="uk-UA" w:eastAsia="ru-RU"/>
        </w:rPr>
        <w:t>подходы</w:t>
      </w:r>
      <w:proofErr w:type="spellEnd"/>
      <w:r w:rsidRPr="00393EEF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  <w:lang w:val="uk-UA" w:eastAsia="ru-RU"/>
        </w:rPr>
        <w:t xml:space="preserve"> к </w:t>
      </w:r>
      <w:proofErr w:type="spellStart"/>
      <w:r w:rsidRPr="00393EEF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  <w:lang w:val="uk-UA" w:eastAsia="ru-RU"/>
        </w:rPr>
        <w:t>терапии</w:t>
      </w:r>
      <w:proofErr w:type="spellEnd"/>
      <w:r w:rsidRPr="00393EEF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  <w:lang w:val="uk-UA"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  <w:lang w:val="uk-UA" w:eastAsia="ru-RU"/>
        </w:rPr>
        <w:t>урогенитальных</w:t>
      </w:r>
      <w:proofErr w:type="spellEnd"/>
      <w:r w:rsidRPr="00393EEF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  <w:lang w:val="uk-UA"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  <w:lang w:val="uk-UA" w:eastAsia="ru-RU"/>
        </w:rPr>
        <w:t>заболеваний</w:t>
      </w:r>
      <w:proofErr w:type="spellEnd"/>
      <w:r w:rsidRPr="00393EEF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  <w:lang w:val="uk-UA" w:eastAsia="ru-RU"/>
        </w:rPr>
        <w:t xml:space="preserve">.  </w:t>
      </w:r>
      <w:proofErr w:type="spellStart"/>
      <w:r w:rsidRPr="00393EEF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  <w:lang w:val="uk-UA" w:eastAsia="ru-RU"/>
        </w:rPr>
        <w:t>СПб</w:t>
      </w:r>
      <w:proofErr w:type="spellEnd"/>
      <w:r w:rsidRPr="00393EEF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  <w:lang w:val="uk-UA" w:eastAsia="ru-RU"/>
        </w:rPr>
        <w:t>, 2011.- 453 с.</w:t>
      </w:r>
    </w:p>
    <w:p w:rsidR="00393EEF" w:rsidRPr="00393EEF" w:rsidRDefault="00393EEF" w:rsidP="00393EEF">
      <w:pPr>
        <w:widowControl w:val="0"/>
        <w:shd w:val="clear" w:color="auto" w:fill="FFFFFF"/>
        <w:tabs>
          <w:tab w:val="left" w:pos="360"/>
        </w:tabs>
        <w:autoSpaceDE w:val="0"/>
        <w:autoSpaceDN w:val="0"/>
        <w:adjustRightInd w:val="0"/>
        <w:ind w:firstLine="720"/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  <w:lang w:val="en-US" w:eastAsia="ru-RU"/>
        </w:rPr>
      </w:pPr>
      <w:r w:rsidRPr="00393EEF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  <w:lang w:val="uk-UA" w:eastAsia="ru-RU"/>
        </w:rPr>
        <w:t>4.</w:t>
      </w:r>
      <w:r w:rsidRPr="00393EE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  <w:lang w:val="uk-UA" w:eastAsia="ru-RU"/>
        </w:rPr>
        <w:t>Vereschagin</w:t>
      </w:r>
      <w:proofErr w:type="spellEnd"/>
      <w:r w:rsidRPr="00393EEF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  <w:lang w:val="uk-UA" w:eastAsia="ru-RU"/>
        </w:rPr>
        <w:t xml:space="preserve"> E. I. </w:t>
      </w:r>
      <w:proofErr w:type="spellStart"/>
      <w:r w:rsidRPr="00393EEF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  <w:lang w:val="uk-UA" w:eastAsia="ru-RU"/>
        </w:rPr>
        <w:t>Whole</w:t>
      </w:r>
      <w:proofErr w:type="spellEnd"/>
      <w:r w:rsidRPr="00393EEF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  <w:lang w:val="uk-UA"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  <w:lang w:val="uk-UA" w:eastAsia="ru-RU"/>
        </w:rPr>
        <w:t>body</w:t>
      </w:r>
      <w:proofErr w:type="spellEnd"/>
      <w:r w:rsidRPr="00393EEF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  <w:lang w:val="uk-UA"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  <w:lang w:val="uk-UA" w:eastAsia="ru-RU"/>
        </w:rPr>
        <w:t>hyperthermia</w:t>
      </w:r>
      <w:proofErr w:type="spellEnd"/>
      <w:r w:rsidRPr="00393EEF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  <w:lang w:val="uk-UA" w:eastAsia="ru-RU"/>
        </w:rPr>
        <w:t xml:space="preserve"> (43,5–44,0 °C) </w:t>
      </w:r>
      <w:proofErr w:type="spellStart"/>
      <w:r w:rsidRPr="00393EEF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  <w:lang w:val="uk-UA" w:eastAsia="ru-RU"/>
        </w:rPr>
        <w:t>as</w:t>
      </w:r>
      <w:proofErr w:type="spellEnd"/>
      <w:r w:rsidRPr="00393EEF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  <w:lang w:val="uk-UA"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  <w:lang w:val="uk-UA" w:eastAsia="ru-RU"/>
        </w:rPr>
        <w:t>method</w:t>
      </w:r>
      <w:proofErr w:type="spellEnd"/>
      <w:r w:rsidRPr="00393EEF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  <w:lang w:val="uk-UA"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  <w:lang w:val="uk-UA" w:eastAsia="ru-RU"/>
        </w:rPr>
        <w:t>of</w:t>
      </w:r>
      <w:proofErr w:type="spellEnd"/>
      <w:r w:rsidRPr="00393EEF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  <w:lang w:val="uk-UA"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  <w:lang w:val="uk-UA" w:eastAsia="ru-RU"/>
        </w:rPr>
        <w:t>intensive</w:t>
      </w:r>
      <w:proofErr w:type="spellEnd"/>
      <w:r w:rsidRPr="00393EEF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  <w:lang w:val="uk-UA"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  <w:lang w:val="uk-UA" w:eastAsia="ru-RU"/>
        </w:rPr>
        <w:t>care</w:t>
      </w:r>
      <w:proofErr w:type="spellEnd"/>
      <w:r w:rsidRPr="00393EEF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  <w:lang w:val="uk-UA"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  <w:lang w:val="uk-UA" w:eastAsia="ru-RU"/>
        </w:rPr>
        <w:lastRenderedPageBreak/>
        <w:t>of</w:t>
      </w:r>
      <w:proofErr w:type="spellEnd"/>
      <w:r w:rsidRPr="00393EEF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  <w:lang w:val="uk-UA" w:eastAsia="ru-RU"/>
        </w:rPr>
        <w:t xml:space="preserve"> 13.infectious </w:t>
      </w:r>
      <w:proofErr w:type="spellStart"/>
      <w:r w:rsidRPr="00393EEF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  <w:lang w:val="uk-UA" w:eastAsia="ru-RU"/>
        </w:rPr>
        <w:t>deseases</w:t>
      </w:r>
      <w:proofErr w:type="spellEnd"/>
      <w:r w:rsidRPr="00393EEF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  <w:lang w:val="uk-UA" w:eastAsia="ru-RU"/>
        </w:rPr>
        <w:t xml:space="preserve"> / E. </w:t>
      </w:r>
      <w:proofErr w:type="spellStart"/>
      <w:r w:rsidRPr="00393EEF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  <w:lang w:val="uk-UA" w:eastAsia="ru-RU"/>
        </w:rPr>
        <w:t>I.Vereschagin</w:t>
      </w:r>
      <w:proofErr w:type="spellEnd"/>
      <w:r w:rsidRPr="00393EEF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  <w:lang w:val="uk-UA" w:eastAsia="ru-RU"/>
        </w:rPr>
        <w:t xml:space="preserve">, A. V. </w:t>
      </w:r>
      <w:proofErr w:type="spellStart"/>
      <w:r w:rsidRPr="00393EEF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  <w:lang w:val="uk-UA" w:eastAsia="ru-RU"/>
        </w:rPr>
        <w:t>Souvernev</w:t>
      </w:r>
      <w:proofErr w:type="spellEnd"/>
      <w:r w:rsidRPr="00393EEF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  <w:lang w:val="uk-UA" w:eastAsia="ru-RU"/>
        </w:rPr>
        <w:t xml:space="preserve"> // </w:t>
      </w:r>
      <w:proofErr w:type="spellStart"/>
      <w:r w:rsidRPr="00393EEF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  <w:lang w:val="uk-UA" w:eastAsia="ru-RU"/>
        </w:rPr>
        <w:t>Int</w:t>
      </w:r>
      <w:proofErr w:type="spellEnd"/>
      <w:r w:rsidRPr="00393EEF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  <w:lang w:val="uk-UA" w:eastAsia="ru-RU"/>
        </w:rPr>
        <w:t xml:space="preserve">. </w:t>
      </w:r>
      <w:proofErr w:type="spellStart"/>
      <w:r w:rsidRPr="00393EEF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  <w:lang w:val="uk-UA" w:eastAsia="ru-RU"/>
        </w:rPr>
        <w:t>Congress</w:t>
      </w:r>
      <w:proofErr w:type="spellEnd"/>
      <w:r w:rsidRPr="00393EEF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  <w:lang w:val="uk-UA"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  <w:lang w:val="uk-UA" w:eastAsia="ru-RU"/>
        </w:rPr>
        <w:t>on</w:t>
      </w:r>
      <w:proofErr w:type="spellEnd"/>
      <w:r w:rsidRPr="00393EEF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  <w:lang w:val="uk-UA"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  <w:lang w:val="uk-UA" w:eastAsia="ru-RU"/>
        </w:rPr>
        <w:t>Clin.Hiperthermia</w:t>
      </w:r>
      <w:proofErr w:type="spellEnd"/>
      <w:r w:rsidRPr="00393EEF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  <w:lang w:val="uk-UA" w:eastAsia="ru-RU"/>
        </w:rPr>
        <w:t xml:space="preserve"> 24 </w:t>
      </w:r>
      <w:proofErr w:type="spellStart"/>
      <w:r w:rsidRPr="00393EEF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  <w:lang w:val="uk-UA" w:eastAsia="ru-RU"/>
        </w:rPr>
        <w:t>th</w:t>
      </w:r>
      <w:proofErr w:type="spellEnd"/>
      <w:r w:rsidRPr="00393EEF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  <w:lang w:val="uk-UA" w:eastAsia="ru-RU"/>
        </w:rPr>
        <w:t xml:space="preserve">. – </w:t>
      </w:r>
      <w:proofErr w:type="spellStart"/>
      <w:r w:rsidRPr="00393EEF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  <w:lang w:val="uk-UA" w:eastAsia="ru-RU"/>
        </w:rPr>
        <w:t>New</w:t>
      </w:r>
      <w:proofErr w:type="spellEnd"/>
      <w:r w:rsidRPr="00393EEF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  <w:lang w:val="uk-UA"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  <w:lang w:val="uk-UA" w:eastAsia="ru-RU"/>
        </w:rPr>
        <w:t>York</w:t>
      </w:r>
      <w:proofErr w:type="spellEnd"/>
      <w:r w:rsidRPr="00393EEF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  <w:lang w:val="uk-UA" w:eastAsia="ru-RU"/>
        </w:rPr>
        <w:t>, 20</w:t>
      </w:r>
      <w:r w:rsidRPr="00393EEF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  <w:lang w:val="en-US" w:eastAsia="ru-RU"/>
        </w:rPr>
        <w:t>17</w:t>
      </w:r>
      <w:r w:rsidRPr="00393EEF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  <w:lang w:val="uk-UA" w:eastAsia="ru-RU"/>
        </w:rPr>
        <w:t>. – P. 276</w:t>
      </w:r>
      <w:r w:rsidRPr="00393EEF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  <w:lang w:val="en-US" w:eastAsia="ru-RU"/>
        </w:rPr>
        <w:t>/</w:t>
      </w:r>
    </w:p>
    <w:p w:rsidR="00393EEF" w:rsidRPr="00393EEF" w:rsidRDefault="00393EEF" w:rsidP="00393EEF">
      <w:pPr>
        <w:widowControl w:val="0"/>
        <w:shd w:val="clear" w:color="auto" w:fill="FFFFFF"/>
        <w:tabs>
          <w:tab w:val="left" w:pos="360"/>
        </w:tabs>
        <w:autoSpaceDE w:val="0"/>
        <w:autoSpaceDN w:val="0"/>
        <w:adjustRightInd w:val="0"/>
        <w:ind w:firstLine="720"/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  <w:lang w:eastAsia="ru-RU"/>
        </w:rPr>
      </w:pPr>
      <w:r w:rsidRPr="00393EE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5.</w:t>
      </w:r>
      <w:r w:rsidRPr="00393EEF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  <w:lang w:val="en-US" w:eastAsia="ru-RU"/>
        </w:rPr>
        <w:t xml:space="preserve">. The role of adaptive T-cell immunity in atherosclerosis / Z. </w:t>
      </w:r>
      <w:proofErr w:type="spellStart"/>
      <w:r w:rsidRPr="00393EEF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  <w:lang w:val="en-US" w:eastAsia="ru-RU"/>
        </w:rPr>
        <w:t>Mallat</w:t>
      </w:r>
      <w:proofErr w:type="spellEnd"/>
      <w:r w:rsidRPr="00393EEF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  <w:lang w:val="en-US" w:eastAsia="ru-RU"/>
        </w:rPr>
        <w:t xml:space="preserve">, </w:t>
      </w:r>
      <w:smartTag w:uri="urn:schemas-microsoft-com:office:smarttags" w:element="place">
        <w:r w:rsidRPr="00393EEF">
          <w:rPr>
            <w:rFonts w:ascii="Times New Roman" w:eastAsia="Times New Roman" w:hAnsi="Times New Roman" w:cs="Times New Roman"/>
            <w:color w:val="000000"/>
            <w:spacing w:val="-1"/>
            <w:sz w:val="24"/>
            <w:szCs w:val="24"/>
            <w:lang w:val="en-US" w:eastAsia="ru-RU"/>
          </w:rPr>
          <w:t xml:space="preserve">S. </w:t>
        </w:r>
        <w:proofErr w:type="spellStart"/>
        <w:r w:rsidRPr="00393EEF">
          <w:rPr>
            <w:rFonts w:ascii="Times New Roman" w:eastAsia="Times New Roman" w:hAnsi="Times New Roman" w:cs="Times New Roman"/>
            <w:color w:val="000000"/>
            <w:spacing w:val="-1"/>
            <w:sz w:val="24"/>
            <w:szCs w:val="24"/>
            <w:lang w:val="en-US" w:eastAsia="ru-RU"/>
          </w:rPr>
          <w:t>Taleb</w:t>
        </w:r>
      </w:smartTag>
      <w:proofErr w:type="spellEnd"/>
      <w:r w:rsidRPr="00393EEF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  <w:lang w:val="en-US" w:eastAsia="ru-RU"/>
        </w:rPr>
        <w:t xml:space="preserve">, H. </w:t>
      </w:r>
      <w:proofErr w:type="spellStart"/>
      <w:r w:rsidRPr="00393EEF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  <w:lang w:val="en-US" w:eastAsia="ru-RU"/>
        </w:rPr>
        <w:t>Ait-Oufella</w:t>
      </w:r>
      <w:proofErr w:type="spellEnd"/>
      <w:r w:rsidRPr="00393EEF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  <w:lang w:val="en-US" w:eastAsia="ru-RU"/>
        </w:rPr>
        <w:t xml:space="preserve">, A. </w:t>
      </w:r>
      <w:proofErr w:type="spellStart"/>
      <w:r w:rsidRPr="00393EEF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  <w:lang w:val="en-US" w:eastAsia="ru-RU"/>
        </w:rPr>
        <w:t>Tedgui</w:t>
      </w:r>
      <w:proofErr w:type="spellEnd"/>
      <w:r w:rsidRPr="00393EEF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  <w:lang w:val="en-US" w:eastAsia="ru-RU"/>
        </w:rPr>
        <w:t xml:space="preserve"> // J. Lipid Res. -2016. – Suppl. </w:t>
      </w:r>
      <w:r w:rsidRPr="00393EEF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  <w:lang w:eastAsia="ru-RU"/>
        </w:rPr>
        <w:t xml:space="preserve">50. – </w:t>
      </w:r>
      <w:r w:rsidRPr="00393EEF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  <w:lang w:val="en-US" w:eastAsia="ru-RU"/>
        </w:rPr>
        <w:t>P</w:t>
      </w:r>
      <w:r w:rsidRPr="00393EEF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  <w:lang w:eastAsia="ru-RU"/>
        </w:rPr>
        <w:t>. 364-369.</w:t>
      </w:r>
    </w:p>
    <w:p w:rsidR="00393EEF" w:rsidRPr="00393EEF" w:rsidRDefault="00393EEF" w:rsidP="00393EEF">
      <w:pPr>
        <w:ind w:firstLine="7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6/ Мычка  В.  Б. Метаболический  синдром /В. Б. Мычка, И. Е. Чазова // Системные гипертензии. – 2009. - № 1. – С. 50-53.</w:t>
      </w:r>
    </w:p>
    <w:p w:rsidR="00393EEF" w:rsidRPr="00393EEF" w:rsidRDefault="00393EEF" w:rsidP="00393EEF">
      <w:pPr>
        <w:ind w:firstLine="72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393E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РЕФЕРАТ</w:t>
      </w:r>
    </w:p>
    <w:p w:rsidR="00393EEF" w:rsidRPr="00393EEF" w:rsidRDefault="00393EEF" w:rsidP="00393EEF">
      <w:pPr>
        <w:ind w:firstLine="72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393E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ОСОБЛИВОСТІ КЛІНІЧНОГО ПЕРЕБІГУ ІНФЕКЦІЙ, ЩО ПЕРЕДАЮТЬСЯ СТАТЕВИМ ШЛЯХОМ У ПАЦІЄНТОК </w:t>
      </w:r>
      <w:proofErr w:type="gramStart"/>
      <w:r w:rsidRPr="00393E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</w:t>
      </w:r>
      <w:proofErr w:type="gramEnd"/>
      <w:r w:rsidRPr="00393E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МЕТАБОЛІЧНИМ СИНДРОМОМ</w:t>
      </w:r>
    </w:p>
    <w:p w:rsidR="00393EEF" w:rsidRPr="00393EEF" w:rsidRDefault="00393EEF" w:rsidP="00393EEF">
      <w:pPr>
        <w:ind w:firstLine="72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proofErr w:type="spellStart"/>
      <w:r w:rsidRPr="00393E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Кузьміна</w:t>
      </w:r>
      <w:proofErr w:type="spellEnd"/>
      <w:proofErr w:type="gramStart"/>
      <w:r w:rsidRPr="00393E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І.</w:t>
      </w:r>
      <w:proofErr w:type="gramEnd"/>
      <w:r w:rsidRPr="00393E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Ю., Шутова Н.А.</w:t>
      </w:r>
    </w:p>
    <w:p w:rsidR="00393EEF" w:rsidRPr="00393EEF" w:rsidRDefault="00393EEF" w:rsidP="00393EEF">
      <w:pPr>
        <w:ind w:firstLine="7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Метою </w:t>
      </w:r>
      <w:proofErr w:type="spellStart"/>
      <w:proofErr w:type="gram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досл</w:t>
      </w:r>
      <w:proofErr w:type="gram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ідження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було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в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ивчити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особливості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клінічного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перебігу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інфекцій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що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передаються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статевим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шляхом у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пацієнток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 МС.</w:t>
      </w:r>
    </w:p>
    <w:p w:rsidR="00393EEF" w:rsidRPr="00393EEF" w:rsidRDefault="00393EEF" w:rsidP="00393EEF">
      <w:pPr>
        <w:ind w:firstLine="7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Обстежено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55</w:t>
      </w:r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пацієнток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 </w:t>
      </w:r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інфекціями, що передаються статевим шляхом (ІПСШ)</w:t>
      </w:r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і МС.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Прояв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МС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діагностували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 </w:t>
      </w:r>
      <w:proofErr w:type="spellStart"/>
      <w:proofErr w:type="gram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п</w:t>
      </w:r>
      <w:proofErr w:type="gram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ідставі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загальноприйнятих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критеріїв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наявність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артеріальної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гіпертензії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дисліпідемії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зайвої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маси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тіла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абдомінальне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ожиріння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),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порушення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толерантності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до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глюкози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або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цукровий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діабет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).</w:t>
      </w:r>
    </w:p>
    <w:p w:rsidR="00393EEF" w:rsidRPr="00393EEF" w:rsidRDefault="00393EEF" w:rsidP="00393EEF">
      <w:pPr>
        <w:ind w:firstLine="7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Проведене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proofErr w:type="gram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досл</w:t>
      </w:r>
      <w:proofErr w:type="gram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ідження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дозволяє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припустити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значний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вплив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МС на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перебіг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і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клінічні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прояви </w:t>
      </w:r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ІПСШ.</w:t>
      </w:r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Встановлено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що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хронічні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специфічні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урогенітальні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інфекції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жінок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 МС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протікає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як правило, в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слабкій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або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безсимптомній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формі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Найбільш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характерними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клінічними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проявами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захворювань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були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запалення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шийки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матки з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переважним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ураженням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зовнішнього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зіву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слизові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виділення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 </w:t>
      </w:r>
      <w:proofErr w:type="spellStart"/>
      <w:proofErr w:type="gram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п</w:t>
      </w:r>
      <w:proofErr w:type="gram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іхви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печіння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біль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і дискомфорт при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сечовипусканні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Клінічні та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біктеріологічні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дослідження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сечі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при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цьому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патогенну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мікрофлору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не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виявляли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Такий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перебіг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захворювання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може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служити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резервуаром і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джерелом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венеричних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інфекцій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393EEF" w:rsidRPr="00393EEF" w:rsidRDefault="00393EEF" w:rsidP="00393EEF">
      <w:pPr>
        <w:ind w:firstLine="720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proofErr w:type="spellStart"/>
      <w:r w:rsidRPr="00393E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Ключові</w:t>
      </w:r>
      <w:proofErr w:type="spellEnd"/>
      <w:r w:rsidRPr="00393E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слова:</w:t>
      </w:r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інфекції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що п</w:t>
      </w:r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ер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едаються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статевим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шляхом,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метаболічний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синдром,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особливості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перебігу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.</w:t>
      </w:r>
    </w:p>
    <w:p w:rsidR="00393EEF" w:rsidRPr="00393EEF" w:rsidRDefault="00393EEF" w:rsidP="00393EEF">
      <w:pPr>
        <w:ind w:firstLine="720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</w:pPr>
      <w:r w:rsidRPr="00393EEF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SUMMARY</w:t>
      </w:r>
    </w:p>
    <w:p w:rsidR="00393EEF" w:rsidRPr="00393EEF" w:rsidRDefault="00393EEF" w:rsidP="00393EEF">
      <w:pPr>
        <w:ind w:firstLine="720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</w:pPr>
      <w:r w:rsidRPr="00393EEF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FEATURES OF THE CLINICAL DISEASE OF STUDENT INFECTIONS IN PATIENTS WITH METABOLIC SYNDROME</w:t>
      </w:r>
    </w:p>
    <w:p w:rsidR="00393EEF" w:rsidRPr="00393EEF" w:rsidRDefault="00393EEF" w:rsidP="00393EEF">
      <w:pPr>
        <w:ind w:firstLine="720"/>
        <w:jc w:val="center"/>
        <w:rPr>
          <w:rFonts w:ascii="Times New Roman" w:eastAsia="Times New Roman" w:hAnsi="Times New Roman" w:cs="Times New Roman"/>
          <w:sz w:val="24"/>
          <w:szCs w:val="24"/>
          <w:lang w:val="it-IT" w:eastAsia="ru-RU"/>
        </w:rPr>
      </w:pPr>
      <w:r w:rsidRPr="00393EEF">
        <w:rPr>
          <w:rFonts w:ascii="Times New Roman" w:eastAsia="Times New Roman" w:hAnsi="Times New Roman" w:cs="Times New Roman"/>
          <w:b/>
          <w:sz w:val="24"/>
          <w:szCs w:val="24"/>
          <w:lang w:val="it-IT" w:eastAsia="ru-RU"/>
        </w:rPr>
        <w:t>Kuzmina I.U., Shutova N.A</w:t>
      </w:r>
      <w:r w:rsidRPr="00393EEF">
        <w:rPr>
          <w:rFonts w:ascii="Times New Roman" w:eastAsia="Times New Roman" w:hAnsi="Times New Roman" w:cs="Times New Roman"/>
          <w:sz w:val="24"/>
          <w:szCs w:val="24"/>
          <w:lang w:val="it-IT" w:eastAsia="ru-RU"/>
        </w:rPr>
        <w:t>.</w:t>
      </w:r>
    </w:p>
    <w:p w:rsidR="00393EEF" w:rsidRPr="00393EEF" w:rsidRDefault="00393EEF" w:rsidP="00393EEF">
      <w:pPr>
        <w:ind w:firstLine="720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393EE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The purpose of the study was to study the clinical course of sexually transmitted infections in patients with MS.</w:t>
      </w:r>
    </w:p>
    <w:p w:rsidR="00393EEF" w:rsidRPr="00393EEF" w:rsidRDefault="00393EEF" w:rsidP="00393EEF">
      <w:pPr>
        <w:ind w:firstLine="720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393EE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55 patients with sexually transmitted infections (STI) and MS were examined. Manifestations of MS were diagnosed on the basis of generally accepted criteria (the presence of </w:t>
      </w:r>
      <w:r w:rsidRPr="00393EE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lastRenderedPageBreak/>
        <w:t>arterial hypertension, dyslipidemia, excess body mass (abdominal obesity), impaired glucose tolerance or diabetes mellitus).</w:t>
      </w:r>
    </w:p>
    <w:p w:rsidR="00393EEF" w:rsidRPr="00393EEF" w:rsidRDefault="00393EEF" w:rsidP="00393EEF">
      <w:pPr>
        <w:ind w:firstLine="720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393EE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The conducted research suggests a significant effect of MS on the course and clinical manifestations of STI. It has been established that chronic specific urogenital infections in women with MS occur, usually in a weak or asymptomatic form. The most characteristic clinical manifestations of the disease were inflammation of the cervix with a predominant affection of the outer pharynx, mucous discharge from the vagina, burning sensation, pain and discomfort when urinating. Clinical and bacteriological researches of urine, thus, did not show pathogenic </w:t>
      </w:r>
      <w:proofErr w:type="spellStart"/>
      <w:r w:rsidRPr="00393EE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microflora</w:t>
      </w:r>
      <w:proofErr w:type="spellEnd"/>
      <w:r w:rsidRPr="00393EE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 Such a course of disease can serve as a reservoir and a source of venereal infections.</w:t>
      </w:r>
    </w:p>
    <w:p w:rsidR="00393EEF" w:rsidRPr="00393EEF" w:rsidRDefault="00393EEF" w:rsidP="00393EEF">
      <w:pPr>
        <w:ind w:firstLine="720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393EEF">
        <w:rPr>
          <w:rFonts w:ascii="Times New Roman" w:eastAsia="Times New Roman" w:hAnsi="Times New Roman" w:cs="Times New Roman"/>
          <w:b/>
          <w:i/>
          <w:sz w:val="24"/>
          <w:szCs w:val="24"/>
          <w:lang w:val="en-US" w:eastAsia="ru-RU"/>
        </w:rPr>
        <w:t>Key words:</w:t>
      </w:r>
      <w:r w:rsidRPr="00393EE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sexually transmitted infections, metabolic syndrome, peculiarities of the course.</w:t>
      </w:r>
    </w:p>
    <w:p w:rsidR="0056200D" w:rsidRPr="00393EEF" w:rsidRDefault="0056200D">
      <w:pPr>
        <w:rPr>
          <w:lang w:val="en-US"/>
        </w:rPr>
      </w:pPr>
      <w:bookmarkStart w:id="0" w:name="_GoBack"/>
      <w:bookmarkEnd w:id="0"/>
    </w:p>
    <w:sectPr w:rsidR="0056200D" w:rsidRPr="00393EE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66CB"/>
    <w:rsid w:val="00393EEF"/>
    <w:rsid w:val="0056200D"/>
    <w:rsid w:val="006E66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1414</Words>
  <Characters>8061</Characters>
  <Application>Microsoft Office Word</Application>
  <DocSecurity>0</DocSecurity>
  <Lines>67</Lines>
  <Paragraphs>18</Paragraphs>
  <ScaleCrop>false</ScaleCrop>
  <Company/>
  <LinksUpToDate>false</LinksUpToDate>
  <CharactersWithSpaces>9457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2019-11-15T08:17:00Z</dcterms:created>
  <dcterms:modified xsi:type="dcterms:W3CDTF">2019-11-15T08:17:00Z</dcterms:modified>
</cp:coreProperties>
</file>