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7D8" w:rsidRPr="00A11E7F" w:rsidRDefault="00BA27D8" w:rsidP="0068538A">
      <w:pPr>
        <w:pStyle w:val="FR2"/>
        <w:spacing w:line="240" w:lineRule="auto"/>
        <w:ind w:left="0" w:firstLine="227"/>
        <w:jc w:val="both"/>
        <w:rPr>
          <w:rFonts w:ascii="Times New Roman" w:hAnsi="Times New Roman"/>
          <w:b/>
          <w:caps/>
          <w:sz w:val="20"/>
        </w:rPr>
      </w:pPr>
      <w:bookmarkStart w:id="0" w:name="_GoBack"/>
      <w:proofErr w:type="gramStart"/>
      <w:r w:rsidRPr="00A11E7F">
        <w:rPr>
          <w:rFonts w:ascii="Times New Roman" w:hAnsi="Times New Roman"/>
          <w:b/>
          <w:caps/>
          <w:sz w:val="20"/>
        </w:rPr>
        <w:t>УДК:[</w:t>
      </w:r>
      <w:proofErr w:type="gramEnd"/>
      <w:r w:rsidRPr="00A11E7F">
        <w:rPr>
          <w:rFonts w:ascii="Times New Roman" w:hAnsi="Times New Roman"/>
          <w:b/>
          <w:caps/>
          <w:sz w:val="20"/>
        </w:rPr>
        <w:t>616.98:578.828]-085.015.8:575.224</w:t>
      </w:r>
    </w:p>
    <w:p w:rsidR="00BA27D8" w:rsidRPr="002D0EA8" w:rsidRDefault="00BA27D8" w:rsidP="00A11E7F">
      <w:pPr>
        <w:pStyle w:val="FR2"/>
        <w:spacing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A11E7F">
        <w:rPr>
          <w:rFonts w:ascii="Times New Roman" w:hAnsi="Times New Roman"/>
          <w:b/>
          <w:caps/>
          <w:sz w:val="20"/>
        </w:rPr>
        <w:t>Резистентность к ВИЧ. ПЕРСПЕКТИВЫ ЛЕЧЕНИЯ ВИЧ-ИНФЕКЦИИ</w:t>
      </w:r>
      <w:r>
        <w:rPr>
          <w:rFonts w:ascii="Times New Roman" w:hAnsi="Times New Roman"/>
          <w:b/>
          <w:caps/>
          <w:sz w:val="24"/>
          <w:szCs w:val="24"/>
        </w:rPr>
        <w:t>.</w:t>
      </w:r>
    </w:p>
    <w:p w:rsidR="00BA27D8" w:rsidRPr="002D0EA8" w:rsidRDefault="00BA27D8" w:rsidP="00A11E7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D0EA8">
        <w:rPr>
          <w:rFonts w:ascii="Times New Roman" w:hAnsi="Times New Roman"/>
          <w:i/>
          <w:sz w:val="20"/>
          <w:szCs w:val="20"/>
        </w:rPr>
        <w:t>Черникова Л.И.</w:t>
      </w:r>
    </w:p>
    <w:p w:rsidR="00BA27D8" w:rsidRPr="002D0EA8" w:rsidRDefault="00BA27D8" w:rsidP="00A11E7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D0EA8">
        <w:rPr>
          <w:rFonts w:ascii="Times New Roman" w:hAnsi="Times New Roman"/>
          <w:i/>
          <w:sz w:val="20"/>
          <w:szCs w:val="20"/>
        </w:rPr>
        <w:t>Харьковский национальный медицинский университет</w:t>
      </w:r>
    </w:p>
    <w:p w:rsidR="00BA27D8" w:rsidRPr="002D0EA8" w:rsidRDefault="00BA27D8" w:rsidP="00243E09">
      <w:pPr>
        <w:pStyle w:val="FR2"/>
        <w:spacing w:line="240" w:lineRule="auto"/>
        <w:ind w:left="0" w:firstLine="227"/>
        <w:jc w:val="both"/>
        <w:rPr>
          <w:rFonts w:ascii="Times New Roman" w:hAnsi="Times New Roman"/>
          <w:b/>
          <w:i/>
          <w:caps/>
          <w:sz w:val="20"/>
        </w:rPr>
      </w:pPr>
      <w:r w:rsidRPr="002D0EA8">
        <w:rPr>
          <w:rFonts w:ascii="Times New Roman" w:hAnsi="Times New Roman"/>
          <w:b/>
          <w:i/>
          <w:sz w:val="20"/>
        </w:rPr>
        <w:t xml:space="preserve">Ключевые </w:t>
      </w:r>
      <w:proofErr w:type="gramStart"/>
      <w:r w:rsidRPr="002D0EA8">
        <w:rPr>
          <w:rFonts w:ascii="Times New Roman" w:hAnsi="Times New Roman"/>
          <w:b/>
          <w:i/>
          <w:sz w:val="20"/>
        </w:rPr>
        <w:t>слова:</w:t>
      </w:r>
      <w:r w:rsidRPr="002D0EA8">
        <w:rPr>
          <w:rFonts w:ascii="Times New Roman" w:hAnsi="Times New Roman"/>
          <w:i/>
          <w:sz w:val="20"/>
        </w:rPr>
        <w:t xml:space="preserve">  </w:t>
      </w:r>
      <w:proofErr w:type="spellStart"/>
      <w:r w:rsidRPr="002D0EA8">
        <w:rPr>
          <w:rFonts w:ascii="Times New Roman" w:hAnsi="Times New Roman"/>
          <w:i/>
          <w:sz w:val="20"/>
        </w:rPr>
        <w:t>хемокиновые</w:t>
      </w:r>
      <w:proofErr w:type="spellEnd"/>
      <w:proofErr w:type="gramEnd"/>
      <w:r w:rsidRPr="002D0EA8">
        <w:rPr>
          <w:rFonts w:ascii="Times New Roman" w:hAnsi="Times New Roman"/>
          <w:i/>
          <w:sz w:val="20"/>
        </w:rPr>
        <w:t xml:space="preserve">  рецепторы, генетические мутации, лечение, ВИЧ-инфекция</w:t>
      </w:r>
    </w:p>
    <w:p w:rsidR="00BA27D8" w:rsidRPr="004B1BA2" w:rsidRDefault="00BA27D8" w:rsidP="00243E09">
      <w:pPr>
        <w:spacing w:after="0" w:line="240" w:lineRule="auto"/>
        <w:ind w:firstLine="227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</w:rPr>
        <w:t>Восприимчивость к ВИЧ у людей всеобщая. В последнее время много говорят о существовании лиц, невосприим</w:t>
      </w:r>
      <w:r w:rsidRPr="004B1BA2">
        <w:rPr>
          <w:rFonts w:ascii="Times New Roman" w:hAnsi="Times New Roman"/>
          <w:sz w:val="20"/>
          <w:szCs w:val="20"/>
        </w:rPr>
        <w:softHyphen/>
        <w:t>чивых к ВИЧ. Речь идет о незначительной генетически отличающейся группе населения, встречающейся особенно часто среди североевропейских народов, реже заражающейся ВИЧ при половых контактах. С чем это связано?</w:t>
      </w:r>
    </w:p>
    <w:p w:rsidR="00BA27D8" w:rsidRPr="004B1BA2" w:rsidRDefault="00BA27D8" w:rsidP="00243E09">
      <w:pPr>
        <w:spacing w:after="0" w:line="240" w:lineRule="auto"/>
        <w:ind w:firstLine="227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</w:rPr>
        <w:t>Как известно в организме человека имеется целый ряд иммунокомпетентных, соматических и других клеток, имеющих рецепторы для ВИЧ.</w:t>
      </w:r>
    </w:p>
    <w:p w:rsidR="00BA27D8" w:rsidRPr="004B1BA2" w:rsidRDefault="00BA27D8" w:rsidP="00243E09">
      <w:pPr>
        <w:pStyle w:val="FR1"/>
        <w:ind w:left="0" w:right="0" w:firstLine="227"/>
        <w:rPr>
          <w:sz w:val="20"/>
        </w:rPr>
      </w:pPr>
      <w:r w:rsidRPr="004B1BA2">
        <w:rPr>
          <w:sz w:val="20"/>
        </w:rPr>
        <w:t>Помимо основного рецептора для ВИЧ - С</w:t>
      </w:r>
      <w:r w:rsidRPr="004B1BA2">
        <w:rPr>
          <w:sz w:val="20"/>
          <w:lang w:val="en-US"/>
        </w:rPr>
        <w:t>D</w:t>
      </w:r>
      <w:r w:rsidRPr="004B1BA2">
        <w:rPr>
          <w:sz w:val="20"/>
          <w:vertAlign w:val="subscript"/>
        </w:rPr>
        <w:t>4</w:t>
      </w:r>
      <w:r w:rsidRPr="004B1BA2">
        <w:rPr>
          <w:b/>
          <w:sz w:val="20"/>
        </w:rPr>
        <w:t>+</w:t>
      </w:r>
      <w:r w:rsidRPr="004B1BA2">
        <w:rPr>
          <w:sz w:val="20"/>
        </w:rPr>
        <w:t xml:space="preserve">, имеется еще ряд ко-рецепторов (в частности </w:t>
      </w:r>
      <w:proofErr w:type="spellStart"/>
      <w:r w:rsidRPr="004B1BA2">
        <w:rPr>
          <w:sz w:val="20"/>
        </w:rPr>
        <w:t>хемокиновые</w:t>
      </w:r>
      <w:proofErr w:type="spellEnd"/>
      <w:r w:rsidRPr="004B1BA2">
        <w:rPr>
          <w:sz w:val="20"/>
        </w:rPr>
        <w:t xml:space="preserve"> рецепторы), необходимых для проникновения ВИЧ в клетку. </w:t>
      </w:r>
    </w:p>
    <w:p w:rsidR="00BA27D8" w:rsidRPr="004B1BA2" w:rsidRDefault="00BA27D8" w:rsidP="00243E09">
      <w:pPr>
        <w:pStyle w:val="FR1"/>
        <w:ind w:left="0" w:right="0" w:firstLine="227"/>
        <w:rPr>
          <w:sz w:val="20"/>
        </w:rPr>
      </w:pPr>
      <w:proofErr w:type="spellStart"/>
      <w:r w:rsidRPr="004B1BA2">
        <w:rPr>
          <w:sz w:val="20"/>
        </w:rPr>
        <w:t>Хемокины</w:t>
      </w:r>
      <w:proofErr w:type="spellEnd"/>
      <w:r w:rsidRPr="004B1BA2">
        <w:rPr>
          <w:sz w:val="20"/>
        </w:rPr>
        <w:t xml:space="preserve"> (</w:t>
      </w:r>
      <w:proofErr w:type="spellStart"/>
      <w:r w:rsidRPr="004B1BA2">
        <w:rPr>
          <w:sz w:val="20"/>
        </w:rPr>
        <w:t>хемотоксические</w:t>
      </w:r>
      <w:proofErr w:type="spellEnd"/>
      <w:r w:rsidRPr="004B1BA2">
        <w:rPr>
          <w:sz w:val="20"/>
        </w:rPr>
        <w:t xml:space="preserve"> цитокины) - это белки, которые вызывают движения клеток в определенной направленности. Они играют важную роль во многих патофизиологических процессах, таких как аллергические реакции, инфекции, аутоиммунные заболевания, воспалительные процессы. Изначально </w:t>
      </w:r>
      <w:proofErr w:type="spellStart"/>
      <w:r w:rsidRPr="004B1BA2">
        <w:rPr>
          <w:sz w:val="20"/>
        </w:rPr>
        <w:t>хемокины</w:t>
      </w:r>
      <w:proofErr w:type="spellEnd"/>
      <w:r w:rsidRPr="004B1BA2">
        <w:rPr>
          <w:sz w:val="20"/>
        </w:rPr>
        <w:t xml:space="preserve"> и их рецепторы были описаны как </w:t>
      </w:r>
      <w:proofErr w:type="gramStart"/>
      <w:r w:rsidRPr="004B1BA2">
        <w:rPr>
          <w:sz w:val="20"/>
        </w:rPr>
        <w:t>факторы</w:t>
      </w:r>
      <w:proofErr w:type="gramEnd"/>
      <w:r w:rsidRPr="004B1BA2">
        <w:rPr>
          <w:sz w:val="20"/>
        </w:rPr>
        <w:t xml:space="preserve"> усиливающие миграцию лейкоцитов (хемотаксис) и их противовоспалительную активность. </w:t>
      </w:r>
      <w:proofErr w:type="spellStart"/>
      <w:r w:rsidRPr="004B1BA2">
        <w:rPr>
          <w:sz w:val="20"/>
        </w:rPr>
        <w:t>Хемокины</w:t>
      </w:r>
      <w:proofErr w:type="spellEnd"/>
      <w:r w:rsidRPr="004B1BA2">
        <w:rPr>
          <w:sz w:val="20"/>
        </w:rPr>
        <w:t xml:space="preserve"> синтезируются рядом клеток иммунной системы. У человека выделено около 40 подобных белков, их подразделили на альфа- и бета-</w:t>
      </w:r>
      <w:proofErr w:type="spellStart"/>
      <w:r w:rsidRPr="004B1BA2">
        <w:rPr>
          <w:sz w:val="20"/>
        </w:rPr>
        <w:t>хемокины</w:t>
      </w:r>
      <w:proofErr w:type="spellEnd"/>
      <w:r w:rsidRPr="002D0EA8">
        <w:rPr>
          <w:sz w:val="20"/>
        </w:rPr>
        <w:t xml:space="preserve"> [1]</w:t>
      </w:r>
      <w:r w:rsidRPr="004B1BA2">
        <w:rPr>
          <w:sz w:val="20"/>
        </w:rPr>
        <w:t xml:space="preserve">. </w:t>
      </w:r>
    </w:p>
    <w:p w:rsidR="00BA27D8" w:rsidRPr="004B1BA2" w:rsidRDefault="00BA27D8" w:rsidP="00243E09">
      <w:pPr>
        <w:pStyle w:val="FR1"/>
        <w:ind w:left="0" w:right="0" w:firstLine="227"/>
        <w:rPr>
          <w:sz w:val="20"/>
        </w:rPr>
      </w:pPr>
      <w:r w:rsidRPr="004B1BA2">
        <w:rPr>
          <w:sz w:val="20"/>
        </w:rPr>
        <w:t xml:space="preserve">Важной вехой в изучении начальной стадии проникновения ВИЧ-1 в клетку стало открытие </w:t>
      </w:r>
      <w:proofErr w:type="spellStart"/>
      <w:r w:rsidRPr="004B1BA2">
        <w:rPr>
          <w:sz w:val="20"/>
        </w:rPr>
        <w:t>хемокиновых</w:t>
      </w:r>
      <w:proofErr w:type="spellEnd"/>
      <w:r w:rsidRPr="004B1BA2">
        <w:rPr>
          <w:sz w:val="20"/>
        </w:rPr>
        <w:t xml:space="preserve"> рецепторов СС</w:t>
      </w:r>
      <w:r w:rsidRPr="004B1BA2">
        <w:rPr>
          <w:sz w:val="20"/>
          <w:lang w:val="en-US"/>
        </w:rPr>
        <w:t>R</w:t>
      </w:r>
      <w:r w:rsidRPr="004B1BA2">
        <w:rPr>
          <w:sz w:val="20"/>
        </w:rPr>
        <w:t xml:space="preserve">5 и </w:t>
      </w:r>
      <w:r w:rsidRPr="004B1BA2">
        <w:rPr>
          <w:sz w:val="20"/>
          <w:lang w:val="en-US"/>
        </w:rPr>
        <w:t>CXCR</w:t>
      </w:r>
      <w:r w:rsidRPr="004B1BA2">
        <w:rPr>
          <w:sz w:val="20"/>
        </w:rPr>
        <w:t>4</w:t>
      </w:r>
      <w:r w:rsidRPr="002D0EA8">
        <w:rPr>
          <w:sz w:val="20"/>
        </w:rPr>
        <w:t xml:space="preserve"> [2,3, 4]</w:t>
      </w:r>
      <w:r w:rsidRPr="004B1BA2">
        <w:rPr>
          <w:sz w:val="20"/>
        </w:rPr>
        <w:t>.</w:t>
      </w:r>
    </w:p>
    <w:p w:rsidR="00BA27D8" w:rsidRPr="004B1BA2" w:rsidRDefault="00BA27D8" w:rsidP="00243E09">
      <w:pPr>
        <w:pStyle w:val="1"/>
        <w:jc w:val="left"/>
        <w:rPr>
          <w:sz w:val="20"/>
        </w:rPr>
      </w:pPr>
      <w:r w:rsidRPr="002D0EA8">
        <w:rPr>
          <w:sz w:val="20"/>
        </w:rPr>
        <w:t xml:space="preserve">             </w:t>
      </w:r>
      <w:proofErr w:type="spellStart"/>
      <w:r w:rsidRPr="004B1BA2">
        <w:rPr>
          <w:sz w:val="20"/>
        </w:rPr>
        <w:t>Хемокиновые</w:t>
      </w:r>
      <w:proofErr w:type="spellEnd"/>
      <w:r w:rsidRPr="004B1BA2">
        <w:rPr>
          <w:sz w:val="20"/>
        </w:rPr>
        <w:t xml:space="preserve"> рецепторы человека</w:t>
      </w:r>
    </w:p>
    <w:tbl>
      <w:tblPr>
        <w:tblW w:w="6780" w:type="dxa"/>
        <w:tblInd w:w="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698"/>
        <w:gridCol w:w="1079"/>
        <w:gridCol w:w="3003"/>
      </w:tblGrid>
      <w:tr w:rsidR="00BA27D8" w:rsidRPr="00DD46F8" w:rsidTr="00171167">
        <w:tc>
          <w:tcPr>
            <w:tcW w:w="2700" w:type="dxa"/>
          </w:tcPr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Клетки</w:t>
            </w:r>
          </w:p>
        </w:tc>
        <w:tc>
          <w:tcPr>
            <w:tcW w:w="1080" w:type="dxa"/>
          </w:tcPr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Рецепторы</w:t>
            </w:r>
          </w:p>
        </w:tc>
        <w:tc>
          <w:tcPr>
            <w:tcW w:w="3006" w:type="dxa"/>
          </w:tcPr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Хемокиновые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лиганды</w:t>
            </w:r>
            <w:proofErr w:type="spellEnd"/>
          </w:p>
        </w:tc>
      </w:tr>
      <w:tr w:rsidR="00BA27D8" w:rsidRPr="00DD46F8" w:rsidTr="00171167">
        <w:tc>
          <w:tcPr>
            <w:tcW w:w="2700" w:type="dxa"/>
          </w:tcPr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06" w:type="dxa"/>
          </w:tcPr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A27D8" w:rsidRPr="00DD46F8" w:rsidTr="00171167">
        <w:tc>
          <w:tcPr>
            <w:tcW w:w="2700" w:type="dxa"/>
          </w:tcPr>
          <w:p w:rsidR="00BA27D8" w:rsidRPr="004B1BA2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 xml:space="preserve">Нейтрофилы, моноциты 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 xml:space="preserve">Нейтрофилы, </w:t>
            </w:r>
            <w:proofErr w:type="spellStart"/>
            <w:proofErr w:type="gramStart"/>
            <w:r w:rsidRPr="00DD46F8">
              <w:rPr>
                <w:rFonts w:ascii="Times New Roman" w:hAnsi="Times New Roman"/>
                <w:sz w:val="20"/>
                <w:szCs w:val="20"/>
              </w:rPr>
              <w:t>моноциты,базофилы</w:t>
            </w:r>
            <w:proofErr w:type="spellEnd"/>
            <w:proofErr w:type="gramEnd"/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 xml:space="preserve">Нормальные и </w:t>
            </w:r>
            <w:proofErr w:type="spellStart"/>
            <w:proofErr w:type="gramStart"/>
            <w:r w:rsidRPr="00DD46F8">
              <w:rPr>
                <w:rFonts w:ascii="Times New Roman" w:hAnsi="Times New Roman"/>
                <w:sz w:val="20"/>
                <w:szCs w:val="20"/>
              </w:rPr>
              <w:t>активи-рованные</w:t>
            </w:r>
            <w:proofErr w:type="spellEnd"/>
            <w:proofErr w:type="gram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Т-клетки, В-клетки, моноциты, макрофаги, гранулоциты, дендритные клетки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D46F8">
              <w:rPr>
                <w:rFonts w:ascii="Times New Roman" w:hAnsi="Times New Roman"/>
                <w:sz w:val="20"/>
                <w:szCs w:val="20"/>
              </w:rPr>
              <w:t>Моноциты,базофилы</w:t>
            </w:r>
            <w:proofErr w:type="gramEnd"/>
            <w:r w:rsidRPr="00DD46F8">
              <w:rPr>
                <w:rFonts w:ascii="Times New Roman" w:hAnsi="Times New Roman"/>
                <w:sz w:val="20"/>
                <w:szCs w:val="20"/>
              </w:rPr>
              <w:t>,активи-рованные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Т-клетки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То же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Эозинофилы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D46F8">
              <w:rPr>
                <w:rFonts w:ascii="Times New Roman" w:hAnsi="Times New Roman"/>
                <w:sz w:val="20"/>
                <w:szCs w:val="20"/>
              </w:rPr>
              <w:t>Моноциты,активированные</w:t>
            </w:r>
            <w:proofErr w:type="spellEnd"/>
            <w:proofErr w:type="gram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Т-клет</w:t>
            </w:r>
            <w:r w:rsidRPr="00DD46F8">
              <w:rPr>
                <w:rFonts w:ascii="Times New Roman" w:hAnsi="Times New Roman"/>
                <w:sz w:val="20"/>
                <w:szCs w:val="20"/>
              </w:rPr>
              <w:softHyphen/>
              <w:t>ки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Активированные моноциты и Т-клетки, дендритные клетки</w:t>
            </w:r>
          </w:p>
        </w:tc>
        <w:tc>
          <w:tcPr>
            <w:tcW w:w="1080" w:type="dxa"/>
          </w:tcPr>
          <w:p w:rsidR="00BA27D8" w:rsidRPr="004B1BA2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CXCRI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CXCR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CXCR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CXCR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CCRI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CCR3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CCR4 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06" w:type="dxa"/>
          </w:tcPr>
          <w:p w:rsidR="00BA27D8" w:rsidRPr="004B1BA2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ИЛ-8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ИЛ-8, белок, активирующий нейтрофилы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ИФ-10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 xml:space="preserve">Фактор-1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стромальных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клеток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Регулятор и активатор нормальных Т-клеток и др.(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RANTES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D46F8">
              <w:rPr>
                <w:rFonts w:ascii="Times New Roman" w:hAnsi="Times New Roman"/>
                <w:sz w:val="20"/>
                <w:szCs w:val="20"/>
              </w:rPr>
              <w:t>Белок,вызывающий</w:t>
            </w:r>
            <w:proofErr w:type="spellEnd"/>
            <w:proofErr w:type="gram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хемотаксис моноцитов 1,2,3,4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Белок, вызывающий хемотаксис эозинофилов, белок вызывающий хемотаксис моноцитов-3,</w:t>
            </w:r>
            <w:proofErr w:type="gramStart"/>
            <w:r w:rsidRPr="00DD46F8">
              <w:rPr>
                <w:rFonts w:ascii="Times New Roman" w:hAnsi="Times New Roman"/>
                <w:sz w:val="20"/>
                <w:szCs w:val="20"/>
              </w:rPr>
              <w:t>4,регулятор</w:t>
            </w:r>
            <w:proofErr w:type="gram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и активатор нормальных Т-клеток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Регулятор и активатор нор</w:t>
            </w:r>
            <w:r w:rsidRPr="00DD46F8">
              <w:rPr>
                <w:rFonts w:ascii="Times New Roman" w:hAnsi="Times New Roman"/>
                <w:sz w:val="20"/>
                <w:szCs w:val="20"/>
              </w:rPr>
              <w:softHyphen/>
              <w:t>мальных Т-клеток и др. (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RANTES</w:t>
            </w: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243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Регулятор и активатор нор</w:t>
            </w:r>
            <w:r w:rsidRPr="00DD46F8">
              <w:rPr>
                <w:rFonts w:ascii="Times New Roman" w:hAnsi="Times New Roman"/>
                <w:sz w:val="20"/>
                <w:szCs w:val="20"/>
              </w:rPr>
              <w:softHyphen/>
              <w:t>мальных Т-клеток и др. (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RANTES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</w:rPr>
        <w:t xml:space="preserve">Естественный </w:t>
      </w:r>
      <w:proofErr w:type="spellStart"/>
      <w:r w:rsidRPr="004B1BA2">
        <w:rPr>
          <w:rFonts w:ascii="Times New Roman" w:hAnsi="Times New Roman"/>
          <w:sz w:val="20"/>
          <w:szCs w:val="20"/>
        </w:rPr>
        <w:t>лиганд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хемокинового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рецептора </w:t>
      </w:r>
      <w:r w:rsidRPr="004B1BA2">
        <w:rPr>
          <w:rFonts w:ascii="Times New Roman" w:hAnsi="Times New Roman"/>
          <w:sz w:val="20"/>
          <w:szCs w:val="20"/>
          <w:lang w:val="en-US"/>
        </w:rPr>
        <w:t>CXCR</w:t>
      </w:r>
      <w:r w:rsidRPr="004B1BA2">
        <w:rPr>
          <w:rFonts w:ascii="Times New Roman" w:hAnsi="Times New Roman"/>
          <w:sz w:val="20"/>
          <w:szCs w:val="20"/>
        </w:rPr>
        <w:t>4 – фактор SDF-1 (</w:t>
      </w:r>
      <w:proofErr w:type="spellStart"/>
      <w:r w:rsidRPr="004B1BA2">
        <w:rPr>
          <w:rFonts w:ascii="Times New Roman" w:hAnsi="Times New Roman"/>
          <w:sz w:val="20"/>
          <w:szCs w:val="20"/>
        </w:rPr>
        <w:t>stromal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cell-derived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factor</w:t>
      </w:r>
      <w:proofErr w:type="spellEnd"/>
      <w:r w:rsidRPr="002D0EA8">
        <w:rPr>
          <w:rFonts w:ascii="Times New Roman" w:hAnsi="Times New Roman"/>
          <w:sz w:val="20"/>
          <w:szCs w:val="20"/>
        </w:rPr>
        <w:t>),</w:t>
      </w:r>
      <w:r w:rsidRPr="004B1BA2">
        <w:rPr>
          <w:rFonts w:ascii="Times New Roman" w:hAnsi="Times New Roman"/>
          <w:sz w:val="20"/>
          <w:szCs w:val="20"/>
        </w:rPr>
        <w:t xml:space="preserve">- фактор, выделенный из </w:t>
      </w:r>
      <w:proofErr w:type="spellStart"/>
      <w:r w:rsidRPr="004B1BA2">
        <w:rPr>
          <w:rFonts w:ascii="Times New Roman" w:hAnsi="Times New Roman"/>
          <w:sz w:val="20"/>
          <w:szCs w:val="20"/>
        </w:rPr>
        <w:t>стромальных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клеток</w:t>
      </w:r>
      <w:r w:rsidRPr="002D0EA8">
        <w:rPr>
          <w:rFonts w:ascii="Times New Roman" w:hAnsi="Times New Roman"/>
          <w:sz w:val="20"/>
          <w:szCs w:val="20"/>
        </w:rPr>
        <w:t>.</w:t>
      </w:r>
      <w:r w:rsidRPr="004B1BA2">
        <w:rPr>
          <w:rFonts w:ascii="Times New Roman" w:hAnsi="Times New Roman"/>
          <w:sz w:val="20"/>
          <w:szCs w:val="20"/>
        </w:rPr>
        <w:t xml:space="preserve"> Этот фактор предотвращает проникновение Т-</w:t>
      </w:r>
      <w:proofErr w:type="spellStart"/>
      <w:r w:rsidRPr="004B1BA2">
        <w:rPr>
          <w:rFonts w:ascii="Times New Roman" w:hAnsi="Times New Roman"/>
          <w:sz w:val="20"/>
          <w:szCs w:val="20"/>
        </w:rPr>
        <w:t>тропных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штаммов ВИЧ-1 в активированные С</w:t>
      </w:r>
      <w:r w:rsidRPr="004B1BA2">
        <w:rPr>
          <w:rFonts w:ascii="Times New Roman" w:hAnsi="Times New Roman"/>
          <w:sz w:val="20"/>
          <w:szCs w:val="20"/>
          <w:lang w:val="en-US"/>
        </w:rPr>
        <w:t>D</w:t>
      </w:r>
      <w:r w:rsidRPr="004B1BA2">
        <w:rPr>
          <w:rFonts w:ascii="Times New Roman" w:hAnsi="Times New Roman"/>
          <w:sz w:val="20"/>
          <w:szCs w:val="20"/>
          <w:vertAlign w:val="subscript"/>
        </w:rPr>
        <w:t>4</w:t>
      </w:r>
      <w:r w:rsidRPr="004B1BA2">
        <w:rPr>
          <w:rFonts w:ascii="Times New Roman" w:hAnsi="Times New Roman"/>
          <w:sz w:val="20"/>
          <w:szCs w:val="20"/>
        </w:rPr>
        <w:t>- лимфоциты.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</w:rPr>
        <w:t xml:space="preserve">Естественными </w:t>
      </w:r>
      <w:proofErr w:type="spellStart"/>
      <w:r w:rsidRPr="004B1BA2">
        <w:rPr>
          <w:rFonts w:ascii="Times New Roman" w:hAnsi="Times New Roman"/>
          <w:sz w:val="20"/>
          <w:szCs w:val="20"/>
        </w:rPr>
        <w:t>лигандами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рецептора СС</w:t>
      </w:r>
      <w:r w:rsidRPr="004B1BA2">
        <w:rPr>
          <w:rFonts w:ascii="Times New Roman" w:hAnsi="Times New Roman"/>
          <w:sz w:val="20"/>
          <w:szCs w:val="20"/>
          <w:lang w:val="en-US"/>
        </w:rPr>
        <w:t>R</w:t>
      </w:r>
      <w:r w:rsidRPr="004B1BA2">
        <w:rPr>
          <w:rFonts w:ascii="Times New Roman" w:hAnsi="Times New Roman"/>
          <w:sz w:val="20"/>
          <w:szCs w:val="20"/>
        </w:rPr>
        <w:t xml:space="preserve">5 являются </w:t>
      </w:r>
      <w:proofErr w:type="spellStart"/>
      <w:r w:rsidRPr="004B1BA2">
        <w:rPr>
          <w:rFonts w:ascii="Times New Roman" w:hAnsi="Times New Roman"/>
          <w:sz w:val="20"/>
          <w:szCs w:val="20"/>
        </w:rPr>
        <w:t>хемокины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r w:rsidRPr="004B1BA2">
        <w:rPr>
          <w:rFonts w:ascii="Times New Roman" w:hAnsi="Times New Roman"/>
          <w:sz w:val="20"/>
          <w:szCs w:val="20"/>
          <w:lang w:val="en-US"/>
        </w:rPr>
        <w:t>RANTES</w:t>
      </w:r>
      <w:r w:rsidRPr="002D0EA8">
        <w:rPr>
          <w:rFonts w:ascii="Times New Roman" w:hAnsi="Times New Roman"/>
          <w:sz w:val="20"/>
          <w:szCs w:val="20"/>
        </w:rPr>
        <w:t xml:space="preserve"> </w:t>
      </w:r>
      <w:r w:rsidRPr="004B1BA2">
        <w:rPr>
          <w:rFonts w:ascii="Times New Roman" w:hAnsi="Times New Roman"/>
          <w:sz w:val="20"/>
          <w:szCs w:val="20"/>
        </w:rPr>
        <w:t>(</w:t>
      </w:r>
      <w:proofErr w:type="spellStart"/>
      <w:r w:rsidRPr="004B1BA2">
        <w:rPr>
          <w:rFonts w:ascii="Times New Roman" w:hAnsi="Times New Roman"/>
          <w:sz w:val="20"/>
          <w:szCs w:val="20"/>
        </w:rPr>
        <w:t>regulated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upon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activation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T </w:t>
      </w:r>
      <w:proofErr w:type="spellStart"/>
      <w:r w:rsidRPr="004B1BA2">
        <w:rPr>
          <w:rFonts w:ascii="Times New Roman" w:hAnsi="Times New Roman"/>
          <w:sz w:val="20"/>
          <w:szCs w:val="20"/>
        </w:rPr>
        <w:t>cell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expressed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and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secreted</w:t>
      </w:r>
      <w:proofErr w:type="spellEnd"/>
      <w:r w:rsidRPr="002D0EA8">
        <w:rPr>
          <w:rFonts w:ascii="Times New Roman" w:hAnsi="Times New Roman"/>
          <w:sz w:val="20"/>
          <w:szCs w:val="20"/>
        </w:rPr>
        <w:t>)</w:t>
      </w:r>
      <w:r w:rsidRPr="004B1BA2">
        <w:rPr>
          <w:rFonts w:ascii="Times New Roman" w:hAnsi="Times New Roman"/>
          <w:sz w:val="20"/>
          <w:szCs w:val="20"/>
        </w:rPr>
        <w:t xml:space="preserve">, секретируемые нормальными Т-лимфоцитами и макрофагальные белки воспаления </w:t>
      </w:r>
      <w:r w:rsidRPr="004B1BA2">
        <w:rPr>
          <w:rFonts w:ascii="Times New Roman" w:hAnsi="Times New Roman"/>
          <w:sz w:val="20"/>
          <w:szCs w:val="20"/>
          <w:lang w:val="en-US"/>
        </w:rPr>
        <w:t>MIP</w:t>
      </w:r>
      <w:r w:rsidRPr="004B1BA2">
        <w:rPr>
          <w:rFonts w:ascii="Times New Roman" w:hAnsi="Times New Roman"/>
          <w:sz w:val="20"/>
          <w:szCs w:val="20"/>
        </w:rPr>
        <w:t>-1α (</w:t>
      </w:r>
      <w:proofErr w:type="spellStart"/>
      <w:r w:rsidRPr="004B1BA2">
        <w:rPr>
          <w:rFonts w:ascii="Times New Roman" w:hAnsi="Times New Roman"/>
          <w:sz w:val="20"/>
          <w:szCs w:val="20"/>
        </w:rPr>
        <w:t>macrophage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inflammatory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protein</w:t>
      </w:r>
      <w:proofErr w:type="spellEnd"/>
      <w:r w:rsidRPr="002D0EA8">
        <w:rPr>
          <w:rFonts w:ascii="Times New Roman" w:hAnsi="Times New Roman"/>
          <w:sz w:val="20"/>
          <w:szCs w:val="20"/>
        </w:rPr>
        <w:t xml:space="preserve"> </w:t>
      </w:r>
      <w:r w:rsidRPr="004B1BA2">
        <w:rPr>
          <w:rFonts w:ascii="Times New Roman" w:hAnsi="Times New Roman"/>
          <w:sz w:val="20"/>
          <w:szCs w:val="20"/>
        </w:rPr>
        <w:t xml:space="preserve">1α) и </w:t>
      </w:r>
      <w:r w:rsidRPr="004B1BA2">
        <w:rPr>
          <w:rFonts w:ascii="Times New Roman" w:hAnsi="Times New Roman"/>
          <w:sz w:val="20"/>
          <w:szCs w:val="20"/>
          <w:lang w:val="en-US"/>
        </w:rPr>
        <w:t>MIP</w:t>
      </w:r>
      <w:r w:rsidRPr="004B1BA2">
        <w:rPr>
          <w:rFonts w:ascii="Times New Roman" w:hAnsi="Times New Roman"/>
          <w:sz w:val="20"/>
          <w:szCs w:val="20"/>
        </w:rPr>
        <w:t>-1β</w:t>
      </w:r>
      <w:r w:rsidRPr="002D0EA8">
        <w:rPr>
          <w:rFonts w:ascii="Times New Roman" w:hAnsi="Times New Roman"/>
          <w:sz w:val="20"/>
          <w:szCs w:val="20"/>
        </w:rPr>
        <w:t xml:space="preserve"> </w:t>
      </w:r>
      <w:r w:rsidRPr="004B1BA2">
        <w:rPr>
          <w:rFonts w:ascii="Times New Roman" w:hAnsi="Times New Roman"/>
          <w:sz w:val="20"/>
          <w:szCs w:val="20"/>
        </w:rPr>
        <w:t>(</w:t>
      </w:r>
      <w:proofErr w:type="spellStart"/>
      <w:r w:rsidRPr="004B1BA2">
        <w:rPr>
          <w:rFonts w:ascii="Times New Roman" w:hAnsi="Times New Roman"/>
          <w:sz w:val="20"/>
          <w:szCs w:val="20"/>
        </w:rPr>
        <w:t>macrophage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inflammatory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protein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1b</w:t>
      </w:r>
      <w:r w:rsidRPr="002D0EA8">
        <w:rPr>
          <w:rFonts w:ascii="Times New Roman" w:hAnsi="Times New Roman"/>
          <w:sz w:val="20"/>
          <w:szCs w:val="20"/>
        </w:rPr>
        <w:t>)</w:t>
      </w:r>
      <w:r w:rsidRPr="004B1BA2">
        <w:rPr>
          <w:rFonts w:ascii="Times New Roman" w:hAnsi="Times New Roman"/>
          <w:sz w:val="20"/>
          <w:szCs w:val="20"/>
        </w:rPr>
        <w:t xml:space="preserve">. Эти </w:t>
      </w:r>
      <w:proofErr w:type="spellStart"/>
      <w:r w:rsidRPr="004B1BA2">
        <w:rPr>
          <w:rFonts w:ascii="Times New Roman" w:hAnsi="Times New Roman"/>
          <w:sz w:val="20"/>
          <w:szCs w:val="20"/>
        </w:rPr>
        <w:t>хемокины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способны воспрепятствовать инфицированию Т-лимфоцитов М- </w:t>
      </w:r>
      <w:proofErr w:type="spellStart"/>
      <w:r w:rsidRPr="004B1BA2">
        <w:rPr>
          <w:rFonts w:ascii="Times New Roman" w:hAnsi="Times New Roman"/>
          <w:sz w:val="20"/>
          <w:szCs w:val="20"/>
        </w:rPr>
        <w:t>тропными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штаммами ВИЧ</w:t>
      </w:r>
      <w:r w:rsidRPr="002D0EA8">
        <w:rPr>
          <w:rFonts w:ascii="Times New Roman" w:hAnsi="Times New Roman"/>
          <w:sz w:val="20"/>
          <w:szCs w:val="20"/>
        </w:rPr>
        <w:t xml:space="preserve"> [5].</w:t>
      </w:r>
    </w:p>
    <w:p w:rsidR="00BA27D8" w:rsidRPr="004B1BA2" w:rsidRDefault="00BA27D8" w:rsidP="00243E09">
      <w:pPr>
        <w:pStyle w:val="FR1"/>
        <w:ind w:left="0" w:right="0" w:firstLine="227"/>
        <w:rPr>
          <w:sz w:val="20"/>
        </w:rPr>
      </w:pPr>
      <w:r w:rsidRPr="004B1BA2">
        <w:rPr>
          <w:sz w:val="20"/>
        </w:rPr>
        <w:t>Таким образом, выделены белки-</w:t>
      </w:r>
      <w:proofErr w:type="spellStart"/>
      <w:r w:rsidRPr="004B1BA2">
        <w:rPr>
          <w:sz w:val="20"/>
        </w:rPr>
        <w:t>хемокины</w:t>
      </w:r>
      <w:proofErr w:type="spellEnd"/>
      <w:r w:rsidRPr="004B1BA2">
        <w:rPr>
          <w:sz w:val="20"/>
        </w:rPr>
        <w:t>, блокирующие проникновение ВИЧ в макрофаги с антигеном С</w:t>
      </w:r>
      <w:r w:rsidRPr="004B1BA2">
        <w:rPr>
          <w:sz w:val="20"/>
          <w:lang w:val="en-US"/>
        </w:rPr>
        <w:t>D</w:t>
      </w:r>
      <w:r w:rsidRPr="004B1BA2">
        <w:rPr>
          <w:sz w:val="20"/>
          <w:vertAlign w:val="subscript"/>
        </w:rPr>
        <w:t>4</w:t>
      </w:r>
      <w:r w:rsidRPr="004B1BA2">
        <w:rPr>
          <w:sz w:val="20"/>
        </w:rPr>
        <w:t xml:space="preserve">+ и белки ко-рецепторы, способствующие инфицированию. При этом ко-рецепторы - это рецепторы для </w:t>
      </w:r>
      <w:proofErr w:type="spellStart"/>
      <w:r w:rsidRPr="004B1BA2">
        <w:rPr>
          <w:sz w:val="20"/>
        </w:rPr>
        <w:lastRenderedPageBreak/>
        <w:t>хемокинов</w:t>
      </w:r>
      <w:proofErr w:type="spellEnd"/>
      <w:r w:rsidRPr="004B1BA2">
        <w:rPr>
          <w:sz w:val="20"/>
        </w:rPr>
        <w:t xml:space="preserve">, но их использует ВИЧ в качестве рецептора, с помощью которого </w:t>
      </w:r>
      <w:proofErr w:type="gramStart"/>
      <w:r w:rsidRPr="004B1BA2">
        <w:rPr>
          <w:sz w:val="20"/>
        </w:rPr>
        <w:t>проникает  внутрь</w:t>
      </w:r>
      <w:proofErr w:type="gramEnd"/>
      <w:r w:rsidRPr="004B1BA2">
        <w:rPr>
          <w:sz w:val="20"/>
        </w:rPr>
        <w:t xml:space="preserve"> клетки. Некоторые </w:t>
      </w:r>
      <w:proofErr w:type="spellStart"/>
      <w:r w:rsidRPr="004B1BA2">
        <w:rPr>
          <w:sz w:val="20"/>
        </w:rPr>
        <w:t>хемокиновые</w:t>
      </w:r>
      <w:proofErr w:type="spellEnd"/>
      <w:r w:rsidRPr="004B1BA2">
        <w:rPr>
          <w:sz w:val="20"/>
        </w:rPr>
        <w:t xml:space="preserve"> рецепторы необходимы для проникновения ВИЧ в клетку. Различное поведение вируса в использовании ко-рецепторов подсказало ключ для понимания физиологических основ биологической </w:t>
      </w:r>
      <w:proofErr w:type="spellStart"/>
      <w:r w:rsidRPr="004B1BA2">
        <w:rPr>
          <w:sz w:val="20"/>
        </w:rPr>
        <w:t>вариабильности</w:t>
      </w:r>
      <w:proofErr w:type="spellEnd"/>
      <w:r w:rsidRPr="004B1BA2">
        <w:rPr>
          <w:sz w:val="20"/>
        </w:rPr>
        <w:t xml:space="preserve"> ВИЧ.</w:t>
      </w:r>
    </w:p>
    <w:p w:rsidR="00BA27D8" w:rsidRPr="004B1BA2" w:rsidRDefault="00BA27D8" w:rsidP="00243E09">
      <w:pPr>
        <w:pStyle w:val="FR1"/>
        <w:ind w:left="0" w:right="0" w:firstLine="227"/>
        <w:rPr>
          <w:sz w:val="20"/>
        </w:rPr>
      </w:pPr>
      <w:r w:rsidRPr="004B1BA2">
        <w:rPr>
          <w:sz w:val="20"/>
        </w:rPr>
        <w:t>Т-</w:t>
      </w:r>
      <w:proofErr w:type="spellStart"/>
      <w:r w:rsidRPr="004B1BA2">
        <w:rPr>
          <w:sz w:val="20"/>
        </w:rPr>
        <w:t>тропные</w:t>
      </w:r>
      <w:proofErr w:type="spellEnd"/>
      <w:r w:rsidRPr="004B1BA2">
        <w:rPr>
          <w:sz w:val="20"/>
        </w:rPr>
        <w:t xml:space="preserve"> штаммы ВИЧ-1 заражают преимущественно активированные С</w:t>
      </w:r>
      <w:r w:rsidRPr="004B1BA2">
        <w:rPr>
          <w:sz w:val="20"/>
          <w:lang w:val="en-US"/>
        </w:rPr>
        <w:t>D</w:t>
      </w:r>
      <w:r w:rsidRPr="004B1BA2">
        <w:rPr>
          <w:sz w:val="20"/>
          <w:vertAlign w:val="subscript"/>
        </w:rPr>
        <w:t>4</w:t>
      </w:r>
      <w:r w:rsidRPr="004B1BA2">
        <w:rPr>
          <w:sz w:val="20"/>
        </w:rPr>
        <w:t xml:space="preserve">-Т - лимфоциты периферической крови и другие клеточные мишени, используя ко-рецептор </w:t>
      </w:r>
      <w:r w:rsidRPr="004B1BA2">
        <w:rPr>
          <w:sz w:val="20"/>
          <w:lang w:val="en-US"/>
        </w:rPr>
        <w:t>CXCR</w:t>
      </w:r>
      <w:r w:rsidRPr="004B1BA2">
        <w:rPr>
          <w:sz w:val="20"/>
        </w:rPr>
        <w:t xml:space="preserve">4 для проникновения в клетку-мишень с </w:t>
      </w:r>
      <w:proofErr w:type="spellStart"/>
      <w:r w:rsidRPr="004B1BA2">
        <w:rPr>
          <w:sz w:val="20"/>
        </w:rPr>
        <w:t>С</w:t>
      </w:r>
      <w:proofErr w:type="spellEnd"/>
      <w:r w:rsidRPr="004B1BA2">
        <w:rPr>
          <w:sz w:val="20"/>
          <w:lang w:val="en-US"/>
        </w:rPr>
        <w:t>D</w:t>
      </w:r>
      <w:r w:rsidRPr="004B1BA2">
        <w:rPr>
          <w:sz w:val="20"/>
          <w:vertAlign w:val="subscript"/>
        </w:rPr>
        <w:t>4</w:t>
      </w:r>
      <w:r w:rsidRPr="004B1BA2">
        <w:rPr>
          <w:sz w:val="20"/>
        </w:rPr>
        <w:t>-рецептором</w:t>
      </w:r>
      <w:r w:rsidRPr="002D0EA8">
        <w:rPr>
          <w:sz w:val="20"/>
        </w:rPr>
        <w:t xml:space="preserve"> </w:t>
      </w:r>
      <w:proofErr w:type="gramStart"/>
      <w:r w:rsidRPr="002D0EA8">
        <w:rPr>
          <w:sz w:val="20"/>
        </w:rPr>
        <w:t>[ 6</w:t>
      </w:r>
      <w:proofErr w:type="gramEnd"/>
      <w:r w:rsidRPr="002D0EA8">
        <w:rPr>
          <w:sz w:val="20"/>
        </w:rPr>
        <w:t>]</w:t>
      </w:r>
      <w:r w:rsidRPr="004B1BA2">
        <w:rPr>
          <w:sz w:val="20"/>
        </w:rPr>
        <w:t>.</w:t>
      </w:r>
    </w:p>
    <w:p w:rsidR="00BA27D8" w:rsidRPr="002D0EA8" w:rsidRDefault="00BA27D8" w:rsidP="00243E09">
      <w:pPr>
        <w:pStyle w:val="FR1"/>
        <w:ind w:left="0" w:right="0" w:firstLine="227"/>
        <w:rPr>
          <w:sz w:val="20"/>
        </w:rPr>
      </w:pPr>
      <w:r w:rsidRPr="004B1BA2">
        <w:rPr>
          <w:sz w:val="20"/>
        </w:rPr>
        <w:t>М-</w:t>
      </w:r>
      <w:proofErr w:type="spellStart"/>
      <w:r w:rsidRPr="004B1BA2">
        <w:rPr>
          <w:sz w:val="20"/>
        </w:rPr>
        <w:t>тропные</w:t>
      </w:r>
      <w:proofErr w:type="spellEnd"/>
      <w:r w:rsidRPr="004B1BA2">
        <w:rPr>
          <w:sz w:val="20"/>
        </w:rPr>
        <w:t xml:space="preserve"> штаммы способны заражать С</w:t>
      </w:r>
      <w:r w:rsidRPr="004B1BA2">
        <w:rPr>
          <w:sz w:val="20"/>
          <w:lang w:val="en-US"/>
        </w:rPr>
        <w:t>D</w:t>
      </w:r>
      <w:r w:rsidRPr="004B1BA2">
        <w:rPr>
          <w:sz w:val="20"/>
          <w:vertAlign w:val="subscript"/>
        </w:rPr>
        <w:t>4</w:t>
      </w:r>
      <w:r w:rsidRPr="004B1BA2">
        <w:rPr>
          <w:sz w:val="20"/>
        </w:rPr>
        <w:t xml:space="preserve">-Т- лимфоциты, моноциты и макрофаги. Этим вирусом для проникновения в клетку нужны рецепторы </w:t>
      </w:r>
      <w:r w:rsidRPr="004B1BA2">
        <w:rPr>
          <w:sz w:val="20"/>
          <w:lang w:val="en-US"/>
        </w:rPr>
        <w:t>CCR</w:t>
      </w:r>
      <w:r w:rsidRPr="004B1BA2">
        <w:rPr>
          <w:sz w:val="20"/>
        </w:rPr>
        <w:t>-5 и С</w:t>
      </w:r>
      <w:r w:rsidRPr="004B1BA2">
        <w:rPr>
          <w:sz w:val="20"/>
          <w:lang w:val="en-US"/>
        </w:rPr>
        <w:t>D</w:t>
      </w:r>
      <w:r w:rsidRPr="004B1BA2">
        <w:rPr>
          <w:sz w:val="20"/>
          <w:vertAlign w:val="subscript"/>
        </w:rPr>
        <w:t>4</w:t>
      </w:r>
      <w:r w:rsidRPr="002D0EA8">
        <w:rPr>
          <w:sz w:val="20"/>
          <w:vertAlign w:val="subscript"/>
        </w:rPr>
        <w:t xml:space="preserve"> </w:t>
      </w:r>
      <w:proofErr w:type="gramStart"/>
      <w:r w:rsidRPr="002D0EA8">
        <w:rPr>
          <w:sz w:val="20"/>
        </w:rPr>
        <w:t>[ 3</w:t>
      </w:r>
      <w:proofErr w:type="gramEnd"/>
      <w:r w:rsidRPr="002D0EA8">
        <w:rPr>
          <w:sz w:val="20"/>
        </w:rPr>
        <w:t>,4]/</w:t>
      </w:r>
    </w:p>
    <w:p w:rsidR="00BA27D8" w:rsidRPr="004B1BA2" w:rsidRDefault="00BA27D8" w:rsidP="00243E09">
      <w:pPr>
        <w:pStyle w:val="FR1"/>
        <w:ind w:left="0" w:right="0" w:firstLine="227"/>
        <w:rPr>
          <w:sz w:val="20"/>
        </w:rPr>
      </w:pPr>
      <w:r w:rsidRPr="004B1BA2">
        <w:rPr>
          <w:sz w:val="20"/>
        </w:rPr>
        <w:t xml:space="preserve">Вирус проникает в клетку путем взаимодействия с двумя рецепторами. После связывания поверхностного гликопротеида </w:t>
      </w:r>
      <w:proofErr w:type="spellStart"/>
      <w:r w:rsidRPr="004B1BA2">
        <w:rPr>
          <w:sz w:val="20"/>
          <w:lang w:val="en-US"/>
        </w:rPr>
        <w:t>gp</w:t>
      </w:r>
      <w:proofErr w:type="spellEnd"/>
      <w:r w:rsidRPr="004B1BA2">
        <w:rPr>
          <w:sz w:val="20"/>
        </w:rPr>
        <w:t xml:space="preserve"> </w:t>
      </w:r>
      <w:r w:rsidRPr="004B1BA2">
        <w:rPr>
          <w:sz w:val="20"/>
          <w:lang w:val="en-US"/>
        </w:rPr>
        <w:t>l</w:t>
      </w:r>
      <w:r w:rsidRPr="004B1BA2">
        <w:rPr>
          <w:sz w:val="20"/>
        </w:rPr>
        <w:t>2</w:t>
      </w:r>
      <w:r w:rsidRPr="004B1BA2">
        <w:rPr>
          <w:b/>
          <w:sz w:val="20"/>
        </w:rPr>
        <w:t xml:space="preserve">0 </w:t>
      </w:r>
      <w:r w:rsidRPr="004B1BA2">
        <w:rPr>
          <w:sz w:val="20"/>
        </w:rPr>
        <w:t xml:space="preserve">ВИЧ с рецептором </w:t>
      </w:r>
      <w:r w:rsidRPr="004B1BA2">
        <w:rPr>
          <w:b/>
          <w:sz w:val="20"/>
        </w:rPr>
        <w:t>С</w:t>
      </w:r>
      <w:r w:rsidRPr="004B1BA2">
        <w:rPr>
          <w:b/>
          <w:sz w:val="20"/>
          <w:lang w:val="en-US"/>
        </w:rPr>
        <w:t>D</w:t>
      </w:r>
      <w:r w:rsidRPr="004B1BA2">
        <w:rPr>
          <w:b/>
          <w:sz w:val="20"/>
          <w:vertAlign w:val="subscript"/>
        </w:rPr>
        <w:t>4</w:t>
      </w:r>
      <w:r w:rsidRPr="004B1BA2">
        <w:rPr>
          <w:b/>
          <w:sz w:val="20"/>
        </w:rPr>
        <w:t>+</w:t>
      </w:r>
      <w:r w:rsidRPr="004B1BA2">
        <w:rPr>
          <w:sz w:val="20"/>
        </w:rPr>
        <w:t xml:space="preserve"> на поверхности клетки-мишени, происходит взаимодействие вируса с соответствующим </w:t>
      </w:r>
      <w:proofErr w:type="spellStart"/>
      <w:r w:rsidRPr="004B1BA2">
        <w:rPr>
          <w:sz w:val="20"/>
        </w:rPr>
        <w:t>хемокиновым</w:t>
      </w:r>
      <w:proofErr w:type="spellEnd"/>
      <w:r w:rsidRPr="004B1BA2">
        <w:rPr>
          <w:sz w:val="20"/>
        </w:rPr>
        <w:t xml:space="preserve"> рецептором </w:t>
      </w:r>
      <w:r w:rsidRPr="004B1BA2">
        <w:rPr>
          <w:sz w:val="20"/>
          <w:lang w:val="en-US"/>
        </w:rPr>
        <w:t>CCR</w:t>
      </w:r>
      <w:r w:rsidRPr="004B1BA2">
        <w:rPr>
          <w:sz w:val="20"/>
        </w:rPr>
        <w:t xml:space="preserve">-5 или </w:t>
      </w:r>
      <w:r w:rsidRPr="004B1BA2">
        <w:rPr>
          <w:sz w:val="20"/>
          <w:lang w:val="en-US"/>
        </w:rPr>
        <w:t>CXCR</w:t>
      </w:r>
      <w:r w:rsidRPr="004B1BA2">
        <w:rPr>
          <w:sz w:val="20"/>
        </w:rPr>
        <w:t xml:space="preserve">-4. Это вызывает конформационные изменения вирусного гликопротеида </w:t>
      </w:r>
      <w:proofErr w:type="spellStart"/>
      <w:r w:rsidRPr="004B1BA2">
        <w:rPr>
          <w:sz w:val="20"/>
          <w:lang w:val="en-US"/>
        </w:rPr>
        <w:t>gp</w:t>
      </w:r>
      <w:proofErr w:type="spellEnd"/>
      <w:r w:rsidRPr="004B1BA2">
        <w:rPr>
          <w:sz w:val="20"/>
        </w:rPr>
        <w:t xml:space="preserve"> 41, что обеспечивает слияние вируса с клеточной мембраной и последующее проникновение его внутрь клетки. Проникнув в С</w:t>
      </w:r>
      <w:r w:rsidRPr="004B1BA2">
        <w:rPr>
          <w:sz w:val="20"/>
          <w:lang w:val="en-US"/>
        </w:rPr>
        <w:t>D</w:t>
      </w:r>
      <w:r w:rsidRPr="004B1BA2">
        <w:rPr>
          <w:sz w:val="20"/>
          <w:vertAlign w:val="subscript"/>
        </w:rPr>
        <w:t>4</w:t>
      </w:r>
      <w:r w:rsidRPr="004B1BA2">
        <w:rPr>
          <w:sz w:val="20"/>
        </w:rPr>
        <w:t>-клетки, ВИЧ сразу начинает репликацию.</w:t>
      </w:r>
    </w:p>
    <w:p w:rsidR="00BA27D8" w:rsidRPr="004B1BA2" w:rsidRDefault="00BA27D8" w:rsidP="00243E09">
      <w:pPr>
        <w:spacing w:after="0" w:line="240" w:lineRule="auto"/>
        <w:ind w:firstLine="227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</w:rPr>
        <w:t xml:space="preserve">На восприимчивость к заражению ВИЧ-1 и скорость прогрессирования ВИЧ-инфекции существенно влияют генетические особенности организма. Самая важная из них - </w:t>
      </w:r>
      <w:proofErr w:type="spellStart"/>
      <w:r w:rsidRPr="004B1BA2">
        <w:rPr>
          <w:rFonts w:ascii="Times New Roman" w:hAnsi="Times New Roman"/>
          <w:sz w:val="20"/>
          <w:szCs w:val="20"/>
        </w:rPr>
        <w:t>делеция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в гене,</w:t>
      </w:r>
      <w:r w:rsidRPr="002D0EA8">
        <w:rPr>
          <w:rFonts w:ascii="Times New Roman" w:hAnsi="Times New Roman"/>
          <w:sz w:val="20"/>
          <w:szCs w:val="20"/>
        </w:rPr>
        <w:t xml:space="preserve"> </w:t>
      </w:r>
      <w:r w:rsidRPr="004B1BA2">
        <w:rPr>
          <w:rFonts w:ascii="Times New Roman" w:hAnsi="Times New Roman"/>
          <w:sz w:val="20"/>
          <w:szCs w:val="20"/>
        </w:rPr>
        <w:t>который кодирует главный ко-рецептор ВИЧ на С</w:t>
      </w:r>
      <w:r w:rsidRPr="004B1BA2">
        <w:rPr>
          <w:rFonts w:ascii="Times New Roman" w:hAnsi="Times New Roman"/>
          <w:sz w:val="20"/>
          <w:szCs w:val="20"/>
          <w:lang w:val="en-US"/>
        </w:rPr>
        <w:t>D</w:t>
      </w:r>
      <w:r w:rsidRPr="004B1BA2">
        <w:rPr>
          <w:rFonts w:ascii="Times New Roman" w:hAnsi="Times New Roman"/>
          <w:sz w:val="20"/>
          <w:szCs w:val="20"/>
          <w:vertAlign w:val="subscript"/>
        </w:rPr>
        <w:t>4</w:t>
      </w:r>
      <w:r w:rsidRPr="004B1BA2">
        <w:rPr>
          <w:rFonts w:ascii="Times New Roman" w:hAnsi="Times New Roman"/>
          <w:sz w:val="20"/>
          <w:szCs w:val="20"/>
        </w:rPr>
        <w:t xml:space="preserve">—лимфоцитах – </w:t>
      </w:r>
      <w:proofErr w:type="spellStart"/>
      <w:r w:rsidRPr="004B1BA2">
        <w:rPr>
          <w:rFonts w:ascii="Times New Roman" w:hAnsi="Times New Roman"/>
          <w:sz w:val="20"/>
          <w:szCs w:val="20"/>
        </w:rPr>
        <w:t>хемокиновый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рецептор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>5</w:t>
      </w:r>
      <w:r w:rsidRPr="004B1BA2">
        <w:rPr>
          <w:rFonts w:ascii="Times New Roman" w:hAnsi="Times New Roman"/>
          <w:b/>
          <w:sz w:val="20"/>
          <w:szCs w:val="20"/>
        </w:rPr>
        <w:t xml:space="preserve">. </w:t>
      </w:r>
      <w:r w:rsidRPr="004B1BA2">
        <w:rPr>
          <w:rFonts w:ascii="Times New Roman" w:hAnsi="Times New Roman"/>
          <w:sz w:val="20"/>
          <w:szCs w:val="20"/>
        </w:rPr>
        <w:t xml:space="preserve">У лиц гомозиготных по </w:t>
      </w:r>
      <w:proofErr w:type="spellStart"/>
      <w:r w:rsidRPr="004B1BA2">
        <w:rPr>
          <w:rFonts w:ascii="Times New Roman" w:hAnsi="Times New Roman"/>
          <w:sz w:val="20"/>
          <w:szCs w:val="20"/>
        </w:rPr>
        <w:t>делеции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32 пар оснований (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 xml:space="preserve">5 </w:t>
      </w:r>
      <w:r w:rsidRPr="004B1BA2">
        <w:rPr>
          <w:rFonts w:ascii="Times New Roman" w:hAnsi="Times New Roman"/>
          <w:sz w:val="20"/>
          <w:szCs w:val="20"/>
          <w:lang w:val="en-US"/>
        </w:rPr>
        <w:t>Δ</w:t>
      </w:r>
      <w:r w:rsidRPr="004B1BA2">
        <w:rPr>
          <w:rFonts w:ascii="Times New Roman" w:hAnsi="Times New Roman"/>
          <w:sz w:val="20"/>
          <w:szCs w:val="20"/>
        </w:rPr>
        <w:t xml:space="preserve"> 32) на поверхности клеток нет рецептора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>5</w:t>
      </w:r>
      <w:r w:rsidRPr="004B1BA2">
        <w:rPr>
          <w:rFonts w:ascii="Times New Roman" w:hAnsi="Times New Roman"/>
          <w:b/>
          <w:sz w:val="20"/>
          <w:szCs w:val="20"/>
        </w:rPr>
        <w:t>.</w:t>
      </w:r>
      <w:r w:rsidRPr="004B1BA2">
        <w:rPr>
          <w:rFonts w:ascii="Times New Roman" w:hAnsi="Times New Roman"/>
          <w:sz w:val="20"/>
          <w:szCs w:val="20"/>
        </w:rPr>
        <w:t xml:space="preserve"> Поэтому они устойчивы к заражению М-</w:t>
      </w:r>
      <w:proofErr w:type="spellStart"/>
      <w:r w:rsidRPr="004B1BA2">
        <w:rPr>
          <w:rFonts w:ascii="Times New Roman" w:hAnsi="Times New Roman"/>
          <w:sz w:val="20"/>
          <w:szCs w:val="20"/>
        </w:rPr>
        <w:t>тропными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штаммами ВИЧ-1</w:t>
      </w:r>
      <w:r w:rsidRPr="002D0EA8">
        <w:rPr>
          <w:rFonts w:ascii="Times New Roman" w:hAnsi="Times New Roman"/>
          <w:sz w:val="20"/>
          <w:szCs w:val="20"/>
        </w:rPr>
        <w:t xml:space="preserve"> [7,8,9]</w:t>
      </w:r>
      <w:r w:rsidRPr="004B1BA2">
        <w:rPr>
          <w:rFonts w:ascii="Times New Roman" w:hAnsi="Times New Roman"/>
          <w:sz w:val="20"/>
          <w:szCs w:val="20"/>
        </w:rPr>
        <w:t>.</w:t>
      </w:r>
    </w:p>
    <w:p w:rsidR="00BA27D8" w:rsidRPr="004B1BA2" w:rsidRDefault="00BA27D8" w:rsidP="00243E09">
      <w:pPr>
        <w:spacing w:after="0" w:line="240" w:lineRule="auto"/>
        <w:ind w:firstLine="227"/>
        <w:jc w:val="both"/>
        <w:rPr>
          <w:rFonts w:ascii="Times New Roman" w:hAnsi="Times New Roman"/>
          <w:b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</w:rPr>
        <w:t xml:space="preserve">У лиц гетерозиготных по </w:t>
      </w:r>
      <w:proofErr w:type="spellStart"/>
      <w:r w:rsidRPr="004B1BA2">
        <w:rPr>
          <w:rFonts w:ascii="Times New Roman" w:hAnsi="Times New Roman"/>
          <w:sz w:val="20"/>
          <w:szCs w:val="20"/>
        </w:rPr>
        <w:t>делеции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32 пар нуклеотидов в гене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 xml:space="preserve">5 снижена экспрессия рецептора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 xml:space="preserve">5 на поверхности клеток. Эти мутации чаще встречаются среди лиц с длительным не прогрессирующим течением болезни, чем среди лиц с быстрым прогрессированием ВИЧ-инфекции. Кроме того, у ВИЧ-инфицированных лиц, гетерозиготных по </w:t>
      </w:r>
      <w:proofErr w:type="spellStart"/>
      <w:r w:rsidRPr="004B1BA2">
        <w:rPr>
          <w:rFonts w:ascii="Times New Roman" w:hAnsi="Times New Roman"/>
          <w:sz w:val="20"/>
          <w:szCs w:val="20"/>
        </w:rPr>
        <w:t>делеции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32 пар нуклеотидов в гене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 xml:space="preserve">5, переход в стадию СПИДа происходит медленнее, лучше ответ на ВААРТ. Это говорит о том, что плотность </w:t>
      </w:r>
      <w:proofErr w:type="gramStart"/>
      <w:r w:rsidRPr="004B1BA2">
        <w:rPr>
          <w:rFonts w:ascii="Times New Roman" w:hAnsi="Times New Roman"/>
          <w:sz w:val="20"/>
          <w:szCs w:val="20"/>
        </w:rPr>
        <w:t xml:space="preserve">рецепторов 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proofErr w:type="gramEnd"/>
      <w:r w:rsidRPr="004B1BA2">
        <w:rPr>
          <w:rFonts w:ascii="Times New Roman" w:hAnsi="Times New Roman"/>
          <w:sz w:val="20"/>
          <w:szCs w:val="20"/>
        </w:rPr>
        <w:t>5 на поверхности клетки влияет на скорость репликации ВИЧ</w:t>
      </w:r>
      <w:r w:rsidRPr="002D0EA8">
        <w:rPr>
          <w:rFonts w:ascii="Times New Roman" w:hAnsi="Times New Roman"/>
          <w:sz w:val="20"/>
          <w:szCs w:val="20"/>
        </w:rPr>
        <w:t xml:space="preserve"> [7,8,9]</w:t>
      </w:r>
      <w:r w:rsidRPr="004B1BA2">
        <w:rPr>
          <w:rFonts w:ascii="Times New Roman" w:hAnsi="Times New Roman"/>
          <w:sz w:val="20"/>
          <w:szCs w:val="20"/>
        </w:rPr>
        <w:t>.</w:t>
      </w:r>
    </w:p>
    <w:p w:rsidR="00BA27D8" w:rsidRPr="004B1BA2" w:rsidRDefault="00BA27D8" w:rsidP="00243E09">
      <w:pPr>
        <w:spacing w:after="0" w:line="240" w:lineRule="auto"/>
        <w:ind w:firstLine="227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</w:rPr>
        <w:t>Кратко ключевую роль ко-рецепторов в процессе инфицирования ВИЧ (или устойчивости к ВИЧ) можно представить так:</w:t>
      </w:r>
    </w:p>
    <w:p w:rsidR="00BA27D8" w:rsidRPr="004B1BA2" w:rsidRDefault="00BA27D8" w:rsidP="00243E09">
      <w:pPr>
        <w:spacing w:after="0" w:line="240" w:lineRule="auto"/>
        <w:ind w:firstLine="227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5"/>
      </w:tblGrid>
      <w:tr w:rsidR="00BA27D8" w:rsidRPr="00DD46F8" w:rsidTr="00DD46F8">
        <w:tc>
          <w:tcPr>
            <w:tcW w:w="6935" w:type="dxa"/>
          </w:tcPr>
          <w:p w:rsidR="00BA27D8" w:rsidRPr="00DD46F8" w:rsidRDefault="00BA27D8" w:rsidP="00DD46F8">
            <w:pPr>
              <w:spacing w:after="0" w:line="240" w:lineRule="auto"/>
              <w:ind w:firstLine="22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D46F8">
              <w:rPr>
                <w:rFonts w:ascii="Times New Roman" w:hAnsi="Times New Roman"/>
                <w:b/>
                <w:sz w:val="20"/>
                <w:szCs w:val="20"/>
              </w:rPr>
              <w:t>Хемокиновые</w:t>
            </w:r>
            <w:proofErr w:type="spellEnd"/>
            <w:r w:rsidRPr="00DD46F8">
              <w:rPr>
                <w:rFonts w:ascii="Times New Roman" w:hAnsi="Times New Roman"/>
                <w:b/>
                <w:sz w:val="20"/>
                <w:szCs w:val="20"/>
              </w:rPr>
              <w:t xml:space="preserve"> рецепторы </w:t>
            </w:r>
            <w:r w:rsidRPr="00DD46F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b/>
                <w:sz w:val="20"/>
                <w:szCs w:val="20"/>
              </w:rPr>
              <w:t xml:space="preserve">-5, </w:t>
            </w:r>
            <w:r w:rsidRPr="00DD46F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CXCR</w:t>
            </w:r>
            <w:r w:rsidRPr="00DD46F8">
              <w:rPr>
                <w:rFonts w:ascii="Times New Roman" w:hAnsi="Times New Roman"/>
                <w:b/>
                <w:sz w:val="20"/>
                <w:szCs w:val="20"/>
              </w:rPr>
              <w:t>-4 - ко-рецепторы для ВИЧ необходимые для его проникновения в клетки-мишени.</w:t>
            </w:r>
          </w:p>
          <w:p w:rsidR="00BA27D8" w:rsidRPr="00DD46F8" w:rsidRDefault="00BA27D8" w:rsidP="00DD46F8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 xml:space="preserve">Некоторые клетки иммунной системы продуцируют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хемокины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. Природные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хемокины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связываются со своими рецепторами и активируют хемотаксис иммунных клеток.</w:t>
            </w:r>
          </w:p>
          <w:p w:rsidR="00BA27D8" w:rsidRPr="00DD46F8" w:rsidRDefault="00BA27D8" w:rsidP="00DD46F8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 xml:space="preserve">-5 рецептор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экспрессирован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на Т-лимфоцитах, макрофагах, клетках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микроглии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A27D8" w:rsidRPr="00DD46F8" w:rsidRDefault="00BA27D8" w:rsidP="00DD46F8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CXCR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 xml:space="preserve">-4 рецептор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экспрессирован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D46F8">
              <w:rPr>
                <w:rFonts w:ascii="Times New Roman" w:hAnsi="Times New Roman"/>
                <w:sz w:val="20"/>
                <w:szCs w:val="20"/>
              </w:rPr>
              <w:t>на  Т</w:t>
            </w:r>
            <w:proofErr w:type="gramEnd"/>
            <w:r w:rsidRPr="00DD46F8">
              <w:rPr>
                <w:rFonts w:ascii="Times New Roman" w:hAnsi="Times New Roman"/>
                <w:sz w:val="20"/>
                <w:szCs w:val="20"/>
              </w:rPr>
              <w:t>-лимфоцитах.</w:t>
            </w:r>
          </w:p>
          <w:p w:rsidR="00BA27D8" w:rsidRPr="00DD46F8" w:rsidRDefault="00BA27D8" w:rsidP="00DD46F8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Если С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DD46F8">
              <w:rPr>
                <w:rFonts w:ascii="Times New Roman" w:hAnsi="Times New Roman"/>
                <w:sz w:val="20"/>
                <w:szCs w:val="20"/>
                <w:vertAlign w:val="subscript"/>
              </w:rPr>
              <w:t>8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 xml:space="preserve">-клетки продуцируют большое количество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хемокинов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, они могут блокировать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 xml:space="preserve">5 рецептор путем прямого связывания с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хемокином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и тем самым ингибировать проникновение ВИЧ в клетку.</w:t>
            </w:r>
          </w:p>
          <w:p w:rsidR="00BA27D8" w:rsidRPr="00DD46F8" w:rsidRDefault="00BA27D8" w:rsidP="00DD46F8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 xml:space="preserve">И наоборот, если уровень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хемокинов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низкий или он отсутствует, ВИЧ связывается с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хемокиновыми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рецепторами и легко инфицирует клетку.</w:t>
            </w:r>
          </w:p>
          <w:p w:rsidR="00BA27D8" w:rsidRPr="00DD46F8" w:rsidRDefault="00BA27D8" w:rsidP="00DD46F8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 xml:space="preserve">Новые лекарственные препараты, названные ингибиторами входа, препятствуют взаимодействию между рецепторами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 xml:space="preserve">5 или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CXCR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-4 и ВИЧ.</w:t>
            </w:r>
          </w:p>
          <w:p w:rsidR="00BA27D8" w:rsidRPr="00DD46F8" w:rsidRDefault="00BA27D8" w:rsidP="00DD46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A27D8" w:rsidRPr="004B1BA2" w:rsidRDefault="00BA27D8" w:rsidP="00243E09">
      <w:pPr>
        <w:spacing w:after="0" w:line="240" w:lineRule="auto"/>
        <w:ind w:firstLine="227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5"/>
      </w:tblGrid>
      <w:tr w:rsidR="00BA27D8" w:rsidRPr="00DD46F8" w:rsidTr="00DD46F8">
        <w:tc>
          <w:tcPr>
            <w:tcW w:w="6935" w:type="dxa"/>
          </w:tcPr>
          <w:p w:rsidR="00BA27D8" w:rsidRPr="002D0EA8" w:rsidRDefault="00BA27D8" w:rsidP="00DD46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6F8">
              <w:rPr>
                <w:rFonts w:ascii="Times New Roman" w:hAnsi="Times New Roman"/>
                <w:b/>
                <w:sz w:val="20"/>
                <w:szCs w:val="20"/>
              </w:rPr>
              <w:t xml:space="preserve">Мутации в рецепторе </w:t>
            </w:r>
            <w:r w:rsidRPr="00DD46F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b/>
                <w:sz w:val="20"/>
                <w:szCs w:val="20"/>
              </w:rPr>
              <w:t>-5, обуславливающие резистентность к ВИЧ.</w:t>
            </w:r>
          </w:p>
          <w:p w:rsidR="00BA27D8" w:rsidRPr="00DD46F8" w:rsidRDefault="00BA27D8" w:rsidP="00DD46F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5-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Δ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 xml:space="preserve">32* - это генетический вариант рецептора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 xml:space="preserve">5, представляющий собой 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делецию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32 нуклеотидных пар </w:t>
            </w:r>
            <w:proofErr w:type="gramStart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гена 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5</w:t>
            </w:r>
            <w:proofErr w:type="gram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. Поэтому он не может производить функциональный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 xml:space="preserve">5 рецептор. </w:t>
            </w:r>
          </w:p>
          <w:p w:rsidR="00BA27D8" w:rsidRPr="00DD46F8" w:rsidRDefault="00BA27D8" w:rsidP="00DD46F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 xml:space="preserve">•Дефектный ген снижает количество рецепторов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5 на наружной поверхности С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DD46F8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-клетки, что может оказать большое влияние на прогрессию ВИЧ-инфекции.</w:t>
            </w:r>
          </w:p>
          <w:p w:rsidR="00BA27D8" w:rsidRPr="002D0EA8" w:rsidRDefault="00BA27D8" w:rsidP="00DD46F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>Носители данной мутации (</w:t>
            </w: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гомозиготы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) приобретают устойчивость к заражению вирусом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5-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HIV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-1 (1% населения).</w:t>
            </w:r>
          </w:p>
          <w:p w:rsidR="00BA27D8" w:rsidRPr="00DD46F8" w:rsidRDefault="00BA27D8" w:rsidP="00DD46F8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46F8">
              <w:rPr>
                <w:rFonts w:ascii="Times New Roman" w:hAnsi="Times New Roman"/>
                <w:sz w:val="20"/>
                <w:szCs w:val="20"/>
              </w:rPr>
              <w:t>Гетерозиготы</w:t>
            </w:r>
            <w:proofErr w:type="spellEnd"/>
            <w:r w:rsidRPr="00DD46F8">
              <w:rPr>
                <w:rFonts w:ascii="Times New Roman" w:hAnsi="Times New Roman"/>
                <w:sz w:val="20"/>
                <w:szCs w:val="20"/>
              </w:rPr>
              <w:t xml:space="preserve"> имеют в 2 раза более низкое количество рецепторов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5, что значительно замедляет репликацию вируса и прогрессию заболевания (до 20% населения)</w:t>
            </w:r>
          </w:p>
          <w:p w:rsidR="00BA27D8" w:rsidRPr="00DD46F8" w:rsidRDefault="00BA27D8" w:rsidP="00DD46F8">
            <w:pPr>
              <w:spacing w:after="0" w:line="240" w:lineRule="auto"/>
              <w:ind w:hanging="1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27D8" w:rsidRPr="00DD46F8" w:rsidRDefault="00BA27D8" w:rsidP="00DD46F8">
            <w:pPr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6F8">
              <w:rPr>
                <w:rFonts w:ascii="Times New Roman" w:hAnsi="Times New Roman"/>
                <w:sz w:val="20"/>
                <w:szCs w:val="20"/>
              </w:rPr>
              <w:t xml:space="preserve">*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5-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Δ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 xml:space="preserve">32 – мутация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Δ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32 (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Delta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 xml:space="preserve"> 32) в гене </w:t>
            </w:r>
            <w:r w:rsidRPr="00DD46F8">
              <w:rPr>
                <w:rFonts w:ascii="Times New Roman" w:hAnsi="Times New Roman"/>
                <w:sz w:val="20"/>
                <w:szCs w:val="20"/>
                <w:lang w:val="en-US"/>
              </w:rPr>
              <w:t>CCR</w:t>
            </w:r>
            <w:r w:rsidRPr="00DD46F8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BA27D8" w:rsidRPr="00DD46F8" w:rsidRDefault="00BA27D8" w:rsidP="00DD46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A27D8" w:rsidRPr="002D0EA8" w:rsidRDefault="00BA27D8" w:rsidP="004B1BA2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b/>
          <w:sz w:val="20"/>
          <w:szCs w:val="20"/>
        </w:rPr>
        <w:lastRenderedPageBreak/>
        <w:t>Выводы</w:t>
      </w:r>
      <w:r w:rsidRPr="002D0EA8">
        <w:rPr>
          <w:rFonts w:ascii="Times New Roman" w:hAnsi="Times New Roman"/>
          <w:b/>
          <w:sz w:val="20"/>
          <w:szCs w:val="20"/>
        </w:rPr>
        <w:t xml:space="preserve">. </w:t>
      </w:r>
      <w:r w:rsidRPr="004B1BA2">
        <w:rPr>
          <w:rFonts w:ascii="Times New Roman" w:hAnsi="Times New Roman"/>
          <w:sz w:val="20"/>
          <w:szCs w:val="20"/>
        </w:rPr>
        <w:t xml:space="preserve">Генетические изменения, которые влияют на уровень </w:t>
      </w:r>
      <w:proofErr w:type="spellStart"/>
      <w:r w:rsidRPr="004B1BA2">
        <w:rPr>
          <w:rFonts w:ascii="Times New Roman" w:hAnsi="Times New Roman"/>
          <w:sz w:val="20"/>
          <w:szCs w:val="20"/>
        </w:rPr>
        <w:t>хемокинов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, могут влиять на восприимчивость к ВИЧ-инфекции или скорость прогрессирования заболевания. Ингибирование проникновения ВИЧ в клетку происходит на основе стерического эффекта, заключающегося в конкурентной блокаде рецептора путем прямого связывания с </w:t>
      </w:r>
      <w:proofErr w:type="spellStart"/>
      <w:r w:rsidRPr="004B1BA2">
        <w:rPr>
          <w:rFonts w:ascii="Times New Roman" w:hAnsi="Times New Roman"/>
          <w:sz w:val="20"/>
          <w:szCs w:val="20"/>
        </w:rPr>
        <w:t>хемокином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. Эпидемические исследования показали, что 10-20% лиц европеоидной расы (преимущественно из стран северной Европы) - </w:t>
      </w:r>
      <w:proofErr w:type="spellStart"/>
      <w:r w:rsidRPr="004B1BA2">
        <w:rPr>
          <w:rFonts w:ascii="Times New Roman" w:hAnsi="Times New Roman"/>
          <w:sz w:val="20"/>
          <w:szCs w:val="20"/>
        </w:rPr>
        <w:t>гетерозиготны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по мутантному </w:t>
      </w:r>
      <w:proofErr w:type="spellStart"/>
      <w:r w:rsidRPr="004B1BA2">
        <w:rPr>
          <w:rFonts w:ascii="Times New Roman" w:hAnsi="Times New Roman"/>
          <w:sz w:val="20"/>
          <w:szCs w:val="20"/>
        </w:rPr>
        <w:t>аллелю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гена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 xml:space="preserve">5, и только около 1% лиц европеоидной расы </w:t>
      </w:r>
      <w:proofErr w:type="spellStart"/>
      <w:r w:rsidRPr="004B1BA2">
        <w:rPr>
          <w:rFonts w:ascii="Times New Roman" w:hAnsi="Times New Roman"/>
          <w:sz w:val="20"/>
          <w:szCs w:val="20"/>
        </w:rPr>
        <w:t>гомозиготны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B1BA2">
        <w:rPr>
          <w:rFonts w:ascii="Times New Roman" w:hAnsi="Times New Roman"/>
          <w:sz w:val="20"/>
          <w:szCs w:val="20"/>
        </w:rPr>
        <w:t>по этому</w:t>
      </w:r>
      <w:proofErr w:type="gram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аллелю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. У жителей Африки и Азии такой </w:t>
      </w:r>
      <w:proofErr w:type="spellStart"/>
      <w:r w:rsidRPr="004B1BA2">
        <w:rPr>
          <w:rFonts w:ascii="Times New Roman" w:hAnsi="Times New Roman"/>
          <w:sz w:val="20"/>
          <w:szCs w:val="20"/>
        </w:rPr>
        <w:t>делеции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гена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>5 не обнаружено, что свидетельствует о том, что данная мутация возникла уже после разделения человечества на расы после эволюции</w:t>
      </w:r>
      <w:r w:rsidRPr="002D0EA8">
        <w:rPr>
          <w:rFonts w:ascii="Times New Roman" w:hAnsi="Times New Roman"/>
          <w:sz w:val="20"/>
          <w:szCs w:val="20"/>
        </w:rPr>
        <w:t xml:space="preserve"> [</w:t>
      </w:r>
      <w:proofErr w:type="gramStart"/>
      <w:r w:rsidRPr="002D0EA8">
        <w:rPr>
          <w:rFonts w:ascii="Times New Roman" w:hAnsi="Times New Roman"/>
          <w:sz w:val="20"/>
          <w:szCs w:val="20"/>
        </w:rPr>
        <w:t>10 ]</w:t>
      </w:r>
      <w:proofErr w:type="gramEnd"/>
      <w:r w:rsidRPr="004B1BA2">
        <w:rPr>
          <w:rFonts w:ascii="Times New Roman" w:hAnsi="Times New Roman"/>
          <w:sz w:val="20"/>
          <w:szCs w:val="20"/>
        </w:rPr>
        <w:t>.</w:t>
      </w:r>
    </w:p>
    <w:p w:rsidR="00BA27D8" w:rsidRPr="004B1BA2" w:rsidRDefault="00BA27D8" w:rsidP="00243E09">
      <w:pPr>
        <w:spacing w:after="0" w:line="240" w:lineRule="auto"/>
        <w:ind w:firstLine="227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</w:rPr>
        <w:t xml:space="preserve">Для проникновения в клетку штаммы ВИЧ используют либо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 xml:space="preserve">5, либо </w:t>
      </w:r>
      <w:r w:rsidRPr="004B1BA2">
        <w:rPr>
          <w:rFonts w:ascii="Times New Roman" w:hAnsi="Times New Roman"/>
          <w:sz w:val="20"/>
          <w:szCs w:val="20"/>
          <w:lang w:val="en-US"/>
        </w:rPr>
        <w:t>CXCR</w:t>
      </w:r>
      <w:r w:rsidRPr="004B1BA2">
        <w:rPr>
          <w:rFonts w:ascii="Times New Roman" w:hAnsi="Times New Roman"/>
          <w:sz w:val="20"/>
          <w:szCs w:val="20"/>
        </w:rPr>
        <w:t xml:space="preserve">4 рецепторы. По сродству к ко-рецептору штаммы ВИЧ делятся на </w:t>
      </w:r>
      <w:r w:rsidRPr="004B1BA2">
        <w:rPr>
          <w:rFonts w:ascii="Times New Roman" w:hAnsi="Times New Roman"/>
          <w:sz w:val="20"/>
          <w:szCs w:val="20"/>
          <w:lang w:val="en-US"/>
        </w:rPr>
        <w:t>R</w:t>
      </w:r>
      <w:r w:rsidRPr="004B1BA2">
        <w:rPr>
          <w:rFonts w:ascii="Times New Roman" w:hAnsi="Times New Roman"/>
          <w:sz w:val="20"/>
          <w:szCs w:val="20"/>
        </w:rPr>
        <w:t xml:space="preserve">5-тропные (использующие в качестве ко-рецептора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 xml:space="preserve">5) и </w:t>
      </w:r>
      <w:r w:rsidRPr="004B1BA2">
        <w:rPr>
          <w:rFonts w:ascii="Times New Roman" w:hAnsi="Times New Roman"/>
          <w:sz w:val="20"/>
          <w:szCs w:val="20"/>
          <w:lang w:val="en-US"/>
        </w:rPr>
        <w:t>X</w:t>
      </w:r>
      <w:r w:rsidRPr="004B1BA2">
        <w:rPr>
          <w:rFonts w:ascii="Times New Roman" w:hAnsi="Times New Roman"/>
          <w:sz w:val="20"/>
          <w:szCs w:val="20"/>
        </w:rPr>
        <w:t xml:space="preserve">4-тропные (использующие в качестве ко-рецептора </w:t>
      </w:r>
      <w:r w:rsidRPr="004B1BA2">
        <w:rPr>
          <w:rFonts w:ascii="Times New Roman" w:hAnsi="Times New Roman"/>
          <w:sz w:val="20"/>
          <w:szCs w:val="20"/>
          <w:lang w:val="en-US"/>
        </w:rPr>
        <w:t>CXCR</w:t>
      </w:r>
      <w:r w:rsidRPr="004B1BA2">
        <w:rPr>
          <w:rFonts w:ascii="Times New Roman" w:hAnsi="Times New Roman"/>
          <w:sz w:val="20"/>
          <w:szCs w:val="20"/>
        </w:rPr>
        <w:t>4). Вирусы с двойным тропизмом способны использовать оба ко-рецептора для проникновения в клетку.</w:t>
      </w:r>
    </w:p>
    <w:p w:rsidR="00BA27D8" w:rsidRPr="004B1BA2" w:rsidRDefault="00BA27D8" w:rsidP="00243E09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  <w:lang w:val="en-US"/>
        </w:rPr>
        <w:t>R</w:t>
      </w:r>
      <w:r w:rsidRPr="004B1BA2">
        <w:rPr>
          <w:rFonts w:ascii="Times New Roman" w:hAnsi="Times New Roman"/>
          <w:sz w:val="20"/>
          <w:szCs w:val="20"/>
        </w:rPr>
        <w:t xml:space="preserve">5-тропные вирусы обнаруживаются у большинства ВИЧ-инфицированных на ранних стадиях инфекции, </w:t>
      </w:r>
      <w:r w:rsidRPr="004B1BA2">
        <w:rPr>
          <w:rFonts w:ascii="Times New Roman" w:hAnsi="Times New Roman"/>
          <w:sz w:val="20"/>
          <w:szCs w:val="20"/>
          <w:lang w:val="en-US"/>
        </w:rPr>
        <w:t>X</w:t>
      </w:r>
      <w:r w:rsidRPr="004B1BA2">
        <w:rPr>
          <w:rFonts w:ascii="Times New Roman" w:hAnsi="Times New Roman"/>
          <w:sz w:val="20"/>
          <w:szCs w:val="20"/>
        </w:rPr>
        <w:t xml:space="preserve">4-тропные вирусы, обычно появляются на поздних стадиях заболевания. Кроме того, </w:t>
      </w:r>
      <w:r w:rsidRPr="004B1BA2">
        <w:rPr>
          <w:rFonts w:ascii="Times New Roman" w:hAnsi="Times New Roman"/>
          <w:sz w:val="20"/>
          <w:szCs w:val="20"/>
          <w:lang w:val="en-US"/>
        </w:rPr>
        <w:t>X</w:t>
      </w:r>
      <w:r w:rsidRPr="004B1BA2">
        <w:rPr>
          <w:rFonts w:ascii="Times New Roman" w:hAnsi="Times New Roman"/>
          <w:sz w:val="20"/>
          <w:szCs w:val="20"/>
        </w:rPr>
        <w:t xml:space="preserve">4-тропные штаммы почти всегда присутствуют в составе смешанной популяции вирусов, состоящих из </w:t>
      </w:r>
      <w:r w:rsidRPr="004B1BA2">
        <w:rPr>
          <w:rFonts w:ascii="Times New Roman" w:hAnsi="Times New Roman"/>
          <w:sz w:val="20"/>
          <w:szCs w:val="20"/>
          <w:lang w:val="en-US"/>
        </w:rPr>
        <w:t>X</w:t>
      </w:r>
      <w:r w:rsidRPr="004B1BA2">
        <w:rPr>
          <w:rFonts w:ascii="Times New Roman" w:hAnsi="Times New Roman"/>
          <w:sz w:val="20"/>
          <w:szCs w:val="20"/>
        </w:rPr>
        <w:t xml:space="preserve">4 и </w:t>
      </w:r>
      <w:r w:rsidRPr="004B1BA2">
        <w:rPr>
          <w:rFonts w:ascii="Times New Roman" w:hAnsi="Times New Roman"/>
          <w:sz w:val="20"/>
          <w:szCs w:val="20"/>
          <w:lang w:val="en-US"/>
        </w:rPr>
        <w:t>R</w:t>
      </w:r>
      <w:r w:rsidRPr="004B1BA2">
        <w:rPr>
          <w:rFonts w:ascii="Times New Roman" w:hAnsi="Times New Roman"/>
          <w:sz w:val="20"/>
          <w:szCs w:val="20"/>
        </w:rPr>
        <w:t xml:space="preserve">5-тропных вирусов; чистая популяция </w:t>
      </w:r>
      <w:r w:rsidRPr="004B1BA2">
        <w:rPr>
          <w:rFonts w:ascii="Times New Roman" w:hAnsi="Times New Roman"/>
          <w:sz w:val="20"/>
          <w:szCs w:val="20"/>
          <w:lang w:val="en-US"/>
        </w:rPr>
        <w:t>X</w:t>
      </w:r>
      <w:r w:rsidRPr="004B1BA2">
        <w:rPr>
          <w:rFonts w:ascii="Times New Roman" w:hAnsi="Times New Roman"/>
          <w:sz w:val="20"/>
          <w:szCs w:val="20"/>
        </w:rPr>
        <w:t>4-тропных вирусов встречается редко.</w:t>
      </w:r>
      <w:r w:rsidRPr="002D0EA8">
        <w:rPr>
          <w:rFonts w:ascii="Times New Roman" w:hAnsi="Times New Roman"/>
          <w:sz w:val="20"/>
          <w:szCs w:val="20"/>
        </w:rPr>
        <w:t xml:space="preserve"> </w:t>
      </w:r>
      <w:r w:rsidRPr="004B1BA2">
        <w:rPr>
          <w:rFonts w:ascii="Times New Roman" w:hAnsi="Times New Roman"/>
          <w:sz w:val="20"/>
          <w:szCs w:val="20"/>
        </w:rPr>
        <w:t>Смена тропизма обычно сопровождается прогрессированием заболевания</w:t>
      </w:r>
      <w:r w:rsidRPr="002D0EA8">
        <w:rPr>
          <w:rFonts w:ascii="Times New Roman" w:hAnsi="Times New Roman"/>
          <w:sz w:val="20"/>
          <w:szCs w:val="20"/>
        </w:rPr>
        <w:t xml:space="preserve"> [11,12]</w:t>
      </w:r>
      <w:r w:rsidRPr="004B1BA2">
        <w:rPr>
          <w:rFonts w:ascii="Times New Roman" w:hAnsi="Times New Roman"/>
          <w:sz w:val="20"/>
          <w:szCs w:val="20"/>
        </w:rPr>
        <w:t>. Пока до конца не ясно, почему это происходит через несколько лет от момента заражения, поскольку для смены тропизма требуется всего несколько точечных мутаций. Возможно, это объясняется тем, что Х4-тропные вирусы характеризуются существенно большей вирулентностью.</w:t>
      </w:r>
    </w:p>
    <w:p w:rsidR="00BA27D8" w:rsidRPr="004B1BA2" w:rsidRDefault="00BA27D8" w:rsidP="00243E09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  <w:lang w:val="en-US"/>
        </w:rPr>
        <w:t>R</w:t>
      </w:r>
      <w:r w:rsidRPr="004B1BA2">
        <w:rPr>
          <w:rFonts w:ascii="Times New Roman" w:hAnsi="Times New Roman"/>
          <w:sz w:val="20"/>
          <w:szCs w:val="20"/>
        </w:rPr>
        <w:t>5-тропные штаммы ВИЧ обнаруживаются у 80-90</w:t>
      </w:r>
      <w:r w:rsidRPr="002D0EA8">
        <w:rPr>
          <w:rFonts w:ascii="Times New Roman" w:hAnsi="Times New Roman"/>
          <w:sz w:val="20"/>
          <w:szCs w:val="20"/>
        </w:rPr>
        <w:t xml:space="preserve"> </w:t>
      </w:r>
      <w:r w:rsidRPr="004B1BA2">
        <w:rPr>
          <w:rFonts w:ascii="Times New Roman" w:hAnsi="Times New Roman"/>
          <w:sz w:val="20"/>
          <w:szCs w:val="20"/>
        </w:rPr>
        <w:t xml:space="preserve">% пациентов не получавших АРТ, и у 50-55%, получавших АРТ. Поэтому применение препаратов, блокирующих взаимодействие ВИЧ-1 и ко-рецептора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>5, представляется достаточно перспективным в лечении ВИЧ-инфекции, так как может предотвратить или замедлить прогрессирование заболевания</w:t>
      </w:r>
      <w:r w:rsidRPr="002D0EA8">
        <w:rPr>
          <w:rFonts w:ascii="Times New Roman" w:hAnsi="Times New Roman"/>
          <w:sz w:val="20"/>
          <w:szCs w:val="20"/>
        </w:rPr>
        <w:t xml:space="preserve"> [13-17]</w:t>
      </w:r>
      <w:r w:rsidRPr="004B1BA2">
        <w:rPr>
          <w:rFonts w:ascii="Times New Roman" w:hAnsi="Times New Roman"/>
          <w:sz w:val="20"/>
          <w:szCs w:val="20"/>
        </w:rPr>
        <w:t>.</w:t>
      </w:r>
    </w:p>
    <w:p w:rsidR="00BA27D8" w:rsidRPr="004B1BA2" w:rsidRDefault="00BA27D8" w:rsidP="00243E09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</w:rPr>
        <w:t xml:space="preserve">Блокаторы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>5-корецепторов целесообразно применять на более ранних стадиях ВИЧ-1 инфекции, поскольку у пациентов, которым требуется резервная терапия, обычно преобладают Х4-тропные вирусы</w:t>
      </w:r>
      <w:r w:rsidRPr="002D0EA8">
        <w:rPr>
          <w:rFonts w:ascii="Times New Roman" w:hAnsi="Times New Roman"/>
          <w:sz w:val="20"/>
          <w:szCs w:val="20"/>
        </w:rPr>
        <w:t xml:space="preserve"> [18-20]</w:t>
      </w:r>
      <w:r w:rsidRPr="004B1BA2">
        <w:rPr>
          <w:rFonts w:ascii="Times New Roman" w:hAnsi="Times New Roman"/>
          <w:sz w:val="20"/>
          <w:szCs w:val="20"/>
        </w:rPr>
        <w:t>.</w:t>
      </w:r>
    </w:p>
    <w:p w:rsidR="00BA27D8" w:rsidRPr="002D0EA8" w:rsidRDefault="00BA27D8" w:rsidP="00243E09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4B1BA2">
        <w:rPr>
          <w:rFonts w:ascii="Times New Roman" w:hAnsi="Times New Roman"/>
          <w:sz w:val="20"/>
          <w:szCs w:val="20"/>
        </w:rPr>
        <w:t xml:space="preserve">Учитывая, что </w:t>
      </w:r>
      <w:r w:rsidRPr="004B1BA2">
        <w:rPr>
          <w:rFonts w:ascii="Times New Roman" w:hAnsi="Times New Roman"/>
          <w:sz w:val="20"/>
          <w:szCs w:val="20"/>
          <w:lang w:val="en-US"/>
        </w:rPr>
        <w:t>CCR</w:t>
      </w:r>
      <w:r w:rsidRPr="004B1BA2">
        <w:rPr>
          <w:rFonts w:ascii="Times New Roman" w:hAnsi="Times New Roman"/>
          <w:sz w:val="20"/>
          <w:szCs w:val="20"/>
        </w:rPr>
        <w:t xml:space="preserve">5-блокаторы эффективны только в случае преобладания в организме ВИЧ-инфицированного пациента </w:t>
      </w:r>
      <w:r w:rsidRPr="004B1BA2">
        <w:rPr>
          <w:rFonts w:ascii="Times New Roman" w:hAnsi="Times New Roman"/>
          <w:sz w:val="20"/>
          <w:szCs w:val="20"/>
          <w:lang w:val="en-US"/>
        </w:rPr>
        <w:t>R</w:t>
      </w:r>
      <w:r w:rsidRPr="004B1BA2">
        <w:rPr>
          <w:rFonts w:ascii="Times New Roman" w:hAnsi="Times New Roman"/>
          <w:sz w:val="20"/>
          <w:szCs w:val="20"/>
        </w:rPr>
        <w:t xml:space="preserve">5-тропных </w:t>
      </w:r>
      <w:proofErr w:type="gramStart"/>
      <w:r w:rsidRPr="004B1BA2">
        <w:rPr>
          <w:rFonts w:ascii="Times New Roman" w:hAnsi="Times New Roman"/>
          <w:sz w:val="20"/>
          <w:szCs w:val="20"/>
        </w:rPr>
        <w:t>вирусов</w:t>
      </w:r>
      <w:proofErr w:type="gramEnd"/>
      <w:r w:rsidRPr="004B1BA2">
        <w:rPr>
          <w:rFonts w:ascii="Times New Roman" w:hAnsi="Times New Roman"/>
          <w:sz w:val="20"/>
          <w:szCs w:val="20"/>
        </w:rPr>
        <w:t xml:space="preserve"> и смена тропизма к ко-рецептору происходит в неопределенный момент, то перед началом лечения этими препаратами следует обязательно определять тропизм вируса к ко-рецептору</w:t>
      </w:r>
      <w:r w:rsidRPr="002D0EA8">
        <w:rPr>
          <w:rFonts w:ascii="Times New Roman" w:hAnsi="Times New Roman"/>
          <w:sz w:val="20"/>
          <w:szCs w:val="20"/>
        </w:rPr>
        <w:t xml:space="preserve"> [25-27]</w:t>
      </w:r>
      <w:r w:rsidRPr="004B1BA2">
        <w:rPr>
          <w:rFonts w:ascii="Times New Roman" w:hAnsi="Times New Roman"/>
          <w:sz w:val="20"/>
          <w:szCs w:val="20"/>
        </w:rPr>
        <w:t>. Определение тропизма вируса перед началом лечения позволяет избежать ненужных затрат и дополнительных рисков для пациентов</w:t>
      </w:r>
      <w:r w:rsidRPr="002D0EA8">
        <w:rPr>
          <w:rFonts w:ascii="Times New Roman" w:hAnsi="Times New Roman"/>
          <w:sz w:val="20"/>
          <w:szCs w:val="20"/>
        </w:rPr>
        <w:t>.</w:t>
      </w:r>
    </w:p>
    <w:p w:rsidR="00BA27D8" w:rsidRPr="004B1BA2" w:rsidRDefault="00BA27D8" w:rsidP="00243E09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B1BA2">
        <w:rPr>
          <w:rFonts w:ascii="Times New Roman" w:hAnsi="Times New Roman"/>
          <w:b/>
          <w:sz w:val="20"/>
          <w:szCs w:val="20"/>
        </w:rPr>
        <w:t>Литература:</w:t>
      </w:r>
    </w:p>
    <w:p w:rsidR="00BA27D8" w:rsidRPr="002D0EA8" w:rsidRDefault="00BA27D8" w:rsidP="00243E0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D0EA8">
        <w:rPr>
          <w:rFonts w:ascii="Times New Roman" w:hAnsi="Times New Roman"/>
          <w:sz w:val="20"/>
          <w:szCs w:val="20"/>
        </w:rPr>
        <w:t xml:space="preserve">1. </w:t>
      </w:r>
      <w:proofErr w:type="spellStart"/>
      <w:r w:rsidRPr="004B1BA2">
        <w:rPr>
          <w:rFonts w:ascii="Times New Roman" w:hAnsi="Times New Roman"/>
          <w:sz w:val="20"/>
          <w:szCs w:val="20"/>
        </w:rPr>
        <w:t>А.М.Дащук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с </w:t>
      </w:r>
      <w:proofErr w:type="spellStart"/>
      <w:r w:rsidRPr="004B1BA2">
        <w:rPr>
          <w:rFonts w:ascii="Times New Roman" w:hAnsi="Times New Roman"/>
          <w:sz w:val="20"/>
          <w:szCs w:val="20"/>
        </w:rPr>
        <w:t>соавт</w:t>
      </w:r>
      <w:proofErr w:type="spellEnd"/>
      <w:r w:rsidRPr="004B1BA2">
        <w:rPr>
          <w:rFonts w:ascii="Times New Roman" w:hAnsi="Times New Roman"/>
          <w:sz w:val="20"/>
          <w:szCs w:val="20"/>
        </w:rPr>
        <w:t>. ВИЧ/СПИД инфекция. Х., «</w:t>
      </w:r>
      <w:proofErr w:type="gramStart"/>
      <w:r w:rsidRPr="004B1BA2">
        <w:rPr>
          <w:rFonts w:ascii="Times New Roman" w:hAnsi="Times New Roman"/>
          <w:sz w:val="20"/>
          <w:szCs w:val="20"/>
        </w:rPr>
        <w:t>С.А.М.»Б</w:t>
      </w:r>
      <w:proofErr w:type="gramEnd"/>
      <w:r w:rsidRPr="004B1BA2">
        <w:rPr>
          <w:rFonts w:ascii="Times New Roman" w:hAnsi="Times New Roman"/>
          <w:sz w:val="20"/>
          <w:szCs w:val="20"/>
        </w:rPr>
        <w:t xml:space="preserve"> 2013. – 366с</w:t>
      </w:r>
    </w:p>
    <w:p w:rsidR="00BA27D8" w:rsidRPr="004B1BA2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2.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Alkhatib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G,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Combadiere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C,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Broder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CC, et al. CC CKR5: a RANTES, MIP-1alpha, MIP-1beta receptor as a fusion cofactor for macrophage-tropicHIV-1.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Science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1996; 272: 1955–1958.</w:t>
      </w:r>
    </w:p>
    <w:p w:rsidR="00BA27D8" w:rsidRPr="004B1BA2" w:rsidRDefault="00BA27D8" w:rsidP="00243E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3.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Deng H, Liu R,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Ellmeier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W, et al. Identification of a major co-receptor for primary isolates of HIV-1.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Nature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1996; 381: 661–666.</w:t>
      </w:r>
    </w:p>
    <w:p w:rsidR="00BA27D8" w:rsidRPr="004B1BA2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4.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Doranz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BJ, Rucker J, Yi Y, et al. A dual-tropic primary HIV-1 isolate that uses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fusin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and the beta-chemokine receptors CKR-5, CKR-3, and CKR-2b as fusion cofactors.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Cell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1996; 85: 1149–1158.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5.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Cocchi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F,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DeVico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AL,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Garzino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-Demo A, Arya S, Gallo RC,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Lusso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P. Identification of RANTES, MIP-1a, and MIP-1. </w:t>
      </w:r>
      <w:proofErr w:type="gram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as</w:t>
      </w:r>
      <w:proofErr w:type="gram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the major HIV-suppressive</w:t>
      </w:r>
    </w:p>
    <w:p w:rsidR="00BA27D8" w:rsidRPr="004B1BA2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proofErr w:type="gram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factors</w:t>
      </w:r>
      <w:proofErr w:type="gram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produced by CD8+ T cells.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Science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1995, 270: 1811–1815.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6.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Feng Y,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Broder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CC, Kennedy PE, Berger EA. HIV-1 entry cofactor: functional cDNA cloning of a seven-transmembrane, G protein-coupled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receptor.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Science</w:t>
      </w:r>
      <w:proofErr w:type="spellEnd"/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1996, 272: 872–877.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7.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Dean M, Carrington M, Winkler C, et al. Genetic restriction of HIV-1 infection and progression to AIDS by a deletion allele of the CKR5 structural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gene.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Science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1996; 273: 1856–1862.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8.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Liu R, </w:t>
      </w:r>
      <w:smartTag w:uri="urn:schemas-microsoft-com:office:smarttags" w:element="place">
        <w:smartTag w:uri="urn:schemas-microsoft-com:office:smarttags" w:element="City">
          <w:r w:rsidRPr="002D0EA8">
            <w:rPr>
              <w:rFonts w:ascii="Times New Roman" w:eastAsia="TimesNewRomanPSMT" w:hAnsi="Times New Roman"/>
              <w:sz w:val="20"/>
              <w:szCs w:val="20"/>
              <w:lang w:val="en-US"/>
            </w:rPr>
            <w:t>Paxton</w:t>
          </w:r>
        </w:smartTag>
        <w:r w:rsidRPr="002D0EA8">
          <w:rPr>
            <w:rFonts w:ascii="Times New Roman" w:eastAsia="TimesNewRomanPSMT" w:hAnsi="Times New Roman"/>
            <w:sz w:val="20"/>
            <w:szCs w:val="20"/>
            <w:lang w:val="en-US"/>
          </w:rPr>
          <w:t xml:space="preserve"> </w:t>
        </w:r>
        <w:smartTag w:uri="urn:schemas-microsoft-com:office:smarttags" w:element="State">
          <w:r w:rsidRPr="002D0EA8">
            <w:rPr>
              <w:rFonts w:ascii="Times New Roman" w:eastAsia="TimesNewRomanPSMT" w:hAnsi="Times New Roman"/>
              <w:sz w:val="20"/>
              <w:szCs w:val="20"/>
              <w:lang w:val="en-US"/>
            </w:rPr>
            <w:t>WA</w:t>
          </w:r>
        </w:smartTag>
      </w:smartTag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Choe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S, et al. Homozygous defect in HIV-1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coreceptor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accounts for resistance of some </w:t>
      </w:r>
      <w:proofErr w:type="gram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multiply-exposed</w:t>
      </w:r>
      <w:proofErr w:type="gram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individuals to HIV-1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infection.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Cell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1996; 86: 367–377.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9.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Samson M,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Libert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F,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Doranz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BJ, et al. Resistance to HIV-1 infection in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caucasian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individuals bearing mutant alleles of the CCR-5 chemokine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receptor gene.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Nature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1996; 382: 722–725.</w:t>
      </w:r>
    </w:p>
    <w:p w:rsidR="00BA27D8" w:rsidRPr="004B1BA2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10.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Dean M, Carrington M, Winkler C, et al. Genetic restriction of HIV-1 infection and progression to AIDS by a deletion allele of the CKR5 structural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gene.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Science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1996; 273: 1856–1862.</w:t>
      </w:r>
    </w:p>
    <w:p w:rsidR="00BA27D8" w:rsidRPr="004B1BA2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11.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Connor RI, Sheridan KE,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Ceradini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D,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Choe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S, Landau NR. Change in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coreceptor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use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coreceptor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use correlates with disease progression in HIV-1—infected individuals.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J </w:t>
      </w:r>
      <w:proofErr w:type="spellStart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Exp</w:t>
      </w:r>
      <w:proofErr w:type="spellEnd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 Med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1997, 185: 621–628.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12.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Scarlatti G,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Tresoldi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E,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Bjorndal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A, et al. In vivo evolution of HIV-1 co-receptor usage and sensitivity to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chemokinemediated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suppression.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Nat Med</w:t>
      </w:r>
      <w:r w:rsidRPr="004B1BA2">
        <w:rPr>
          <w:rFonts w:ascii="Times New Roman" w:eastAsia="TimesNewRomanPSMT" w:hAnsi="Times New Roman"/>
          <w:iCs/>
          <w:sz w:val="20"/>
          <w:szCs w:val="20"/>
          <w:lang w:val="en-US"/>
        </w:rPr>
        <w:t>.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1997, 3: 1259–1265.</w:t>
      </w:r>
    </w:p>
    <w:p w:rsidR="00BA27D8" w:rsidRPr="004B1BA2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13.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Hutter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G, Nowak D,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Mossner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M, et al. Long-term control of HIV by CCR5 Delta32/Delta32 stem-cell transplantation.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N </w:t>
      </w:r>
      <w:proofErr w:type="spellStart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Engl</w:t>
      </w:r>
      <w:proofErr w:type="spellEnd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 J Med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2009,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360: 692–698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14.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Liu R, </w:t>
      </w:r>
      <w:smartTag w:uri="urn:schemas-microsoft-com:office:smarttags" w:element="place">
        <w:smartTag w:uri="urn:schemas-microsoft-com:office:smarttags" w:element="City">
          <w:r w:rsidRPr="002D0EA8">
            <w:rPr>
              <w:rFonts w:ascii="Times New Roman" w:eastAsia="TimesNewRomanPSMT" w:hAnsi="Times New Roman"/>
              <w:sz w:val="20"/>
              <w:szCs w:val="20"/>
              <w:lang w:val="en-US"/>
            </w:rPr>
            <w:t>Paxton</w:t>
          </w:r>
        </w:smartTag>
        <w:r w:rsidRPr="002D0EA8">
          <w:rPr>
            <w:rFonts w:ascii="Times New Roman" w:eastAsia="TimesNewRomanPSMT" w:hAnsi="Times New Roman"/>
            <w:sz w:val="20"/>
            <w:szCs w:val="20"/>
            <w:lang w:val="en-US"/>
          </w:rPr>
          <w:t xml:space="preserve"> </w:t>
        </w:r>
        <w:smartTag w:uri="urn:schemas-microsoft-com:office:smarttags" w:element="State">
          <w:r w:rsidRPr="002D0EA8">
            <w:rPr>
              <w:rFonts w:ascii="Times New Roman" w:eastAsia="TimesNewRomanPSMT" w:hAnsi="Times New Roman"/>
              <w:sz w:val="20"/>
              <w:szCs w:val="20"/>
              <w:lang w:val="en-US"/>
            </w:rPr>
            <w:t>WA</w:t>
          </w:r>
        </w:smartTag>
      </w:smartTag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Choe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S, et al. Homozygous defect in HIV-1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coreceptor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accounts for resistance of some multiply-exposed individuals to HIV-1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infection.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Cell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1996; 86: 367–377.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lastRenderedPageBreak/>
        <w:t xml:space="preserve">15.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Samson M,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Libert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F,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Doranz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BJ, et al. Resistance to HIV-1 infection in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caucasian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individuals bearing mutant alleles of the CCR-5 chemokine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receptor gene.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Nature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1996; 382: 722–725.</w:t>
      </w:r>
    </w:p>
    <w:p w:rsidR="00BA27D8" w:rsidRPr="004B1BA2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16.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Scarlatti G,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Tresoldi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E,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Bjorndal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A, et al. In vivo evolution of HIV-1 co-receptor usage and sensitivity to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chemokinemediated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suppression.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Nat Med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1997, 3: 1259–1265.</w:t>
      </w:r>
    </w:p>
    <w:p w:rsidR="00BA27D8" w:rsidRPr="004B1BA2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17.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Moyle GJ, Wildfire A,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Mandalia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S, et al. Epidemiology and predictive factors for chemokine receptor use in HIV-1 infection.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J Infect Dis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2005,191: 866–872.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18.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Hardy D,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Reynes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J,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Konourina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I, et al. Efficacy and safety of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maraviroc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plus optimized background therapy in treatment-experienced patients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infected with CCR5-tropic HIV-1: 48-week combined analysis of the MOTIVATE Studies. Abstract 792, 15th CROI 2008, </w:t>
      </w:r>
      <w:smartTag w:uri="urn:schemas-microsoft-com:office:smarttags" w:element="place">
        <w:smartTag w:uri="urn:schemas-microsoft-com:office:smarttags" w:element="City">
          <w:r w:rsidRPr="002D0EA8">
            <w:rPr>
              <w:rFonts w:ascii="Times New Roman" w:eastAsia="TimesNewRomanPSMT" w:hAnsi="Times New Roman"/>
              <w:sz w:val="20"/>
              <w:szCs w:val="20"/>
              <w:lang w:val="en-US"/>
            </w:rPr>
            <w:t>Boston</w:t>
          </w:r>
        </w:smartTag>
      </w:smartTag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19.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Jubb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B, Lewis M, Simpson P et al. CCR5-tropic resistance to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maraviroc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is uncommon even among patients on functional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maraviroc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monotherapy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or with ongoing low-level replication. Abstract 639, 16th CROI 2009 </w:t>
      </w:r>
      <w:smartTag w:uri="urn:schemas-microsoft-com:office:smarttags" w:element="place">
        <w:smartTag w:uri="urn:schemas-microsoft-com:office:smarttags" w:element="City">
          <w:r w:rsidRPr="002D0EA8">
            <w:rPr>
              <w:rFonts w:ascii="Times New Roman" w:eastAsia="TimesNewRomanPSMT" w:hAnsi="Times New Roman"/>
              <w:sz w:val="20"/>
              <w:szCs w:val="20"/>
              <w:lang w:val="en-US"/>
            </w:rPr>
            <w:t>Montreal</w:t>
          </w:r>
        </w:smartTag>
      </w:smartTag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20.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Lanzafame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M,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Lattuada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E, Vento S.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Maraviroc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and CD4+ cell count recovery in patients with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virologic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suppression and blunted CD4+ cell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response.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AIDS</w:t>
      </w:r>
      <w:proofErr w:type="spellEnd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2009, 23: 869.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2D0EA8">
        <w:rPr>
          <w:rFonts w:ascii="Times New Roman" w:eastAsia="TimesNewRomanPSMT" w:hAnsi="Times New Roman"/>
          <w:sz w:val="20"/>
          <w:szCs w:val="20"/>
          <w:lang w:val="fi-FI"/>
        </w:rPr>
        <w:t xml:space="preserve">20.Lewis M, Mori J, Simpson P, et al.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Changes in V3 loop sequence associated with failure of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maraviroc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treatment in patients enrolled in the MOTIVATE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1 and 2 Trials. Abstract 871, 15th CROI 2008, </w:t>
      </w:r>
      <w:smartTag w:uri="urn:schemas-microsoft-com:office:smarttags" w:element="place">
        <w:smartTag w:uri="urn:schemas-microsoft-com:office:smarttags" w:element="City">
          <w:r w:rsidRPr="002D0EA8">
            <w:rPr>
              <w:rFonts w:ascii="Times New Roman" w:eastAsia="TimesNewRomanPSMT" w:hAnsi="Times New Roman"/>
              <w:sz w:val="20"/>
              <w:szCs w:val="20"/>
              <w:lang w:val="en-US"/>
            </w:rPr>
            <w:t>Boston</w:t>
          </w:r>
        </w:smartTag>
      </w:smartTag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21.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Poveda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E,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Seclen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E, Gonzalez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Mdel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M, et al. Design and validation of new genotypic tools for easy and reliable estimation of HIV tropism before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using CCR5 antagonists.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J </w:t>
      </w:r>
      <w:proofErr w:type="spellStart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Antimicrob</w:t>
      </w:r>
      <w:proofErr w:type="spellEnd"/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Chemother</w:t>
      </w:r>
      <w:proofErr w:type="spellEnd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2009, 63: 1006–1010.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22.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Sierra S, Kaiser R,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Thielen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A,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Lengauer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T. Genotypic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coreceptor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analysis. </w:t>
      </w:r>
      <w:proofErr w:type="spellStart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Eur</w:t>
      </w:r>
      <w:proofErr w:type="spellEnd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 J Med Res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2007, 12: 453–462. Review.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23.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Sierra-Madero J, Di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Perri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G, Wood R, et al. Efficacy and safety of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maraviroc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versus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efavirenz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, both with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zidovudine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/lamivudine: 96-week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resultsfrom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the MERIT study. 4. 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HIV </w:t>
      </w:r>
      <w:proofErr w:type="spellStart"/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>Clin</w:t>
      </w:r>
      <w:proofErr w:type="spellEnd"/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Trials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2010, 11: 125–132.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24.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Soulie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C,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Fourati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S, Lambert-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Niclot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S, et al. Factors associated with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proviral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DNA HIV-1 tropism in antiretroviral therapy-treated patients with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fully suppressed plasma HIV viral load: implications for the clinical use of CCR5 antagonists.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J </w:t>
      </w:r>
      <w:proofErr w:type="spellStart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Antimicrob</w:t>
      </w:r>
      <w:proofErr w:type="spellEnd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 </w:t>
      </w:r>
      <w:proofErr w:type="spellStart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Chemother</w:t>
      </w:r>
      <w:proofErr w:type="spellEnd"/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2010, 65: 749–751.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25.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Stepanyuk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O, Chiang TS,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Dever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LL, et al. Impact of adding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maraviroc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to antiretroviral regimens in patients with full viral suppression but impaired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CD4 recovery.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AIDS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2009, 23: 1911–1913.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26.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Su Z, Reeves JD,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Krambrink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A, et al. Response to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vicriviroc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(VCV) in HIV-infected treatment-experienced subjects using an enhanced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Trofile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HIV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co-receptor tropism assay: reanalysis of ACTG 5211 results. Abstract H-895, 48th Annual ICAAC/IDSA 2008, </w:t>
      </w:r>
      <w:smartTag w:uri="urn:schemas-microsoft-com:office:smarttags" w:element="place">
        <w:smartTag w:uri="urn:schemas-microsoft-com:office:smarttags" w:element="State">
          <w:r w:rsidRPr="002D0EA8">
            <w:rPr>
              <w:rFonts w:ascii="Times New Roman" w:eastAsia="TimesNewRomanPSMT" w:hAnsi="Times New Roman"/>
              <w:sz w:val="20"/>
              <w:szCs w:val="20"/>
              <w:lang w:val="en-US"/>
            </w:rPr>
            <w:t>Washington</w:t>
          </w:r>
        </w:smartTag>
      </w:smartTag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.</w:t>
      </w:r>
    </w:p>
    <w:p w:rsidR="00BA27D8" w:rsidRPr="002D0EA8" w:rsidRDefault="00BA27D8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  <w:lang w:val="en-US"/>
        </w:rPr>
      </w:pP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27.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Westby M, Smith-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Burchnell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C, Mori J, et al. Reduced maximal inhibition in phenotypic susceptibility assays indicates that viral strains resistant to</w:t>
      </w:r>
      <w:r w:rsidRPr="004B1BA2">
        <w:rPr>
          <w:rFonts w:ascii="Times New Roman" w:eastAsia="TimesNewRomanPSMT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the CCR5 antagonist </w:t>
      </w:r>
      <w:proofErr w:type="spellStart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maraviroc</w:t>
      </w:r>
      <w:proofErr w:type="spellEnd"/>
      <w:r w:rsidRPr="002D0EA8">
        <w:rPr>
          <w:rFonts w:ascii="Times New Roman" w:eastAsia="TimesNewRomanPSMT" w:hAnsi="Times New Roman"/>
          <w:sz w:val="20"/>
          <w:szCs w:val="20"/>
          <w:lang w:val="en-US"/>
        </w:rPr>
        <w:t xml:space="preserve"> utilize inhibitor-bound receptor for entry. </w:t>
      </w:r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 xml:space="preserve">J </w:t>
      </w:r>
      <w:proofErr w:type="spellStart"/>
      <w:r w:rsidRPr="002D0EA8">
        <w:rPr>
          <w:rFonts w:ascii="Times New Roman" w:eastAsia="TimesNewRomanPSMT" w:hAnsi="Times New Roman"/>
          <w:iCs/>
          <w:sz w:val="20"/>
          <w:szCs w:val="20"/>
          <w:lang w:val="en-US"/>
        </w:rPr>
        <w:t>Virol</w:t>
      </w:r>
      <w:proofErr w:type="spellEnd"/>
      <w:r w:rsidRPr="004B1BA2">
        <w:rPr>
          <w:rFonts w:ascii="Times New Roman" w:eastAsia="TimesNewRomanPSMT" w:hAnsi="Times New Roman"/>
          <w:iCs/>
          <w:sz w:val="20"/>
          <w:szCs w:val="20"/>
          <w:lang w:val="en-US"/>
        </w:rPr>
        <w:t>.</w:t>
      </w:r>
      <w:r w:rsidRPr="002D0EA8">
        <w:rPr>
          <w:rFonts w:ascii="Times New Roman" w:eastAsia="TimesNewRomanPSMT" w:hAnsi="Times New Roman"/>
          <w:i/>
          <w:iCs/>
          <w:sz w:val="20"/>
          <w:szCs w:val="20"/>
          <w:lang w:val="en-US"/>
        </w:rPr>
        <w:t xml:space="preserve"> </w:t>
      </w:r>
      <w:r w:rsidRPr="002D0EA8">
        <w:rPr>
          <w:rFonts w:ascii="Times New Roman" w:eastAsia="TimesNewRomanPSMT" w:hAnsi="Times New Roman"/>
          <w:sz w:val="20"/>
          <w:szCs w:val="20"/>
          <w:lang w:val="en-US"/>
        </w:rPr>
        <w:t>2007; 81: 2359–2371.</w:t>
      </w:r>
    </w:p>
    <w:p w:rsidR="00BA27D8" w:rsidRPr="004B1BA2" w:rsidRDefault="00BA27D8" w:rsidP="00243E09">
      <w:pPr>
        <w:spacing w:after="0" w:line="240" w:lineRule="auto"/>
        <w:ind w:firstLine="227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BA27D8" w:rsidRPr="004B1BA2" w:rsidRDefault="00BA27D8" w:rsidP="002D0EA8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B1BA2">
        <w:rPr>
          <w:rFonts w:ascii="Times New Roman" w:hAnsi="Times New Roman"/>
          <w:b/>
          <w:sz w:val="20"/>
          <w:szCs w:val="20"/>
          <w:lang w:val="uk-UA"/>
        </w:rPr>
        <w:t>РЕЗИСТЕНТНІСТЬ ДО ВІЛ. ПЕРСПЕКТИВА ЛІКУВАННЯ ВІЛ-ІНФЕКЦІЇ.</w:t>
      </w:r>
    </w:p>
    <w:p w:rsidR="00BA27D8" w:rsidRPr="002D0EA8" w:rsidRDefault="00BA27D8" w:rsidP="002D0EA8">
      <w:pPr>
        <w:pStyle w:val="a6"/>
        <w:shd w:val="clear" w:color="auto" w:fill="FFFFFF"/>
        <w:spacing w:before="0" w:beforeAutospacing="0" w:after="0" w:afterAutospacing="0"/>
        <w:rPr>
          <w:i/>
          <w:sz w:val="20"/>
          <w:szCs w:val="20"/>
          <w:lang w:val="en-US"/>
        </w:rPr>
      </w:pPr>
      <w:proofErr w:type="spellStart"/>
      <w:r w:rsidRPr="002D0EA8">
        <w:rPr>
          <w:i/>
          <w:sz w:val="20"/>
          <w:szCs w:val="20"/>
        </w:rPr>
        <w:t>Черн</w:t>
      </w:r>
      <w:proofErr w:type="spellEnd"/>
      <w:r w:rsidRPr="002D0EA8">
        <w:rPr>
          <w:i/>
          <w:sz w:val="20"/>
          <w:szCs w:val="20"/>
          <w:lang w:val="uk-UA"/>
        </w:rPr>
        <w:t>і</w:t>
      </w:r>
      <w:proofErr w:type="spellStart"/>
      <w:r w:rsidRPr="002D0EA8">
        <w:rPr>
          <w:i/>
          <w:sz w:val="20"/>
          <w:szCs w:val="20"/>
        </w:rPr>
        <w:t>кова</w:t>
      </w:r>
      <w:proofErr w:type="spellEnd"/>
      <w:r w:rsidRPr="002D0EA8">
        <w:rPr>
          <w:i/>
          <w:sz w:val="20"/>
          <w:szCs w:val="20"/>
          <w:lang w:val="uk-UA"/>
        </w:rPr>
        <w:t xml:space="preserve"> Л.І.</w:t>
      </w:r>
    </w:p>
    <w:p w:rsidR="00BA27D8" w:rsidRPr="002D0EA8" w:rsidRDefault="00BA27D8" w:rsidP="002D0EA8">
      <w:pPr>
        <w:pStyle w:val="a6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2D0EA8">
        <w:rPr>
          <w:i/>
          <w:sz w:val="20"/>
          <w:szCs w:val="20"/>
        </w:rPr>
        <w:t xml:space="preserve">Харьковский </w:t>
      </w:r>
      <w:proofErr w:type="spellStart"/>
      <w:r w:rsidRPr="002D0EA8">
        <w:rPr>
          <w:i/>
          <w:sz w:val="20"/>
          <w:szCs w:val="20"/>
        </w:rPr>
        <w:t>нац</w:t>
      </w:r>
      <w:proofErr w:type="spellEnd"/>
      <w:r w:rsidRPr="002D0EA8">
        <w:rPr>
          <w:i/>
          <w:sz w:val="20"/>
          <w:szCs w:val="20"/>
          <w:lang w:val="uk-UA"/>
        </w:rPr>
        <w:t>і</w:t>
      </w:r>
      <w:proofErr w:type="spellStart"/>
      <w:r w:rsidRPr="002D0EA8">
        <w:rPr>
          <w:i/>
          <w:sz w:val="20"/>
          <w:szCs w:val="20"/>
        </w:rPr>
        <w:t>ональн</w:t>
      </w:r>
      <w:proofErr w:type="spellEnd"/>
      <w:r w:rsidRPr="002D0EA8">
        <w:rPr>
          <w:i/>
          <w:sz w:val="20"/>
          <w:szCs w:val="20"/>
          <w:lang w:val="uk-UA"/>
        </w:rPr>
        <w:t>и</w:t>
      </w:r>
      <w:r w:rsidRPr="002D0EA8">
        <w:rPr>
          <w:i/>
          <w:sz w:val="20"/>
          <w:szCs w:val="20"/>
        </w:rPr>
        <w:t>й меди</w:t>
      </w:r>
      <w:r w:rsidRPr="002D0EA8">
        <w:rPr>
          <w:i/>
          <w:sz w:val="20"/>
          <w:szCs w:val="20"/>
          <w:lang w:val="uk-UA"/>
        </w:rPr>
        <w:t>ч</w:t>
      </w:r>
      <w:proofErr w:type="spellStart"/>
      <w:r w:rsidRPr="002D0EA8">
        <w:rPr>
          <w:i/>
          <w:sz w:val="20"/>
          <w:szCs w:val="20"/>
        </w:rPr>
        <w:t>ний</w:t>
      </w:r>
      <w:proofErr w:type="spellEnd"/>
      <w:r w:rsidRPr="002D0EA8">
        <w:rPr>
          <w:i/>
          <w:sz w:val="20"/>
          <w:szCs w:val="20"/>
        </w:rPr>
        <w:t xml:space="preserve"> </w:t>
      </w:r>
      <w:proofErr w:type="spellStart"/>
      <w:r w:rsidRPr="002D0EA8">
        <w:rPr>
          <w:i/>
          <w:sz w:val="20"/>
          <w:szCs w:val="20"/>
        </w:rPr>
        <w:t>ун</w:t>
      </w:r>
      <w:proofErr w:type="spellEnd"/>
      <w:r w:rsidRPr="002D0EA8">
        <w:rPr>
          <w:i/>
          <w:sz w:val="20"/>
          <w:szCs w:val="20"/>
          <w:lang w:val="uk-UA"/>
        </w:rPr>
        <w:t>і</w:t>
      </w:r>
      <w:proofErr w:type="spellStart"/>
      <w:r w:rsidRPr="002D0EA8">
        <w:rPr>
          <w:i/>
          <w:sz w:val="20"/>
          <w:szCs w:val="20"/>
        </w:rPr>
        <w:t>верситет</w:t>
      </w:r>
      <w:proofErr w:type="spellEnd"/>
    </w:p>
    <w:p w:rsidR="00BA27D8" w:rsidRPr="004B1BA2" w:rsidRDefault="00BA27D8" w:rsidP="00243E0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D0EA8">
        <w:rPr>
          <w:rFonts w:ascii="Times New Roman" w:hAnsi="Times New Roman"/>
          <w:sz w:val="20"/>
          <w:szCs w:val="20"/>
        </w:rPr>
        <w:t xml:space="preserve">   </w:t>
      </w:r>
      <w:r w:rsidRPr="004B1BA2">
        <w:rPr>
          <w:rFonts w:ascii="Times New Roman" w:hAnsi="Times New Roman"/>
          <w:sz w:val="20"/>
          <w:szCs w:val="20"/>
        </w:rPr>
        <w:t xml:space="preserve">Для </w:t>
      </w:r>
      <w:proofErr w:type="spellStart"/>
      <w:r w:rsidRPr="004B1BA2">
        <w:rPr>
          <w:rFonts w:ascii="Times New Roman" w:hAnsi="Times New Roman"/>
          <w:sz w:val="20"/>
          <w:szCs w:val="20"/>
        </w:rPr>
        <w:t>проникнення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4B1BA2">
        <w:rPr>
          <w:rFonts w:ascii="Times New Roman" w:hAnsi="Times New Roman"/>
          <w:sz w:val="20"/>
          <w:szCs w:val="20"/>
        </w:rPr>
        <w:t>клітину-мішень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ВІЛ </w:t>
      </w:r>
      <w:proofErr w:type="spellStart"/>
      <w:r w:rsidRPr="004B1BA2">
        <w:rPr>
          <w:rFonts w:ascii="Times New Roman" w:hAnsi="Times New Roman"/>
          <w:sz w:val="20"/>
          <w:szCs w:val="20"/>
        </w:rPr>
        <w:t>використовує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не </w:t>
      </w:r>
      <w:proofErr w:type="spellStart"/>
      <w:r w:rsidRPr="004B1BA2">
        <w:rPr>
          <w:rFonts w:ascii="Times New Roman" w:hAnsi="Times New Roman"/>
          <w:sz w:val="20"/>
          <w:szCs w:val="20"/>
        </w:rPr>
        <w:t>тільки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рецептори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CD4 +, а й «ко-</w:t>
      </w:r>
      <w:proofErr w:type="spellStart"/>
      <w:r w:rsidRPr="004B1BA2">
        <w:rPr>
          <w:rFonts w:ascii="Times New Roman" w:hAnsi="Times New Roman"/>
          <w:sz w:val="20"/>
          <w:szCs w:val="20"/>
        </w:rPr>
        <w:t>рецептори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». </w:t>
      </w:r>
      <w:proofErr w:type="spellStart"/>
      <w:r w:rsidRPr="004B1BA2">
        <w:rPr>
          <w:rFonts w:ascii="Times New Roman" w:hAnsi="Times New Roman"/>
          <w:sz w:val="20"/>
          <w:szCs w:val="20"/>
        </w:rPr>
        <w:t>Генетичні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зміни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B1BA2">
        <w:rPr>
          <w:rFonts w:ascii="Times New Roman" w:hAnsi="Times New Roman"/>
          <w:sz w:val="20"/>
          <w:szCs w:val="20"/>
        </w:rPr>
        <w:t>які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впливають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Pr="004B1BA2">
        <w:rPr>
          <w:rFonts w:ascii="Times New Roman" w:hAnsi="Times New Roman"/>
          <w:sz w:val="20"/>
          <w:szCs w:val="20"/>
        </w:rPr>
        <w:t>рівень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хемокінів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B1BA2">
        <w:rPr>
          <w:rFonts w:ascii="Times New Roman" w:hAnsi="Times New Roman"/>
          <w:sz w:val="20"/>
          <w:szCs w:val="20"/>
        </w:rPr>
        <w:t>можуть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впливати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Pr="004B1BA2">
        <w:rPr>
          <w:rFonts w:ascii="Times New Roman" w:hAnsi="Times New Roman"/>
          <w:sz w:val="20"/>
          <w:szCs w:val="20"/>
        </w:rPr>
        <w:t>сприйнятливість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до ВІЛ-</w:t>
      </w:r>
      <w:proofErr w:type="spellStart"/>
      <w:r w:rsidRPr="004B1BA2">
        <w:rPr>
          <w:rFonts w:ascii="Times New Roman" w:hAnsi="Times New Roman"/>
          <w:sz w:val="20"/>
          <w:szCs w:val="20"/>
        </w:rPr>
        <w:t>інфекції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або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швидкість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прогресування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захворювання</w:t>
      </w:r>
      <w:proofErr w:type="spellEnd"/>
      <w:r w:rsidRPr="004B1BA2">
        <w:rPr>
          <w:rFonts w:ascii="Times New Roman" w:hAnsi="Times New Roman"/>
          <w:sz w:val="20"/>
          <w:szCs w:val="20"/>
        </w:rPr>
        <w:t>.</w:t>
      </w:r>
      <w:r w:rsidRPr="002D0EA8">
        <w:rPr>
          <w:rFonts w:ascii="Times New Roman" w:hAnsi="Times New Roman"/>
          <w:sz w:val="20"/>
          <w:szCs w:val="20"/>
        </w:rPr>
        <w:t xml:space="preserve"> </w:t>
      </w:r>
      <w:r w:rsidRPr="004B1BA2">
        <w:rPr>
          <w:rFonts w:ascii="Times New Roman" w:hAnsi="Times New Roman"/>
          <w:sz w:val="20"/>
          <w:szCs w:val="20"/>
        </w:rPr>
        <w:t xml:space="preserve">Тому </w:t>
      </w:r>
      <w:proofErr w:type="spellStart"/>
      <w:r w:rsidRPr="004B1BA2">
        <w:rPr>
          <w:rFonts w:ascii="Times New Roman" w:hAnsi="Times New Roman"/>
          <w:sz w:val="20"/>
          <w:szCs w:val="20"/>
        </w:rPr>
        <w:t>застосування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препаратів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B1BA2">
        <w:rPr>
          <w:rFonts w:ascii="Times New Roman" w:hAnsi="Times New Roman"/>
          <w:sz w:val="20"/>
          <w:szCs w:val="20"/>
        </w:rPr>
        <w:t>що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блокують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взаємодію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ВІЛ-1 і </w:t>
      </w:r>
      <w:proofErr w:type="spellStart"/>
      <w:r w:rsidRPr="004B1BA2">
        <w:rPr>
          <w:rFonts w:ascii="Times New Roman" w:hAnsi="Times New Roman"/>
          <w:sz w:val="20"/>
          <w:szCs w:val="20"/>
        </w:rPr>
        <w:t>корецептора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CCR5 </w:t>
      </w:r>
      <w:r w:rsidRPr="004B1BA2">
        <w:rPr>
          <w:rFonts w:ascii="Times New Roman" w:hAnsi="Times New Roman"/>
          <w:sz w:val="20"/>
          <w:szCs w:val="20"/>
          <w:lang w:val="uk-UA"/>
        </w:rPr>
        <w:t xml:space="preserve">є </w:t>
      </w:r>
      <w:proofErr w:type="spellStart"/>
      <w:r w:rsidRPr="004B1BA2">
        <w:rPr>
          <w:rFonts w:ascii="Times New Roman" w:hAnsi="Times New Roman"/>
          <w:sz w:val="20"/>
          <w:szCs w:val="20"/>
        </w:rPr>
        <w:t>досить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перспективним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4B1BA2">
        <w:rPr>
          <w:rFonts w:ascii="Times New Roman" w:hAnsi="Times New Roman"/>
          <w:sz w:val="20"/>
          <w:szCs w:val="20"/>
        </w:rPr>
        <w:t>лікуванні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ВІЛ-</w:t>
      </w:r>
      <w:proofErr w:type="spellStart"/>
      <w:r w:rsidRPr="004B1BA2">
        <w:rPr>
          <w:rFonts w:ascii="Times New Roman" w:hAnsi="Times New Roman"/>
          <w:sz w:val="20"/>
          <w:szCs w:val="20"/>
        </w:rPr>
        <w:t>інфекції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B1BA2">
        <w:rPr>
          <w:rFonts w:ascii="Times New Roman" w:hAnsi="Times New Roman"/>
          <w:sz w:val="20"/>
          <w:szCs w:val="20"/>
        </w:rPr>
        <w:t>оскільки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може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запобігти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або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уповільнити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прогресування</w:t>
      </w:r>
      <w:proofErr w:type="spellEnd"/>
      <w:r w:rsidRPr="004B1B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B1BA2">
        <w:rPr>
          <w:rFonts w:ascii="Times New Roman" w:hAnsi="Times New Roman"/>
          <w:sz w:val="20"/>
          <w:szCs w:val="20"/>
        </w:rPr>
        <w:t>захворювання</w:t>
      </w:r>
      <w:proofErr w:type="spellEnd"/>
      <w:r w:rsidRPr="004B1BA2">
        <w:rPr>
          <w:rFonts w:ascii="Times New Roman" w:hAnsi="Times New Roman"/>
          <w:sz w:val="20"/>
          <w:szCs w:val="20"/>
        </w:rPr>
        <w:t>.</w:t>
      </w:r>
    </w:p>
    <w:p w:rsidR="00BA27D8" w:rsidRPr="002D0EA8" w:rsidRDefault="00BA27D8" w:rsidP="00243E09">
      <w:pPr>
        <w:pStyle w:val="FR2"/>
        <w:spacing w:line="240" w:lineRule="auto"/>
        <w:ind w:left="0" w:firstLine="0"/>
        <w:jc w:val="both"/>
        <w:rPr>
          <w:rFonts w:ascii="Times New Roman" w:hAnsi="Times New Roman"/>
          <w:i/>
          <w:sz w:val="20"/>
        </w:rPr>
      </w:pPr>
      <w:r w:rsidRPr="002D0EA8">
        <w:rPr>
          <w:rFonts w:ascii="Times New Roman" w:hAnsi="Times New Roman"/>
          <w:i/>
          <w:sz w:val="20"/>
        </w:rPr>
        <w:t>Ключ</w:t>
      </w:r>
      <w:proofErr w:type="spellStart"/>
      <w:r w:rsidRPr="002D0EA8">
        <w:rPr>
          <w:rFonts w:ascii="Times New Roman" w:hAnsi="Times New Roman"/>
          <w:i/>
          <w:sz w:val="20"/>
          <w:lang w:val="uk-UA"/>
        </w:rPr>
        <w:t>ові</w:t>
      </w:r>
      <w:proofErr w:type="spellEnd"/>
      <w:r w:rsidRPr="002D0EA8">
        <w:rPr>
          <w:rFonts w:ascii="Times New Roman" w:hAnsi="Times New Roman"/>
          <w:i/>
          <w:sz w:val="20"/>
        </w:rPr>
        <w:t xml:space="preserve"> слова:  </w:t>
      </w:r>
      <w:proofErr w:type="spellStart"/>
      <w:r w:rsidRPr="002D0EA8">
        <w:rPr>
          <w:rFonts w:ascii="Times New Roman" w:hAnsi="Times New Roman"/>
          <w:i/>
          <w:sz w:val="20"/>
        </w:rPr>
        <w:t>хемок</w:t>
      </w:r>
      <w:proofErr w:type="spellEnd"/>
      <w:r w:rsidRPr="002D0EA8">
        <w:rPr>
          <w:rFonts w:ascii="Times New Roman" w:hAnsi="Times New Roman"/>
          <w:i/>
          <w:sz w:val="20"/>
          <w:lang w:val="uk-UA"/>
        </w:rPr>
        <w:t>і</w:t>
      </w:r>
      <w:r w:rsidRPr="002D0EA8">
        <w:rPr>
          <w:rFonts w:ascii="Times New Roman" w:hAnsi="Times New Roman"/>
          <w:i/>
          <w:sz w:val="20"/>
        </w:rPr>
        <w:t>нов</w:t>
      </w:r>
      <w:r w:rsidRPr="002D0EA8">
        <w:rPr>
          <w:rFonts w:ascii="Times New Roman" w:hAnsi="Times New Roman"/>
          <w:i/>
          <w:sz w:val="20"/>
          <w:lang w:val="uk-UA"/>
        </w:rPr>
        <w:t>і</w:t>
      </w:r>
      <w:r w:rsidRPr="002D0EA8">
        <w:rPr>
          <w:rFonts w:ascii="Times New Roman" w:hAnsi="Times New Roman"/>
          <w:i/>
          <w:sz w:val="20"/>
        </w:rPr>
        <w:t xml:space="preserve">  рецептор</w:t>
      </w:r>
      <w:r w:rsidRPr="002D0EA8">
        <w:rPr>
          <w:rFonts w:ascii="Times New Roman" w:hAnsi="Times New Roman"/>
          <w:i/>
          <w:sz w:val="20"/>
          <w:lang w:val="uk-UA"/>
        </w:rPr>
        <w:t>и</w:t>
      </w:r>
      <w:r w:rsidRPr="002D0EA8">
        <w:rPr>
          <w:rFonts w:ascii="Times New Roman" w:hAnsi="Times New Roman"/>
          <w:i/>
          <w:sz w:val="20"/>
        </w:rPr>
        <w:t xml:space="preserve">, </w:t>
      </w:r>
      <w:proofErr w:type="spellStart"/>
      <w:r w:rsidRPr="002D0EA8">
        <w:rPr>
          <w:rFonts w:ascii="Times New Roman" w:hAnsi="Times New Roman"/>
          <w:i/>
          <w:sz w:val="20"/>
        </w:rPr>
        <w:t>генетич</w:t>
      </w:r>
      <w:proofErr w:type="spellEnd"/>
      <w:r w:rsidRPr="002D0EA8">
        <w:rPr>
          <w:rFonts w:ascii="Times New Roman" w:hAnsi="Times New Roman"/>
          <w:i/>
          <w:sz w:val="20"/>
          <w:lang w:val="uk-UA"/>
        </w:rPr>
        <w:t>ні</w:t>
      </w:r>
      <w:r w:rsidRPr="002D0EA8">
        <w:rPr>
          <w:rFonts w:ascii="Times New Roman" w:hAnsi="Times New Roman"/>
          <w:i/>
          <w:sz w:val="20"/>
        </w:rPr>
        <w:t xml:space="preserve"> </w:t>
      </w:r>
      <w:proofErr w:type="spellStart"/>
      <w:r w:rsidRPr="002D0EA8">
        <w:rPr>
          <w:rFonts w:ascii="Times New Roman" w:hAnsi="Times New Roman"/>
          <w:i/>
          <w:sz w:val="20"/>
        </w:rPr>
        <w:t>мутац</w:t>
      </w:r>
      <w:r w:rsidRPr="002D0EA8">
        <w:rPr>
          <w:rFonts w:ascii="Times New Roman" w:hAnsi="Times New Roman"/>
          <w:i/>
          <w:sz w:val="20"/>
          <w:lang w:val="uk-UA"/>
        </w:rPr>
        <w:t>ії</w:t>
      </w:r>
      <w:proofErr w:type="spellEnd"/>
      <w:r w:rsidRPr="002D0EA8">
        <w:rPr>
          <w:rFonts w:ascii="Times New Roman" w:hAnsi="Times New Roman"/>
          <w:i/>
          <w:sz w:val="20"/>
        </w:rPr>
        <w:t xml:space="preserve">, </w:t>
      </w:r>
      <w:r w:rsidRPr="002D0EA8">
        <w:rPr>
          <w:rFonts w:ascii="Times New Roman" w:hAnsi="Times New Roman"/>
          <w:i/>
          <w:sz w:val="20"/>
          <w:lang w:val="uk-UA"/>
        </w:rPr>
        <w:t>лікування</w:t>
      </w:r>
      <w:r w:rsidRPr="002D0EA8">
        <w:rPr>
          <w:rFonts w:ascii="Times New Roman" w:hAnsi="Times New Roman"/>
          <w:i/>
          <w:sz w:val="20"/>
        </w:rPr>
        <w:t>, В</w:t>
      </w:r>
      <w:r w:rsidRPr="002D0EA8">
        <w:rPr>
          <w:rFonts w:ascii="Times New Roman" w:hAnsi="Times New Roman"/>
          <w:i/>
          <w:sz w:val="20"/>
          <w:lang w:val="uk-UA"/>
        </w:rPr>
        <w:t>ІЛ-і</w:t>
      </w:r>
      <w:proofErr w:type="spellStart"/>
      <w:r w:rsidRPr="002D0EA8">
        <w:rPr>
          <w:rFonts w:ascii="Times New Roman" w:hAnsi="Times New Roman"/>
          <w:i/>
          <w:sz w:val="20"/>
        </w:rPr>
        <w:t>нфекц</w:t>
      </w:r>
      <w:proofErr w:type="spellEnd"/>
      <w:r w:rsidRPr="002D0EA8">
        <w:rPr>
          <w:rFonts w:ascii="Times New Roman" w:hAnsi="Times New Roman"/>
          <w:i/>
          <w:sz w:val="20"/>
          <w:lang w:val="uk-UA"/>
        </w:rPr>
        <w:t>і</w:t>
      </w:r>
      <w:r w:rsidRPr="002D0EA8">
        <w:rPr>
          <w:rFonts w:ascii="Times New Roman" w:hAnsi="Times New Roman"/>
          <w:i/>
          <w:sz w:val="20"/>
        </w:rPr>
        <w:t>я</w:t>
      </w:r>
    </w:p>
    <w:p w:rsidR="00BA27D8" w:rsidRPr="002D0EA8" w:rsidRDefault="00BA27D8" w:rsidP="00243E09">
      <w:pPr>
        <w:pStyle w:val="FR2"/>
        <w:spacing w:line="240" w:lineRule="auto"/>
        <w:ind w:left="0" w:firstLine="0"/>
        <w:jc w:val="both"/>
        <w:rPr>
          <w:rFonts w:ascii="Times New Roman" w:hAnsi="Times New Roman"/>
          <w:b/>
          <w:caps/>
          <w:sz w:val="20"/>
        </w:rPr>
      </w:pPr>
    </w:p>
    <w:p w:rsidR="00BA27D8" w:rsidRPr="004B1BA2" w:rsidRDefault="00BA27D8" w:rsidP="00243E0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2D0EA8">
        <w:rPr>
          <w:rFonts w:ascii="Times New Roman" w:hAnsi="Times New Roman"/>
          <w:b/>
          <w:sz w:val="20"/>
          <w:szCs w:val="20"/>
          <w:lang w:val="en-US"/>
        </w:rPr>
        <w:t>RESISTANCE TO HIV. PROSPECTS FOR THE TREATMENT</w:t>
      </w:r>
      <w:r w:rsidRPr="002D0EA8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2D0EA8">
        <w:rPr>
          <w:rFonts w:ascii="Times New Roman" w:hAnsi="Times New Roman"/>
          <w:b/>
          <w:sz w:val="20"/>
          <w:szCs w:val="20"/>
          <w:lang w:val="en-US"/>
        </w:rPr>
        <w:t>OF HIV INFE</w:t>
      </w:r>
      <w:r w:rsidRPr="004B1BA2">
        <w:rPr>
          <w:rFonts w:ascii="Times New Roman" w:hAnsi="Times New Roman"/>
          <w:b/>
          <w:sz w:val="20"/>
          <w:szCs w:val="20"/>
          <w:lang w:val="en-US"/>
        </w:rPr>
        <w:t>C</w:t>
      </w:r>
      <w:r w:rsidRPr="002D0EA8">
        <w:rPr>
          <w:rFonts w:ascii="Times New Roman" w:hAnsi="Times New Roman"/>
          <w:b/>
          <w:sz w:val="20"/>
          <w:szCs w:val="20"/>
          <w:lang w:val="en-US"/>
        </w:rPr>
        <w:t>T</w:t>
      </w:r>
      <w:r w:rsidRPr="004B1BA2">
        <w:rPr>
          <w:rFonts w:ascii="Times New Roman" w:hAnsi="Times New Roman"/>
          <w:b/>
          <w:sz w:val="20"/>
          <w:szCs w:val="20"/>
          <w:lang w:val="en-US"/>
        </w:rPr>
        <w:t>ION.</w:t>
      </w:r>
    </w:p>
    <w:p w:rsidR="00BA27D8" w:rsidRPr="002D0EA8" w:rsidRDefault="00BA27D8" w:rsidP="002D0EA8">
      <w:pPr>
        <w:spacing w:after="0" w:line="240" w:lineRule="auto"/>
        <w:rPr>
          <w:rFonts w:ascii="Times New Roman" w:hAnsi="Times New Roman"/>
          <w:i/>
          <w:sz w:val="20"/>
          <w:szCs w:val="20"/>
          <w:lang w:val="en-US"/>
        </w:rPr>
      </w:pPr>
      <w:proofErr w:type="spellStart"/>
      <w:r w:rsidRPr="002D0EA8">
        <w:rPr>
          <w:rFonts w:ascii="Times New Roman" w:hAnsi="Times New Roman"/>
          <w:i/>
          <w:sz w:val="20"/>
          <w:szCs w:val="20"/>
          <w:lang w:val="en-US"/>
        </w:rPr>
        <w:t>L.I.Chernikova</w:t>
      </w:r>
      <w:proofErr w:type="spellEnd"/>
    </w:p>
    <w:p w:rsidR="00BA27D8" w:rsidRPr="002D0EA8" w:rsidRDefault="00BA27D8" w:rsidP="002D0EA8">
      <w:pPr>
        <w:spacing w:after="0" w:line="240" w:lineRule="auto"/>
        <w:rPr>
          <w:rFonts w:ascii="Times New Roman" w:hAnsi="Times New Roman"/>
          <w:i/>
          <w:sz w:val="20"/>
          <w:szCs w:val="20"/>
          <w:lang w:val="en-US"/>
        </w:rPr>
      </w:pPr>
      <w:proofErr w:type="spellStart"/>
      <w:r w:rsidRPr="002D0EA8">
        <w:rPr>
          <w:rFonts w:ascii="Times New Roman" w:hAnsi="Times New Roman"/>
          <w:i/>
          <w:sz w:val="20"/>
          <w:szCs w:val="20"/>
          <w:lang w:val="en-US"/>
        </w:rPr>
        <w:t>Charkiv</w:t>
      </w:r>
      <w:proofErr w:type="spellEnd"/>
      <w:r w:rsidRPr="002D0EA8">
        <w:rPr>
          <w:rFonts w:ascii="Times New Roman" w:hAnsi="Times New Roman"/>
          <w:i/>
          <w:sz w:val="20"/>
          <w:szCs w:val="20"/>
          <w:lang w:val="en-US"/>
        </w:rPr>
        <w:t xml:space="preserve"> national medical university</w:t>
      </w:r>
    </w:p>
    <w:p w:rsidR="00BA27D8" w:rsidRPr="004B1BA2" w:rsidRDefault="00BA27D8" w:rsidP="00243E09">
      <w:pPr>
        <w:spacing w:after="0" w:line="240" w:lineRule="auto"/>
        <w:ind w:firstLine="227"/>
        <w:jc w:val="both"/>
        <w:rPr>
          <w:rFonts w:ascii="Times New Roman" w:hAnsi="Times New Roman"/>
          <w:sz w:val="20"/>
          <w:szCs w:val="20"/>
          <w:lang w:val="en-US"/>
        </w:rPr>
      </w:pPr>
      <w:r w:rsidRPr="004B1BA2">
        <w:rPr>
          <w:rFonts w:ascii="Times New Roman" w:hAnsi="Times New Roman"/>
          <w:sz w:val="20"/>
          <w:szCs w:val="20"/>
          <w:lang w:val="en-US"/>
        </w:rPr>
        <w:t>For penetration into the target cell HIV uses not only HIV receptor CD4 +, but also "co-receptors." Genetic mutations that affect the level of chemokines may influence susceptibility to HIV infection or the rate of disease progression. . Therefore, the use of drugs which block the interaction of HIV-1 co-receptor CCR5 seems quite promising in the treatment of HIV infection because it can prevent or slow the progression of the disease.</w:t>
      </w:r>
    </w:p>
    <w:p w:rsidR="00BA27D8" w:rsidRPr="002D0EA8" w:rsidRDefault="00BA27D8" w:rsidP="00243E09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uk-UA"/>
        </w:rPr>
      </w:pPr>
      <w:proofErr w:type="spellStart"/>
      <w:r w:rsidRPr="002D0EA8">
        <w:rPr>
          <w:rFonts w:ascii="Times New Roman" w:hAnsi="Times New Roman"/>
          <w:i/>
          <w:sz w:val="20"/>
          <w:szCs w:val="20"/>
          <w:lang w:val="uk-UA"/>
        </w:rPr>
        <w:t>Keywords</w:t>
      </w:r>
      <w:proofErr w:type="spellEnd"/>
      <w:r w:rsidRPr="002D0EA8">
        <w:rPr>
          <w:rFonts w:ascii="Times New Roman" w:hAnsi="Times New Roman"/>
          <w:i/>
          <w:sz w:val="20"/>
          <w:szCs w:val="20"/>
          <w:lang w:val="uk-UA"/>
        </w:rPr>
        <w:t>:</w:t>
      </w:r>
      <w:r w:rsidRPr="002D0EA8">
        <w:rPr>
          <w:rFonts w:ascii="Times New Roman" w:hAnsi="Times New Roman"/>
          <w:i/>
          <w:sz w:val="20"/>
          <w:szCs w:val="20"/>
          <w:lang w:val="en-US"/>
        </w:rPr>
        <w:t xml:space="preserve">  chemokine receptors, genetic mutations,</w:t>
      </w:r>
      <w:r w:rsidRPr="002D0EA8">
        <w:rPr>
          <w:rFonts w:ascii="Times New Roman" w:hAnsi="Times New Roman"/>
          <w:i/>
          <w:sz w:val="20"/>
          <w:szCs w:val="20"/>
          <w:lang w:val="uk-UA"/>
        </w:rPr>
        <w:t xml:space="preserve">  </w:t>
      </w:r>
      <w:proofErr w:type="spellStart"/>
      <w:r w:rsidRPr="002D0EA8">
        <w:rPr>
          <w:rFonts w:ascii="Times New Roman" w:hAnsi="Times New Roman"/>
          <w:i/>
          <w:sz w:val="20"/>
          <w:szCs w:val="20"/>
          <w:lang w:val="uk-UA"/>
        </w:rPr>
        <w:t>treatment</w:t>
      </w:r>
      <w:proofErr w:type="spellEnd"/>
      <w:r w:rsidRPr="002D0EA8">
        <w:rPr>
          <w:rFonts w:ascii="Times New Roman" w:hAnsi="Times New Roman"/>
          <w:i/>
          <w:sz w:val="20"/>
          <w:szCs w:val="20"/>
          <w:lang w:val="uk-UA"/>
        </w:rPr>
        <w:t xml:space="preserve">, HIV </w:t>
      </w:r>
      <w:proofErr w:type="spellStart"/>
      <w:r w:rsidRPr="002D0EA8">
        <w:rPr>
          <w:rFonts w:ascii="Times New Roman" w:hAnsi="Times New Roman"/>
          <w:i/>
          <w:sz w:val="20"/>
          <w:szCs w:val="20"/>
          <w:lang w:val="uk-UA"/>
        </w:rPr>
        <w:t>infection</w:t>
      </w:r>
      <w:proofErr w:type="spellEnd"/>
      <w:r w:rsidRPr="002D0EA8">
        <w:rPr>
          <w:rFonts w:ascii="Times New Roman" w:hAnsi="Times New Roman"/>
          <w:i/>
          <w:sz w:val="20"/>
          <w:szCs w:val="20"/>
          <w:lang w:val="en-US"/>
        </w:rPr>
        <w:t xml:space="preserve">. </w:t>
      </w:r>
    </w:p>
    <w:bookmarkEnd w:id="0"/>
    <w:p w:rsidR="00BA27D8" w:rsidRPr="004B1BA2" w:rsidRDefault="00BA27D8" w:rsidP="00243E09">
      <w:pPr>
        <w:pStyle w:val="a3"/>
        <w:spacing w:line="240" w:lineRule="auto"/>
        <w:ind w:firstLine="227"/>
        <w:jc w:val="both"/>
        <w:rPr>
          <w:sz w:val="20"/>
          <w:lang w:val="en-US"/>
        </w:rPr>
      </w:pPr>
    </w:p>
    <w:p w:rsidR="00BA27D8" w:rsidRPr="004B1BA2" w:rsidRDefault="00BA27D8" w:rsidP="00243E09">
      <w:pPr>
        <w:pStyle w:val="a3"/>
        <w:spacing w:line="240" w:lineRule="auto"/>
        <w:ind w:firstLine="227"/>
        <w:jc w:val="both"/>
        <w:rPr>
          <w:sz w:val="20"/>
          <w:lang w:val="en-US"/>
        </w:rPr>
      </w:pPr>
    </w:p>
    <w:p w:rsidR="00BA27D8" w:rsidRPr="004B1BA2" w:rsidRDefault="00BA27D8" w:rsidP="00243E09">
      <w:pPr>
        <w:pStyle w:val="a3"/>
        <w:spacing w:line="240" w:lineRule="auto"/>
        <w:ind w:firstLine="227"/>
        <w:jc w:val="both"/>
        <w:rPr>
          <w:sz w:val="20"/>
          <w:lang w:val="en-US"/>
        </w:rPr>
      </w:pPr>
    </w:p>
    <w:p w:rsidR="00BA27D8" w:rsidRPr="004B1BA2" w:rsidRDefault="00BA27D8" w:rsidP="00243E09">
      <w:pPr>
        <w:pStyle w:val="a3"/>
        <w:spacing w:line="240" w:lineRule="auto"/>
        <w:ind w:firstLine="227"/>
        <w:jc w:val="both"/>
        <w:rPr>
          <w:sz w:val="20"/>
          <w:lang w:val="en-US"/>
        </w:rPr>
      </w:pPr>
    </w:p>
    <w:p w:rsidR="00BA27D8" w:rsidRPr="004B1BA2" w:rsidRDefault="00BA27D8" w:rsidP="00243E09">
      <w:pPr>
        <w:pStyle w:val="a3"/>
        <w:spacing w:line="240" w:lineRule="auto"/>
        <w:ind w:firstLine="227"/>
        <w:jc w:val="both"/>
        <w:rPr>
          <w:sz w:val="20"/>
          <w:lang w:val="en-US"/>
        </w:rPr>
      </w:pPr>
    </w:p>
    <w:p w:rsidR="00BA27D8" w:rsidRPr="004B1BA2" w:rsidRDefault="00BA27D8" w:rsidP="00243E09">
      <w:pPr>
        <w:pStyle w:val="a3"/>
        <w:spacing w:line="240" w:lineRule="auto"/>
        <w:ind w:firstLine="227"/>
        <w:jc w:val="both"/>
        <w:rPr>
          <w:sz w:val="20"/>
          <w:lang w:val="en-US"/>
        </w:rPr>
      </w:pPr>
    </w:p>
    <w:p w:rsidR="00BA27D8" w:rsidRPr="004B1BA2" w:rsidRDefault="00BA27D8" w:rsidP="00243E09">
      <w:pPr>
        <w:pStyle w:val="a3"/>
        <w:spacing w:line="240" w:lineRule="auto"/>
        <w:ind w:firstLine="227"/>
        <w:jc w:val="both"/>
        <w:rPr>
          <w:sz w:val="20"/>
          <w:lang w:val="en-US"/>
        </w:rPr>
      </w:pPr>
    </w:p>
    <w:p w:rsidR="00BA27D8" w:rsidRPr="004B1BA2" w:rsidRDefault="00BA27D8" w:rsidP="00243E09">
      <w:pPr>
        <w:pStyle w:val="a3"/>
        <w:spacing w:line="240" w:lineRule="auto"/>
        <w:ind w:firstLine="227"/>
        <w:jc w:val="both"/>
        <w:rPr>
          <w:sz w:val="20"/>
          <w:lang w:val="en-US"/>
        </w:rPr>
      </w:pPr>
    </w:p>
    <w:p w:rsidR="00BA27D8" w:rsidRPr="00243E09" w:rsidRDefault="00BA27D8" w:rsidP="00243E09">
      <w:pPr>
        <w:pStyle w:val="a3"/>
        <w:spacing w:line="240" w:lineRule="auto"/>
        <w:ind w:firstLine="227"/>
        <w:jc w:val="both"/>
        <w:rPr>
          <w:sz w:val="24"/>
          <w:szCs w:val="24"/>
          <w:lang w:val="en-US"/>
        </w:rPr>
      </w:pPr>
    </w:p>
    <w:p w:rsidR="00BA27D8" w:rsidRPr="00243E09" w:rsidRDefault="00BA27D8" w:rsidP="00243E09">
      <w:pPr>
        <w:pStyle w:val="a3"/>
        <w:spacing w:line="240" w:lineRule="auto"/>
        <w:ind w:firstLine="227"/>
        <w:jc w:val="both"/>
        <w:rPr>
          <w:sz w:val="24"/>
          <w:szCs w:val="24"/>
          <w:lang w:val="en-US"/>
        </w:rPr>
      </w:pPr>
    </w:p>
    <w:p w:rsidR="00BA27D8" w:rsidRPr="00243E09" w:rsidRDefault="00BA27D8" w:rsidP="00243E09">
      <w:pPr>
        <w:pStyle w:val="a3"/>
        <w:spacing w:line="240" w:lineRule="auto"/>
        <w:ind w:firstLine="227"/>
        <w:jc w:val="both"/>
        <w:rPr>
          <w:sz w:val="24"/>
          <w:szCs w:val="24"/>
          <w:lang w:val="en-US"/>
        </w:rPr>
      </w:pPr>
    </w:p>
    <w:sectPr w:rsidR="00BA27D8" w:rsidRPr="00243E09" w:rsidSect="00A72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03CCF"/>
    <w:multiLevelType w:val="hybridMultilevel"/>
    <w:tmpl w:val="AACCC90C"/>
    <w:lvl w:ilvl="0" w:tplc="E0E6852E">
      <w:numFmt w:val="bullet"/>
      <w:lvlText w:val="•"/>
      <w:lvlJc w:val="left"/>
      <w:pPr>
        <w:ind w:left="2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">
    <w:nsid w:val="0F6D048B"/>
    <w:multiLevelType w:val="hybridMultilevel"/>
    <w:tmpl w:val="12489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4D31F5"/>
    <w:multiLevelType w:val="hybridMultilevel"/>
    <w:tmpl w:val="6B46D95C"/>
    <w:lvl w:ilvl="0" w:tplc="BC1AE204">
      <w:numFmt w:val="bullet"/>
      <w:lvlText w:val="•"/>
      <w:lvlJc w:val="left"/>
      <w:pPr>
        <w:ind w:left="1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>
    <w:nsid w:val="3D4B2C82"/>
    <w:multiLevelType w:val="hybridMultilevel"/>
    <w:tmpl w:val="58147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84BA6"/>
    <w:multiLevelType w:val="hybridMultilevel"/>
    <w:tmpl w:val="29C2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2F0B94"/>
    <w:multiLevelType w:val="hybridMultilevel"/>
    <w:tmpl w:val="9B522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D4828"/>
    <w:multiLevelType w:val="hybridMultilevel"/>
    <w:tmpl w:val="C324E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013054"/>
    <w:multiLevelType w:val="hybridMultilevel"/>
    <w:tmpl w:val="6DFAB3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1167"/>
    <w:rsid w:val="00011F38"/>
    <w:rsid w:val="0001360A"/>
    <w:rsid w:val="00063009"/>
    <w:rsid w:val="000A1657"/>
    <w:rsid w:val="000A4002"/>
    <w:rsid w:val="000D3F0A"/>
    <w:rsid w:val="001239E3"/>
    <w:rsid w:val="00142BBA"/>
    <w:rsid w:val="0017038D"/>
    <w:rsid w:val="00170522"/>
    <w:rsid w:val="00171167"/>
    <w:rsid w:val="001A5D71"/>
    <w:rsid w:val="001B2DD6"/>
    <w:rsid w:val="001E514E"/>
    <w:rsid w:val="0023040B"/>
    <w:rsid w:val="00243E09"/>
    <w:rsid w:val="002C1CC6"/>
    <w:rsid w:val="002D0EA8"/>
    <w:rsid w:val="00310E07"/>
    <w:rsid w:val="00320DFC"/>
    <w:rsid w:val="00377B8E"/>
    <w:rsid w:val="003B4E51"/>
    <w:rsid w:val="003C0E6C"/>
    <w:rsid w:val="003E77E0"/>
    <w:rsid w:val="00434FD7"/>
    <w:rsid w:val="00435340"/>
    <w:rsid w:val="00457F40"/>
    <w:rsid w:val="004B1BA2"/>
    <w:rsid w:val="00525303"/>
    <w:rsid w:val="005F0144"/>
    <w:rsid w:val="005F4B3E"/>
    <w:rsid w:val="00600D58"/>
    <w:rsid w:val="00655924"/>
    <w:rsid w:val="0068538A"/>
    <w:rsid w:val="006B029C"/>
    <w:rsid w:val="006C46B0"/>
    <w:rsid w:val="006F5A24"/>
    <w:rsid w:val="007132D3"/>
    <w:rsid w:val="00721BA0"/>
    <w:rsid w:val="00790826"/>
    <w:rsid w:val="00792FB3"/>
    <w:rsid w:val="007E186D"/>
    <w:rsid w:val="007E2819"/>
    <w:rsid w:val="007E77A6"/>
    <w:rsid w:val="00801EC3"/>
    <w:rsid w:val="008374FC"/>
    <w:rsid w:val="008443EF"/>
    <w:rsid w:val="00883824"/>
    <w:rsid w:val="008D3CD5"/>
    <w:rsid w:val="009019EA"/>
    <w:rsid w:val="009864A8"/>
    <w:rsid w:val="00997BAE"/>
    <w:rsid w:val="009E77D0"/>
    <w:rsid w:val="00A11E7F"/>
    <w:rsid w:val="00A721B1"/>
    <w:rsid w:val="00A726EB"/>
    <w:rsid w:val="00A85E93"/>
    <w:rsid w:val="00AB33C7"/>
    <w:rsid w:val="00AB6A33"/>
    <w:rsid w:val="00AF37F4"/>
    <w:rsid w:val="00B00238"/>
    <w:rsid w:val="00B34034"/>
    <w:rsid w:val="00B50CB2"/>
    <w:rsid w:val="00B76B4C"/>
    <w:rsid w:val="00B93EAE"/>
    <w:rsid w:val="00BA27D8"/>
    <w:rsid w:val="00BE35F1"/>
    <w:rsid w:val="00C061B4"/>
    <w:rsid w:val="00C42B78"/>
    <w:rsid w:val="00C96F00"/>
    <w:rsid w:val="00CA7006"/>
    <w:rsid w:val="00CB2A77"/>
    <w:rsid w:val="00D2340F"/>
    <w:rsid w:val="00D55AD1"/>
    <w:rsid w:val="00D761C1"/>
    <w:rsid w:val="00D858F9"/>
    <w:rsid w:val="00D94C4C"/>
    <w:rsid w:val="00DD46F8"/>
    <w:rsid w:val="00E046C6"/>
    <w:rsid w:val="00E1108B"/>
    <w:rsid w:val="00E46F8D"/>
    <w:rsid w:val="00E80855"/>
    <w:rsid w:val="00E822FC"/>
    <w:rsid w:val="00E82D6C"/>
    <w:rsid w:val="00EA0D8A"/>
    <w:rsid w:val="00ED29D2"/>
    <w:rsid w:val="00F02250"/>
    <w:rsid w:val="00F53171"/>
    <w:rsid w:val="00FA2619"/>
    <w:rsid w:val="00FC2F33"/>
    <w:rsid w:val="00FC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36A51168-4778-47C5-B395-63E8D92C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FB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71167"/>
    <w:pPr>
      <w:keepNext/>
      <w:spacing w:after="0" w:line="240" w:lineRule="auto"/>
      <w:jc w:val="center"/>
      <w:outlineLvl w:val="0"/>
    </w:pPr>
    <w:rPr>
      <w:rFonts w:ascii="Times New Roman" w:hAnsi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71167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171167"/>
    <w:pPr>
      <w:widowControl w:val="0"/>
      <w:snapToGrid w:val="0"/>
      <w:spacing w:after="0" w:line="320" w:lineRule="exact"/>
      <w:jc w:val="center"/>
    </w:pPr>
    <w:rPr>
      <w:rFonts w:ascii="Times New Roman" w:hAnsi="Times New Roman"/>
      <w:b/>
      <w:sz w:val="26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171167"/>
    <w:rPr>
      <w:rFonts w:ascii="Times New Roman" w:hAnsi="Times New Roman" w:cs="Times New Roman"/>
      <w:b/>
      <w:sz w:val="20"/>
      <w:szCs w:val="20"/>
    </w:rPr>
  </w:style>
  <w:style w:type="paragraph" w:customStyle="1" w:styleId="FR1">
    <w:name w:val="FR1"/>
    <w:uiPriority w:val="99"/>
    <w:rsid w:val="00171167"/>
    <w:pPr>
      <w:widowControl w:val="0"/>
      <w:snapToGrid w:val="0"/>
      <w:ind w:left="3200" w:right="4400"/>
      <w:jc w:val="both"/>
    </w:pPr>
    <w:rPr>
      <w:rFonts w:ascii="Times New Roman" w:hAnsi="Times New Roman"/>
      <w:sz w:val="24"/>
      <w:szCs w:val="20"/>
    </w:rPr>
  </w:style>
  <w:style w:type="paragraph" w:customStyle="1" w:styleId="FR2">
    <w:name w:val="FR2"/>
    <w:uiPriority w:val="99"/>
    <w:rsid w:val="00171167"/>
    <w:pPr>
      <w:widowControl w:val="0"/>
      <w:snapToGrid w:val="0"/>
      <w:spacing w:line="360" w:lineRule="auto"/>
      <w:ind w:left="480" w:firstLine="260"/>
    </w:pPr>
    <w:rPr>
      <w:rFonts w:ascii="Courier New" w:hAnsi="Courier New"/>
      <w:sz w:val="16"/>
      <w:szCs w:val="20"/>
    </w:rPr>
  </w:style>
  <w:style w:type="table" w:styleId="a5">
    <w:name w:val="Table Grid"/>
    <w:basedOn w:val="a1"/>
    <w:uiPriority w:val="99"/>
    <w:rsid w:val="00171167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7038D"/>
    <w:pPr>
      <w:widowControl w:val="0"/>
      <w:snapToGrid w:val="0"/>
      <w:spacing w:line="480" w:lineRule="auto"/>
      <w:ind w:firstLine="740"/>
    </w:pPr>
    <w:rPr>
      <w:rFonts w:ascii="Courier New" w:hAnsi="Courier New"/>
      <w:sz w:val="24"/>
      <w:szCs w:val="20"/>
    </w:rPr>
  </w:style>
  <w:style w:type="paragraph" w:styleId="a6">
    <w:name w:val="Normal (Web)"/>
    <w:basedOn w:val="a"/>
    <w:uiPriority w:val="99"/>
    <w:rsid w:val="00B93E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99"/>
    <w:qFormat/>
    <w:rsid w:val="00655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79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2443</Words>
  <Characters>13929</Characters>
  <Application>Microsoft Office Word</Application>
  <DocSecurity>0</DocSecurity>
  <Lines>116</Lines>
  <Paragraphs>32</Paragraphs>
  <ScaleCrop>false</ScaleCrop>
  <Company>Home</Company>
  <LinksUpToDate>false</LinksUpToDate>
  <CharactersWithSpaces>16340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8</cp:revision>
  <dcterms:created xsi:type="dcterms:W3CDTF">2015-11-09T22:04:00Z</dcterms:created>
  <dcterms:modified xsi:type="dcterms:W3CDTF">2015-11-11T11:07:00Z</dcterms:modified>
</cp:coreProperties>
</file>