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EFC" w:rsidRDefault="00856EFC" w:rsidP="00856EF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Затолока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Д.</w:t>
      </w:r>
    </w:p>
    <w:p w:rsidR="00856EFC" w:rsidRDefault="00856EFC" w:rsidP="00856EF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>РОЛЬ ЛІКУВАЛЬНОЇ ФІЗИЧНОЇ ГІМНАСТИКИ З ВИКОРИСТАННЯМ ДОДАТКОВОГО СПОРТИВНОГО ОБЛАДНАННЯ ПРИ КОРЕКЦІЇ ПОРУШЕНЬ ПОСТАВИ В МОЛОДОМУ ВІЦІ</w:t>
      </w:r>
    </w:p>
    <w:p w:rsidR="00856EFC" w:rsidRDefault="00856EFC" w:rsidP="00856EF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856EFC" w:rsidRDefault="00856EFC" w:rsidP="00856EF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курсом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</w:p>
    <w:p w:rsidR="00856EFC" w:rsidRDefault="00856EFC" w:rsidP="00856EFC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: ас.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Сушецька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А.С.</w:t>
      </w:r>
    </w:p>
    <w:p w:rsidR="00856EFC" w:rsidRDefault="00856EFC" w:rsidP="00856E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роки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опорнорухового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молоді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і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місці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стоять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різноманітні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пов’язано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527B">
        <w:rPr>
          <w:rFonts w:ascii="Times New Roman" w:hAnsi="Times New Roman" w:cs="Times New Roman"/>
          <w:sz w:val="28"/>
          <w:szCs w:val="28"/>
        </w:rPr>
        <w:t>в першу</w:t>
      </w:r>
      <w:proofErr w:type="gram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повсюдним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комп’ютерної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техніки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смартфонів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планшетів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активности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послаблення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м’язового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каркасу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фіксації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неправильної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сколіотичної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розробка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комплексів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актуальною проблемою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56EFC" w:rsidRDefault="00856EFC" w:rsidP="00856E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 xml:space="preserve">Метою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фітболом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балансувальної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платформи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56EFC" w:rsidRDefault="00856EFC" w:rsidP="00856E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1 – 2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ХНМУ,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17 до 22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співвідношення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13:17. Сутула спина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у 18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(60%), кругла спина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у 7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(23%), плоска спина у 4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(13%), 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плосковогнута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у 1 особи (3%).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студентам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призначений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курс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фітболу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балансувальної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платформи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2 рази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місяця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Контрольною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з 12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аналогічні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призначена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ранкова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гігієнічна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без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додаткового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спортивного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обладнання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(22 </w:t>
      </w:r>
      <w:r w:rsidRPr="00C6527B">
        <w:rPr>
          <w:rFonts w:ascii="Times New Roman" w:hAnsi="Times New Roman" w:cs="Times New Roman"/>
          <w:sz w:val="28"/>
          <w:szCs w:val="28"/>
        </w:rPr>
        <w:lastRenderedPageBreak/>
        <w:t xml:space="preserve">особи - 73%)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скаржилися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спині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різної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локалізації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6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(20%)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відмічали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оніміння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рук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ніг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а 4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(13%)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турбував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частий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особливо в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вечірній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час. 21 </w:t>
      </w:r>
    </w:p>
    <w:p w:rsidR="00856EFC" w:rsidRDefault="00856EFC" w:rsidP="00856E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19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(63%)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відмітили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болю в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спині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у 6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(20%)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пройшло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оніміння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а у 3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(10%)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зменшилась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частота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головного болю.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відмітили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самопочуття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При повторному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огляді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56EFC" w:rsidRDefault="00856EFC" w:rsidP="00856E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6527B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постави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особам молодого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добре переноситься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527B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C6527B">
        <w:rPr>
          <w:rFonts w:ascii="Times New Roman" w:hAnsi="Times New Roman" w:cs="Times New Roman"/>
          <w:sz w:val="28"/>
          <w:szCs w:val="28"/>
        </w:rPr>
        <w:t>.</w:t>
      </w:r>
    </w:p>
    <w:p w:rsidR="008D3EC2" w:rsidRDefault="008D3EC2">
      <w:bookmarkStart w:id="0" w:name="_GoBack"/>
      <w:bookmarkEnd w:id="0"/>
    </w:p>
    <w:sectPr w:rsidR="008D3E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6F2"/>
    <w:rsid w:val="000E66F2"/>
    <w:rsid w:val="00856EFC"/>
    <w:rsid w:val="008D3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A3E79B-9BC8-4CC5-A8B1-4533D7934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6E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390</Words>
  <Characters>2224</Characters>
  <Application>Microsoft Office Word</Application>
  <DocSecurity>0</DocSecurity>
  <Lines>18</Lines>
  <Paragraphs>5</Paragraphs>
  <ScaleCrop>false</ScaleCrop>
  <Company>SPecialiST RePack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2019-06-07T14:00:00Z</dcterms:created>
  <dcterms:modified xsi:type="dcterms:W3CDTF">2019-06-07T14:00:00Z</dcterms:modified>
</cp:coreProperties>
</file>