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F25" w:rsidRDefault="00672F25" w:rsidP="00672F25">
      <w:pPr>
        <w:pStyle w:val="DisPrikh"/>
        <w:tabs>
          <w:tab w:val="left" w:pos="9720"/>
        </w:tabs>
        <w:ind w:right="125" w:firstLine="709"/>
        <w:jc w:val="left"/>
        <w:outlineLvl w:val="0"/>
        <w:rPr>
          <w:b/>
          <w:bCs/>
          <w:lang w:val="ru-RU"/>
        </w:rPr>
      </w:pPr>
      <w:r>
        <w:rPr>
          <w:b/>
          <w:bCs/>
          <w:lang w:val="ru-RU"/>
        </w:rPr>
        <w:t>УДК 579.63:616.995.1:614.77:005.584.1(477.54)</w:t>
      </w:r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r>
        <w:rPr>
          <w:b/>
          <w:bCs/>
          <w:lang w:val="ru-RU"/>
        </w:rPr>
        <w:t>Мониторинг о</w:t>
      </w:r>
      <w:proofErr w:type="spellStart"/>
      <w:r>
        <w:rPr>
          <w:b/>
          <w:bCs/>
        </w:rPr>
        <w:t>бсемененност</w:t>
      </w:r>
      <w:proofErr w:type="spellEnd"/>
      <w:r>
        <w:rPr>
          <w:b/>
          <w:bCs/>
          <w:lang w:val="ru-RU"/>
        </w:rPr>
        <w:t>и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объектов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внешней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среды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яйцами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токсокар</w:t>
      </w:r>
      <w:proofErr w:type="spellEnd"/>
      <w:r>
        <w:rPr>
          <w:b/>
          <w:bCs/>
        </w:rPr>
        <w:t xml:space="preserve"> в </w:t>
      </w:r>
      <w:proofErr w:type="spellStart"/>
      <w:r>
        <w:rPr>
          <w:b/>
          <w:bCs/>
        </w:rPr>
        <w:t>Харьковской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области</w:t>
      </w:r>
      <w:proofErr w:type="spellEnd"/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proofErr w:type="spellStart"/>
      <w:r>
        <w:rPr>
          <w:b/>
          <w:bCs/>
          <w:lang w:val="ru-RU"/>
        </w:rPr>
        <w:t>Замазий</w:t>
      </w:r>
      <w:proofErr w:type="spellEnd"/>
      <w:r>
        <w:rPr>
          <w:b/>
          <w:bCs/>
          <w:lang w:val="ru-RU"/>
        </w:rPr>
        <w:t xml:space="preserve"> Т.Н.</w:t>
      </w:r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r>
        <w:rPr>
          <w:b/>
          <w:bCs/>
          <w:lang w:val="ru-RU"/>
        </w:rPr>
        <w:t>Харьковский национальный медицинский университет</w:t>
      </w:r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r>
        <w:rPr>
          <w:b/>
          <w:bCs/>
          <w:lang w:val="ru-RU"/>
        </w:rPr>
        <w:t>г. Харьков</w:t>
      </w:r>
    </w:p>
    <w:p w:rsidR="00672F25" w:rsidRDefault="00672F25" w:rsidP="00672F25">
      <w:pPr>
        <w:tabs>
          <w:tab w:val="left" w:pos="5103"/>
          <w:tab w:val="left" w:pos="9498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Важную роль в системе эпидемиологического надзора за паразитарными болезнями играют методы лабораторного </w:t>
      </w:r>
      <w:proofErr w:type="gramStart"/>
      <w:r>
        <w:rPr>
          <w:rFonts w:ascii="Times New Roman" w:hAnsi="Times New Roman"/>
          <w:sz w:val="28"/>
          <w:szCs w:val="28"/>
        </w:rPr>
        <w:t>контроля за</w:t>
      </w:r>
      <w:proofErr w:type="gramEnd"/>
      <w:r>
        <w:rPr>
          <w:rFonts w:ascii="Times New Roman" w:hAnsi="Times New Roman"/>
          <w:sz w:val="28"/>
          <w:szCs w:val="28"/>
        </w:rPr>
        <w:t xml:space="preserve"> различными факторами среды обитания, в том числе за состоянием почвы. Контаминация почвы яйцами геогельминтов создает важный резервуар инвазии, из которого может происходить заражение человека.</w:t>
      </w:r>
    </w:p>
    <w:p w:rsidR="00672F25" w:rsidRDefault="00672F25" w:rsidP="00672F25">
      <w:pPr>
        <w:spacing w:line="360" w:lineRule="auto"/>
        <w:ind w:right="-158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Несмотря на то, что источником </w:t>
      </w:r>
      <w:proofErr w:type="spellStart"/>
      <w:r>
        <w:rPr>
          <w:rFonts w:ascii="Times New Roman" w:hAnsi="Times New Roman"/>
          <w:sz w:val="28"/>
          <w:szCs w:val="28"/>
        </w:rPr>
        <w:t>токсокарозной</w:t>
      </w:r>
      <w:proofErr w:type="spellEnd"/>
      <w:r>
        <w:rPr>
          <w:rFonts w:ascii="Times New Roman" w:hAnsi="Times New Roman"/>
          <w:sz w:val="28"/>
          <w:szCs w:val="28"/>
        </w:rPr>
        <w:t xml:space="preserve"> инвазии являются в основном собаки, прямой контакт с ними не играет исключительной роли в заражении людей [1,2,4]. Основными предпосылками передачи возбудителя </w:t>
      </w:r>
      <w:proofErr w:type="spellStart"/>
      <w:r>
        <w:rPr>
          <w:rFonts w:ascii="Times New Roman" w:hAnsi="Times New Roman"/>
          <w:sz w:val="28"/>
          <w:szCs w:val="28"/>
        </w:rPr>
        <w:t>токсокароза</w:t>
      </w:r>
      <w:proofErr w:type="spellEnd"/>
      <w:r>
        <w:rPr>
          <w:rFonts w:ascii="Times New Roman" w:hAnsi="Times New Roman"/>
          <w:sz w:val="28"/>
          <w:szCs w:val="28"/>
        </w:rPr>
        <w:t xml:space="preserve"> является загрязненность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и контакт людей с почвой. Именно в почве возбудитель </w:t>
      </w:r>
      <w:proofErr w:type="spellStart"/>
      <w:r>
        <w:rPr>
          <w:rFonts w:ascii="Times New Roman" w:hAnsi="Times New Roman"/>
          <w:sz w:val="28"/>
          <w:szCs w:val="28"/>
        </w:rPr>
        <w:t>токсокароза</w:t>
      </w:r>
      <w:proofErr w:type="spellEnd"/>
      <w:r>
        <w:rPr>
          <w:rFonts w:ascii="Times New Roman" w:hAnsi="Times New Roman"/>
          <w:sz w:val="28"/>
          <w:szCs w:val="28"/>
        </w:rPr>
        <w:t xml:space="preserve"> непременно должен пройти часть своего цикла развития. </w:t>
      </w:r>
    </w:p>
    <w:p w:rsidR="00672F25" w:rsidRDefault="00672F25" w:rsidP="00672F25">
      <w:pPr>
        <w:spacing w:after="0" w:line="36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Цель работы. </w:t>
      </w:r>
      <w:r>
        <w:rPr>
          <w:rFonts w:ascii="Times New Roman" w:hAnsi="Times New Roman"/>
          <w:sz w:val="28"/>
          <w:szCs w:val="28"/>
        </w:rPr>
        <w:t xml:space="preserve">Провести исследования обсемененности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почвы для изучения особенностей </w:t>
      </w:r>
      <w:proofErr w:type="spellStart"/>
      <w:r>
        <w:rPr>
          <w:rFonts w:ascii="Times New Roman" w:hAnsi="Times New Roman"/>
          <w:color w:val="FF0000"/>
          <w:sz w:val="28"/>
          <w:szCs w:val="28"/>
        </w:rPr>
        <w:t>епидемиологического</w:t>
      </w:r>
      <w:proofErr w:type="spellEnd"/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процесса при </w:t>
      </w:r>
      <w:proofErr w:type="spellStart"/>
      <w:r>
        <w:rPr>
          <w:rFonts w:ascii="Times New Roman" w:hAnsi="Times New Roman"/>
          <w:sz w:val="28"/>
          <w:szCs w:val="28"/>
        </w:rPr>
        <w:t>токсокарозе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672F25" w:rsidRDefault="00672F25" w:rsidP="00672F25">
      <w:pPr>
        <w:widowControl w:val="0"/>
        <w:tabs>
          <w:tab w:val="left" w:pos="-180"/>
          <w:tab w:val="left" w:pos="0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Материал и методы исследования.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Оценка загрязненности объектов внешней среды проводилась по методу академика                     Н.А. Романенко [5]. Всего исследовано 8937 проб почвы (6216 проб в сельской и 2721 проба в городской местности).</w:t>
      </w:r>
    </w:p>
    <w:p w:rsidR="00672F25" w:rsidRDefault="00672F25" w:rsidP="00672F25">
      <w:pPr>
        <w:widowControl w:val="0"/>
        <w:tabs>
          <w:tab w:val="left" w:pos="-180"/>
          <w:tab w:val="left" w:pos="0"/>
        </w:tabs>
        <w:autoSpaceDE w:val="0"/>
        <w:autoSpaceDN w:val="0"/>
        <w:adjustRightInd w:val="0"/>
        <w:spacing w:line="360" w:lineRule="auto"/>
        <w:ind w:right="-2"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В работе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использованы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санитарно-гельминтологические методы исследования и методы статистической обработки полученных результатов. </w:t>
      </w:r>
    </w:p>
    <w:p w:rsidR="00672F25" w:rsidRDefault="00672F25" w:rsidP="00672F25">
      <w:pPr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Результаты исследования и их обсуждение.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</w:rPr>
        <w:t xml:space="preserve">В результате проведенных исследований было установлено, что обсемененность почвы яйцами </w:t>
      </w:r>
      <w:proofErr w:type="spellStart"/>
      <w:r>
        <w:rPr>
          <w:rFonts w:ascii="Times New Roman" w:hAnsi="Times New Roman"/>
          <w:sz w:val="28"/>
        </w:rPr>
        <w:t>токсокар</w:t>
      </w:r>
      <w:proofErr w:type="spellEnd"/>
      <w:r>
        <w:rPr>
          <w:rFonts w:ascii="Times New Roman" w:hAnsi="Times New Roman"/>
          <w:sz w:val="28"/>
        </w:rPr>
        <w:t xml:space="preserve"> в Харьковской области в целом составляла 4,16 %, загрязненность почвы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жилой</w:t>
      </w:r>
      <w:proofErr w:type="gramEnd"/>
      <w:r>
        <w:rPr>
          <w:rFonts w:ascii="Times New Roman" w:hAnsi="Times New Roman"/>
          <w:sz w:val="28"/>
        </w:rPr>
        <w:t xml:space="preserve"> зоне - 3,97 %, в то время как на пляжах загрязненность почвы была в 1,4 раза выше и составляла 5,48 %.</w:t>
      </w:r>
    </w:p>
    <w:p w:rsidR="00672F25" w:rsidRDefault="00672F25" w:rsidP="00672F2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Экстенсивные показатели обсемененности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почвы колебались от 1,80 до 6,52 %.</w:t>
      </w:r>
    </w:p>
    <w:p w:rsidR="00672F25" w:rsidRDefault="00672F25" w:rsidP="00672F25">
      <w:pPr>
        <w:tabs>
          <w:tab w:val="left" w:pos="9720"/>
        </w:tabs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Отдельно проведенный анализ результатов исследования проб, взятых в жилой зоне, показал, что средний уровень загрязненности за все пять лет в городской местности мало отличался </w:t>
      </w:r>
      <w:proofErr w:type="gramStart"/>
      <w:r>
        <w:rPr>
          <w:rFonts w:ascii="Times New Roman" w:hAnsi="Times New Roman"/>
          <w:sz w:val="28"/>
          <w:szCs w:val="28"/>
        </w:rPr>
        <w:t>от</w:t>
      </w:r>
      <w:proofErr w:type="gramEnd"/>
      <w:r>
        <w:rPr>
          <w:rFonts w:ascii="Times New Roman" w:hAnsi="Times New Roman"/>
          <w:sz w:val="28"/>
          <w:szCs w:val="28"/>
        </w:rPr>
        <w:t xml:space="preserve"> сельской (табл. 1).</w:t>
      </w:r>
    </w:p>
    <w:p w:rsidR="00672F25" w:rsidRDefault="00672F25" w:rsidP="00672F25">
      <w:pPr>
        <w:tabs>
          <w:tab w:val="left" w:pos="9720"/>
        </w:tabs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Обсемененность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вокруг школ, детских учреждений (11,1 %) и детских площадок (11,3 %) в сельской местности была почти в 4 раза выше, чем в целом по области (3,0%), а в частных домовладениях и в </w:t>
      </w:r>
      <w:proofErr w:type="spellStart"/>
      <w:r>
        <w:rPr>
          <w:rFonts w:ascii="Times New Roman" w:hAnsi="Times New Roman"/>
          <w:sz w:val="28"/>
          <w:szCs w:val="28"/>
        </w:rPr>
        <w:t>микроочагах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геогельминтозов</w:t>
      </w:r>
      <w:proofErr w:type="spellEnd"/>
      <w:r>
        <w:rPr>
          <w:rFonts w:ascii="Times New Roman" w:hAnsi="Times New Roman"/>
          <w:sz w:val="28"/>
          <w:szCs w:val="28"/>
        </w:rPr>
        <w:t xml:space="preserve"> (16,2 %) – более чем в       5 раз.</w:t>
      </w:r>
    </w:p>
    <w:p w:rsidR="00672F25" w:rsidRDefault="00672F25" w:rsidP="00672F25">
      <w:pPr>
        <w:tabs>
          <w:tab w:val="left" w:pos="9498"/>
        </w:tabs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Обсемененность почвы на пляжах сельской местности составляла  6,55 % и была в 2,5 раза выше, чем в городской – 2,60 %. При этом также четко отмечалось нарастание загрязненности пляжей с 2008 по 2012 год (почти в 6 раз в городской местности и более чем в 20 раз – в сельской).</w:t>
      </w:r>
    </w:p>
    <w:p w:rsidR="00672F25" w:rsidRDefault="00672F25" w:rsidP="00672F25">
      <w:pPr>
        <w:tabs>
          <w:tab w:val="left" w:pos="9540"/>
          <w:tab w:val="left" w:pos="9720"/>
        </w:tabs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городской местности наиболее загрязнена почва вокруг детских учреждений (в 2 раза больше общей), в местах выгула собак (в 1,5-2 раза больше), но менее загрязнена, чем в сельской местности. Высокий уровень загрязнения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наблюдался в частных домовладениях и </w:t>
      </w:r>
      <w:proofErr w:type="spellStart"/>
      <w:r>
        <w:rPr>
          <w:rFonts w:ascii="Times New Roman" w:hAnsi="Times New Roman"/>
          <w:sz w:val="28"/>
          <w:szCs w:val="28"/>
        </w:rPr>
        <w:t>микроочагах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геогельминтозов</w:t>
      </w:r>
      <w:proofErr w:type="spellEnd"/>
      <w:r>
        <w:rPr>
          <w:rFonts w:ascii="Times New Roman" w:hAnsi="Times New Roman"/>
          <w:sz w:val="28"/>
          <w:szCs w:val="28"/>
        </w:rPr>
        <w:t xml:space="preserve"> и составлял в среднем 9,2 %.</w:t>
      </w:r>
    </w:p>
    <w:p w:rsidR="00672F25" w:rsidRDefault="00672F25" w:rsidP="00672F25">
      <w:pPr>
        <w:tabs>
          <w:tab w:val="left" w:pos="0"/>
        </w:tabs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Незначительный удельный вес положительных проб почвы в местах производства продукции растениеводства, на территории промышленных предприятий, в местах орошения сточными водами (1,8 %). </w:t>
      </w:r>
    </w:p>
    <w:p w:rsidR="00672F25" w:rsidRDefault="00672F25" w:rsidP="00672F25">
      <w:pPr>
        <w:tabs>
          <w:tab w:val="left" w:pos="9720"/>
        </w:tabs>
        <w:spacing w:line="360" w:lineRule="auto"/>
        <w:ind w:right="-156" w:firstLine="6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Таблица 1</w:t>
      </w:r>
    </w:p>
    <w:p w:rsidR="00672F25" w:rsidRDefault="00672F25" w:rsidP="00672F25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Содержание яиц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в пробах почвы жилой зоны</w:t>
      </w:r>
    </w:p>
    <w:p w:rsidR="00672F25" w:rsidRDefault="00672F25" w:rsidP="00672F25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Харьковской области (за период с 2008 по 2012 гг.)</w:t>
      </w:r>
    </w:p>
    <w:tbl>
      <w:tblPr>
        <w:tblW w:w="88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8"/>
        <w:gridCol w:w="899"/>
        <w:gridCol w:w="800"/>
        <w:gridCol w:w="900"/>
        <w:gridCol w:w="1079"/>
        <w:gridCol w:w="900"/>
        <w:gridCol w:w="720"/>
        <w:gridCol w:w="915"/>
        <w:gridCol w:w="850"/>
        <w:gridCol w:w="709"/>
      </w:tblGrid>
      <w:tr w:rsidR="00672F25" w:rsidTr="00672F25">
        <w:trPr>
          <w:cantSplit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F25" w:rsidRDefault="00672F25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Год</w:t>
            </w:r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иссле</w:t>
            </w:r>
            <w:proofErr w:type="spellEnd"/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дова</w:t>
            </w:r>
            <w:proofErr w:type="spellEnd"/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ния</w:t>
            </w:r>
            <w:proofErr w:type="spellEnd"/>
          </w:p>
        </w:tc>
        <w:tc>
          <w:tcPr>
            <w:tcW w:w="77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Результаты исследования проб почвы</w:t>
            </w:r>
          </w:p>
        </w:tc>
      </w:tr>
      <w:tr w:rsidR="00672F25" w:rsidTr="00672F25">
        <w:trPr>
          <w:cantSplit/>
          <w:trHeight w:val="716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городская местность</w:t>
            </w:r>
          </w:p>
        </w:tc>
        <w:tc>
          <w:tcPr>
            <w:tcW w:w="27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местность</w:t>
            </w:r>
          </w:p>
        </w:tc>
        <w:tc>
          <w:tcPr>
            <w:tcW w:w="24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всего по области</w:t>
            </w:r>
          </w:p>
        </w:tc>
      </w:tr>
      <w:tr w:rsidR="00672F25" w:rsidTr="00672F25">
        <w:trPr>
          <w:cantSplit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взято проб</w:t>
            </w:r>
          </w:p>
          <w:p w:rsidR="00672F25" w:rsidRDefault="00672F25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выявлены яйца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токсокар</w:t>
            </w:r>
            <w:proofErr w:type="spellEnd"/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взято</w:t>
            </w:r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проб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выявлены яйца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токсокар</w:t>
            </w:r>
            <w:proofErr w:type="spellEnd"/>
          </w:p>
        </w:tc>
        <w:tc>
          <w:tcPr>
            <w:tcW w:w="9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взято</w:t>
            </w:r>
          </w:p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проб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выявлены яйца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токсокар</w:t>
            </w:r>
            <w:proofErr w:type="spellEnd"/>
          </w:p>
        </w:tc>
      </w:tr>
      <w:tr w:rsidR="00672F25" w:rsidTr="00672F25">
        <w:trPr>
          <w:cantSplit/>
          <w:trHeight w:val="423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7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абс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абс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2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абс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</w:tr>
      <w:tr w:rsidR="00672F25" w:rsidTr="00672F25"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572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1181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1,69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1753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1,31</w:t>
            </w:r>
          </w:p>
        </w:tc>
      </w:tr>
      <w:tr w:rsidR="00672F25" w:rsidTr="00672F25"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534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995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5,03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1529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3,59</w:t>
            </w:r>
          </w:p>
        </w:tc>
      </w:tr>
      <w:tr w:rsidR="00672F25" w:rsidTr="00672F25"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1140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3,07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1730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3,76</w:t>
            </w:r>
          </w:p>
        </w:tc>
      </w:tr>
      <w:tr w:rsidR="00672F25" w:rsidTr="00672F25"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395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6,36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1338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7,54</w:t>
            </w:r>
          </w:p>
        </w:tc>
      </w:tr>
      <w:tr w:rsidR="00672F25" w:rsidTr="00672F25"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323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3,97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1456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3,98</w:t>
            </w:r>
          </w:p>
        </w:tc>
      </w:tr>
    </w:tbl>
    <w:p w:rsidR="00672F25" w:rsidRDefault="00672F25" w:rsidP="00672F25">
      <w:pPr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Анализ сезонной динамики концентрации яиц гельминтов в почве показал, что основное загрязнение внешней среды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>, выделяющимися с фекалиями собак, происходит в течение всего года. Однако наибольшая интенсивность загрязнения почвы отмечалась с мая по сентябрь. Инвазионные яйца с личинкой находили в пробах почвы, взятых в августе-сентябре.</w:t>
      </w:r>
    </w:p>
    <w:p w:rsidR="00672F25" w:rsidRDefault="00672F25" w:rsidP="00672F25">
      <w:pPr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Анализ результатов исследования по годам показал (табл. 1), что обсемененность почвы в сельской местности в 2008 году была больше, чем в городской более чем в 3 раза, а в 2009 году – более чем в 5 раз. В 2010 и 2011 годах загрязненность почвы в городской местности стала выше, чем в сельской, а в 2012 году показатели обсемененности в сельской и городской местностях сравнялись. Если показатели 2008 года принять за исходные, то, как видно из табл. 1, в последующие годы происходило нарастание загрязненности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в сельской, так и в городской местности.</w:t>
      </w:r>
    </w:p>
    <w:p w:rsidR="00672F25" w:rsidRDefault="00672F25" w:rsidP="00672F25">
      <w:pPr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пробах почвы городской и сельской местности кроме яиц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выявляли яйца других нематод (аскариды, власоглава, острицы) и яйца карликового цепня. В 2009 году из общего количества положительных находок преобладали яйца аскарид, которые составляли 3,76 % от количества исследованных проб (табл. 2). Яйца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выявлялись в       2,9 раза реже. В последующие годы среди положительных находок преобладали яйца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. Так в 2010 году яйца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выявлялись в    2,8 раза чаще, чем яйца аскарид, а в 2011 году уже в 6,4 раза. В единичных случаях при проведении исследований проб почвы обнаруживали яйца других нематод и карликового цепня.</w:t>
      </w:r>
    </w:p>
    <w:p w:rsidR="00672F25" w:rsidRDefault="00672F25" w:rsidP="00672F25">
      <w:pPr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Особое внимание было уделено анализу проведенных исследований почвы по каждому из 26 районов отдельно. Было установлено, что с 2008 по 2012 годы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оказалась загрязненной почва 80,77</w:t>
      </w:r>
      <w:r>
        <w:rPr>
          <w:rFonts w:ascii="Times New Roman" w:hAnsi="Times New Roman"/>
          <w:sz w:val="28"/>
          <w:szCs w:val="28"/>
        </w:rPr>
        <w:sym w:font="Symbol" w:char="F0B1"/>
      </w:r>
      <w:r>
        <w:rPr>
          <w:rFonts w:ascii="Times New Roman" w:hAnsi="Times New Roman"/>
          <w:sz w:val="28"/>
          <w:szCs w:val="28"/>
        </w:rPr>
        <w:t xml:space="preserve">10% территории области. При этом происходило постепенное расширение площади загрязненности (от 44,4 % в 2008 году до 80,77 % в 2011 году). </w:t>
      </w:r>
    </w:p>
    <w:p w:rsidR="00672F25" w:rsidRDefault="00672F25" w:rsidP="00672F25">
      <w:pPr>
        <w:spacing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Анализ обсемененности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по годам, и в зависимости от сезона показал, что самая высокая обсемененность почвы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отмечена осенью 2011 года – 7,54%, самая низкая весной 2008 года – 1,31%.</w:t>
      </w:r>
    </w:p>
    <w:p w:rsidR="00672F25" w:rsidRDefault="00672F25" w:rsidP="00672F25">
      <w:pPr>
        <w:spacing w:line="360" w:lineRule="auto"/>
        <w:ind w:right="125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Таблица 2</w:t>
      </w:r>
    </w:p>
    <w:p w:rsidR="00672F25" w:rsidRDefault="00672F25" w:rsidP="00672F25">
      <w:pPr>
        <w:spacing w:line="360" w:lineRule="auto"/>
        <w:ind w:left="180"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Содержание яиц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среди всех выявленных яиц </w:t>
      </w:r>
    </w:p>
    <w:p w:rsidR="00672F25" w:rsidRDefault="00672F25" w:rsidP="00672F25">
      <w:pPr>
        <w:spacing w:line="360" w:lineRule="auto"/>
        <w:ind w:left="180"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гельминтов в почве Харьковской области</w:t>
      </w:r>
    </w:p>
    <w:tbl>
      <w:tblPr>
        <w:tblW w:w="885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3"/>
        <w:gridCol w:w="1311"/>
        <w:gridCol w:w="1417"/>
        <w:gridCol w:w="1416"/>
        <w:gridCol w:w="1417"/>
        <w:gridCol w:w="1416"/>
      </w:tblGrid>
      <w:tr w:rsidR="00672F25" w:rsidTr="00672F25">
        <w:trPr>
          <w:cantSplit/>
          <w:trHeight w:val="775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Место исследования</w:t>
            </w:r>
          </w:p>
          <w:p w:rsidR="00672F25" w:rsidRDefault="00672F25">
            <w:pPr>
              <w:spacing w:line="360" w:lineRule="auto"/>
              <w:ind w:left="180" w:firstLine="70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9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Содержание яиц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токсокар</w:t>
            </w:r>
            <w:proofErr w:type="spellEnd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(%) </w:t>
            </w:r>
            <w:proofErr w:type="gramEnd"/>
          </w:p>
          <w:p w:rsidR="00672F25" w:rsidRDefault="00672F25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среди всех выявленных яиц гельминтов</w:t>
            </w:r>
          </w:p>
        </w:tc>
      </w:tr>
      <w:tr w:rsidR="00672F25" w:rsidTr="00672F25">
        <w:trPr>
          <w:cantSplit/>
          <w:trHeight w:val="531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2F25" w:rsidRDefault="00672F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2008 год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2009 год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2010 год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2011 год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2012 год</w:t>
            </w:r>
          </w:p>
        </w:tc>
      </w:tr>
      <w:tr w:rsidR="00672F25" w:rsidTr="00672F25">
        <w:trPr>
          <w:trHeight w:val="715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Городская местность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54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70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39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9</w:t>
            </w:r>
          </w:p>
        </w:tc>
      </w:tr>
      <w:tr w:rsidR="00672F25" w:rsidTr="00672F25">
        <w:trPr>
          <w:trHeight w:val="708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местность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43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40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33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58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2F25" w:rsidRDefault="00672F25">
            <w:pPr>
              <w:spacing w:line="360" w:lineRule="auto"/>
              <w:ind w:left="1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75 </w:t>
            </w:r>
            <w:r>
              <w:rPr>
                <w:rFonts w:ascii="Times New Roman" w:hAnsi="Times New Roman"/>
                <w:sz w:val="24"/>
                <w:szCs w:val="24"/>
              </w:rPr>
              <w:sym w:font="Symbol" w:char="F0B1"/>
            </w:r>
            <w:r>
              <w:rPr>
                <w:rFonts w:ascii="Times New Roman" w:hAnsi="Times New Roman"/>
                <w:sz w:val="24"/>
                <w:szCs w:val="24"/>
              </w:rPr>
              <w:t xml:space="preserve"> 5</w:t>
            </w:r>
          </w:p>
        </w:tc>
      </w:tr>
    </w:tbl>
    <w:p w:rsidR="00672F25" w:rsidRDefault="00672F25" w:rsidP="00672F25">
      <w:pPr>
        <w:shd w:val="clear" w:color="auto" w:fill="FFFFFF"/>
        <w:spacing w:before="5" w:line="360" w:lineRule="auto"/>
        <w:ind w:right="-156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  <w:szCs w:val="28"/>
        </w:rPr>
        <w:t xml:space="preserve">Низкий уровень обсемененности почвы весной можно объяснить холодными </w:t>
      </w:r>
      <w:r>
        <w:rPr>
          <w:rFonts w:ascii="Times New Roman" w:hAnsi="Times New Roman"/>
          <w:sz w:val="28"/>
          <w:szCs w:val="28"/>
        </w:rPr>
        <w:t>зимами (с 2008 по 2010 гг.), особенно в 2008 году с наличием низкого уровня снегового покрова.</w:t>
      </w:r>
    </w:p>
    <w:p w:rsidR="00672F25" w:rsidRDefault="00672F25" w:rsidP="00672F25">
      <w:pPr>
        <w:shd w:val="clear" w:color="auto" w:fill="FFFFFF"/>
        <w:spacing w:line="360" w:lineRule="auto"/>
        <w:ind w:right="-156" w:firstLine="709"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Выводы.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Анализ полученных данных позволил составить объективное представление о степени и устойчивости загрязнения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территорий каждого района и различных участков в них. Результаты анализа показали, что обсеменение почвы в разных районах области существенно отличалось, что позволило выделить зоны повышенного риска заражения населения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 xml:space="preserve">. Наиболее загрязненными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оказались пробы почвы с территории детских учреждений, частных домовладений, содержащих собак и мест массового отдыха, это согласуется с данными отечественной и зарубежной литературы [7, 8, 9].</w:t>
      </w:r>
    </w:p>
    <w:p w:rsidR="00672F25" w:rsidRDefault="00672F25" w:rsidP="00672F25">
      <w:pPr>
        <w:spacing w:line="360" w:lineRule="auto"/>
        <w:ind w:right="-144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Перспективы дальнейших разработок в данном направлении.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Проведенные исследования послужат в дальнейшем основой для разработки системы санитарно-гельминтологического надзора и профилактических </w:t>
      </w:r>
      <w:r>
        <w:rPr>
          <w:rFonts w:ascii="Times New Roman" w:hAnsi="Times New Roman"/>
          <w:sz w:val="28"/>
          <w:szCs w:val="28"/>
        </w:rPr>
        <w:lastRenderedPageBreak/>
        <w:t xml:space="preserve">мероприятий, направленных на предупреждение и снижение риска заражения </w:t>
      </w:r>
      <w:proofErr w:type="spellStart"/>
      <w:r>
        <w:rPr>
          <w:rFonts w:ascii="Times New Roman" w:hAnsi="Times New Roman"/>
          <w:sz w:val="28"/>
          <w:szCs w:val="28"/>
        </w:rPr>
        <w:t>токсокарозом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672F25" w:rsidRDefault="00672F25" w:rsidP="00672F25">
      <w:pPr>
        <w:spacing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Список литературы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Горохов В.В. </w:t>
      </w:r>
      <w:proofErr w:type="spellStart"/>
      <w:r>
        <w:rPr>
          <w:rFonts w:ascii="Times New Roman" w:hAnsi="Times New Roman"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</w:rPr>
        <w:t xml:space="preserve"> в современных условиях / В.В. Горохов, </w:t>
      </w:r>
      <w:proofErr w:type="spellStart"/>
      <w:r>
        <w:rPr>
          <w:rFonts w:ascii="Times New Roman" w:hAnsi="Times New Roman"/>
          <w:sz w:val="28"/>
          <w:szCs w:val="28"/>
        </w:rPr>
        <w:t>А.В.Успенский</w:t>
      </w:r>
      <w:proofErr w:type="spellEnd"/>
      <w:r>
        <w:rPr>
          <w:rFonts w:ascii="Times New Roman" w:hAnsi="Times New Roman"/>
          <w:sz w:val="28"/>
          <w:szCs w:val="28"/>
        </w:rPr>
        <w:t>, Р.А. Пешков, Е.В. Горохова // Медицинская паразитология и паразитарные болезни. – 2011. – N 2. –С.3–6.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Долбин</w:t>
      </w:r>
      <w:proofErr w:type="spellEnd"/>
      <w:r>
        <w:rPr>
          <w:rFonts w:ascii="Times New Roman" w:hAnsi="Times New Roman"/>
          <w:sz w:val="28"/>
          <w:szCs w:val="28"/>
        </w:rPr>
        <w:t xml:space="preserve"> Д.А. Изученность гельминтозов, вызываемых нематодами подотряда </w:t>
      </w:r>
      <w:proofErr w:type="spellStart"/>
      <w:r>
        <w:rPr>
          <w:rFonts w:ascii="Times New Roman" w:hAnsi="Times New Roman"/>
          <w:sz w:val="28"/>
          <w:szCs w:val="28"/>
        </w:rPr>
        <w:t>ascaridata</w:t>
      </w:r>
      <w:proofErr w:type="spellEnd"/>
      <w:r>
        <w:rPr>
          <w:rFonts w:ascii="Times New Roman" w:hAnsi="Times New Roman"/>
          <w:sz w:val="28"/>
          <w:szCs w:val="28"/>
        </w:rPr>
        <w:t xml:space="preserve"> / Д.А. </w:t>
      </w:r>
      <w:proofErr w:type="spellStart"/>
      <w:r>
        <w:rPr>
          <w:rFonts w:ascii="Times New Roman" w:hAnsi="Times New Roman"/>
          <w:sz w:val="28"/>
          <w:szCs w:val="28"/>
        </w:rPr>
        <w:t>Долбин</w:t>
      </w:r>
      <w:proofErr w:type="spellEnd"/>
      <w:r>
        <w:rPr>
          <w:rFonts w:ascii="Times New Roman" w:hAnsi="Times New Roman"/>
          <w:sz w:val="28"/>
          <w:szCs w:val="28"/>
        </w:rPr>
        <w:t xml:space="preserve">, М.Х. </w:t>
      </w:r>
      <w:proofErr w:type="spellStart"/>
      <w:r>
        <w:rPr>
          <w:rFonts w:ascii="Times New Roman" w:hAnsi="Times New Roman"/>
          <w:sz w:val="28"/>
          <w:szCs w:val="28"/>
        </w:rPr>
        <w:t>Лутфуллин</w:t>
      </w:r>
      <w:proofErr w:type="spellEnd"/>
      <w:r>
        <w:rPr>
          <w:rFonts w:ascii="Times New Roman" w:hAnsi="Times New Roman"/>
          <w:sz w:val="28"/>
          <w:szCs w:val="28"/>
        </w:rPr>
        <w:t>, Ю.А. Тюрин // Медицинская паразитология и паразитарные болезни. – 2014. –N 2. –С.55–59.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Захарчук О.І. </w:t>
      </w:r>
      <w:proofErr w:type="spellStart"/>
      <w:r>
        <w:rPr>
          <w:rFonts w:ascii="Times New Roman" w:hAnsi="Times New Roman"/>
          <w:sz w:val="28"/>
          <w:szCs w:val="28"/>
        </w:rPr>
        <w:t>Eпідеміологія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заходи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проф</w:t>
      </w:r>
      <w:proofErr w:type="gramEnd"/>
      <w:r>
        <w:rPr>
          <w:rFonts w:ascii="Times New Roman" w:hAnsi="Times New Roman"/>
          <w:sz w:val="28"/>
          <w:szCs w:val="28"/>
        </w:rPr>
        <w:t>ілактики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токсокарозу</w:t>
      </w:r>
      <w:proofErr w:type="spellEnd"/>
      <w:r>
        <w:rPr>
          <w:rFonts w:ascii="Times New Roman" w:hAnsi="Times New Roman"/>
          <w:sz w:val="28"/>
          <w:szCs w:val="28"/>
        </w:rPr>
        <w:t xml:space="preserve"> / О.І. Захарчук // </w:t>
      </w:r>
      <w:proofErr w:type="spellStart"/>
      <w:r>
        <w:rPr>
          <w:rFonts w:ascii="Times New Roman" w:hAnsi="Times New Roman"/>
          <w:sz w:val="28"/>
          <w:szCs w:val="28"/>
        </w:rPr>
        <w:t>Південноукраїнський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журнал. – 2013. – № 3 (03). – С. 48–51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Лысенко А.Я., </w:t>
      </w:r>
      <w:proofErr w:type="spellStart"/>
      <w:r>
        <w:rPr>
          <w:rFonts w:ascii="Times New Roman" w:hAnsi="Times New Roman"/>
          <w:sz w:val="28"/>
          <w:szCs w:val="28"/>
        </w:rPr>
        <w:t>Владимова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М.Г., </w:t>
      </w:r>
      <w:proofErr w:type="spellStart"/>
      <w:r>
        <w:rPr>
          <w:rFonts w:ascii="Times New Roman" w:hAnsi="Times New Roman"/>
          <w:sz w:val="28"/>
          <w:szCs w:val="28"/>
        </w:rPr>
        <w:t>Кондрашин</w:t>
      </w:r>
      <w:proofErr w:type="spellEnd"/>
      <w:r>
        <w:rPr>
          <w:rFonts w:ascii="Times New Roman" w:hAnsi="Times New Roman"/>
          <w:sz w:val="28"/>
          <w:szCs w:val="28"/>
        </w:rPr>
        <w:t xml:space="preserve"> А.В. / Клиническая паразитология. Руководство. Женева, ВОЗ: 2002, 752 с.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Романенко Н.А. Надзор за санитарно-гельминтологическим состоянием почвы населенных мест Москвы / Н.А. Романенко, Т.Н. Иванова, С.А. Худякова, М.В. </w:t>
      </w:r>
      <w:proofErr w:type="spellStart"/>
      <w:r>
        <w:rPr>
          <w:rFonts w:ascii="Times New Roman" w:hAnsi="Times New Roman"/>
          <w:sz w:val="28"/>
          <w:szCs w:val="28"/>
        </w:rPr>
        <w:t>Гузеева</w:t>
      </w:r>
      <w:proofErr w:type="spellEnd"/>
      <w:r>
        <w:rPr>
          <w:rFonts w:ascii="Times New Roman" w:hAnsi="Times New Roman"/>
          <w:sz w:val="28"/>
          <w:szCs w:val="28"/>
        </w:rPr>
        <w:t>, И.И. Тимошенко // Гигиена и санитария. – 2009.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N 6.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С.20–23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Трухан</w:t>
      </w:r>
      <w:proofErr w:type="spellEnd"/>
      <w:r>
        <w:rPr>
          <w:rFonts w:ascii="Times New Roman" w:hAnsi="Times New Roman"/>
          <w:sz w:val="28"/>
          <w:szCs w:val="28"/>
        </w:rPr>
        <w:t xml:space="preserve"> Д.В. Гельминтозы: актуальные вопросы / Д.В. </w:t>
      </w:r>
      <w:proofErr w:type="spellStart"/>
      <w:r>
        <w:rPr>
          <w:rFonts w:ascii="Times New Roman" w:hAnsi="Times New Roman"/>
          <w:sz w:val="28"/>
          <w:szCs w:val="28"/>
        </w:rPr>
        <w:t>Трухан</w:t>
      </w:r>
      <w:proofErr w:type="spellEnd"/>
      <w:r>
        <w:rPr>
          <w:rFonts w:ascii="Times New Roman" w:hAnsi="Times New Roman"/>
          <w:sz w:val="28"/>
          <w:szCs w:val="28"/>
        </w:rPr>
        <w:t xml:space="preserve">, Л.В. Тарасова // </w:t>
      </w:r>
      <w:proofErr w:type="spellStart"/>
      <w:r>
        <w:rPr>
          <w:rFonts w:ascii="Times New Roman" w:hAnsi="Times New Roman"/>
          <w:sz w:val="28"/>
          <w:szCs w:val="28"/>
        </w:rPr>
        <w:t>Consilium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medicum</w:t>
      </w:r>
      <w:proofErr w:type="spellEnd"/>
      <w:r>
        <w:rPr>
          <w:rFonts w:ascii="Times New Roman" w:hAnsi="Times New Roman"/>
          <w:sz w:val="28"/>
          <w:szCs w:val="28"/>
        </w:rPr>
        <w:t>. – 2013. –N 12.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С.52–56. 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Усачова О.В.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еп</w:t>
      </w:r>
      <w:proofErr w:type="gramEnd"/>
      <w:r>
        <w:rPr>
          <w:rFonts w:ascii="Times New Roman" w:hAnsi="Times New Roman"/>
          <w:sz w:val="28"/>
          <w:szCs w:val="28"/>
        </w:rPr>
        <w:t>ідемічного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процессу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токсокарозу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Запорізькій області в</w:t>
      </w:r>
      <w:r>
        <w:rPr>
          <w:rFonts w:ascii="Times New Roman" w:hAnsi="Times New Roman"/>
          <w:sz w:val="28"/>
          <w:szCs w:val="28"/>
        </w:rPr>
        <w:t xml:space="preserve"> 2007–2009</w:t>
      </w:r>
      <w:r>
        <w:rPr>
          <w:rFonts w:ascii="Times New Roman" w:hAnsi="Times New Roman"/>
          <w:sz w:val="28"/>
          <w:szCs w:val="28"/>
          <w:lang w:val="uk-UA"/>
        </w:rPr>
        <w:t xml:space="preserve"> роках / </w:t>
      </w:r>
      <w:r>
        <w:rPr>
          <w:rFonts w:ascii="Times New Roman" w:hAnsi="Times New Roman"/>
          <w:sz w:val="28"/>
          <w:szCs w:val="28"/>
        </w:rPr>
        <w:t>О.В. Усачова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О.А. </w:t>
      </w:r>
      <w:proofErr w:type="spellStart"/>
      <w:r>
        <w:rPr>
          <w:rFonts w:ascii="Times New Roman" w:hAnsi="Times New Roman"/>
          <w:sz w:val="28"/>
          <w:szCs w:val="28"/>
        </w:rPr>
        <w:t>Дралова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/>
          <w:sz w:val="28"/>
          <w:szCs w:val="28"/>
        </w:rPr>
        <w:t>Запорожский медицинский журнал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пуск № 2 (71) / 2012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– С.62–65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Aydenizöz-Özkayhan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(M.),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Yağci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(B.B.),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Erat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(S). The investigation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canis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eggs in coats of different dog breeds as a potential transmission route in human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Vet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Parasitol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2008, 152: 94–100.</w:t>
      </w:r>
    </w:p>
    <w:p w:rsidR="00672F25" w:rsidRDefault="00672F25" w:rsidP="00672F25">
      <w:pPr>
        <w:pStyle w:val="a3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lastRenderedPageBreak/>
        <w:t>Mizgajska-Wiktor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(H.),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Uga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(S.) Exposure and environmental contamination. In: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the enigmatic parasite. Holland (C.V), Smith (H.V.) Eds. CABI Publishing, 2006: 211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227.</w:t>
      </w:r>
    </w:p>
    <w:p w:rsidR="00672F25" w:rsidRDefault="00672F25" w:rsidP="00672F25">
      <w:pPr>
        <w:shd w:val="clear" w:color="auto" w:fill="FFFFFF"/>
        <w:spacing w:line="360" w:lineRule="auto"/>
        <w:ind w:left="1080" w:right="-156"/>
        <w:jc w:val="both"/>
        <w:rPr>
          <w:rFonts w:ascii="Times New Roman" w:hAnsi="Times New Roman"/>
          <w:sz w:val="28"/>
          <w:szCs w:val="28"/>
        </w:rPr>
      </w:pPr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r>
        <w:rPr>
          <w:b/>
          <w:bCs/>
          <w:lang w:val="ru-RU"/>
        </w:rPr>
        <w:t>Мониторинг о</w:t>
      </w:r>
      <w:proofErr w:type="spellStart"/>
      <w:r>
        <w:rPr>
          <w:b/>
          <w:bCs/>
        </w:rPr>
        <w:t>бсемененност</w:t>
      </w:r>
      <w:proofErr w:type="spellEnd"/>
      <w:r>
        <w:rPr>
          <w:b/>
          <w:bCs/>
          <w:lang w:val="ru-RU"/>
        </w:rPr>
        <w:t>и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объектов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внешней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среды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яйцами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токсокар</w:t>
      </w:r>
      <w:proofErr w:type="spellEnd"/>
      <w:r>
        <w:rPr>
          <w:b/>
          <w:bCs/>
        </w:rPr>
        <w:t xml:space="preserve"> в </w:t>
      </w:r>
      <w:proofErr w:type="spellStart"/>
      <w:r>
        <w:rPr>
          <w:b/>
          <w:bCs/>
        </w:rPr>
        <w:t>Харьковской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области</w:t>
      </w:r>
      <w:proofErr w:type="spellEnd"/>
    </w:p>
    <w:p w:rsidR="00672F25" w:rsidRDefault="00672F25" w:rsidP="00672F25">
      <w:pPr>
        <w:pStyle w:val="DisPrikh"/>
        <w:tabs>
          <w:tab w:val="left" w:pos="9720"/>
        </w:tabs>
        <w:ind w:right="125" w:firstLine="709"/>
        <w:jc w:val="center"/>
        <w:outlineLvl w:val="0"/>
        <w:rPr>
          <w:b/>
          <w:bCs/>
          <w:lang w:val="ru-RU"/>
        </w:rPr>
      </w:pPr>
      <w:proofErr w:type="spellStart"/>
      <w:r>
        <w:rPr>
          <w:b/>
          <w:bCs/>
          <w:lang w:val="ru-RU"/>
        </w:rPr>
        <w:t>Замазий</w:t>
      </w:r>
      <w:proofErr w:type="spellEnd"/>
      <w:r>
        <w:rPr>
          <w:b/>
          <w:bCs/>
          <w:lang w:val="ru-RU"/>
        </w:rPr>
        <w:t xml:space="preserve"> Т.Н.</w:t>
      </w:r>
    </w:p>
    <w:p w:rsidR="00672F25" w:rsidRDefault="00672F25" w:rsidP="00672F2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Представлены результаты санитарно-</w:t>
      </w:r>
      <w:proofErr w:type="spellStart"/>
      <w:r>
        <w:rPr>
          <w:rFonts w:ascii="Times New Roman" w:hAnsi="Times New Roman"/>
          <w:sz w:val="28"/>
          <w:szCs w:val="28"/>
        </w:rPr>
        <w:t>паразитологического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мониторинга почвы относительно загрязненности яйцами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в Харьковской области. Исследования показали, что с</w:t>
      </w:r>
      <w:r>
        <w:rPr>
          <w:rFonts w:ascii="Times New Roman" w:hAnsi="Times New Roman"/>
          <w:sz w:val="28"/>
        </w:rPr>
        <w:t xml:space="preserve">редний уровень загрязнения почвы в сельской местности мало чем отличался </w:t>
      </w:r>
      <w:proofErr w:type="gramStart"/>
      <w:r>
        <w:rPr>
          <w:rFonts w:ascii="Times New Roman" w:hAnsi="Times New Roman"/>
          <w:sz w:val="28"/>
        </w:rPr>
        <w:t>от</w:t>
      </w:r>
      <w:proofErr w:type="gramEnd"/>
      <w:r>
        <w:rPr>
          <w:rFonts w:ascii="Times New Roman" w:hAnsi="Times New Roman"/>
          <w:sz w:val="28"/>
        </w:rPr>
        <w:t xml:space="preserve"> городской.</w:t>
      </w:r>
      <w:r>
        <w:rPr>
          <w:sz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Наиболее загрязнена почва вокруг детских учреждений, частных домовладений, содержащих собак и мест массового отдыха.</w:t>
      </w:r>
    </w:p>
    <w:p w:rsidR="00672F25" w:rsidRDefault="00672F25" w:rsidP="00672F25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NewRoman,Bold" w:hAnsi="Times New Roman"/>
          <w:b/>
          <w:bCs/>
          <w:sz w:val="28"/>
          <w:szCs w:val="28"/>
          <w:lang w:eastAsia="ru-RU"/>
        </w:rPr>
        <w:t>Ключевые слова</w:t>
      </w:r>
      <w:r>
        <w:rPr>
          <w:rFonts w:ascii="Times New Roman" w:hAnsi="Times New Roman"/>
          <w:b/>
          <w:bCs/>
          <w:sz w:val="28"/>
          <w:szCs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санитарно-гельминтологическое исследование, загрязненность почвы, яйца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токсокар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672F25" w:rsidRPr="00672F25" w:rsidRDefault="00672F25" w:rsidP="00672F25">
      <w:pPr>
        <w:shd w:val="clear" w:color="auto" w:fill="FFFFFF"/>
        <w:spacing w:line="360" w:lineRule="auto"/>
        <w:ind w:left="1080" w:right="-156"/>
        <w:jc w:val="both"/>
        <w:rPr>
          <w:rFonts w:ascii="Times New Roman" w:hAnsi="Times New Roman"/>
          <w:sz w:val="28"/>
          <w:szCs w:val="28"/>
        </w:rPr>
      </w:pPr>
    </w:p>
    <w:p w:rsidR="00672F25" w:rsidRPr="00672F25" w:rsidRDefault="00672F25" w:rsidP="00672F25">
      <w:pPr>
        <w:shd w:val="clear" w:color="auto" w:fill="FFFFFF"/>
        <w:spacing w:line="360" w:lineRule="auto"/>
        <w:ind w:right="-156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Моніторинг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забруднення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об</w:t>
      </w:r>
      <w:r w:rsidRPr="00672F25">
        <w:rPr>
          <w:rFonts w:ascii="Times New Roman" w:hAnsi="Times New Roman"/>
          <w:b/>
          <w:sz w:val="28"/>
          <w:szCs w:val="28"/>
        </w:rPr>
        <w:t>'</w:t>
      </w:r>
      <w:r>
        <w:rPr>
          <w:rFonts w:ascii="Times New Roman" w:hAnsi="Times New Roman"/>
          <w:b/>
          <w:sz w:val="28"/>
          <w:szCs w:val="28"/>
        </w:rPr>
        <w:t>єктів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зовнішнього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середовища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яйцями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токсокар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Харківській</w:t>
      </w:r>
      <w:proofErr w:type="spellEnd"/>
      <w:r w:rsidRPr="00672F2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області</w:t>
      </w:r>
      <w:proofErr w:type="spellEnd"/>
    </w:p>
    <w:p w:rsidR="00672F25" w:rsidRDefault="00672F25" w:rsidP="00672F25">
      <w:pPr>
        <w:shd w:val="clear" w:color="auto" w:fill="FFFFFF"/>
        <w:spacing w:line="360" w:lineRule="auto"/>
        <w:ind w:right="-156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Замаз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</w:rPr>
        <w:t>й Т.</w:t>
      </w:r>
      <w:r>
        <w:rPr>
          <w:rFonts w:ascii="Times New Roman" w:hAnsi="Times New Roman"/>
          <w:b/>
          <w:sz w:val="28"/>
          <w:szCs w:val="28"/>
          <w:lang w:val="uk-UA"/>
        </w:rPr>
        <w:t>М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672F25" w:rsidRDefault="00672F25" w:rsidP="00672F25">
      <w:pPr>
        <w:shd w:val="clear" w:color="auto" w:fill="FFFFFF"/>
        <w:spacing w:line="360" w:lineRule="auto"/>
        <w:ind w:right="-156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Представлені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санітарно-паразитологічного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моніторингу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забрудненості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яйцями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Харківській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показали,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забруднення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сільській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місцевості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мало </w:t>
      </w:r>
      <w:proofErr w:type="spellStart"/>
      <w:r>
        <w:rPr>
          <w:rFonts w:ascii="Times New Roman" w:hAnsi="Times New Roman"/>
          <w:sz w:val="28"/>
          <w:szCs w:val="28"/>
        </w:rPr>
        <w:t>чим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відрізнявся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забруднений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навколо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дитячих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установ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приватних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домоволодінь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де утримують </w:t>
      </w:r>
      <w:r>
        <w:rPr>
          <w:rFonts w:ascii="Times New Roman" w:hAnsi="Times New Roman"/>
          <w:sz w:val="28"/>
          <w:szCs w:val="28"/>
        </w:rPr>
        <w:t xml:space="preserve">собак і </w:t>
      </w:r>
      <w:proofErr w:type="spellStart"/>
      <w:r>
        <w:rPr>
          <w:rFonts w:ascii="Times New Roman" w:hAnsi="Times New Roman"/>
          <w:sz w:val="28"/>
          <w:szCs w:val="28"/>
        </w:rPr>
        <w:t>місць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відпочинку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672F25" w:rsidRDefault="00672F25" w:rsidP="00672F25">
      <w:pPr>
        <w:shd w:val="clear" w:color="auto" w:fill="FFFFFF"/>
        <w:spacing w:line="360" w:lineRule="auto"/>
        <w:ind w:right="-156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lastRenderedPageBreak/>
        <w:t>Ключові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слова:</w:t>
      </w:r>
      <w:r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proofErr w:type="spellStart"/>
      <w:r>
        <w:rPr>
          <w:rFonts w:ascii="Times New Roman" w:hAnsi="Times New Roman"/>
          <w:sz w:val="28"/>
          <w:szCs w:val="28"/>
        </w:rPr>
        <w:t>токсокароз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санітарно-гельмінтологічні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забрудненість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ґрунту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яйця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токсокар</w:t>
      </w:r>
      <w:bookmarkEnd w:id="0"/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ab/>
      </w:r>
    </w:p>
    <w:p w:rsidR="00672F25" w:rsidRDefault="00672F25" w:rsidP="00672F25">
      <w:pPr>
        <w:shd w:val="clear" w:color="auto" w:fill="FFFFFF"/>
        <w:spacing w:line="360" w:lineRule="auto"/>
        <w:ind w:right="-156"/>
        <w:jc w:val="center"/>
        <w:rPr>
          <w:rFonts w:ascii="Times New Roman" w:hAnsi="Times New Roman"/>
          <w:b/>
          <w:sz w:val="28"/>
          <w:szCs w:val="28"/>
        </w:rPr>
      </w:pPr>
    </w:p>
    <w:p w:rsidR="00672F25" w:rsidRDefault="00672F25" w:rsidP="00672F25">
      <w:pPr>
        <w:shd w:val="clear" w:color="auto" w:fill="FFFFFF"/>
        <w:spacing w:line="360" w:lineRule="auto"/>
        <w:ind w:right="-156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Monitoring contamination of the environment with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eggs in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region</w:t>
      </w:r>
    </w:p>
    <w:p w:rsidR="00672F25" w:rsidRDefault="00672F25" w:rsidP="00672F25">
      <w:pPr>
        <w:shd w:val="clear" w:color="auto" w:fill="FFFFFF"/>
        <w:spacing w:line="360" w:lineRule="auto"/>
        <w:ind w:right="-156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Zamaz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іі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T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en-US"/>
        </w:rPr>
        <w:t>N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672F25" w:rsidRDefault="00672F25" w:rsidP="00672F25">
      <w:pPr>
        <w:shd w:val="clear" w:color="auto" w:fill="FFFFFF"/>
        <w:spacing w:line="360" w:lineRule="auto"/>
        <w:ind w:right="-156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article presents the results of the sanitary-parasitological monitoring of soil as to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eggs contamination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region. Studies have shown that the average level of soil contamination in rural areas is not much different from the city.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 most contaminated soil around child care, private households containing dogs and places of public recreation.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72F25" w:rsidRDefault="00672F25" w:rsidP="00672F25">
      <w:pPr>
        <w:shd w:val="clear" w:color="auto" w:fill="FFFFFF"/>
        <w:spacing w:line="360" w:lineRule="auto"/>
        <w:ind w:right="-156"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Key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words: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toxocariasis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sanitary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helminthological studies, soil contamination,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toxocara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eggs.</w:t>
      </w:r>
    </w:p>
    <w:p w:rsidR="00672F25" w:rsidRPr="0000260A" w:rsidRDefault="00672F25" w:rsidP="00672F25">
      <w:pPr>
        <w:spacing w:after="0" w:line="360" w:lineRule="auto"/>
        <w:rPr>
          <w:rFonts w:ascii="Times New Roman" w:hAnsi="Times New Roman"/>
          <w:sz w:val="28"/>
          <w:szCs w:val="28"/>
        </w:rPr>
        <w:sectPr w:rsidR="00672F25" w:rsidRPr="0000260A">
          <w:pgSz w:w="11906" w:h="16838"/>
          <w:pgMar w:top="1418" w:right="1418" w:bottom="1418" w:left="1418" w:header="709" w:footer="709" w:gutter="0"/>
          <w:cols w:space="720"/>
        </w:sectPr>
      </w:pPr>
    </w:p>
    <w:p w:rsidR="00672F25" w:rsidRPr="0000260A" w:rsidRDefault="00672F25" w:rsidP="0000260A">
      <w:pPr>
        <w:spacing w:line="360" w:lineRule="auto"/>
        <w:jc w:val="both"/>
        <w:rPr>
          <w:sz w:val="28"/>
          <w:szCs w:val="28"/>
        </w:rPr>
      </w:pPr>
    </w:p>
    <w:p w:rsidR="00672F25" w:rsidRPr="0000260A" w:rsidRDefault="00672F25" w:rsidP="00672F25">
      <w:pPr>
        <w:spacing w:line="360" w:lineRule="auto"/>
        <w:ind w:left="180" w:firstLine="720"/>
        <w:jc w:val="both"/>
        <w:rPr>
          <w:sz w:val="28"/>
          <w:szCs w:val="28"/>
          <w:lang w:val="en-US"/>
        </w:rPr>
      </w:pPr>
    </w:p>
    <w:p w:rsidR="00C068EE" w:rsidRPr="0000260A" w:rsidRDefault="00C068EE">
      <w:pPr>
        <w:rPr>
          <w:lang w:val="en-US"/>
        </w:rPr>
      </w:pPr>
    </w:p>
    <w:sectPr w:rsidR="00C068EE" w:rsidRPr="000026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1606B"/>
    <w:multiLevelType w:val="hybridMultilevel"/>
    <w:tmpl w:val="59A0BE6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306"/>
    <w:rsid w:val="0000260A"/>
    <w:rsid w:val="00672F25"/>
    <w:rsid w:val="00794891"/>
    <w:rsid w:val="00C068EE"/>
    <w:rsid w:val="00CA4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F2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2F25"/>
    <w:pPr>
      <w:ind w:left="720"/>
      <w:contextualSpacing/>
    </w:pPr>
  </w:style>
  <w:style w:type="paragraph" w:customStyle="1" w:styleId="DisPrikh">
    <w:name w:val="Dis_Prikh_Текст_абзаца"/>
    <w:basedOn w:val="a"/>
    <w:rsid w:val="00672F25"/>
    <w:pPr>
      <w:suppressAutoHyphens/>
      <w:spacing w:after="0" w:line="360" w:lineRule="auto"/>
      <w:ind w:firstLine="567"/>
      <w:jc w:val="both"/>
    </w:pPr>
    <w:rPr>
      <w:rFonts w:ascii="Times New Roman" w:eastAsia="Times New Roman" w:hAnsi="Times New Roman"/>
      <w:kern w:val="2"/>
      <w:sz w:val="28"/>
      <w:szCs w:val="28"/>
      <w:lang w:val="uk-UA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F2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2F25"/>
    <w:pPr>
      <w:ind w:left="720"/>
      <w:contextualSpacing/>
    </w:pPr>
  </w:style>
  <w:style w:type="paragraph" w:customStyle="1" w:styleId="DisPrikh">
    <w:name w:val="Dis_Prikh_Текст_абзаца"/>
    <w:basedOn w:val="a"/>
    <w:rsid w:val="00672F25"/>
    <w:pPr>
      <w:suppressAutoHyphens/>
      <w:spacing w:after="0" w:line="360" w:lineRule="auto"/>
      <w:ind w:firstLine="567"/>
      <w:jc w:val="both"/>
    </w:pPr>
    <w:rPr>
      <w:rFonts w:ascii="Times New Roman" w:eastAsia="Times New Roman" w:hAnsi="Times New Roman"/>
      <w:kern w:val="2"/>
      <w:sz w:val="28"/>
      <w:szCs w:val="28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07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1587</Words>
  <Characters>9047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4</cp:revision>
  <dcterms:created xsi:type="dcterms:W3CDTF">2015-03-31T10:38:00Z</dcterms:created>
  <dcterms:modified xsi:type="dcterms:W3CDTF">2015-04-14T10:10:00Z</dcterms:modified>
</cp:coreProperties>
</file>