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68" w:rsidRPr="00A362FB" w:rsidRDefault="002A2448" w:rsidP="00125B05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Кузнецова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М.О.</w:t>
      </w:r>
    </w:p>
    <w:p w:rsidR="00776A68" w:rsidRDefault="00776A68" w:rsidP="00125B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ВПЛИВ РАЦІОНУ З НАДЛИШКОМ ПОЖИВНИХ РЕЧОВИН ЩУРІВ-МАТЕРІВ НА СТРУКТУРУ ТА ГЛІКОГЕН ПЕЧІНКИ ЇХНЬОГО НОВОНАРОДЖЕНОГО ПОТОМСТВА</w:t>
      </w:r>
    </w:p>
    <w:p w:rsidR="00776A68" w:rsidRPr="000446CF" w:rsidRDefault="00776A68" w:rsidP="00125B0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6A68" w:rsidRDefault="00776A68" w:rsidP="000446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Останнім часом на Україні встановлено невпинне зростання захворюваності хворобами шлунково-кишкового тракту, зокрема печінки у новонароджених та дітей шкільного віку. Багатьма сучасними дослідженнями доведений взаємозв’язок між внутрішньоутробними умовами перебування плоду та розвитком різних захворювань у більш пізньому віці, зокрема таких як цукровий діабет 2 типу, атеросклероз та ін. Серед чинників, які можуть негативно впливати на печінку плоду є надлишок поживних речовин в раціоні матері. Так, було доведено, що діти матері яких мали, надлишкову вагу або «переїдали» під час вагітності, як правило, при народженні мали велику вагу та в подальшому страждали різноманітними метаболічними порушеннями. Незважаючи на дослідження впливу надлишкового раціону матерів саме його дія на морфо функціональний стан печінки потомства залишається недостатньо вивченою. </w:t>
      </w:r>
    </w:p>
    <w:p w:rsidR="00776A68" w:rsidRDefault="00776A68" w:rsidP="000446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Ціллю цього дослідження було встановлення пренатального впливу надлишку поживних речовин в раціоні щурів-матерів на морфологію та рівень глікогену печінки їхнього новонародженого потомства.</w:t>
      </w:r>
    </w:p>
    <w:p w:rsidR="00776A68" w:rsidRDefault="00776A68" w:rsidP="000446CF">
      <w:pPr>
        <w:rPr>
          <w:rFonts w:ascii="Times New Roman" w:hAnsi="Times New Roman"/>
          <w:b/>
          <w:sz w:val="28"/>
          <w:szCs w:val="28"/>
          <w:lang w:val="uk-UA"/>
        </w:rPr>
      </w:pPr>
      <w:r w:rsidRPr="00330774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проводили на потомстві 13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рандомбредних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самиць-щурів популяції WAG: 7 з яких отримували базовий раціон віварію та складали контрольну групу; інші 6 – отримували раціон з надлишком поживних речовин, були 2-ю гр. Потомство щурів обох груп було виведене з експерименту одразу після народження у кількості 22 голів (50% з яких були контролем), шляхом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декапітації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Морфологічне дослідження тканини печінки проведене у відповідності до загальноприйнятих методів. Функціональний стан печінки оцінювали за рівнем глікогену в тканині органу. Вміст глікогену в печінці визначався спектрофотометричним методом за В.Г.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Асатіані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Статистичну обробку результатів проводили з використанням програми </w:t>
      </w:r>
      <w:r w:rsidRPr="004E21CB">
        <w:rPr>
          <w:rFonts w:ascii="Times New Roman" w:hAnsi="Times New Roman"/>
          <w:sz w:val="28"/>
          <w:szCs w:val="28"/>
          <w:lang w:val="uk-UA"/>
        </w:rPr>
        <w:t xml:space="preserve">GraphPadPrism5. Для визначення достовірності відмінностей застосовували </w:t>
      </w:r>
      <w:r w:rsidRPr="004E21CB">
        <w:rPr>
          <w:rFonts w:ascii="Times New Roman" w:hAnsi="Times New Roman"/>
          <w:sz w:val="28"/>
          <w:szCs w:val="28"/>
          <w:lang w:val="en-US"/>
        </w:rPr>
        <w:t>U</w:t>
      </w:r>
      <w:r w:rsidRPr="004E2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1CB">
        <w:rPr>
          <w:rFonts w:ascii="Times New Roman" w:hAnsi="Times New Roman"/>
          <w:sz w:val="28"/>
          <w:szCs w:val="28"/>
        </w:rPr>
        <w:t>критерій</w:t>
      </w:r>
      <w:proofErr w:type="spellEnd"/>
      <w:r w:rsidRPr="004E21CB">
        <w:rPr>
          <w:rFonts w:ascii="Times New Roman" w:hAnsi="Times New Roman"/>
          <w:sz w:val="28"/>
          <w:szCs w:val="28"/>
        </w:rPr>
        <w:t xml:space="preserve"> Манна-</w:t>
      </w:r>
      <w:proofErr w:type="spellStart"/>
      <w:r w:rsidRPr="004E21CB">
        <w:rPr>
          <w:rFonts w:ascii="Times New Roman" w:hAnsi="Times New Roman"/>
          <w:sz w:val="28"/>
          <w:szCs w:val="28"/>
        </w:rPr>
        <w:t>Уітні</w:t>
      </w:r>
      <w:proofErr w:type="spellEnd"/>
      <w:r w:rsidRPr="004E2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76A68" w:rsidRDefault="00776A68" w:rsidP="000446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Результати і обговорення. </w:t>
      </w:r>
      <w:r>
        <w:rPr>
          <w:rFonts w:ascii="Times New Roman" w:hAnsi="Times New Roman"/>
          <w:sz w:val="28"/>
          <w:szCs w:val="28"/>
          <w:lang w:val="uk-UA"/>
        </w:rPr>
        <w:t xml:space="preserve">При дослідженні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макропрепаратів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печінки потомства щурів 2-ї гр., суттєвих відмінностей від групи контролю не виявлено. Однак, мікроскопічно було виявлено незначні відмінності від контролю, які полягали в помірно вираженій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дискомплексації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балочно-радіарної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будови, розширенні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синусоїдів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переважно навколо зони портальних трактів були дрібні вогнища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екстрамедулярного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1C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3694C">
        <w:rPr>
          <w:rFonts w:ascii="Times New Roman" w:hAnsi="Times New Roman"/>
          <w:sz w:val="28"/>
          <w:szCs w:val="28"/>
          <w:lang w:val="uk-UA"/>
        </w:rPr>
        <w:t>кровотворення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гепатоцити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94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мали світлу зернисту цитоплазму, також спостерігався нерівномірний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пікноз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ядер, це все свідчило про помірне пошкодження паренхіми печінки. При дослідженні вмісту глікогену в печінці новонародженого потомства не виявлено суттєвих відмінностей від його рівню в групі контролю. Отримані нами результати дослідження дозволяють припустити, що раціон харчування щурів-матерів з надлишком поживних речовин під час вагітності практично не впливає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морфофункціональний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стан печінки їхнього новонародженого потомства. Вірогідно це пов’язано з тим, що материнська печінка приймає на себе основне навантаження саме тому орган їхнього потомства страждає в найменшій мірі. </w:t>
      </w:r>
    </w:p>
    <w:p w:rsidR="00776A68" w:rsidRPr="003008CE" w:rsidRDefault="00776A68" w:rsidP="000446CF">
      <w:pPr>
        <w:rPr>
          <w:rFonts w:ascii="Times New Roman" w:hAnsi="Times New Roman"/>
          <w:sz w:val="28"/>
          <w:szCs w:val="28"/>
          <w:lang w:val="uk-UA"/>
        </w:rPr>
      </w:pPr>
      <w:r w:rsidRPr="003008CE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Таким чином, можна зробити висновок, що раціон з надлишком поживних речовин щурів-матерів практично не спричинює виражених пошкоджень структури та функції їхнього новонародженого потомства.</w:t>
      </w:r>
      <w:bookmarkStart w:id="0" w:name="_GoBack"/>
      <w:bookmarkEnd w:id="0"/>
    </w:p>
    <w:sectPr w:rsidR="00776A68" w:rsidRPr="003008CE" w:rsidSect="000446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1F86"/>
    <w:rsid w:val="0000145E"/>
    <w:rsid w:val="000446CF"/>
    <w:rsid w:val="00083848"/>
    <w:rsid w:val="00110B3C"/>
    <w:rsid w:val="00125B05"/>
    <w:rsid w:val="001872A6"/>
    <w:rsid w:val="00191924"/>
    <w:rsid w:val="001B4CED"/>
    <w:rsid w:val="0021411F"/>
    <w:rsid w:val="002A2448"/>
    <w:rsid w:val="002F23A6"/>
    <w:rsid w:val="003008CE"/>
    <w:rsid w:val="00322515"/>
    <w:rsid w:val="00330774"/>
    <w:rsid w:val="00352F4D"/>
    <w:rsid w:val="003F1999"/>
    <w:rsid w:val="0043694C"/>
    <w:rsid w:val="004E21CB"/>
    <w:rsid w:val="0056200D"/>
    <w:rsid w:val="005A7053"/>
    <w:rsid w:val="00661F86"/>
    <w:rsid w:val="0076652D"/>
    <w:rsid w:val="00772FC5"/>
    <w:rsid w:val="00776A68"/>
    <w:rsid w:val="00885828"/>
    <w:rsid w:val="009A5AC3"/>
    <w:rsid w:val="00A07907"/>
    <w:rsid w:val="00A362FB"/>
    <w:rsid w:val="00AA6EB6"/>
    <w:rsid w:val="00C16FAD"/>
    <w:rsid w:val="00C54CEF"/>
    <w:rsid w:val="00C95377"/>
    <w:rsid w:val="00E91B17"/>
    <w:rsid w:val="00ED2C27"/>
    <w:rsid w:val="00F9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99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3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2020-01-04T09:54:00Z</dcterms:created>
  <dcterms:modified xsi:type="dcterms:W3CDTF">2020-09-28T08:41:00Z</dcterms:modified>
</cp:coreProperties>
</file>