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729" w:rsidRDefault="00440729" w:rsidP="00440729">
      <w:pPr>
        <w:ind w:firstLine="709"/>
        <w:jc w:val="center"/>
      </w:pPr>
      <w:r>
        <w:rPr>
          <w:b/>
        </w:rPr>
        <w:t>РЕТРОВИРУСЫ КАК ФАКТОРЫ КАНЦЕРОГЕНЕЗА</w:t>
      </w:r>
    </w:p>
    <w:p w:rsidR="00440729" w:rsidRDefault="00440729" w:rsidP="00440729">
      <w:pPr>
        <w:ind w:firstLine="709"/>
        <w:jc w:val="center"/>
      </w:pPr>
      <w:r>
        <w:t>Кучеренко И.</w:t>
      </w:r>
      <w:r w:rsidR="00C47848">
        <w:t xml:space="preserve"> </w:t>
      </w:r>
      <w:r>
        <w:t>О., Наконечная О.</w:t>
      </w:r>
      <w:r w:rsidR="00C47848">
        <w:t xml:space="preserve"> </w:t>
      </w:r>
      <w:r>
        <w:t>А.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Согласно современным данным, этиологическими агентами около 15% опухолевых новообразований человека являются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ретровирусы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. В мире ежегодно у 0,5 процентов населения диагностируется рак, что составляет приблизительно 35 миллионов людей, из которых более чем 5,5 миллионов страдают в результате вирусного канцерогенеза. В связи с этим целью данной работы является рассмотрение механизма влияния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ретровирусов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на онкогенез. К РНК-содержащим вирусам, которые способны вызывать малигнизацию нормально функционирующих клеток, относятся: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ретровирусы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типа</w:t>
      </w:r>
      <w:proofErr w:type="gramStart"/>
      <w:r w:rsidRPr="0044072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: вирус саркомы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Рауса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 и лейкоза у грызунов и птиц,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Т-лимфотропный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вирус человека типа 1 и 2;  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ретровирусы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типа</w:t>
      </w:r>
      <w:proofErr w:type="gramStart"/>
      <w:r w:rsidRPr="00440729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>: вирус рака молочной железы мышей.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Впервые теорию вирусно-генетического канцерогенеза разработал Л.А.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Зильберт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. Эта теория имеет следующее содержание: вирусы вызывают развитие опухоли в результате образования единого комплекса из наследственного аппарата клетки и вируса, и такое объединение начинает функционировать с отклонениями от нормы, что приводит к индукции развития опухоли. Вирусы, изменяя генетический аппарат клетки, способны активировать либо онкогены клетки-хозяина, либо свои собственные онкогены. Онкогены - это определенные последовательности ДНК (гены), вызывающие канцерогенез. Следует отметить то, что в каждой клетке есть онкогены -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протоонкогены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которые являются компонентами нормально функционирующего генома и кодируют целый ряд белков (т.н.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онкобелков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), которые контролируют деление клеток и процессы дифференцировки.  Изменение строения и функции этих белков приводят к потере контроля над клеточным ростом,  потере ряда свойств, полученных при дифференцировке, а также теряют чувствительность к тормозящему воздействию  окружающих клеток. Такие события могут произойти как из-за чрезмерной активности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протоонкогенов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клетки, так и вследствие появления в геноме вирусного онкогена, кодирующего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онкобелок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>, который занимает место своего клеточного аналога в цепи регуляции клеточных процессов.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Механизмы превращения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в онкоген: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>1)</w:t>
      </w:r>
      <w:r w:rsidRPr="00440729">
        <w:rPr>
          <w:rFonts w:ascii="Times New Roman" w:hAnsi="Times New Roman" w:cs="Times New Roman"/>
          <w:sz w:val="24"/>
          <w:szCs w:val="24"/>
        </w:rPr>
        <w:tab/>
        <w:t>Вставка промотора – 2-хцепочная кольцевая  молекула ДНК вируса (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провирус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), подобно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транспозонам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содержат на обоих концах последовательности - длинные концевые повторы (LTR), которые играют важную роль в механизме интеграции  и действуют как промотор транскрипции, встраиваясь перед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протоонкогеном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; следует сказать, что в процессе встраивания важная роль принадлежит ферменту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интегразе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>;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>2)</w:t>
      </w:r>
      <w:r w:rsidRPr="00440729">
        <w:rPr>
          <w:rFonts w:ascii="Times New Roman" w:hAnsi="Times New Roman" w:cs="Times New Roman"/>
          <w:sz w:val="24"/>
          <w:szCs w:val="24"/>
        </w:rPr>
        <w:tab/>
        <w:t xml:space="preserve">Вставка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энхансера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провирус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может встраиваться после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или до него, но в обратной ориентации,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энхансеры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не обязательно находятся в непосредственной близости от генов, которые активируют, они связывают факторы транскрипции и стимулируют транскрипцию с основных промоторов гена или группы генов;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>3)</w:t>
      </w:r>
      <w:r w:rsidRPr="00440729">
        <w:rPr>
          <w:rFonts w:ascii="Times New Roman" w:hAnsi="Times New Roman" w:cs="Times New Roman"/>
          <w:sz w:val="24"/>
          <w:szCs w:val="24"/>
        </w:rPr>
        <w:tab/>
        <w:t xml:space="preserve">Вставка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провируса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перед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протоонкогеном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и промотор начинает активировать вирусный онкоген, а не «собственный»  клеточный; </w:t>
      </w:r>
    </w:p>
    <w:p w:rsidR="00440729" w:rsidRPr="00440729" w:rsidRDefault="00440729" w:rsidP="00440729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0729">
        <w:rPr>
          <w:rFonts w:ascii="Times New Roman" w:hAnsi="Times New Roman" w:cs="Times New Roman"/>
          <w:sz w:val="24"/>
          <w:szCs w:val="24"/>
        </w:rPr>
        <w:t xml:space="preserve">Молекулярные механизмы повреждения клетки вирусом обусловлены структурными особенностями его генома. Наиболее показательным в этом плане является  вирус саркомы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Рауса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. Геном данного вируса состоит из 4 генов: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gag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- кодирует синтез группоспецифических антигенов,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pol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- обратную транскриптазу,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env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- отвечает за синтез гликопротеинов вирусной </w:t>
      </w:r>
      <w:r w:rsidRPr="00440729">
        <w:rPr>
          <w:rFonts w:ascii="Times New Roman" w:hAnsi="Times New Roman" w:cs="Times New Roman"/>
          <w:sz w:val="24"/>
          <w:szCs w:val="24"/>
        </w:rPr>
        <w:lastRenderedPageBreak/>
        <w:t xml:space="preserve">оболочки,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src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- является онкогеном. Продуктом данного онкогена является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тирозиновая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протеинкиназа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440729">
        <w:rPr>
          <w:rFonts w:ascii="Times New Roman" w:hAnsi="Times New Roman" w:cs="Times New Roman"/>
          <w:sz w:val="24"/>
          <w:szCs w:val="24"/>
        </w:rPr>
        <w:t>которая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 приводит к изменению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фосфорилирования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винкулина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(белок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адгезивных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бляшек), что приводит к округлению клетки и понижению клеточной адгезии к другим клеткам при трансформации.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Протеинкиназа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также действует и на активность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гликолитических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ферментов, что приводит к высокому уровню гликолиза. Данный фермент также катализирует реакцию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фосфорилирования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фосфатидилинозитола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и в результате образуется  фосфатидилинозитол-4,5-бифосфата, при гидролизе которого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фосфолипазой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образуется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инозитолтрифосфат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диацилглицерол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. Первое соединение участвует в качестве медиатора в высвобождении ионов кальция из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эндоплазматичского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ретикулума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; второе соединение стимулирует активность связанной с плазматической мембраной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протеинкиназы</w:t>
      </w:r>
      <w:proofErr w:type="spellEnd"/>
      <w:proofErr w:type="gramStart"/>
      <w:r w:rsidRPr="0044072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, которая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фосфорилирует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ряд других белков, в том числе белков ионных насосов. Происходит повышение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рН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внутри клетки, вызванное активностью </w:t>
      </w:r>
      <w:proofErr w:type="spellStart"/>
      <w:proofErr w:type="gramStart"/>
      <w:r w:rsidRPr="00440729">
        <w:rPr>
          <w:rFonts w:ascii="Times New Roman" w:hAnsi="Times New Roman" w:cs="Times New Roman"/>
          <w:sz w:val="24"/>
          <w:szCs w:val="24"/>
        </w:rPr>
        <w:t>натрий-протонного</w:t>
      </w:r>
      <w:proofErr w:type="spellEnd"/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 - антипорта, данный механизм стимулирует процесс митоза. Помимо онкогенов вируса саркомы, было обнаружено около 20 онкогенов других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ретровирусов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. Половина из них кодирует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тирозиновую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протеинкиназу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однако ряд других онкогенов детерминируют иные белки, например продукт онкогена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sis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вируса обезьяны саркомы - неполную форму В-цепи фактора роста из тромбоцитов. Однако не все вирусы, вызывающие злокачественное новообразование содержат онкоген, следовательно, механизм их действия иной. Например, вирус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Т-клеточного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лейкоза человека первого и второго типа (HTLV-1, HTLV-2), </w:t>
      </w:r>
      <w:proofErr w:type="gramStart"/>
      <w:r w:rsidRPr="00440729">
        <w:rPr>
          <w:rFonts w:ascii="Times New Roman" w:hAnsi="Times New Roman" w:cs="Times New Roman"/>
          <w:sz w:val="24"/>
          <w:szCs w:val="24"/>
        </w:rPr>
        <w:t>которые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 имеют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тропность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к СD4 Т-лимфоцитам  и вызывают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Т-клеточный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лимфолейкоз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волосатоклеточный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лейкоз, соответственно. Геном данного вируса имеет структурные гены (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gag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pol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env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>), регуляторные (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tat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ren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) и  терминальные LTR-повторы, это говорит о том, что данный вирус не содержит онкогена. Регуляторный ген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tat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кодирует синтез ядерного протеина (белок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Tax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), который активирует экспрессию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протоонкогенов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самой клетки, кроме того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tat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кодирует синтез ИЛ-2- рецепторов на поверхности клетки, вследствие чего клетка теряет потребность в </w:t>
      </w:r>
      <w:proofErr w:type="gramStart"/>
      <w:r w:rsidRPr="00440729">
        <w:rPr>
          <w:rFonts w:ascii="Times New Roman" w:hAnsi="Times New Roman" w:cs="Times New Roman"/>
          <w:sz w:val="24"/>
          <w:szCs w:val="24"/>
        </w:rPr>
        <w:t>экзогенном</w:t>
      </w:r>
      <w:proofErr w:type="gramEnd"/>
      <w:r w:rsidRPr="004407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интерлейкине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2 для поддержания роста. В свою очередь, ген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ren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ускоряет трансляцию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иРНК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с онкогенов клетки. Глубокое изучение механизмов развития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вирус-индуцированного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канцерогенеза позволит действием на отдельные этапы </w:t>
      </w:r>
      <w:proofErr w:type="spellStart"/>
      <w:r w:rsidRPr="00440729">
        <w:rPr>
          <w:rFonts w:ascii="Times New Roman" w:hAnsi="Times New Roman" w:cs="Times New Roman"/>
          <w:sz w:val="24"/>
          <w:szCs w:val="24"/>
        </w:rPr>
        <w:t>экспресии</w:t>
      </w:r>
      <w:proofErr w:type="spellEnd"/>
      <w:r w:rsidRPr="00440729">
        <w:rPr>
          <w:rFonts w:ascii="Times New Roman" w:hAnsi="Times New Roman" w:cs="Times New Roman"/>
          <w:sz w:val="24"/>
          <w:szCs w:val="24"/>
        </w:rPr>
        <w:t xml:space="preserve"> онкогенов замедлить или предотвратить развитие заболевания.</w:t>
      </w:r>
    </w:p>
    <w:p w:rsidR="00ED3109" w:rsidRPr="00440729" w:rsidRDefault="00ED3109" w:rsidP="00440729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ED3109" w:rsidRPr="00440729" w:rsidSect="0044072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40729"/>
    <w:rsid w:val="00440729"/>
    <w:rsid w:val="00C47848"/>
    <w:rsid w:val="00ED3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845</Words>
  <Characters>4818</Characters>
  <Application>Microsoft Office Word</Application>
  <DocSecurity>0</DocSecurity>
  <Lines>40</Lines>
  <Paragraphs>11</Paragraphs>
  <ScaleCrop>false</ScaleCrop>
  <Company>ХНМУ</Company>
  <LinksUpToDate>false</LinksUpToDate>
  <CharactersWithSpaces>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2016-12-08T08:35:00Z</dcterms:created>
  <dcterms:modified xsi:type="dcterms:W3CDTF">2016-12-08T08:36:00Z</dcterms:modified>
</cp:coreProperties>
</file>