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720" w:firstLine="0"/>
        <w:jc w:val="right"/>
        <w:rPr>
          <w:rFonts w:ascii="Times New Roman" w:cs="Times New Roman" w:eastAsia="Times New Roman" w:hAnsi="Times New Roman"/>
          <w:sz w:val="28"/>
          <w:szCs w:val="28"/>
        </w:rPr>
      </w:pPr>
      <w:bookmarkStart w:colFirst="0" w:colLast="0" w:name="_w6a82auesqn3" w:id="0"/>
      <w:bookmarkEnd w:id="0"/>
      <w:r w:rsidDel="00000000" w:rsidR="00000000" w:rsidRPr="00000000">
        <w:rPr>
          <w:rFonts w:ascii="Times New Roman" w:cs="Times New Roman" w:eastAsia="Times New Roman" w:hAnsi="Times New Roman"/>
          <w:sz w:val="28"/>
          <w:szCs w:val="28"/>
          <w:rtl w:val="0"/>
        </w:rPr>
        <w:t xml:space="preserve">Лозенко В.В.</w:t>
      </w:r>
    </w:p>
    <w:p w:rsidR="00000000" w:rsidDel="00000000" w:rsidP="00000000" w:rsidRDefault="00000000" w:rsidRPr="00000000" w14:paraId="00000002">
      <w:pPr>
        <w:spacing w:line="360" w:lineRule="auto"/>
        <w:ind w:left="720" w:firstLine="0"/>
        <w:jc w:val="center"/>
        <w:rPr>
          <w:rFonts w:ascii="Times New Roman" w:cs="Times New Roman" w:eastAsia="Times New Roman" w:hAnsi="Times New Roman"/>
          <w:sz w:val="28"/>
          <w:szCs w:val="28"/>
        </w:rPr>
      </w:pPr>
      <w:bookmarkStart w:colFirst="0" w:colLast="0" w:name="_lnahs6q4lnwz" w:id="1"/>
      <w:bookmarkEnd w:id="1"/>
      <w:r w:rsidDel="00000000" w:rsidR="00000000" w:rsidRPr="00000000">
        <w:rPr>
          <w:rFonts w:ascii="Times New Roman" w:cs="Times New Roman" w:eastAsia="Times New Roman" w:hAnsi="Times New Roman"/>
          <w:sz w:val="28"/>
          <w:szCs w:val="28"/>
          <w:rtl w:val="0"/>
        </w:rPr>
        <w:t xml:space="preserve">Символіка повісті «Сіддхартха» Г.</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Гессе</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«Сіддхартха» ‒ один з найвідоміших творів швейцарського письменника Г. Гессе, в якому представлено багато символів-лейтмотивів: ріка \ вода, сон, ліс, сад. Одним з найпоширеніших символів виступає ріка: біля ріки пробуджується оновлений Сіддхартха, біля ріки Сіддхартха намагається виховати сина, поруч з рікою відбувається спроба головного героя донести нове вчення про любов своєму другові Говінді. </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Ріка ‒ символ пробудження, мудрості, джерело знань. Письменник наділяє образ ріки людськими рисами: емоціями, вмінням слухати, і навіть відповідати на запитання, вирішувати сумніви героїв. Ріка спокійна, іноді грайлива, коли Сіддхартха знаходить правильну відповідь на запитання. Ріка стає бурхливою і навіть невгамовною, коли головний герой сумнівається або робить помилку. Ріка стає вчителем Сіддхартхи. Біля ріки герой знаходить власний шлях до спасіння, ріка стимулює перехід його людського «я» на вищі ступені існування. Це шлях абсолюту, перехід від шляху людей до шляху богів.</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Сіддхартха, сидячи біля ріки, дивився у воду і бачив там обличчя багатьох людей. Герой часто розмірковував над тим, наскільки схоже життя людей на біг ріки. У творі неодноразово проводиться паралель між водним потоком і життям людей. На воді з’являються хвилі, коли ріка неспокійна: якась хвиля дійде до самого берега, якась зупиниться десь недалеко від берега, а третя хвиля закінчує свій біг, тільки розпочавши його. Так і люди: комусь пощастить проплисти далі, а комусь не пощастить мати довгий життєвий шлях, потопаючи у бурхливих хвилях. Кожне життя неповторне, індивідуальне, як неповторною буває хвиля. У кожній хвилі свій біг, але всі хвилі ‒ частини могутнього водного потоку. Вода ‒ символ людського життя, а хвилі ‒ людські долі.</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Важливе місце посідає символ сну у повісті «Сіддхартха» Г. Гессе. Уві сні головний герой очищується від усього, що пов’язувало його з марнославним, дріб’язковим життям. Сон виступає символом духовного відродження Сіддхартхи. Уві сні на зміну огиді і сумнівів приходить спокій, радість і любов до життя: «На своєму тілі, на своїй душі я відчув, наскільки мені потрібний гріх, як потрібні були і чуттєва насолода, і марнота, і прагнення грошей,і потрібний був відчай ганьби, щоб перемогти опір душі і навчитися любити світ…бачити його таким, яким він є, і любити його, із радістю йому належати», ‒ з натхненням говорить Сіддхартха, коли пробуджується [1, 102].</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роль відіграє символ лісу у творі. У лісі живе Сіддхартха після прозріння, у ліс іде Васудева, коли відчуває наближення смерті, у тому ж лісі Сіддхартха зустрічається з Говіндою, у ліс вирушає головний герой після того, як залишає місто. Образ лісу продемонстровано невипадково. По-перше, давні індійські філософи і мудреці завжди йшли у ліс і розмірковували про сенс буття. По-друге, за уявленням давніх індійців, життя кожної людини розподіляється на чотири стадії (ашрама), причому найважливішою стадією вважається третя ‒ ванапрастха. Коли людина досягала цієї стадії, вона мала піти саме у ліс на деякий час. Там, у лісі, посеред природи людина повинна була віддалитися від людських справ та мала розмірковувати про гармонію світу і власного «я». Якщо ріка в повісті ‒ це символ мудрості, то ліс ‒ це символ упорядкованості світу.</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один важливий символ ‒ це любов. Любов ‒ основа нового вчення Будди, яке він проповідував протягом свого життя. Це любов до природи, людей і всього всесвіту. Любов до світу повинна бути не лише на словах, а стверджуватися власними діями і вчинками. Той, хто осягає і розуміє вчення Будди, знаходить шлях до самого себе, бо любов ‒ це гармонія між оточуючим світом і самим собою. Однак на відміну від Будди Сіддхартха намагається поширювати вчення не тільки за допомогою власних вчинків, але й слів. На думку головного героя, вчинки повинні знаходити вербальне пояснення. У творі продемонстровано парадоксальну ситуацію, коли Сіддхартха зустрівся зі своїм другом Говіндою: Говінда став буддистом, але так і не зрозумів, що символом вчення Будди була любов. Говінда навіть робить зауваження Сіддхартсі, що Готама Будда ніколи не говорив про любов, на що Сіддхартха відповідає: «Та і як же міг він не знати любові ‒ Він, до кінця зрозумівший марноту і нікчемність людського і, не зважаючи на це, так любив людей, що витратив все своє тривале, тяжке життя тільки на те, щоб допомагати їм, учити їх ?» [1, 253]. Сіддхартха бачить велич Будди не в словах і думках, а у діях, вчинках, житті. Будда пережив перевтілення і відродився у Сіддхартсі, який понесе це нове вчення про любов у світ.</w:t>
      </w:r>
    </w:p>
    <w:p w:rsidR="00000000" w:rsidDel="00000000" w:rsidP="00000000" w:rsidRDefault="00000000" w:rsidRPr="00000000" w14:paraId="00000009">
      <w:pPr>
        <w:spacing w:line="360" w:lineRule="auto"/>
        <w:ind w:firstLine="708"/>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00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Гессе Г. Сіддхартха. Київ: Молодь, 1992. ‒ 256 с.</w:t>
      </w:r>
    </w:p>
    <w:p w:rsidR="00000000" w:rsidDel="00000000" w:rsidP="00000000" w:rsidRDefault="00000000" w:rsidRPr="00000000" w14:paraId="0000000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Гессе Г. Паломничество в Страну Востока. Москва: Радуга, 1984. ‒ 588 с.</w:t>
      </w:r>
    </w:p>
    <w:p w:rsidR="00000000" w:rsidDel="00000000" w:rsidP="00000000" w:rsidRDefault="00000000" w:rsidRPr="00000000" w14:paraId="000000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Седельник В. Герман Гессе и швейцарская література. Москва: Высшая школа, 1970. ‒ 91 с.</w:t>
      </w:r>
    </w:p>
    <w:p w:rsidR="00000000" w:rsidDel="00000000" w:rsidP="00000000" w:rsidRDefault="00000000" w:rsidRPr="00000000" w14:paraId="0000000D">
      <w:pPr>
        <w:spacing w:line="360" w:lineRule="auto"/>
        <w:jc w:val="both"/>
        <w:rPr/>
      </w:pPr>
      <w:r w:rsidDel="00000000" w:rsidR="00000000" w:rsidRPr="00000000">
        <w:rPr>
          <w:rFonts w:ascii="Times New Roman" w:cs="Times New Roman" w:eastAsia="Times New Roman" w:hAnsi="Times New Roman"/>
          <w:sz w:val="28"/>
          <w:szCs w:val="28"/>
          <w:rtl w:val="0"/>
        </w:rPr>
        <w:t xml:space="preserve">4. Шахова К. Образотворче мистецтво і література. Київ: Дніпро, 1987. ‒ 195 с.</w:t>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