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AAB" w:rsidRPr="00304AAB" w:rsidRDefault="00304AAB" w:rsidP="00304AAB">
      <w:pPr>
        <w:spacing w:after="0" w:line="240" w:lineRule="auto"/>
        <w:jc w:val="center"/>
        <w:rPr>
          <w:rFonts w:ascii="Times New Roman" w:hAnsi="Times New Roman" w:cs="Times New Roman"/>
          <w:b/>
          <w:sz w:val="28"/>
          <w:szCs w:val="28"/>
          <w:lang w:val="ru-RU"/>
        </w:rPr>
      </w:pPr>
      <w:r w:rsidRPr="00304AAB">
        <w:rPr>
          <w:rFonts w:ascii="Times New Roman" w:hAnsi="Times New Roman" w:cs="Times New Roman"/>
          <w:b/>
          <w:sz w:val="28"/>
          <w:szCs w:val="28"/>
          <w:lang w:val="ru-RU"/>
        </w:rPr>
        <w:t>МІНІСТЕРСТВО ОХОРОНИ ЗДОРОВ’Я УКРАЇНИ</w:t>
      </w:r>
    </w:p>
    <w:p w:rsidR="00304AAB" w:rsidRPr="00304AAB" w:rsidRDefault="00304AAB" w:rsidP="00304AAB">
      <w:pPr>
        <w:spacing w:after="0" w:line="240" w:lineRule="auto"/>
        <w:jc w:val="center"/>
        <w:rPr>
          <w:rFonts w:ascii="Times New Roman" w:hAnsi="Times New Roman" w:cs="Times New Roman"/>
          <w:b/>
          <w:sz w:val="28"/>
          <w:szCs w:val="28"/>
          <w:lang w:val="ru-RU"/>
        </w:rPr>
      </w:pPr>
      <w:r w:rsidRPr="00304AAB">
        <w:rPr>
          <w:rFonts w:ascii="Times New Roman" w:hAnsi="Times New Roman" w:cs="Times New Roman"/>
          <w:b/>
          <w:sz w:val="28"/>
          <w:szCs w:val="28"/>
          <w:lang w:val="ru-RU"/>
        </w:rPr>
        <w:t>ХАРКІВСЬКИЙ НАЦІОНАЛЬНИЙ МЕДИЧНИЙ УНІВЕРСИТЕТ</w:t>
      </w:r>
    </w:p>
    <w:p w:rsidR="00304AAB" w:rsidRPr="00304AAB" w:rsidRDefault="00304AAB" w:rsidP="00304AAB">
      <w:pPr>
        <w:spacing w:after="0" w:line="240" w:lineRule="auto"/>
        <w:jc w:val="center"/>
        <w:rPr>
          <w:rFonts w:ascii="Times New Roman" w:hAnsi="Times New Roman" w:cs="Times New Roman"/>
          <w:sz w:val="28"/>
          <w:szCs w:val="28"/>
          <w:lang w:val="ru-RU"/>
        </w:rPr>
      </w:pPr>
    </w:p>
    <w:p w:rsidR="00304AAB" w:rsidRPr="00304AAB" w:rsidRDefault="00304AAB" w:rsidP="00304AAB">
      <w:pPr>
        <w:spacing w:after="0" w:line="240" w:lineRule="auto"/>
        <w:jc w:val="center"/>
        <w:rPr>
          <w:rFonts w:ascii="Times New Roman" w:hAnsi="Times New Roman" w:cs="Times New Roman"/>
          <w:sz w:val="28"/>
          <w:szCs w:val="28"/>
          <w:lang w:val="ru-RU"/>
        </w:rPr>
      </w:pPr>
      <w:r w:rsidRPr="00304AAB">
        <w:rPr>
          <w:rFonts w:ascii="Times New Roman" w:hAnsi="Times New Roman" w:cs="Times New Roman"/>
          <w:sz w:val="28"/>
          <w:szCs w:val="28"/>
          <w:lang w:val="ru-RU"/>
        </w:rPr>
        <w:t xml:space="preserve">Кафедра </w:t>
      </w:r>
      <w:r w:rsidRPr="00304AAB">
        <w:rPr>
          <w:rFonts w:ascii="Times New Roman" w:hAnsi="Times New Roman" w:cs="Times New Roman"/>
          <w:bCs/>
          <w:sz w:val="28"/>
          <w:szCs w:val="28"/>
          <w:lang w:val="ru-RU"/>
        </w:rPr>
        <w:t xml:space="preserve">громадського здоров’я та управління охороною здоров’я </w:t>
      </w:r>
    </w:p>
    <w:p w:rsidR="00304AAB" w:rsidRPr="00304AAB" w:rsidRDefault="00304AAB" w:rsidP="00304AAB">
      <w:pPr>
        <w:spacing w:after="0" w:line="240" w:lineRule="auto"/>
        <w:jc w:val="center"/>
        <w:rPr>
          <w:rFonts w:ascii="Times New Roman" w:hAnsi="Times New Roman" w:cs="Times New Roman"/>
          <w:sz w:val="28"/>
          <w:szCs w:val="28"/>
          <w:lang w:val="ru-RU"/>
        </w:rPr>
      </w:pPr>
    </w:p>
    <w:p w:rsidR="00304AAB" w:rsidRPr="00304AAB" w:rsidRDefault="00304AAB" w:rsidP="00304AAB">
      <w:pPr>
        <w:spacing w:after="0" w:line="240" w:lineRule="auto"/>
        <w:jc w:val="center"/>
        <w:rPr>
          <w:rFonts w:ascii="Times New Roman" w:hAnsi="Times New Roman" w:cs="Times New Roman"/>
          <w:sz w:val="28"/>
          <w:szCs w:val="28"/>
          <w:lang w:val="ru-RU"/>
        </w:rPr>
      </w:pPr>
    </w:p>
    <w:p w:rsidR="00304AAB" w:rsidRPr="00304AAB" w:rsidRDefault="00304AAB" w:rsidP="00304AAB">
      <w:pPr>
        <w:spacing w:after="0" w:line="240" w:lineRule="auto"/>
        <w:rPr>
          <w:rFonts w:ascii="Times New Roman" w:hAnsi="Times New Roman" w:cs="Times New Roman"/>
          <w:b/>
          <w:i/>
          <w:sz w:val="28"/>
          <w:szCs w:val="28"/>
          <w:lang w:val="ru-RU"/>
        </w:rPr>
      </w:pPr>
      <w:r w:rsidRPr="00304AAB">
        <w:rPr>
          <w:rFonts w:ascii="Times New Roman" w:hAnsi="Times New Roman" w:cs="Times New Roman"/>
          <w:b/>
          <w:i/>
          <w:sz w:val="28"/>
          <w:szCs w:val="28"/>
          <w:lang w:val="ru-RU"/>
        </w:rPr>
        <w:t>«Допущено до захисту</w:t>
      </w:r>
    </w:p>
    <w:p w:rsidR="00304AAB" w:rsidRPr="00304AAB" w:rsidRDefault="00304AAB" w:rsidP="00304AAB">
      <w:pPr>
        <w:spacing w:after="0" w:line="240" w:lineRule="auto"/>
        <w:rPr>
          <w:rFonts w:ascii="Times New Roman" w:hAnsi="Times New Roman" w:cs="Times New Roman"/>
          <w:b/>
          <w:i/>
          <w:sz w:val="28"/>
          <w:szCs w:val="28"/>
          <w:lang w:val="ru-RU"/>
        </w:rPr>
      </w:pPr>
      <w:r w:rsidRPr="00304AAB">
        <w:rPr>
          <w:rFonts w:ascii="Times New Roman" w:hAnsi="Times New Roman" w:cs="Times New Roman"/>
          <w:b/>
          <w:i/>
          <w:sz w:val="28"/>
          <w:szCs w:val="28"/>
          <w:lang w:val="ru-RU"/>
        </w:rPr>
        <w:t>магістерської роботи»</w:t>
      </w:r>
    </w:p>
    <w:p w:rsidR="00304AAB" w:rsidRPr="00304AAB" w:rsidRDefault="00304AAB" w:rsidP="00304AAB">
      <w:pPr>
        <w:spacing w:after="0" w:line="240" w:lineRule="auto"/>
        <w:rPr>
          <w:rFonts w:ascii="Times New Roman" w:hAnsi="Times New Roman" w:cs="Times New Roman"/>
          <w:i/>
          <w:sz w:val="28"/>
          <w:szCs w:val="28"/>
          <w:lang w:val="ru-RU"/>
        </w:rPr>
      </w:pPr>
    </w:p>
    <w:p w:rsidR="00304AAB" w:rsidRPr="00304AAB" w:rsidRDefault="00304AAB" w:rsidP="00304AAB">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В. о. з</w:t>
      </w:r>
      <w:r w:rsidRPr="00304AAB">
        <w:rPr>
          <w:rFonts w:ascii="Times New Roman" w:hAnsi="Times New Roman" w:cs="Times New Roman"/>
          <w:sz w:val="28"/>
          <w:szCs w:val="28"/>
          <w:lang w:val="ru-RU"/>
        </w:rPr>
        <w:t>авідувач</w:t>
      </w:r>
      <w:r>
        <w:rPr>
          <w:rFonts w:ascii="Times New Roman" w:hAnsi="Times New Roman" w:cs="Times New Roman"/>
          <w:sz w:val="28"/>
          <w:szCs w:val="28"/>
          <w:lang w:val="ru-RU"/>
        </w:rPr>
        <w:t>а кафедри громадського здоров’я</w:t>
      </w:r>
    </w:p>
    <w:p w:rsidR="00304AAB" w:rsidRPr="00304AAB" w:rsidRDefault="00304AAB" w:rsidP="00304AAB">
      <w:pPr>
        <w:spacing w:after="0" w:line="240" w:lineRule="auto"/>
        <w:rPr>
          <w:rFonts w:ascii="Times New Roman" w:hAnsi="Times New Roman" w:cs="Times New Roman"/>
          <w:sz w:val="28"/>
          <w:szCs w:val="28"/>
          <w:lang w:val="ru-RU"/>
        </w:rPr>
      </w:pPr>
      <w:r w:rsidRPr="00304AAB">
        <w:rPr>
          <w:rFonts w:ascii="Times New Roman" w:hAnsi="Times New Roman" w:cs="Times New Roman"/>
          <w:sz w:val="28"/>
          <w:szCs w:val="28"/>
          <w:lang w:val="ru-RU"/>
        </w:rPr>
        <w:t>та управління охороною здоров’я</w:t>
      </w:r>
    </w:p>
    <w:p w:rsidR="00304AAB" w:rsidRPr="00304AAB" w:rsidRDefault="00304AAB" w:rsidP="00304AAB">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_____________д.мед.н., доц. В. Г. Нестеренко</w:t>
      </w:r>
    </w:p>
    <w:p w:rsidR="00304AAB" w:rsidRPr="00304AAB" w:rsidRDefault="00304AAB" w:rsidP="00304AAB">
      <w:pPr>
        <w:spacing w:after="0" w:line="240" w:lineRule="auto"/>
        <w:rPr>
          <w:rFonts w:ascii="Times New Roman" w:hAnsi="Times New Roman" w:cs="Times New Roman"/>
          <w:sz w:val="28"/>
          <w:szCs w:val="28"/>
          <w:lang w:val="ru-RU"/>
        </w:rPr>
      </w:pPr>
    </w:p>
    <w:p w:rsidR="00304AAB" w:rsidRPr="00304AAB" w:rsidRDefault="00304AAB" w:rsidP="00304AAB">
      <w:pPr>
        <w:spacing w:after="0" w:line="240" w:lineRule="auto"/>
        <w:jc w:val="center"/>
        <w:rPr>
          <w:rFonts w:ascii="Times New Roman" w:hAnsi="Times New Roman" w:cs="Times New Roman"/>
          <w:b/>
          <w:sz w:val="28"/>
          <w:szCs w:val="28"/>
          <w:lang w:val="ru-RU"/>
        </w:rPr>
      </w:pPr>
    </w:p>
    <w:p w:rsidR="00304AAB" w:rsidRPr="00304AAB" w:rsidRDefault="00304AAB" w:rsidP="00304AAB">
      <w:pPr>
        <w:spacing w:after="0" w:line="240" w:lineRule="auto"/>
        <w:jc w:val="center"/>
        <w:rPr>
          <w:rFonts w:ascii="Times New Roman" w:hAnsi="Times New Roman" w:cs="Times New Roman"/>
          <w:b/>
          <w:sz w:val="28"/>
          <w:szCs w:val="28"/>
          <w:lang w:val="ru-RU"/>
        </w:rPr>
      </w:pPr>
    </w:p>
    <w:p w:rsidR="00304AAB" w:rsidRDefault="00A346A5" w:rsidP="00304AAB">
      <w:pPr>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КОМПЛЕКСНА РЕАБІЛІТАЦІЯ ОСІБ,</w:t>
      </w:r>
    </w:p>
    <w:p w:rsidR="00A346A5" w:rsidRPr="00304AAB" w:rsidRDefault="00BF5C6D" w:rsidP="00304AAB">
      <w:pPr>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ПОСТРАЖДАЛИХ ВНАСЛІДОК</w:t>
      </w:r>
      <w:r w:rsidR="00A346A5">
        <w:rPr>
          <w:rFonts w:ascii="Times New Roman" w:hAnsi="Times New Roman" w:cs="Times New Roman"/>
          <w:b/>
          <w:sz w:val="28"/>
          <w:szCs w:val="28"/>
          <w:lang w:val="ru-RU"/>
        </w:rPr>
        <w:t xml:space="preserve"> БОЙОВИХ ДІЙ:</w:t>
      </w:r>
    </w:p>
    <w:p w:rsidR="00304AAB" w:rsidRPr="00304AAB" w:rsidRDefault="00A346A5" w:rsidP="00304AAB">
      <w:pPr>
        <w:spacing w:after="0" w:line="240" w:lineRule="auto"/>
        <w:jc w:val="center"/>
        <w:rPr>
          <w:rFonts w:ascii="Times New Roman" w:hAnsi="Times New Roman" w:cs="Times New Roman"/>
          <w:b/>
          <w:sz w:val="28"/>
          <w:szCs w:val="28"/>
          <w:lang w:val="ru-RU"/>
        </w:rPr>
      </w:pPr>
      <w:r>
        <w:rPr>
          <w:rFonts w:ascii="Times New Roman" w:eastAsia="Times New Roman" w:hAnsi="Times New Roman" w:cs="Times New Roman"/>
          <w:b/>
          <w:sz w:val="28"/>
          <w:szCs w:val="28"/>
          <w:lang w:val="ru-RU" w:eastAsia="ru-RU"/>
        </w:rPr>
        <w:t>Р</w:t>
      </w:r>
      <w:r w:rsidR="00BF5C6D">
        <w:rPr>
          <w:rFonts w:ascii="Times New Roman" w:eastAsia="Times New Roman" w:hAnsi="Times New Roman" w:cs="Times New Roman"/>
          <w:b/>
          <w:sz w:val="28"/>
          <w:szCs w:val="28"/>
          <w:lang w:val="ru-RU" w:eastAsia="ru-RU"/>
        </w:rPr>
        <w:t>ОЛЬ І МІСЦЕ В</w:t>
      </w:r>
      <w:r>
        <w:rPr>
          <w:rFonts w:ascii="Times New Roman" w:eastAsia="Times New Roman" w:hAnsi="Times New Roman" w:cs="Times New Roman"/>
          <w:b/>
          <w:sz w:val="28"/>
          <w:szCs w:val="28"/>
          <w:lang w:val="ru-RU" w:eastAsia="ru-RU"/>
        </w:rPr>
        <w:t xml:space="preserve"> СИСТЕМІ ГРОМАДСЬКОГО</w:t>
      </w:r>
      <w:r w:rsidR="00304AAB" w:rsidRPr="00304AAB">
        <w:rPr>
          <w:rFonts w:ascii="Times New Roman" w:eastAsia="Times New Roman" w:hAnsi="Times New Roman" w:cs="Times New Roman"/>
          <w:b/>
          <w:sz w:val="28"/>
          <w:szCs w:val="28"/>
          <w:lang w:val="ru-RU" w:eastAsia="ru-RU"/>
        </w:rPr>
        <w:t xml:space="preserve"> ЗДОРОВ’Я</w:t>
      </w:r>
      <w:r w:rsidR="00BF5C6D">
        <w:rPr>
          <w:rFonts w:ascii="Times New Roman" w:eastAsia="Times New Roman" w:hAnsi="Times New Roman" w:cs="Times New Roman"/>
          <w:b/>
          <w:sz w:val="28"/>
          <w:szCs w:val="28"/>
          <w:lang w:val="ru-RU" w:eastAsia="ru-RU"/>
        </w:rPr>
        <w:t xml:space="preserve"> УКРАЇНИ</w:t>
      </w:r>
    </w:p>
    <w:p w:rsidR="00304AAB" w:rsidRPr="00A346A5" w:rsidRDefault="00304AAB" w:rsidP="00304AAB">
      <w:pPr>
        <w:spacing w:after="0" w:line="240" w:lineRule="auto"/>
        <w:jc w:val="center"/>
        <w:rPr>
          <w:rFonts w:ascii="Times New Roman" w:hAnsi="Times New Roman" w:cs="Times New Roman"/>
          <w:b/>
          <w:sz w:val="28"/>
          <w:szCs w:val="28"/>
          <w:lang w:val="ru-RU"/>
        </w:rPr>
      </w:pPr>
    </w:p>
    <w:p w:rsidR="00304AAB" w:rsidRPr="00A346A5" w:rsidRDefault="00304AAB" w:rsidP="00304AAB">
      <w:pPr>
        <w:spacing w:after="0" w:line="240" w:lineRule="auto"/>
        <w:jc w:val="center"/>
        <w:rPr>
          <w:rFonts w:ascii="Times New Roman" w:hAnsi="Times New Roman" w:cs="Times New Roman"/>
          <w:b/>
          <w:sz w:val="28"/>
          <w:szCs w:val="28"/>
          <w:lang w:val="ru-RU"/>
        </w:rPr>
      </w:pPr>
    </w:p>
    <w:p w:rsidR="00304AAB" w:rsidRPr="00A346A5" w:rsidRDefault="00304AAB" w:rsidP="00304AAB">
      <w:pPr>
        <w:spacing w:after="0" w:line="240" w:lineRule="auto"/>
        <w:jc w:val="center"/>
        <w:rPr>
          <w:rFonts w:ascii="Times New Roman" w:hAnsi="Times New Roman" w:cs="Times New Roman"/>
          <w:sz w:val="28"/>
          <w:szCs w:val="28"/>
          <w:lang w:val="ru-RU"/>
        </w:rPr>
      </w:pPr>
    </w:p>
    <w:p w:rsidR="00304AAB" w:rsidRPr="00304AAB" w:rsidRDefault="00304AAB" w:rsidP="00304AAB">
      <w:pPr>
        <w:spacing w:after="0" w:line="240" w:lineRule="auto"/>
        <w:jc w:val="center"/>
        <w:rPr>
          <w:rFonts w:ascii="Times New Roman" w:eastAsia="Batang" w:hAnsi="Times New Roman" w:cs="Times New Roman"/>
          <w:b/>
          <w:iCs/>
          <w:sz w:val="28"/>
          <w:szCs w:val="28"/>
          <w:lang w:val="ru-RU" w:eastAsia="ko-KR"/>
        </w:rPr>
      </w:pPr>
      <w:r w:rsidRPr="00304AAB">
        <w:rPr>
          <w:rFonts w:ascii="Times New Roman" w:eastAsia="Batang" w:hAnsi="Times New Roman" w:cs="Times New Roman"/>
          <w:b/>
          <w:iCs/>
          <w:sz w:val="28"/>
          <w:szCs w:val="28"/>
          <w:lang w:val="ru-RU" w:eastAsia="ko-KR"/>
        </w:rPr>
        <w:t xml:space="preserve">Кваліфікаційна робота </w:t>
      </w:r>
    </w:p>
    <w:p w:rsidR="00304AAB" w:rsidRPr="00304AAB" w:rsidRDefault="00304AAB" w:rsidP="00304AAB">
      <w:pPr>
        <w:spacing w:after="0" w:line="240" w:lineRule="auto"/>
        <w:jc w:val="center"/>
        <w:rPr>
          <w:rFonts w:ascii="Times New Roman" w:hAnsi="Times New Roman" w:cs="Times New Roman"/>
          <w:b/>
          <w:sz w:val="28"/>
          <w:szCs w:val="28"/>
          <w:lang w:val="ru-RU"/>
        </w:rPr>
      </w:pPr>
      <w:r w:rsidRPr="00304AAB">
        <w:rPr>
          <w:rFonts w:ascii="Times New Roman" w:eastAsia="Batang" w:hAnsi="Times New Roman" w:cs="Times New Roman"/>
          <w:b/>
          <w:iCs/>
          <w:sz w:val="28"/>
          <w:szCs w:val="28"/>
          <w:lang w:val="ru-RU" w:eastAsia="ko-KR"/>
        </w:rPr>
        <w:t xml:space="preserve">на здобуття </w:t>
      </w:r>
      <w:r w:rsidR="005B37DD">
        <w:rPr>
          <w:rFonts w:ascii="Times New Roman" w:hAnsi="Times New Roman" w:cs="Times New Roman"/>
          <w:b/>
          <w:sz w:val="28"/>
          <w:szCs w:val="28"/>
          <w:lang w:val="ru-RU"/>
        </w:rPr>
        <w:t xml:space="preserve">другого (магістерського) </w:t>
      </w:r>
      <w:r w:rsidRPr="00304AAB">
        <w:rPr>
          <w:rFonts w:ascii="Times New Roman" w:hAnsi="Times New Roman" w:cs="Times New Roman"/>
          <w:b/>
          <w:sz w:val="28"/>
          <w:szCs w:val="28"/>
          <w:lang w:val="ru-RU"/>
        </w:rPr>
        <w:t>рівня вищої освіти</w:t>
      </w:r>
    </w:p>
    <w:p w:rsidR="00304AAB" w:rsidRPr="00304AAB" w:rsidRDefault="00304AAB" w:rsidP="00304AAB">
      <w:pPr>
        <w:spacing w:after="0" w:line="240" w:lineRule="auto"/>
        <w:jc w:val="center"/>
        <w:rPr>
          <w:rFonts w:ascii="Times New Roman" w:eastAsia="Batang" w:hAnsi="Times New Roman" w:cs="Times New Roman"/>
          <w:b/>
          <w:iCs/>
          <w:sz w:val="28"/>
          <w:szCs w:val="28"/>
          <w:highlight w:val="yellow"/>
          <w:lang w:val="ru-RU" w:eastAsia="ko-KR"/>
        </w:rPr>
      </w:pPr>
    </w:p>
    <w:p w:rsidR="00304AAB" w:rsidRPr="00304AAB" w:rsidRDefault="00304AAB" w:rsidP="00304AAB">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304AAB">
        <w:rPr>
          <w:rFonts w:ascii="Times New Roman" w:eastAsia="Batang" w:hAnsi="Times New Roman" w:cs="Times New Roman"/>
          <w:sz w:val="28"/>
          <w:szCs w:val="28"/>
          <w:lang w:val="ru-RU" w:eastAsia="ko-KR"/>
        </w:rPr>
        <w:t>Освітньо- професійна програма: «</w:t>
      </w:r>
      <w:r w:rsidRPr="00304AAB">
        <w:rPr>
          <w:rFonts w:ascii="Times New Roman" w:hAnsi="Times New Roman" w:cs="Times New Roman"/>
          <w:sz w:val="28"/>
          <w:szCs w:val="28"/>
          <w:lang w:val="ru-RU"/>
        </w:rPr>
        <w:t>Громадське здоров’я</w:t>
      </w:r>
      <w:r w:rsidRPr="00304AAB">
        <w:rPr>
          <w:rFonts w:ascii="Times New Roman" w:eastAsia="Batang" w:hAnsi="Times New Roman" w:cs="Times New Roman"/>
          <w:sz w:val="28"/>
          <w:szCs w:val="28"/>
          <w:lang w:val="ru-RU" w:eastAsia="ko-KR"/>
        </w:rPr>
        <w:t>»</w:t>
      </w:r>
    </w:p>
    <w:p w:rsidR="00304AAB" w:rsidRPr="00304AAB" w:rsidRDefault="00304AAB" w:rsidP="00304AAB">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304AAB">
        <w:rPr>
          <w:rFonts w:ascii="Times New Roman" w:eastAsia="Batang" w:hAnsi="Times New Roman" w:cs="Times New Roman"/>
          <w:sz w:val="28"/>
          <w:szCs w:val="28"/>
          <w:lang w:val="ru-RU" w:eastAsia="ko-KR"/>
        </w:rPr>
        <w:t>Галузь знань: 22 «Охорона здоров’я»</w:t>
      </w:r>
    </w:p>
    <w:p w:rsidR="00304AAB" w:rsidRPr="00304AAB" w:rsidRDefault="00304AAB" w:rsidP="00304AAB">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304AAB">
        <w:rPr>
          <w:rFonts w:ascii="Times New Roman" w:eastAsia="Batang" w:hAnsi="Times New Roman" w:cs="Times New Roman"/>
          <w:sz w:val="28"/>
          <w:szCs w:val="28"/>
          <w:lang w:val="ru-RU" w:eastAsia="ko-KR"/>
        </w:rPr>
        <w:t>Спеціальність: 229 «</w:t>
      </w:r>
      <w:r w:rsidRPr="00304AAB">
        <w:rPr>
          <w:rFonts w:ascii="Times New Roman" w:hAnsi="Times New Roman" w:cs="Times New Roman"/>
          <w:sz w:val="28"/>
          <w:szCs w:val="28"/>
          <w:lang w:val="ru-RU"/>
        </w:rPr>
        <w:t>Громадське здоров’я</w:t>
      </w:r>
      <w:r w:rsidRPr="00304AAB">
        <w:rPr>
          <w:rFonts w:ascii="Times New Roman" w:eastAsia="Batang" w:hAnsi="Times New Roman" w:cs="Times New Roman"/>
          <w:sz w:val="28"/>
          <w:szCs w:val="28"/>
          <w:lang w:val="ru-RU" w:eastAsia="ko-KR"/>
        </w:rPr>
        <w:t>»</w:t>
      </w:r>
    </w:p>
    <w:p w:rsidR="00304AAB" w:rsidRPr="00304AAB" w:rsidRDefault="00304AAB" w:rsidP="00304AAB">
      <w:pPr>
        <w:spacing w:after="0" w:line="240" w:lineRule="auto"/>
        <w:jc w:val="center"/>
        <w:rPr>
          <w:rFonts w:ascii="Times New Roman" w:hAnsi="Times New Roman" w:cs="Times New Roman"/>
          <w:sz w:val="28"/>
          <w:szCs w:val="28"/>
          <w:lang w:val="ru-RU"/>
        </w:rPr>
      </w:pPr>
      <w:r w:rsidRPr="00304AAB">
        <w:rPr>
          <w:rFonts w:ascii="Times New Roman" w:hAnsi="Times New Roman" w:cs="Times New Roman"/>
          <w:sz w:val="28"/>
          <w:szCs w:val="28"/>
          <w:lang w:val="ru-RU"/>
        </w:rPr>
        <w:t>Кваліфікація: Магістр громадського здоров’я</w:t>
      </w:r>
    </w:p>
    <w:p w:rsidR="00304AAB" w:rsidRPr="00304AAB" w:rsidRDefault="00304AAB" w:rsidP="00304AAB">
      <w:pPr>
        <w:spacing w:after="0" w:line="240" w:lineRule="auto"/>
        <w:jc w:val="center"/>
        <w:rPr>
          <w:rFonts w:ascii="Times New Roman" w:hAnsi="Times New Roman" w:cs="Times New Roman"/>
          <w:sz w:val="28"/>
          <w:szCs w:val="28"/>
          <w:highlight w:val="yellow"/>
          <w:lang w:val="ru-RU"/>
        </w:rPr>
      </w:pPr>
    </w:p>
    <w:p w:rsidR="00304AAB" w:rsidRPr="00304AAB" w:rsidRDefault="00304AAB" w:rsidP="00304AAB">
      <w:pPr>
        <w:spacing w:after="0" w:line="240" w:lineRule="auto"/>
        <w:jc w:val="center"/>
        <w:rPr>
          <w:rFonts w:ascii="Times New Roman" w:hAnsi="Times New Roman" w:cs="Times New Roman"/>
          <w:sz w:val="28"/>
          <w:szCs w:val="28"/>
          <w:highlight w:val="yellow"/>
          <w:lang w:val="ru-RU"/>
        </w:rPr>
      </w:pPr>
    </w:p>
    <w:p w:rsidR="00304AAB" w:rsidRPr="00304AAB" w:rsidRDefault="00304AAB" w:rsidP="00304AAB">
      <w:pPr>
        <w:keepLines/>
        <w:spacing w:after="0" w:line="240" w:lineRule="auto"/>
        <w:jc w:val="both"/>
        <w:outlineLvl w:val="6"/>
        <w:rPr>
          <w:rFonts w:ascii="Times New Roman" w:hAnsi="Times New Roman" w:cs="Times New Roman"/>
          <w:iCs/>
          <w:sz w:val="28"/>
          <w:szCs w:val="28"/>
          <w:lang w:val="ru-RU"/>
        </w:rPr>
      </w:pPr>
      <w:r w:rsidRPr="00304AAB">
        <w:rPr>
          <w:rFonts w:ascii="Times New Roman" w:hAnsi="Times New Roman" w:cs="Times New Roman"/>
          <w:iCs/>
          <w:sz w:val="28"/>
          <w:szCs w:val="28"/>
          <w:lang w:val="ru-RU"/>
        </w:rPr>
        <w:t>Виконав:</w:t>
      </w:r>
    </w:p>
    <w:p w:rsidR="00304AAB" w:rsidRPr="00304AAB" w:rsidRDefault="00304AAB" w:rsidP="00304AAB">
      <w:pPr>
        <w:keepLines/>
        <w:spacing w:after="0" w:line="240" w:lineRule="auto"/>
        <w:jc w:val="both"/>
        <w:outlineLvl w:val="6"/>
        <w:rPr>
          <w:rFonts w:ascii="Times New Roman" w:hAnsi="Times New Roman" w:cs="Times New Roman"/>
          <w:iCs/>
          <w:sz w:val="28"/>
          <w:szCs w:val="28"/>
          <w:lang w:val="ru-RU"/>
        </w:rPr>
      </w:pPr>
      <w:r w:rsidRPr="00304AAB">
        <w:rPr>
          <w:rFonts w:ascii="Times New Roman" w:hAnsi="Times New Roman" w:cs="Times New Roman"/>
          <w:iCs/>
          <w:sz w:val="28"/>
          <w:szCs w:val="28"/>
          <w:lang w:val="ru-RU"/>
        </w:rPr>
        <w:t>Здобувач вищої освіти групи №1</w:t>
      </w:r>
    </w:p>
    <w:p w:rsidR="00304AAB" w:rsidRPr="00304AAB" w:rsidRDefault="00304AAB" w:rsidP="00304AAB">
      <w:pPr>
        <w:widowControl w:val="0"/>
        <w:spacing w:after="0" w:line="240" w:lineRule="auto"/>
        <w:jc w:val="both"/>
        <w:rPr>
          <w:rFonts w:ascii="Times New Roman" w:hAnsi="Times New Roman" w:cs="Times New Roman"/>
          <w:sz w:val="28"/>
          <w:szCs w:val="28"/>
          <w:lang w:val="ru-RU"/>
        </w:rPr>
      </w:pPr>
      <w:r w:rsidRPr="00304AAB">
        <w:rPr>
          <w:rFonts w:ascii="Times New Roman" w:hAnsi="Times New Roman" w:cs="Times New Roman"/>
          <w:iCs/>
          <w:sz w:val="28"/>
          <w:szCs w:val="28"/>
          <w:lang w:val="ru-RU"/>
        </w:rPr>
        <w:t>за спеціальністю</w:t>
      </w:r>
      <w:r w:rsidR="00BF5C6D">
        <w:rPr>
          <w:rFonts w:ascii="Times New Roman" w:hAnsi="Times New Roman" w:cs="Times New Roman"/>
          <w:iCs/>
          <w:sz w:val="28"/>
          <w:szCs w:val="28"/>
          <w:lang w:val="ru-RU"/>
        </w:rPr>
        <w:t xml:space="preserve"> «Громадське здоров’я» </w:t>
      </w:r>
      <w:r w:rsidR="00BF5C6D">
        <w:rPr>
          <w:rFonts w:ascii="Times New Roman" w:hAnsi="Times New Roman" w:cs="Times New Roman"/>
          <w:iCs/>
          <w:sz w:val="28"/>
          <w:szCs w:val="28"/>
          <w:lang w:val="ru-RU"/>
        </w:rPr>
        <w:tab/>
      </w:r>
      <w:r w:rsidR="00BF5C6D">
        <w:rPr>
          <w:rFonts w:ascii="Times New Roman" w:hAnsi="Times New Roman" w:cs="Times New Roman"/>
          <w:iCs/>
          <w:sz w:val="28"/>
          <w:szCs w:val="28"/>
          <w:lang w:val="ru-RU"/>
        </w:rPr>
        <w:tab/>
      </w:r>
      <w:r w:rsidR="00BF5C6D">
        <w:rPr>
          <w:rFonts w:ascii="Times New Roman" w:hAnsi="Times New Roman" w:cs="Times New Roman"/>
          <w:iCs/>
          <w:sz w:val="28"/>
          <w:szCs w:val="28"/>
          <w:lang w:val="ru-RU"/>
        </w:rPr>
        <w:tab/>
      </w:r>
      <w:r w:rsidR="00BF5C6D">
        <w:rPr>
          <w:rFonts w:ascii="Times New Roman" w:hAnsi="Times New Roman" w:cs="Times New Roman"/>
          <w:iCs/>
          <w:sz w:val="28"/>
          <w:szCs w:val="28"/>
          <w:lang w:val="ru-RU"/>
        </w:rPr>
        <w:tab/>
        <w:t>М. А. Аніщенко</w:t>
      </w:r>
    </w:p>
    <w:p w:rsidR="00304AAB" w:rsidRPr="00304AAB" w:rsidRDefault="00304AAB" w:rsidP="00304AAB">
      <w:pPr>
        <w:keepLines/>
        <w:spacing w:after="0" w:line="240" w:lineRule="auto"/>
        <w:outlineLvl w:val="6"/>
        <w:rPr>
          <w:rFonts w:ascii="Times New Roman" w:hAnsi="Times New Roman" w:cs="Times New Roman"/>
          <w:iCs/>
          <w:sz w:val="28"/>
          <w:szCs w:val="28"/>
          <w:lang w:val="ru-RU"/>
        </w:rPr>
      </w:pPr>
    </w:p>
    <w:p w:rsidR="00304AAB" w:rsidRPr="00304AAB" w:rsidRDefault="00304AAB" w:rsidP="00304AAB">
      <w:pPr>
        <w:autoSpaceDE w:val="0"/>
        <w:autoSpaceDN w:val="0"/>
        <w:adjustRightInd w:val="0"/>
        <w:spacing w:after="0" w:line="240" w:lineRule="auto"/>
        <w:rPr>
          <w:rFonts w:ascii="Times New Roman" w:eastAsia="Batang" w:hAnsi="Times New Roman" w:cs="Times New Roman"/>
          <w:iCs/>
          <w:sz w:val="28"/>
          <w:szCs w:val="28"/>
          <w:lang w:val="ru-RU" w:eastAsia="ko-KR"/>
        </w:rPr>
      </w:pPr>
    </w:p>
    <w:p w:rsidR="00304AAB" w:rsidRPr="00304AAB" w:rsidRDefault="00304AAB" w:rsidP="00304AAB">
      <w:pPr>
        <w:spacing w:after="0" w:line="240" w:lineRule="auto"/>
        <w:jc w:val="both"/>
        <w:rPr>
          <w:rFonts w:ascii="Times New Roman" w:hAnsi="Times New Roman" w:cs="Times New Roman"/>
          <w:sz w:val="28"/>
          <w:szCs w:val="28"/>
          <w:lang w:val="ru-RU"/>
        </w:rPr>
      </w:pPr>
      <w:r w:rsidRPr="00304AAB">
        <w:rPr>
          <w:rFonts w:ascii="Times New Roman" w:hAnsi="Times New Roman" w:cs="Times New Roman"/>
          <w:sz w:val="28"/>
          <w:szCs w:val="28"/>
          <w:lang w:val="ru-RU"/>
        </w:rPr>
        <w:t>Науковий керівник</w:t>
      </w:r>
    </w:p>
    <w:p w:rsidR="00304AAB" w:rsidRPr="00304AAB" w:rsidRDefault="00BC2B34" w:rsidP="00304AAB">
      <w:pPr>
        <w:keepLines/>
        <w:spacing w:after="0" w:line="240" w:lineRule="auto"/>
        <w:outlineLvl w:val="6"/>
        <w:rPr>
          <w:rFonts w:ascii="Times New Roman" w:hAnsi="Times New Roman" w:cs="Times New Roman"/>
          <w:iCs/>
          <w:sz w:val="28"/>
          <w:szCs w:val="28"/>
          <w:lang w:val="ru-RU"/>
        </w:rPr>
      </w:pPr>
      <w:r>
        <w:rPr>
          <w:rFonts w:ascii="Times New Roman" w:hAnsi="Times New Roman" w:cs="Times New Roman"/>
          <w:iCs/>
          <w:sz w:val="28"/>
          <w:szCs w:val="28"/>
          <w:lang w:val="ru-RU"/>
        </w:rPr>
        <w:t>к.мед.н., доц.</w:t>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t>С. Г. Усенко</w:t>
      </w:r>
    </w:p>
    <w:p w:rsidR="00304AAB" w:rsidRPr="00304AAB" w:rsidRDefault="00304AAB" w:rsidP="00304AAB">
      <w:pPr>
        <w:spacing w:after="0" w:line="240" w:lineRule="auto"/>
        <w:jc w:val="center"/>
        <w:rPr>
          <w:rFonts w:ascii="Times New Roman" w:hAnsi="Times New Roman" w:cs="Times New Roman"/>
          <w:sz w:val="28"/>
          <w:szCs w:val="28"/>
          <w:lang w:val="ru-RU"/>
        </w:rPr>
      </w:pPr>
    </w:p>
    <w:p w:rsidR="00304AAB" w:rsidRPr="00304AAB" w:rsidRDefault="00304AAB" w:rsidP="00304AAB">
      <w:pPr>
        <w:spacing w:after="0" w:line="240" w:lineRule="auto"/>
        <w:jc w:val="center"/>
        <w:rPr>
          <w:rFonts w:ascii="Times New Roman" w:hAnsi="Times New Roman" w:cs="Times New Roman"/>
          <w:i/>
          <w:sz w:val="28"/>
          <w:szCs w:val="28"/>
          <w:lang w:val="ru-RU"/>
        </w:rPr>
      </w:pPr>
    </w:p>
    <w:p w:rsidR="00304AAB" w:rsidRPr="00BC2B34" w:rsidRDefault="00BC2B34" w:rsidP="00304AAB">
      <w:pPr>
        <w:jc w:val="center"/>
        <w:rPr>
          <w:rFonts w:ascii="Times New Roman" w:hAnsi="Times New Roman" w:cs="Times New Roman"/>
          <w:b/>
          <w:sz w:val="28"/>
          <w:szCs w:val="28"/>
          <w:lang w:val="ru-RU"/>
        </w:rPr>
      </w:pPr>
      <w:r>
        <w:rPr>
          <w:rFonts w:ascii="Times New Roman" w:hAnsi="Times New Roman" w:cs="Times New Roman"/>
          <w:b/>
          <w:sz w:val="28"/>
          <w:szCs w:val="28"/>
          <w:lang w:val="ru-RU"/>
        </w:rPr>
        <w:t>Харків – 2026</w:t>
      </w:r>
    </w:p>
    <w:p w:rsidR="00304AAB" w:rsidRPr="00BC2B34" w:rsidRDefault="00304AAB">
      <w:pPr>
        <w:rPr>
          <w:rFonts w:ascii="Times New Roman" w:hAnsi="Times New Roman" w:cs="Times New Roman"/>
          <w:b/>
          <w:sz w:val="28"/>
          <w:szCs w:val="28"/>
          <w:lang w:val="ru-RU"/>
        </w:rPr>
      </w:pPr>
      <w:r w:rsidRPr="00BC2B34">
        <w:rPr>
          <w:rFonts w:ascii="Times New Roman" w:hAnsi="Times New Roman" w:cs="Times New Roman"/>
          <w:b/>
          <w:sz w:val="28"/>
          <w:szCs w:val="28"/>
          <w:lang w:val="ru-RU"/>
        </w:rPr>
        <w:br w:type="page"/>
      </w:r>
    </w:p>
    <w:p w:rsidR="00BC2B34" w:rsidRPr="00BC2B34" w:rsidRDefault="00BC2B34" w:rsidP="00BC2B34">
      <w:pPr>
        <w:spacing w:after="0" w:line="360" w:lineRule="auto"/>
        <w:jc w:val="center"/>
        <w:rPr>
          <w:rFonts w:ascii="Times New Roman" w:eastAsia="Times New Roman" w:hAnsi="Times New Roman" w:cs="Times New Roman"/>
          <w:b/>
          <w:sz w:val="28"/>
          <w:szCs w:val="28"/>
          <w:lang w:val="ru-RU" w:eastAsia="ru-RU"/>
        </w:rPr>
      </w:pPr>
      <w:r w:rsidRPr="00BC2B34">
        <w:rPr>
          <w:rFonts w:ascii="Times New Roman" w:eastAsia="Times New Roman" w:hAnsi="Times New Roman" w:cs="Times New Roman"/>
          <w:b/>
          <w:sz w:val="28"/>
          <w:szCs w:val="28"/>
          <w:lang w:val="ru-RU" w:eastAsia="ru-RU"/>
        </w:rPr>
        <w:lastRenderedPageBreak/>
        <w:t>ЗМІСТ</w:t>
      </w:r>
    </w:p>
    <w:p w:rsidR="00BC2B34" w:rsidRPr="00BC2B34" w:rsidRDefault="00BC2B34" w:rsidP="00BC2B34">
      <w:pPr>
        <w:tabs>
          <w:tab w:val="left" w:leader="dot" w:pos="9356"/>
        </w:tabs>
        <w:spacing w:after="0" w:line="336" w:lineRule="auto"/>
        <w:ind w:right="284"/>
        <w:jc w:val="both"/>
        <w:rPr>
          <w:rFonts w:ascii="Times New Roman" w:eastAsia="Times New Roman" w:hAnsi="Times New Roman" w:cs="Times New Roman"/>
          <w:sz w:val="28"/>
          <w:szCs w:val="28"/>
          <w:lang w:val="ru-RU" w:eastAsia="ru-RU"/>
        </w:rPr>
      </w:pPr>
      <w:r w:rsidRPr="00BC2B34">
        <w:rPr>
          <w:rFonts w:ascii="Times New Roman" w:eastAsia="Times New Roman" w:hAnsi="Times New Roman" w:cs="Times New Roman"/>
          <w:sz w:val="28"/>
          <w:szCs w:val="28"/>
          <w:lang w:val="ru-RU" w:eastAsia="ru-RU"/>
        </w:rPr>
        <w:t>ПЕРЕЛІК УМОВНИХ СКОРОЧЕНЬ</w:t>
      </w:r>
      <w:r>
        <w:rPr>
          <w:rFonts w:ascii="Times New Roman" w:eastAsia="Times New Roman" w:hAnsi="Times New Roman" w:cs="Times New Roman"/>
          <w:sz w:val="28"/>
          <w:szCs w:val="28"/>
          <w:lang w:val="ru-RU" w:eastAsia="ru-RU"/>
        </w:rPr>
        <w:t xml:space="preserve">………………………………………... </w:t>
      </w:r>
      <w:r w:rsidR="0058329B">
        <w:rPr>
          <w:rFonts w:ascii="Times New Roman" w:eastAsia="Times New Roman" w:hAnsi="Times New Roman" w:cs="Times New Roman"/>
          <w:sz w:val="28"/>
          <w:szCs w:val="28"/>
          <w:lang w:val="ru-RU" w:eastAsia="ru-RU"/>
        </w:rPr>
        <w:t>4</w:t>
      </w:r>
    </w:p>
    <w:p w:rsidR="00BC2B34" w:rsidRPr="00BC2B34" w:rsidRDefault="00BC2B34" w:rsidP="00BC2B34">
      <w:pPr>
        <w:tabs>
          <w:tab w:val="left" w:leader="dot" w:pos="9355"/>
        </w:tabs>
        <w:spacing w:after="0" w:line="336" w:lineRule="auto"/>
        <w:ind w:right="284"/>
        <w:jc w:val="both"/>
        <w:rPr>
          <w:rFonts w:ascii="Times New Roman" w:eastAsia="Times New Roman" w:hAnsi="Times New Roman" w:cs="Times New Roman"/>
          <w:sz w:val="28"/>
          <w:szCs w:val="28"/>
          <w:lang w:val="ru-RU" w:eastAsia="ru-RU"/>
        </w:rPr>
      </w:pPr>
      <w:r w:rsidRPr="00BC2B34">
        <w:rPr>
          <w:rFonts w:ascii="Times New Roman" w:eastAsia="Times New Roman" w:hAnsi="Times New Roman" w:cs="Times New Roman"/>
          <w:sz w:val="28"/>
          <w:szCs w:val="28"/>
          <w:lang w:val="ru-RU" w:eastAsia="ru-RU"/>
        </w:rPr>
        <w:t>ВСТУП</w:t>
      </w:r>
      <w:r w:rsidR="00533F56">
        <w:rPr>
          <w:rFonts w:ascii="Times New Roman" w:eastAsia="Times New Roman" w:hAnsi="Times New Roman" w:cs="Times New Roman"/>
          <w:sz w:val="28"/>
          <w:szCs w:val="28"/>
          <w:lang w:val="ru-RU" w:eastAsia="ru-RU"/>
        </w:rPr>
        <w:t>……………………………………………………………………...….</w:t>
      </w:r>
      <w:r w:rsidR="0058329B">
        <w:rPr>
          <w:rFonts w:ascii="Times New Roman" w:eastAsia="Times New Roman" w:hAnsi="Times New Roman" w:cs="Times New Roman"/>
          <w:sz w:val="28"/>
          <w:szCs w:val="28"/>
          <w:lang w:val="ru-RU" w:eastAsia="ru-RU"/>
        </w:rPr>
        <w:t>5</w:t>
      </w:r>
    </w:p>
    <w:p w:rsidR="008702D9" w:rsidRPr="00DC3950" w:rsidRDefault="008702D9" w:rsidP="00BC2B34">
      <w:pPr>
        <w:tabs>
          <w:tab w:val="left" w:leader="dot" w:pos="9356"/>
        </w:tabs>
        <w:spacing w:after="0" w:line="336" w:lineRule="auto"/>
        <w:ind w:right="284"/>
        <w:jc w:val="both"/>
        <w:rPr>
          <w:rFonts w:ascii="Times New Roman" w:eastAsia="Times New Roman" w:hAnsi="Times New Roman" w:cs="Times New Roman"/>
          <w:sz w:val="28"/>
          <w:szCs w:val="28"/>
          <w:lang w:val="uk-UA" w:eastAsia="ru-RU"/>
        </w:rPr>
      </w:pPr>
      <w:r w:rsidRPr="00DC3950">
        <w:rPr>
          <w:rFonts w:ascii="Times New Roman" w:eastAsia="Times New Roman" w:hAnsi="Times New Roman" w:cs="Times New Roman"/>
          <w:sz w:val="28"/>
          <w:szCs w:val="28"/>
          <w:lang w:val="ru-RU" w:eastAsia="ru-RU"/>
        </w:rPr>
        <w:t>РОЗДІЛ</w:t>
      </w:r>
      <w:r w:rsidRPr="00BC2B34">
        <w:rPr>
          <w:rFonts w:ascii="Times New Roman" w:eastAsia="Times New Roman" w:hAnsi="Times New Roman" w:cs="Times New Roman"/>
          <w:sz w:val="28"/>
          <w:szCs w:val="28"/>
          <w:lang w:val="ru-RU" w:eastAsia="ru-RU"/>
        </w:rPr>
        <w:t xml:space="preserve"> 1 </w:t>
      </w:r>
      <w:r w:rsidRPr="00DC3950">
        <w:rPr>
          <w:rFonts w:ascii="Times New Roman" w:eastAsia="Times New Roman" w:hAnsi="Times New Roman" w:cs="Times New Roman"/>
          <w:sz w:val="28"/>
          <w:szCs w:val="28"/>
          <w:lang w:val="ru-RU" w:eastAsia="ru-RU"/>
        </w:rPr>
        <w:t>ТЕОР</w:t>
      </w:r>
      <w:r>
        <w:rPr>
          <w:rFonts w:ascii="Times New Roman" w:eastAsia="Times New Roman" w:hAnsi="Times New Roman" w:cs="Times New Roman"/>
          <w:sz w:val="28"/>
          <w:szCs w:val="28"/>
          <w:lang w:val="ru-RU" w:eastAsia="ru-RU"/>
        </w:rPr>
        <w:t>ЕТИКО</w:t>
      </w:r>
      <w:r w:rsidRPr="00BC2B34">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МЕТОДОЛОГІЧНІ</w:t>
      </w:r>
      <w:r w:rsidRPr="00BC2B3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ЗАСАДИ</w:t>
      </w:r>
      <w:r w:rsidRPr="00BC2B3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КОМПЛЕКСНО</w:t>
      </w:r>
      <w:r>
        <w:rPr>
          <w:rFonts w:ascii="Times New Roman" w:eastAsia="Times New Roman" w:hAnsi="Times New Roman" w:cs="Times New Roman"/>
          <w:sz w:val="28"/>
          <w:szCs w:val="28"/>
          <w:lang w:val="uk-UA" w:eastAsia="ru-RU"/>
        </w:rPr>
        <w:t>Ї РЕАБІЛІТАЦІЇ ОСІБ, ПОСТРАЖДАЛИХ ВНАСЛІДОК БОЙОВИХ ДІЙ</w:t>
      </w:r>
      <w:r w:rsidR="0058329B">
        <w:rPr>
          <w:rFonts w:ascii="Times New Roman" w:eastAsia="Times New Roman" w:hAnsi="Times New Roman" w:cs="Times New Roman"/>
          <w:sz w:val="28"/>
          <w:szCs w:val="28"/>
          <w:lang w:val="uk-UA" w:eastAsia="ru-RU"/>
        </w:rPr>
        <w:t>…12</w:t>
      </w:r>
    </w:p>
    <w:p w:rsidR="008702D9" w:rsidRPr="00DC3950" w:rsidRDefault="008702D9" w:rsidP="00BC2B34">
      <w:pPr>
        <w:tabs>
          <w:tab w:val="left" w:leader="dot" w:pos="9355"/>
        </w:tabs>
        <w:spacing w:after="0" w:line="336" w:lineRule="auto"/>
        <w:ind w:left="709" w:right="284"/>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sz w:val="28"/>
          <w:szCs w:val="28"/>
          <w:lang w:val="ru-RU" w:eastAsia="ru-RU"/>
        </w:rPr>
        <w:t xml:space="preserve">1.1. Концептуальні підходи щодо сутності </w:t>
      </w:r>
      <w:r>
        <w:rPr>
          <w:rFonts w:ascii="Times New Roman" w:eastAsia="Times New Roman" w:hAnsi="Times New Roman" w:cs="Times New Roman"/>
          <w:sz w:val="28"/>
          <w:szCs w:val="28"/>
          <w:lang w:val="ru-RU" w:eastAsia="ru-RU"/>
        </w:rPr>
        <w:t>реабілітації як окремого виду діяльності у сфері</w:t>
      </w:r>
      <w:r w:rsidRPr="00DC3950">
        <w:rPr>
          <w:rFonts w:ascii="Times New Roman" w:eastAsia="Times New Roman" w:hAnsi="Times New Roman" w:cs="Times New Roman"/>
          <w:sz w:val="28"/>
          <w:szCs w:val="28"/>
          <w:lang w:val="ru-RU" w:eastAsia="ru-RU"/>
        </w:rPr>
        <w:t xml:space="preserve"> охорони здоров’я</w:t>
      </w:r>
      <w:r>
        <w:rPr>
          <w:rFonts w:ascii="Times New Roman" w:eastAsia="Times New Roman" w:hAnsi="Times New Roman" w:cs="Times New Roman"/>
          <w:sz w:val="28"/>
          <w:szCs w:val="28"/>
          <w:lang w:val="ru-RU" w:eastAsia="ru-RU"/>
        </w:rPr>
        <w:t>…………………………………</w:t>
      </w:r>
      <w:r w:rsidR="00533F56">
        <w:rPr>
          <w:rFonts w:ascii="Times New Roman" w:eastAsia="Times New Roman" w:hAnsi="Times New Roman" w:cs="Times New Roman"/>
          <w:sz w:val="28"/>
          <w:szCs w:val="28"/>
          <w:lang w:val="ru-RU" w:eastAsia="ru-RU"/>
        </w:rPr>
        <w:t>…</w:t>
      </w:r>
      <w:r w:rsidR="0058329B">
        <w:rPr>
          <w:rFonts w:ascii="Times New Roman" w:eastAsia="Times New Roman" w:hAnsi="Times New Roman" w:cs="Times New Roman"/>
          <w:sz w:val="28"/>
          <w:szCs w:val="28"/>
          <w:lang w:val="ru-RU" w:eastAsia="ru-RU"/>
        </w:rPr>
        <w:t>12</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sz w:val="28"/>
          <w:szCs w:val="28"/>
          <w:lang w:val="ru-RU" w:eastAsia="ru-RU"/>
        </w:rPr>
        <w:t xml:space="preserve">1.2. </w:t>
      </w:r>
      <w:r>
        <w:rPr>
          <w:rFonts w:ascii="Times New Roman" w:eastAsia="Times New Roman" w:hAnsi="Times New Roman" w:cs="Times New Roman"/>
          <w:sz w:val="28"/>
          <w:szCs w:val="28"/>
          <w:lang w:val="ru-RU" w:eastAsia="ru-RU"/>
        </w:rPr>
        <w:t>Організаційно-правов</w:t>
      </w:r>
      <w:r w:rsidRPr="00DC3950">
        <w:rPr>
          <w:rFonts w:ascii="Times New Roman" w:eastAsia="Times New Roman" w:hAnsi="Times New Roman" w:cs="Times New Roman"/>
          <w:sz w:val="28"/>
          <w:szCs w:val="28"/>
          <w:lang w:val="ru-RU" w:eastAsia="ru-RU"/>
        </w:rPr>
        <w:t xml:space="preserve">і засади </w:t>
      </w:r>
      <w:r>
        <w:rPr>
          <w:rFonts w:ascii="Times New Roman" w:eastAsia="Times New Roman" w:hAnsi="Times New Roman" w:cs="Times New Roman"/>
          <w:sz w:val="28"/>
          <w:szCs w:val="28"/>
          <w:lang w:val="ru-RU" w:eastAsia="ru-RU"/>
        </w:rPr>
        <w:t xml:space="preserve">реабілітації осіб, постраждалих внаслідок </w:t>
      </w:r>
      <w:r w:rsidR="00533F56">
        <w:rPr>
          <w:rFonts w:ascii="Times New Roman" w:eastAsia="Times New Roman" w:hAnsi="Times New Roman" w:cs="Times New Roman"/>
          <w:sz w:val="28"/>
          <w:szCs w:val="28"/>
          <w:lang w:val="ru-RU" w:eastAsia="ru-RU"/>
        </w:rPr>
        <w:t xml:space="preserve">бойових дій ………………………………………………… </w:t>
      </w:r>
      <w:r w:rsidR="00B93334">
        <w:rPr>
          <w:rFonts w:ascii="Times New Roman" w:eastAsia="Times New Roman" w:hAnsi="Times New Roman" w:cs="Times New Roman"/>
          <w:sz w:val="28"/>
          <w:szCs w:val="28"/>
          <w:lang w:val="ru-RU" w:eastAsia="ru-RU"/>
        </w:rPr>
        <w:t xml:space="preserve"> </w:t>
      </w:r>
      <w:r w:rsidR="00533F56">
        <w:rPr>
          <w:rFonts w:ascii="Times New Roman" w:eastAsia="Times New Roman" w:hAnsi="Times New Roman" w:cs="Times New Roman"/>
          <w:sz w:val="28"/>
          <w:szCs w:val="28"/>
          <w:lang w:val="ru-RU" w:eastAsia="ru-RU"/>
        </w:rPr>
        <w:t xml:space="preserve"> </w:t>
      </w:r>
      <w:r w:rsidR="0058329B">
        <w:rPr>
          <w:rFonts w:ascii="Times New Roman" w:eastAsia="Times New Roman" w:hAnsi="Times New Roman" w:cs="Times New Roman"/>
          <w:sz w:val="28"/>
          <w:szCs w:val="28"/>
          <w:lang w:val="ru-RU" w:eastAsia="ru-RU"/>
        </w:rPr>
        <w:t>19</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bCs/>
          <w:sz w:val="28"/>
          <w:szCs w:val="28"/>
          <w:lang w:val="ru-RU" w:eastAsia="ru-RU"/>
        </w:rPr>
        <w:t xml:space="preserve">1.3. Комплексна реабілітація осіб, </w:t>
      </w:r>
      <w:r>
        <w:rPr>
          <w:rFonts w:ascii="Times New Roman" w:eastAsia="Times New Roman" w:hAnsi="Times New Roman" w:cs="Times New Roman"/>
          <w:sz w:val="28"/>
          <w:szCs w:val="28"/>
          <w:lang w:val="ru-RU" w:eastAsia="ru-RU"/>
        </w:rPr>
        <w:t xml:space="preserve">постраждалих внаслідок бойових дій, як складова системи громадського здоров'я України </w:t>
      </w:r>
      <w:r>
        <w:rPr>
          <w:rFonts w:ascii="Times New Roman" w:eastAsia="Times New Roman" w:hAnsi="Times New Roman" w:cs="Times New Roman"/>
          <w:iCs/>
          <w:sz w:val="28"/>
          <w:szCs w:val="28"/>
          <w:lang w:val="ru-RU" w:eastAsia="ru-RU"/>
        </w:rPr>
        <w:t>.………………...</w:t>
      </w:r>
      <w:r w:rsidR="0058329B">
        <w:rPr>
          <w:rFonts w:ascii="Times New Roman" w:eastAsia="Times New Roman" w:hAnsi="Times New Roman" w:cs="Times New Roman"/>
          <w:iCs/>
          <w:sz w:val="28"/>
          <w:szCs w:val="28"/>
          <w:lang w:val="ru-RU" w:eastAsia="ru-RU"/>
        </w:rPr>
        <w:t>.36</w:t>
      </w:r>
    </w:p>
    <w:p w:rsidR="008702D9" w:rsidRPr="00DC3950" w:rsidRDefault="008702D9" w:rsidP="00BC2B34">
      <w:pPr>
        <w:tabs>
          <w:tab w:val="left" w:leader="dot" w:pos="9214"/>
        </w:tabs>
        <w:spacing w:after="0" w:line="336" w:lineRule="auto"/>
        <w:ind w:right="284"/>
        <w:jc w:val="both"/>
        <w:rPr>
          <w:rFonts w:ascii="Times New Roman" w:eastAsia="Times New Roman" w:hAnsi="Times New Roman" w:cs="Times New Roman"/>
          <w:iCs/>
          <w:sz w:val="28"/>
          <w:szCs w:val="28"/>
          <w:lang w:val="ru-RU" w:eastAsia="ru-RU"/>
        </w:rPr>
      </w:pPr>
      <w:r w:rsidRPr="00DC3950">
        <w:rPr>
          <w:rFonts w:ascii="Times New Roman" w:eastAsia="Times New Roman" w:hAnsi="Times New Roman" w:cs="Times New Roman"/>
          <w:iCs/>
          <w:sz w:val="28"/>
          <w:szCs w:val="28"/>
          <w:lang w:val="ru-RU" w:eastAsia="ru-RU"/>
        </w:rPr>
        <w:t xml:space="preserve">РОЗДІЛ 2 СУЧАСНИЙ СТАН </w:t>
      </w:r>
      <w:r>
        <w:rPr>
          <w:rFonts w:ascii="Times New Roman" w:eastAsia="Times New Roman" w:hAnsi="Times New Roman" w:cs="Times New Roman"/>
          <w:iCs/>
          <w:sz w:val="28"/>
          <w:szCs w:val="28"/>
          <w:lang w:val="ru-RU" w:eastAsia="ru-RU"/>
        </w:rPr>
        <w:t>ОРГАНІЗАЦІЇ ДІЯЛЬНОСТІ З РЕАБІЛІТАЦІЇ ОСІБ, ПОСТРАЖДАЛИ</w:t>
      </w:r>
      <w:r w:rsidR="00533F56">
        <w:rPr>
          <w:rFonts w:ascii="Times New Roman" w:eastAsia="Times New Roman" w:hAnsi="Times New Roman" w:cs="Times New Roman"/>
          <w:iCs/>
          <w:sz w:val="28"/>
          <w:szCs w:val="28"/>
          <w:lang w:val="ru-RU" w:eastAsia="ru-RU"/>
        </w:rPr>
        <w:t>Х ВНАСЛІДОК БОЙОВИХ ДІЙ………………….</w:t>
      </w:r>
      <w:r>
        <w:rPr>
          <w:rFonts w:ascii="Times New Roman" w:eastAsia="Times New Roman" w:hAnsi="Times New Roman" w:cs="Times New Roman"/>
          <w:iCs/>
          <w:sz w:val="28"/>
          <w:szCs w:val="28"/>
          <w:lang w:val="ru-RU" w:eastAsia="ru-RU"/>
        </w:rPr>
        <w:t>.</w:t>
      </w:r>
      <w:r w:rsidR="0058329B">
        <w:rPr>
          <w:rFonts w:ascii="Times New Roman" w:eastAsia="Times New Roman" w:hAnsi="Times New Roman" w:cs="Times New Roman"/>
          <w:iCs/>
          <w:sz w:val="28"/>
          <w:szCs w:val="28"/>
          <w:lang w:val="ru-RU" w:eastAsia="ru-RU"/>
        </w:rPr>
        <w:t>.42</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iCs/>
          <w:sz w:val="28"/>
          <w:szCs w:val="28"/>
          <w:lang w:val="ru-RU" w:eastAsia="ru-RU"/>
        </w:rPr>
        <w:t xml:space="preserve">2.1. </w:t>
      </w:r>
      <w:r w:rsidRPr="00DC3950">
        <w:rPr>
          <w:rFonts w:ascii="Times New Roman" w:eastAsia="Times New Roman" w:hAnsi="Times New Roman" w:cs="Times New Roman"/>
          <w:sz w:val="28"/>
          <w:szCs w:val="28"/>
          <w:lang w:val="ru-RU" w:eastAsia="ru-RU"/>
        </w:rPr>
        <w:t xml:space="preserve">Ключові </w:t>
      </w:r>
      <w:r>
        <w:rPr>
          <w:rFonts w:ascii="Times New Roman" w:eastAsia="Times New Roman" w:hAnsi="Times New Roman" w:cs="Times New Roman"/>
          <w:sz w:val="28"/>
          <w:szCs w:val="28"/>
          <w:lang w:val="ru-RU" w:eastAsia="ru-RU"/>
        </w:rPr>
        <w:t xml:space="preserve">організаційно-правові </w:t>
      </w:r>
      <w:r w:rsidRPr="00DC3950">
        <w:rPr>
          <w:rFonts w:ascii="Times New Roman" w:eastAsia="Times New Roman" w:hAnsi="Times New Roman" w:cs="Times New Roman"/>
          <w:sz w:val="28"/>
          <w:szCs w:val="28"/>
          <w:lang w:val="ru-RU" w:eastAsia="ru-RU"/>
        </w:rPr>
        <w:t xml:space="preserve">проблеми </w:t>
      </w:r>
      <w:r>
        <w:rPr>
          <w:rFonts w:ascii="Times New Roman" w:eastAsia="Times New Roman" w:hAnsi="Times New Roman" w:cs="Times New Roman"/>
          <w:sz w:val="28"/>
          <w:szCs w:val="28"/>
          <w:lang w:val="ru-RU" w:eastAsia="ru-RU"/>
        </w:rPr>
        <w:t>здійснення реабілітації осіб, постраждалих внаслідок бойових дій</w:t>
      </w:r>
      <w:r w:rsidRPr="00DC3950">
        <w:rPr>
          <w:rFonts w:ascii="Times New Roman" w:eastAsia="Times New Roman" w:hAnsi="Times New Roman" w:cs="Times New Roman"/>
          <w:sz w:val="28"/>
          <w:szCs w:val="28"/>
          <w:lang w:val="ru-RU" w:eastAsia="ru-RU"/>
        </w:rPr>
        <w:t xml:space="preserve"> в Україні</w:t>
      </w:r>
      <w:r>
        <w:rPr>
          <w:rFonts w:ascii="Times New Roman" w:eastAsia="Times New Roman" w:hAnsi="Times New Roman" w:cs="Times New Roman"/>
          <w:sz w:val="28"/>
          <w:szCs w:val="28"/>
          <w:lang w:val="ru-RU" w:eastAsia="ru-RU"/>
        </w:rPr>
        <w:t>………</w:t>
      </w:r>
      <w:r w:rsidR="0058329B">
        <w:rPr>
          <w:rFonts w:ascii="Times New Roman" w:eastAsia="Times New Roman" w:hAnsi="Times New Roman" w:cs="Times New Roman"/>
          <w:sz w:val="28"/>
          <w:szCs w:val="28"/>
          <w:lang w:val="ru-RU" w:eastAsia="ru-RU"/>
        </w:rPr>
        <w:t>…………...42</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iCs/>
          <w:sz w:val="28"/>
          <w:szCs w:val="28"/>
          <w:lang w:val="ru-RU" w:eastAsia="ru-RU"/>
        </w:rPr>
      </w:pPr>
      <w:r w:rsidRPr="00DC3950">
        <w:rPr>
          <w:rFonts w:ascii="Times New Roman" w:eastAsia="Times New Roman" w:hAnsi="Times New Roman" w:cs="Times New Roman"/>
          <w:bCs/>
          <w:sz w:val="28"/>
          <w:szCs w:val="28"/>
          <w:lang w:val="ru-RU" w:eastAsia="ru-RU"/>
        </w:rPr>
        <w:t>2.2. Регіональна полі</w:t>
      </w:r>
      <w:r>
        <w:rPr>
          <w:rFonts w:ascii="Times New Roman" w:eastAsia="Times New Roman" w:hAnsi="Times New Roman" w:cs="Times New Roman"/>
          <w:bCs/>
          <w:sz w:val="28"/>
          <w:szCs w:val="28"/>
          <w:lang w:val="ru-RU" w:eastAsia="ru-RU"/>
        </w:rPr>
        <w:t xml:space="preserve">тика та регіональне управління діяльністю з реабілітації осіб, </w:t>
      </w:r>
      <w:r>
        <w:rPr>
          <w:rFonts w:ascii="Times New Roman" w:eastAsia="Times New Roman" w:hAnsi="Times New Roman" w:cs="Times New Roman"/>
          <w:sz w:val="28"/>
          <w:szCs w:val="28"/>
          <w:lang w:val="ru-RU" w:eastAsia="ru-RU"/>
        </w:rPr>
        <w:t>постраждалих внаслідок бойових дій</w:t>
      </w:r>
      <w:r w:rsidR="0058329B">
        <w:rPr>
          <w:rFonts w:ascii="Times New Roman" w:eastAsia="Times New Roman" w:hAnsi="Times New Roman" w:cs="Times New Roman"/>
          <w:sz w:val="28"/>
          <w:szCs w:val="28"/>
          <w:lang w:val="ru-RU" w:eastAsia="ru-RU"/>
        </w:rPr>
        <w:t>…..</w:t>
      </w:r>
      <w:r>
        <w:rPr>
          <w:rFonts w:ascii="Times New Roman" w:eastAsia="Times New Roman" w:hAnsi="Times New Roman" w:cs="Times New Roman"/>
          <w:bCs/>
          <w:sz w:val="28"/>
          <w:szCs w:val="28"/>
          <w:lang w:val="ru-RU" w:eastAsia="ru-RU"/>
        </w:rPr>
        <w:t xml:space="preserve"> </w:t>
      </w:r>
      <w:r w:rsidRPr="00DC3950">
        <w:rPr>
          <w:rFonts w:ascii="Times New Roman" w:eastAsia="Times New Roman" w:hAnsi="Times New Roman" w:cs="Times New Roman"/>
          <w:bCs/>
          <w:sz w:val="28"/>
          <w:szCs w:val="28"/>
          <w:lang w:val="ru-RU" w:eastAsia="ru-RU"/>
        </w:rPr>
        <w:t xml:space="preserve"> </w:t>
      </w:r>
      <w:r w:rsidR="0058329B">
        <w:rPr>
          <w:rFonts w:ascii="Times New Roman" w:eastAsia="Times New Roman" w:hAnsi="Times New Roman" w:cs="Times New Roman"/>
          <w:bCs/>
          <w:sz w:val="28"/>
          <w:szCs w:val="28"/>
          <w:lang w:val="ru-RU" w:eastAsia="ru-RU"/>
        </w:rPr>
        <w:t>…………….48</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iCs/>
          <w:sz w:val="28"/>
          <w:szCs w:val="28"/>
          <w:lang w:val="ru-RU" w:eastAsia="ru-RU"/>
        </w:rPr>
        <w:t xml:space="preserve">2.3. </w:t>
      </w:r>
      <w:r w:rsidRPr="00DC3950">
        <w:rPr>
          <w:rFonts w:ascii="Times New Roman" w:eastAsia="Times New Roman" w:hAnsi="Times New Roman" w:cs="Times New Roman"/>
          <w:sz w:val="28"/>
          <w:szCs w:val="28"/>
          <w:lang w:val="ru-RU" w:eastAsia="ru-RU"/>
        </w:rPr>
        <w:t xml:space="preserve">Аналіз </w:t>
      </w:r>
      <w:r>
        <w:rPr>
          <w:rFonts w:ascii="Times New Roman" w:eastAsia="Times New Roman" w:hAnsi="Times New Roman" w:cs="Times New Roman"/>
          <w:sz w:val="28"/>
          <w:szCs w:val="28"/>
          <w:lang w:val="ru-RU" w:eastAsia="ru-RU"/>
        </w:rPr>
        <w:t xml:space="preserve">ефективності здійснення реабілітації осіб, постраждалих внаслідок бойових дій в </w:t>
      </w:r>
      <w:r w:rsidRPr="00DC3950">
        <w:rPr>
          <w:rFonts w:ascii="Times New Roman" w:eastAsia="Times New Roman" w:hAnsi="Times New Roman" w:cs="Times New Roman"/>
          <w:sz w:val="28"/>
          <w:szCs w:val="28"/>
          <w:lang w:val="ru-RU" w:eastAsia="ru-RU"/>
        </w:rPr>
        <w:t>деяких</w:t>
      </w:r>
      <w:r>
        <w:rPr>
          <w:rFonts w:ascii="Times New Roman" w:eastAsia="Times New Roman" w:hAnsi="Times New Roman" w:cs="Times New Roman"/>
          <w:sz w:val="28"/>
          <w:szCs w:val="28"/>
          <w:lang w:val="ru-RU" w:eastAsia="ru-RU"/>
        </w:rPr>
        <w:t xml:space="preserve"> громадах</w:t>
      </w:r>
      <w:r>
        <w:rPr>
          <w:rFonts w:ascii="Times New Roman" w:eastAsia="Times New Roman" w:hAnsi="Times New Roman" w:cs="Times New Roman"/>
          <w:bCs/>
          <w:sz w:val="28"/>
          <w:szCs w:val="28"/>
          <w:lang w:val="ru-RU" w:eastAsia="ru-RU"/>
        </w:rPr>
        <w:t xml:space="preserve"> Запорізької</w:t>
      </w:r>
      <w:r w:rsidRPr="00DC3950">
        <w:rPr>
          <w:rFonts w:ascii="Times New Roman" w:eastAsia="Times New Roman" w:hAnsi="Times New Roman" w:cs="Times New Roman"/>
          <w:bCs/>
          <w:sz w:val="28"/>
          <w:szCs w:val="28"/>
          <w:lang w:val="ru-RU" w:eastAsia="ru-RU"/>
        </w:rPr>
        <w:t xml:space="preserve"> області</w:t>
      </w:r>
      <w:r w:rsidR="0058329B">
        <w:rPr>
          <w:rFonts w:ascii="Times New Roman" w:eastAsia="Times New Roman" w:hAnsi="Times New Roman" w:cs="Times New Roman"/>
          <w:bCs/>
          <w:sz w:val="28"/>
          <w:szCs w:val="28"/>
          <w:lang w:val="ru-RU" w:eastAsia="ru-RU"/>
        </w:rPr>
        <w:t>…………53</w:t>
      </w:r>
    </w:p>
    <w:p w:rsidR="008702D9" w:rsidRPr="00DC3950" w:rsidRDefault="008702D9" w:rsidP="00BC2B34">
      <w:pPr>
        <w:tabs>
          <w:tab w:val="left" w:leader="dot" w:pos="9214"/>
        </w:tabs>
        <w:spacing w:after="0" w:line="336" w:lineRule="auto"/>
        <w:ind w:right="284"/>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sz w:val="28"/>
          <w:szCs w:val="28"/>
          <w:lang w:val="ru-RU" w:eastAsia="ru-RU"/>
        </w:rPr>
        <w:t>РОЗДІЛ 3</w:t>
      </w:r>
      <w:r>
        <w:rPr>
          <w:rFonts w:ascii="Times New Roman" w:eastAsia="Times New Roman" w:hAnsi="Times New Roman" w:cs="Times New Roman"/>
          <w:sz w:val="28"/>
          <w:szCs w:val="28"/>
          <w:lang w:val="ru-RU" w:eastAsia="ru-RU"/>
        </w:rPr>
        <w:t>. УДОСКОНАЛЕННЯ СИСТЕМИ ГРОМАДСЬКОГО ЗДОРОВ'Я ШЛЯХОМ ІМПЛЕМЕНТАЦІЇ КОМПЛЕКСНОЇ РЕА</w:t>
      </w:r>
      <w:r w:rsidR="004011A2">
        <w:rPr>
          <w:rFonts w:ascii="Times New Roman" w:eastAsia="Times New Roman" w:hAnsi="Times New Roman" w:cs="Times New Roman"/>
          <w:sz w:val="28"/>
          <w:szCs w:val="28"/>
          <w:lang w:val="ru-RU" w:eastAsia="ru-RU"/>
        </w:rPr>
        <w:t>БІЛІТАЦІЇ ОСІБ, ПОСТРАЖДАЛИХ ВНАСЛІДОК</w:t>
      </w:r>
      <w:r>
        <w:rPr>
          <w:rFonts w:ascii="Times New Roman" w:eastAsia="Times New Roman" w:hAnsi="Times New Roman" w:cs="Times New Roman"/>
          <w:sz w:val="28"/>
          <w:szCs w:val="28"/>
          <w:lang w:val="ru-RU" w:eastAsia="ru-RU"/>
        </w:rPr>
        <w:t xml:space="preserve"> БОЙОВИХ ДІЙ</w:t>
      </w:r>
      <w:r w:rsidRPr="00DC3950">
        <w:rPr>
          <w:rFonts w:ascii="Times New Roman" w:eastAsia="Times New Roman" w:hAnsi="Times New Roman" w:cs="Times New Roman"/>
          <w:iCs/>
          <w:sz w:val="28"/>
          <w:szCs w:val="28"/>
          <w:shd w:val="clear" w:color="auto" w:fill="FFFFFF"/>
          <w:lang w:val="ru-RU" w:eastAsia="ru-RU"/>
        </w:rPr>
        <w:t xml:space="preserve"> </w:t>
      </w:r>
      <w:r>
        <w:rPr>
          <w:rFonts w:ascii="Times New Roman" w:eastAsia="Times New Roman" w:hAnsi="Times New Roman" w:cs="Times New Roman"/>
          <w:sz w:val="28"/>
          <w:szCs w:val="28"/>
          <w:lang w:val="ru-RU" w:eastAsia="ru-RU"/>
        </w:rPr>
        <w:t>………………………</w:t>
      </w:r>
      <w:r w:rsidR="0058329B">
        <w:rPr>
          <w:rFonts w:ascii="Times New Roman" w:eastAsia="Times New Roman" w:hAnsi="Times New Roman" w:cs="Times New Roman"/>
          <w:sz w:val="28"/>
          <w:szCs w:val="28"/>
          <w:lang w:val="ru-RU" w:eastAsia="ru-RU"/>
        </w:rPr>
        <w:t>…...66</w:t>
      </w:r>
    </w:p>
    <w:p w:rsidR="008702D9" w:rsidRPr="00DC3950" w:rsidRDefault="008702D9" w:rsidP="00BC2B34">
      <w:pPr>
        <w:shd w:val="clear" w:color="auto" w:fill="FFFFFF"/>
        <w:tabs>
          <w:tab w:val="left" w:leader="dot" w:pos="9214"/>
        </w:tabs>
        <w:spacing w:after="0" w:line="336" w:lineRule="auto"/>
        <w:ind w:left="709" w:right="284"/>
        <w:jc w:val="both"/>
        <w:textAlignment w:val="baseline"/>
        <w:rPr>
          <w:rFonts w:ascii="Times New Roman" w:eastAsia="Times New Roman" w:hAnsi="Times New Roman" w:cs="Times New Roman"/>
          <w:color w:val="1D1D1B"/>
          <w:sz w:val="28"/>
          <w:szCs w:val="28"/>
          <w:lang w:val="ru-RU" w:eastAsia="ru-RU"/>
        </w:rPr>
      </w:pPr>
      <w:r w:rsidRPr="00DC3950">
        <w:rPr>
          <w:rFonts w:ascii="Times New Roman" w:eastAsia="Times New Roman" w:hAnsi="Times New Roman" w:cs="Times New Roman"/>
          <w:color w:val="1D1D1B"/>
          <w:sz w:val="28"/>
          <w:szCs w:val="28"/>
          <w:lang w:val="ru-RU" w:eastAsia="ru-RU"/>
        </w:rPr>
        <w:t xml:space="preserve">3.1 Концептуальні засади </w:t>
      </w:r>
      <w:r>
        <w:rPr>
          <w:rFonts w:ascii="Times New Roman" w:eastAsia="Times New Roman" w:hAnsi="Times New Roman" w:cs="Times New Roman"/>
          <w:color w:val="1D1D1B"/>
          <w:sz w:val="28"/>
          <w:szCs w:val="28"/>
          <w:lang w:val="ru-RU" w:eastAsia="ru-RU"/>
        </w:rPr>
        <w:t xml:space="preserve">імплементації комплексної </w:t>
      </w:r>
      <w:r>
        <w:rPr>
          <w:rFonts w:ascii="Times New Roman" w:eastAsia="Times New Roman" w:hAnsi="Times New Roman" w:cs="Times New Roman"/>
          <w:bCs/>
          <w:sz w:val="28"/>
          <w:szCs w:val="28"/>
          <w:lang w:val="ru-RU" w:eastAsia="ru-RU"/>
        </w:rPr>
        <w:t xml:space="preserve">реабілітації осіб, </w:t>
      </w:r>
      <w:r>
        <w:rPr>
          <w:rFonts w:ascii="Times New Roman" w:eastAsia="Times New Roman" w:hAnsi="Times New Roman" w:cs="Times New Roman"/>
          <w:sz w:val="28"/>
          <w:szCs w:val="28"/>
          <w:lang w:val="ru-RU" w:eastAsia="ru-RU"/>
        </w:rPr>
        <w:t>постраждалих внаслідок бойових, в систему громадського здоров'я України</w:t>
      </w:r>
      <w:r w:rsidR="0058329B">
        <w:rPr>
          <w:rFonts w:ascii="Times New Roman" w:eastAsia="Times New Roman" w:hAnsi="Times New Roman" w:cs="Times New Roman"/>
          <w:sz w:val="28"/>
          <w:szCs w:val="28"/>
          <w:lang w:val="ru-RU" w:eastAsia="ru-RU"/>
        </w:rPr>
        <w:t>……………………………………………………………………66</w:t>
      </w:r>
      <w:r>
        <w:rPr>
          <w:rFonts w:ascii="Times New Roman" w:eastAsia="Times New Roman" w:hAnsi="Times New Roman" w:cs="Times New Roman"/>
          <w:sz w:val="28"/>
          <w:szCs w:val="28"/>
          <w:lang w:val="ru-RU" w:eastAsia="ru-RU"/>
        </w:rPr>
        <w:t xml:space="preserve"> </w:t>
      </w:r>
    </w:p>
    <w:p w:rsidR="008702D9" w:rsidRPr="00DC3950" w:rsidRDefault="008702D9" w:rsidP="00BC2B34">
      <w:pPr>
        <w:tabs>
          <w:tab w:val="left" w:leader="dot" w:pos="9214"/>
        </w:tabs>
        <w:spacing w:after="0" w:line="336" w:lineRule="auto"/>
        <w:ind w:left="709" w:right="284"/>
        <w:jc w:val="both"/>
        <w:rPr>
          <w:rFonts w:ascii="Times New Roman" w:eastAsia="Times New Roman" w:hAnsi="Times New Roman" w:cs="Times New Roman"/>
          <w:b/>
          <w:bCs/>
          <w:caps/>
          <w:sz w:val="28"/>
          <w:szCs w:val="28"/>
          <w:lang w:val="ru-RU" w:eastAsia="uk-UA"/>
        </w:rPr>
      </w:pPr>
      <w:r w:rsidRPr="00DC3950">
        <w:rPr>
          <w:rFonts w:ascii="Times New Roman" w:eastAsia="Times New Roman" w:hAnsi="Times New Roman" w:cs="Times New Roman"/>
          <w:iCs/>
          <w:sz w:val="28"/>
          <w:szCs w:val="28"/>
          <w:shd w:val="clear" w:color="auto" w:fill="FFFFFF"/>
          <w:lang w:val="ru-RU" w:eastAsia="ru-RU"/>
        </w:rPr>
        <w:t xml:space="preserve">3.2. </w:t>
      </w:r>
      <w:r w:rsidRPr="00DC3950">
        <w:rPr>
          <w:rFonts w:ascii="Times New Roman" w:eastAsia="Times New Roman" w:hAnsi="Times New Roman" w:cs="Times New Roman"/>
          <w:bCs/>
          <w:sz w:val="28"/>
          <w:szCs w:val="28"/>
          <w:lang w:val="ru-RU" w:eastAsia="uk-UA"/>
        </w:rPr>
        <w:t xml:space="preserve">Організаційно-правові механізми </w:t>
      </w:r>
      <w:r>
        <w:rPr>
          <w:rFonts w:ascii="Times New Roman" w:eastAsia="Times New Roman" w:hAnsi="Times New Roman" w:cs="Times New Roman"/>
          <w:color w:val="1D1D1B"/>
          <w:sz w:val="28"/>
          <w:szCs w:val="28"/>
          <w:lang w:val="ru-RU" w:eastAsia="ru-RU"/>
        </w:rPr>
        <w:t xml:space="preserve">імплементації комплексної </w:t>
      </w:r>
      <w:r>
        <w:rPr>
          <w:rFonts w:ascii="Times New Roman" w:eastAsia="Times New Roman" w:hAnsi="Times New Roman" w:cs="Times New Roman"/>
          <w:bCs/>
          <w:sz w:val="28"/>
          <w:szCs w:val="28"/>
          <w:lang w:val="ru-RU" w:eastAsia="ru-RU"/>
        </w:rPr>
        <w:t xml:space="preserve">реабілітації осіб, </w:t>
      </w:r>
      <w:r>
        <w:rPr>
          <w:rFonts w:ascii="Times New Roman" w:eastAsia="Times New Roman" w:hAnsi="Times New Roman" w:cs="Times New Roman"/>
          <w:sz w:val="28"/>
          <w:szCs w:val="28"/>
          <w:lang w:val="ru-RU" w:eastAsia="ru-RU"/>
        </w:rPr>
        <w:t>постраждалих внаслідок бойових, в систему громадського здоров'я України</w:t>
      </w:r>
      <w:r w:rsidR="003232AA">
        <w:rPr>
          <w:rFonts w:ascii="Times New Roman" w:eastAsia="Times New Roman" w:hAnsi="Times New Roman" w:cs="Times New Roman"/>
          <w:sz w:val="28"/>
          <w:szCs w:val="28"/>
          <w:lang w:val="ru-RU" w:eastAsia="ru-RU"/>
        </w:rPr>
        <w:t>…………………………………………...73</w:t>
      </w:r>
      <w:r>
        <w:rPr>
          <w:rFonts w:ascii="Times New Roman" w:eastAsia="Times New Roman" w:hAnsi="Times New Roman" w:cs="Times New Roman"/>
          <w:sz w:val="28"/>
          <w:szCs w:val="28"/>
          <w:lang w:val="ru-RU" w:eastAsia="ru-RU"/>
        </w:rPr>
        <w:t xml:space="preserve"> </w:t>
      </w:r>
    </w:p>
    <w:p w:rsidR="008702D9" w:rsidRDefault="008702D9" w:rsidP="0058329B">
      <w:pPr>
        <w:ind w:firstLine="709"/>
        <w:jc w:val="both"/>
        <w:rPr>
          <w:rFonts w:ascii="Times New Roman" w:eastAsia="Times New Roman" w:hAnsi="Times New Roman" w:cs="Times New Roman"/>
          <w:sz w:val="28"/>
          <w:szCs w:val="28"/>
          <w:lang w:val="ru-RU" w:eastAsia="ru-RU"/>
        </w:rPr>
      </w:pPr>
      <w:r w:rsidRPr="00DC3950">
        <w:rPr>
          <w:rFonts w:ascii="Times New Roman" w:eastAsia="Times New Roman" w:hAnsi="Times New Roman" w:cs="Times New Roman"/>
          <w:iCs/>
          <w:sz w:val="28"/>
          <w:szCs w:val="28"/>
          <w:shd w:val="clear" w:color="auto" w:fill="FFFFFF"/>
          <w:lang w:val="ru-RU" w:eastAsia="ru-RU"/>
        </w:rPr>
        <w:lastRenderedPageBreak/>
        <w:t>3.3. О</w:t>
      </w:r>
      <w:r>
        <w:rPr>
          <w:rFonts w:ascii="Times New Roman" w:eastAsia="Times New Roman" w:hAnsi="Times New Roman" w:cs="Times New Roman"/>
          <w:iCs/>
          <w:sz w:val="28"/>
          <w:szCs w:val="28"/>
          <w:shd w:val="clear" w:color="auto" w:fill="FFFFFF"/>
          <w:lang w:val="ru-RU" w:eastAsia="ru-RU"/>
        </w:rPr>
        <w:t xml:space="preserve">чікувані результати </w:t>
      </w:r>
      <w:r>
        <w:rPr>
          <w:rFonts w:ascii="Times New Roman" w:eastAsia="Times New Roman" w:hAnsi="Times New Roman" w:cs="Times New Roman"/>
          <w:color w:val="1D1D1B"/>
          <w:sz w:val="28"/>
          <w:szCs w:val="28"/>
          <w:lang w:val="ru-RU" w:eastAsia="ru-RU"/>
        </w:rPr>
        <w:t xml:space="preserve">імплементації комплексної </w:t>
      </w:r>
      <w:r>
        <w:rPr>
          <w:rFonts w:ascii="Times New Roman" w:eastAsia="Times New Roman" w:hAnsi="Times New Roman" w:cs="Times New Roman"/>
          <w:bCs/>
          <w:sz w:val="28"/>
          <w:szCs w:val="28"/>
          <w:lang w:val="ru-RU" w:eastAsia="ru-RU"/>
        </w:rPr>
        <w:t xml:space="preserve">реабілітації осіб, </w:t>
      </w:r>
      <w:r>
        <w:rPr>
          <w:rFonts w:ascii="Times New Roman" w:eastAsia="Times New Roman" w:hAnsi="Times New Roman" w:cs="Times New Roman"/>
          <w:sz w:val="28"/>
          <w:szCs w:val="28"/>
          <w:lang w:val="ru-RU" w:eastAsia="ru-RU"/>
        </w:rPr>
        <w:t>постраждалих внаслідок бойових</w:t>
      </w:r>
      <w:r w:rsidR="006E678D">
        <w:rPr>
          <w:rFonts w:ascii="Times New Roman" w:eastAsia="Times New Roman" w:hAnsi="Times New Roman" w:cs="Times New Roman"/>
          <w:sz w:val="28"/>
          <w:szCs w:val="28"/>
          <w:lang w:val="ru-RU" w:eastAsia="ru-RU"/>
        </w:rPr>
        <w:t xml:space="preserve"> дій</w:t>
      </w:r>
      <w:r>
        <w:rPr>
          <w:rFonts w:ascii="Times New Roman" w:eastAsia="Times New Roman" w:hAnsi="Times New Roman" w:cs="Times New Roman"/>
          <w:sz w:val="28"/>
          <w:szCs w:val="28"/>
          <w:lang w:val="ru-RU" w:eastAsia="ru-RU"/>
        </w:rPr>
        <w:t xml:space="preserve"> на основні показники здоров'я населення</w:t>
      </w:r>
      <w:r w:rsidR="0058329B">
        <w:rPr>
          <w:rFonts w:ascii="Times New Roman" w:eastAsia="Times New Roman" w:hAnsi="Times New Roman" w:cs="Times New Roman"/>
          <w:sz w:val="28"/>
          <w:szCs w:val="28"/>
          <w:lang w:val="ru-RU" w:eastAsia="ru-RU"/>
        </w:rPr>
        <w:t>……</w:t>
      </w:r>
      <w:r w:rsidR="003232AA">
        <w:rPr>
          <w:rFonts w:ascii="Times New Roman" w:eastAsia="Times New Roman" w:hAnsi="Times New Roman" w:cs="Times New Roman"/>
          <w:sz w:val="28"/>
          <w:szCs w:val="28"/>
          <w:lang w:val="ru-RU" w:eastAsia="ru-RU"/>
        </w:rPr>
        <w:t>…………………………………………………………………….....81</w:t>
      </w:r>
    </w:p>
    <w:p w:rsidR="003232AA" w:rsidRDefault="003232AA" w:rsidP="0058329B">
      <w:pPr>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ВИСНОВКИ…………………………………………………………………..90</w:t>
      </w:r>
    </w:p>
    <w:p w:rsidR="003232AA" w:rsidRDefault="003232AA" w:rsidP="0058329B">
      <w:pPr>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СПИСОК ВИКОРИСТАНИХ ДЖЕРЕЛ…………………………………….93</w:t>
      </w:r>
    </w:p>
    <w:p w:rsidR="00EE6070" w:rsidRDefault="00EE6070">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br w:type="page"/>
      </w:r>
    </w:p>
    <w:p w:rsidR="005B37DD" w:rsidRDefault="005B37DD" w:rsidP="005B37DD">
      <w:pPr>
        <w:jc w:val="center"/>
        <w:rPr>
          <w:rFonts w:ascii="Times New Roman" w:eastAsia="Times New Roman" w:hAnsi="Times New Roman" w:cs="Times New Roman"/>
          <w:b/>
          <w:sz w:val="28"/>
          <w:szCs w:val="28"/>
          <w:lang w:val="ru-RU" w:eastAsia="ru-RU"/>
        </w:rPr>
      </w:pPr>
      <w:r w:rsidRPr="005B37DD">
        <w:rPr>
          <w:rFonts w:ascii="Times New Roman" w:eastAsia="Times New Roman" w:hAnsi="Times New Roman" w:cs="Times New Roman"/>
          <w:b/>
          <w:sz w:val="28"/>
          <w:szCs w:val="28"/>
          <w:lang w:val="ru-RU" w:eastAsia="ru-RU"/>
        </w:rPr>
        <w:lastRenderedPageBreak/>
        <w:t>ПЕРЕЛІК УМОВНИХ СКОРОЧЕНЬ</w:t>
      </w:r>
    </w:p>
    <w:p w:rsidR="005B37DD" w:rsidRDefault="005B37DD" w:rsidP="005B37DD">
      <w:pPr>
        <w:jc w:val="both"/>
        <w:rPr>
          <w:rFonts w:ascii="Times New Roman" w:eastAsia="Times New Roman" w:hAnsi="Times New Roman" w:cs="Times New Roman"/>
          <w:b/>
          <w:sz w:val="28"/>
          <w:szCs w:val="28"/>
          <w:lang w:val="ru-RU" w:eastAsia="ru-RU"/>
        </w:rPr>
      </w:pPr>
    </w:p>
    <w:p w:rsidR="00DC111D" w:rsidRDefault="005B37DD" w:rsidP="00EE6070">
      <w:pPr>
        <w:tabs>
          <w:tab w:val="left" w:pos="8724"/>
        </w:tabs>
        <w:jc w:val="both"/>
        <w:rPr>
          <w:rFonts w:ascii="Times New Roman" w:eastAsia="Times New Roman" w:hAnsi="Times New Roman" w:cs="Times New Roman"/>
          <w:sz w:val="28"/>
          <w:szCs w:val="28"/>
          <w:lang w:val="ru-RU" w:eastAsia="ru-RU"/>
        </w:rPr>
      </w:pPr>
      <w:r w:rsidRPr="005B37DD">
        <w:rPr>
          <w:rFonts w:ascii="Times New Roman" w:eastAsia="Times New Roman" w:hAnsi="Times New Roman" w:cs="Times New Roman"/>
          <w:b/>
          <w:sz w:val="28"/>
          <w:szCs w:val="28"/>
          <w:lang w:val="ru-RU" w:eastAsia="ru-RU"/>
        </w:rPr>
        <w:t xml:space="preserve">ВООЗ                        </w:t>
      </w:r>
      <w:r w:rsidRPr="005B37DD">
        <w:rPr>
          <w:rFonts w:ascii="Times New Roman" w:eastAsia="Times New Roman" w:hAnsi="Times New Roman" w:cs="Times New Roman"/>
          <w:sz w:val="28"/>
          <w:szCs w:val="28"/>
          <w:lang w:val="ru-RU" w:eastAsia="ru-RU"/>
        </w:rPr>
        <w:t>Всесвітня Організація Охорони Здоров’я</w:t>
      </w:r>
    </w:p>
    <w:p w:rsidR="005B37DD" w:rsidRDefault="00DC111D" w:rsidP="00EE6070">
      <w:pPr>
        <w:tabs>
          <w:tab w:val="left" w:pos="8724"/>
        </w:tabs>
        <w:jc w:val="both"/>
        <w:rPr>
          <w:rFonts w:ascii="Times New Roman" w:eastAsia="Times New Roman" w:hAnsi="Times New Roman" w:cs="Times New Roman"/>
          <w:sz w:val="28"/>
          <w:szCs w:val="28"/>
          <w:lang w:val="ru-RU" w:eastAsia="ru-RU"/>
        </w:rPr>
      </w:pPr>
      <w:r w:rsidRPr="00DC111D">
        <w:rPr>
          <w:rFonts w:ascii="Times New Roman" w:eastAsia="Times New Roman" w:hAnsi="Times New Roman" w:cs="Times New Roman"/>
          <w:b/>
          <w:sz w:val="28"/>
          <w:szCs w:val="28"/>
          <w:lang w:val="ru-RU" w:eastAsia="ru-RU"/>
        </w:rPr>
        <w:t xml:space="preserve">ООН     </w:t>
      </w:r>
      <w:r>
        <w:rPr>
          <w:rFonts w:ascii="Times New Roman" w:eastAsia="Times New Roman" w:hAnsi="Times New Roman" w:cs="Times New Roman"/>
          <w:sz w:val="28"/>
          <w:szCs w:val="28"/>
          <w:lang w:val="ru-RU" w:eastAsia="ru-RU"/>
        </w:rPr>
        <w:t xml:space="preserve">                     Організація Об'єднаних Націй</w:t>
      </w:r>
      <w:r w:rsidR="00EE6070">
        <w:rPr>
          <w:rFonts w:ascii="Times New Roman" w:eastAsia="Times New Roman" w:hAnsi="Times New Roman" w:cs="Times New Roman"/>
          <w:sz w:val="28"/>
          <w:szCs w:val="28"/>
          <w:lang w:val="ru-RU" w:eastAsia="ru-RU"/>
        </w:rPr>
        <w:tab/>
      </w:r>
    </w:p>
    <w:p w:rsidR="005B37DD" w:rsidRDefault="005B37DD" w:rsidP="005B37DD">
      <w:pPr>
        <w:jc w:val="both"/>
        <w:rPr>
          <w:rFonts w:ascii="Times New Roman" w:eastAsia="Times New Roman" w:hAnsi="Times New Roman" w:cs="Times New Roman"/>
          <w:sz w:val="28"/>
          <w:szCs w:val="28"/>
          <w:lang w:val="ru-RU" w:eastAsia="ru-RU"/>
        </w:rPr>
      </w:pPr>
      <w:r w:rsidRPr="005B37DD">
        <w:rPr>
          <w:rFonts w:ascii="Times New Roman" w:eastAsia="Times New Roman" w:hAnsi="Times New Roman" w:cs="Times New Roman"/>
          <w:b/>
          <w:sz w:val="28"/>
          <w:szCs w:val="28"/>
          <w:lang w:val="ru-RU" w:eastAsia="ru-RU"/>
        </w:rPr>
        <w:t>МОЗ України</w:t>
      </w:r>
      <w:r>
        <w:rPr>
          <w:rFonts w:ascii="Times New Roman" w:eastAsia="Times New Roman" w:hAnsi="Times New Roman" w:cs="Times New Roman"/>
          <w:sz w:val="28"/>
          <w:szCs w:val="28"/>
          <w:lang w:val="ru-RU" w:eastAsia="ru-RU"/>
        </w:rPr>
        <w:t xml:space="preserve">          Міністерство охорони здоров'я Укоаїни  </w:t>
      </w:r>
    </w:p>
    <w:p w:rsidR="003028DC" w:rsidRDefault="003028DC" w:rsidP="005B37DD">
      <w:pPr>
        <w:jc w:val="both"/>
        <w:rPr>
          <w:rFonts w:ascii="Times New Roman" w:eastAsia="Times New Roman" w:hAnsi="Times New Roman" w:cs="Times New Roman"/>
          <w:sz w:val="28"/>
          <w:szCs w:val="28"/>
          <w:lang w:val="ru-RU" w:eastAsia="ru-RU"/>
        </w:rPr>
      </w:pPr>
      <w:r w:rsidRPr="003028DC">
        <w:rPr>
          <w:rFonts w:ascii="Times New Roman" w:eastAsia="Times New Roman" w:hAnsi="Times New Roman" w:cs="Times New Roman"/>
          <w:b/>
          <w:sz w:val="28"/>
          <w:szCs w:val="28"/>
          <w:lang w:val="ru-RU" w:eastAsia="ru-RU"/>
        </w:rPr>
        <w:t xml:space="preserve">НСЗУ    </w:t>
      </w:r>
      <w:r>
        <w:rPr>
          <w:rFonts w:ascii="Times New Roman" w:eastAsia="Times New Roman" w:hAnsi="Times New Roman" w:cs="Times New Roman"/>
          <w:sz w:val="28"/>
          <w:szCs w:val="28"/>
          <w:lang w:val="ru-RU" w:eastAsia="ru-RU"/>
        </w:rPr>
        <w:t xml:space="preserve">                    Національна служба здоров’я України </w:t>
      </w:r>
    </w:p>
    <w:p w:rsidR="00D7771A" w:rsidRDefault="00D7771A" w:rsidP="00D7771A">
      <w:pPr>
        <w:jc w:val="both"/>
        <w:rPr>
          <w:rFonts w:ascii="Times New Roman" w:eastAsia="Times New Roman" w:hAnsi="Times New Roman" w:cs="Times New Roman"/>
          <w:sz w:val="28"/>
          <w:szCs w:val="28"/>
          <w:lang w:val="ru-RU" w:eastAsia="ru-RU"/>
        </w:rPr>
      </w:pPr>
      <w:r w:rsidRPr="00D7771A">
        <w:rPr>
          <w:rFonts w:ascii="Times New Roman" w:eastAsia="Times New Roman" w:hAnsi="Times New Roman" w:cs="Times New Roman"/>
          <w:b/>
          <w:sz w:val="28"/>
          <w:szCs w:val="28"/>
          <w:lang w:val="ru-RU" w:eastAsia="ru-RU"/>
        </w:rPr>
        <w:t xml:space="preserve">КУ      </w:t>
      </w:r>
      <w:r>
        <w:rPr>
          <w:rFonts w:ascii="Times New Roman" w:eastAsia="Times New Roman" w:hAnsi="Times New Roman" w:cs="Times New Roman"/>
          <w:sz w:val="28"/>
          <w:szCs w:val="28"/>
          <w:lang w:val="ru-RU" w:eastAsia="ru-RU"/>
        </w:rPr>
        <w:t xml:space="preserve">                        </w:t>
      </w:r>
      <w:r w:rsidR="00766B35">
        <w:rPr>
          <w:rFonts w:ascii="Times New Roman" w:eastAsia="Times New Roman" w:hAnsi="Times New Roman" w:cs="Times New Roman"/>
          <w:sz w:val="28"/>
          <w:szCs w:val="28"/>
          <w:lang w:val="ru-RU" w:eastAsia="ru-RU"/>
        </w:rPr>
        <w:t>Конституція</w:t>
      </w:r>
      <w:r>
        <w:rPr>
          <w:rFonts w:ascii="Times New Roman" w:eastAsia="Times New Roman" w:hAnsi="Times New Roman" w:cs="Times New Roman"/>
          <w:sz w:val="28"/>
          <w:szCs w:val="28"/>
          <w:lang w:val="ru-RU" w:eastAsia="ru-RU"/>
        </w:rPr>
        <w:t xml:space="preserve"> України </w:t>
      </w:r>
    </w:p>
    <w:p w:rsidR="00C24B60" w:rsidRPr="00322CCF" w:rsidRDefault="00C24B60" w:rsidP="00D7771A">
      <w:pPr>
        <w:jc w:val="both"/>
        <w:rPr>
          <w:rFonts w:ascii="Times New Roman" w:eastAsia="Times New Roman" w:hAnsi="Times New Roman" w:cs="Times New Roman"/>
          <w:sz w:val="28"/>
          <w:szCs w:val="28"/>
          <w:lang w:eastAsia="ru-RU"/>
        </w:rPr>
      </w:pPr>
      <w:r w:rsidRPr="00C24B60">
        <w:rPr>
          <w:rFonts w:ascii="Times New Roman" w:eastAsia="Times New Roman" w:hAnsi="Times New Roman" w:cs="Times New Roman"/>
          <w:b/>
          <w:sz w:val="28"/>
          <w:szCs w:val="28"/>
          <w:lang w:val="ru-RU" w:eastAsia="ru-RU"/>
        </w:rPr>
        <w:t>ПМГ</w:t>
      </w:r>
      <w:r w:rsidR="00766B35" w:rsidRPr="00322CCF">
        <w:rPr>
          <w:rFonts w:ascii="Times New Roman" w:eastAsia="Times New Roman" w:hAnsi="Times New Roman" w:cs="Times New Roman"/>
          <w:b/>
          <w:sz w:val="28"/>
          <w:szCs w:val="28"/>
          <w:lang w:eastAsia="ru-RU"/>
        </w:rPr>
        <w:t xml:space="preserve">                           </w:t>
      </w:r>
      <w:r w:rsidR="00766B35" w:rsidRPr="00766B35">
        <w:rPr>
          <w:rFonts w:ascii="Times New Roman" w:eastAsia="Times New Roman" w:hAnsi="Times New Roman" w:cs="Times New Roman"/>
          <w:sz w:val="28"/>
          <w:szCs w:val="28"/>
          <w:lang w:val="ru-RU" w:eastAsia="ru-RU"/>
        </w:rPr>
        <w:t>Програма</w:t>
      </w:r>
      <w:r w:rsidR="00766B35" w:rsidRPr="00322CCF">
        <w:rPr>
          <w:rFonts w:ascii="Times New Roman" w:eastAsia="Times New Roman" w:hAnsi="Times New Roman" w:cs="Times New Roman"/>
          <w:sz w:val="28"/>
          <w:szCs w:val="28"/>
          <w:lang w:eastAsia="ru-RU"/>
        </w:rPr>
        <w:t xml:space="preserve"> </w:t>
      </w:r>
      <w:r w:rsidR="00766B35" w:rsidRPr="00766B35">
        <w:rPr>
          <w:rFonts w:ascii="Times New Roman" w:eastAsia="Times New Roman" w:hAnsi="Times New Roman" w:cs="Times New Roman"/>
          <w:sz w:val="28"/>
          <w:szCs w:val="28"/>
          <w:lang w:val="ru-RU" w:eastAsia="ru-RU"/>
        </w:rPr>
        <w:t>медичних</w:t>
      </w:r>
      <w:r w:rsidR="00766B35" w:rsidRPr="00322CCF">
        <w:rPr>
          <w:rFonts w:ascii="Times New Roman" w:eastAsia="Times New Roman" w:hAnsi="Times New Roman" w:cs="Times New Roman"/>
          <w:sz w:val="28"/>
          <w:szCs w:val="28"/>
          <w:lang w:eastAsia="ru-RU"/>
        </w:rPr>
        <w:t xml:space="preserve"> </w:t>
      </w:r>
      <w:r w:rsidR="00766B35" w:rsidRPr="00766B35">
        <w:rPr>
          <w:rFonts w:ascii="Times New Roman" w:eastAsia="Times New Roman" w:hAnsi="Times New Roman" w:cs="Times New Roman"/>
          <w:sz w:val="28"/>
          <w:szCs w:val="28"/>
          <w:lang w:val="ru-RU" w:eastAsia="ru-RU"/>
        </w:rPr>
        <w:t>гарантій</w:t>
      </w:r>
    </w:p>
    <w:p w:rsidR="00C24B60" w:rsidRPr="00322CCF" w:rsidRDefault="00C24B60" w:rsidP="00D7771A">
      <w:pPr>
        <w:jc w:val="both"/>
        <w:rPr>
          <w:rFonts w:ascii="Times New Roman" w:eastAsia="Times New Roman" w:hAnsi="Times New Roman" w:cs="Times New Roman"/>
          <w:sz w:val="28"/>
          <w:szCs w:val="28"/>
          <w:lang w:eastAsia="ru-RU"/>
        </w:rPr>
      </w:pPr>
      <w:r w:rsidRPr="00322CCF">
        <w:rPr>
          <w:rFonts w:ascii="Times New Roman" w:eastAsia="Times New Roman" w:hAnsi="Times New Roman" w:cs="Times New Roman"/>
          <w:b/>
          <w:sz w:val="28"/>
          <w:szCs w:val="28"/>
          <w:lang w:eastAsia="ru-RU"/>
        </w:rPr>
        <w:t>CBR</w:t>
      </w:r>
      <w:r w:rsidRPr="00322CCF">
        <w:rPr>
          <w:rFonts w:ascii="Times New Roman" w:eastAsia="Times New Roman" w:hAnsi="Times New Roman" w:cs="Times New Roman"/>
          <w:sz w:val="28"/>
          <w:szCs w:val="28"/>
          <w:lang w:eastAsia="ru-RU"/>
        </w:rPr>
        <w:t xml:space="preserve">                            Com</w:t>
      </w:r>
      <w:r w:rsidR="00766B35" w:rsidRPr="00322CCF">
        <w:rPr>
          <w:rFonts w:ascii="Times New Roman" w:eastAsia="Times New Roman" w:hAnsi="Times New Roman" w:cs="Times New Roman"/>
          <w:sz w:val="28"/>
          <w:szCs w:val="28"/>
          <w:lang w:eastAsia="ru-RU"/>
        </w:rPr>
        <w:t>munity-Based Rehabilitation</w:t>
      </w:r>
    </w:p>
    <w:p w:rsidR="00766B35" w:rsidRPr="00D7771A" w:rsidRDefault="00766B35" w:rsidP="00D7771A">
      <w:pPr>
        <w:jc w:val="both"/>
        <w:rPr>
          <w:rFonts w:ascii="Times New Roman" w:eastAsia="Times New Roman" w:hAnsi="Times New Roman" w:cs="Times New Roman"/>
          <w:sz w:val="28"/>
          <w:szCs w:val="28"/>
          <w:lang w:val="ru-RU" w:eastAsia="ru-RU"/>
        </w:rPr>
      </w:pPr>
      <w:r w:rsidRPr="00766B35">
        <w:rPr>
          <w:rFonts w:ascii="Times New Roman" w:eastAsia="Times New Roman" w:hAnsi="Times New Roman" w:cs="Times New Roman"/>
          <w:b/>
          <w:sz w:val="28"/>
          <w:szCs w:val="28"/>
          <w:lang w:val="ru-RU" w:eastAsia="ru-RU"/>
        </w:rPr>
        <w:t xml:space="preserve">Ст    </w:t>
      </w:r>
      <w:r>
        <w:rPr>
          <w:rFonts w:ascii="Times New Roman" w:eastAsia="Times New Roman" w:hAnsi="Times New Roman" w:cs="Times New Roman"/>
          <w:sz w:val="28"/>
          <w:szCs w:val="28"/>
          <w:lang w:val="ru-RU" w:eastAsia="ru-RU"/>
        </w:rPr>
        <w:t xml:space="preserve">                           Стаття</w:t>
      </w:r>
    </w:p>
    <w:p w:rsidR="003028DC" w:rsidRDefault="003028DC" w:rsidP="005B37DD">
      <w:pPr>
        <w:jc w:val="both"/>
        <w:rPr>
          <w:rFonts w:ascii="Times New Roman" w:eastAsia="Times New Roman" w:hAnsi="Times New Roman" w:cs="Times New Roman"/>
          <w:sz w:val="28"/>
          <w:szCs w:val="28"/>
          <w:lang w:val="ru-RU" w:eastAsia="ru-RU"/>
        </w:rPr>
      </w:pPr>
    </w:p>
    <w:p w:rsidR="005B37DD" w:rsidRPr="005B37DD" w:rsidRDefault="005B37DD" w:rsidP="005B37DD">
      <w:pPr>
        <w:jc w:val="both"/>
        <w:rPr>
          <w:rFonts w:ascii="Times New Roman" w:eastAsia="Times New Roman" w:hAnsi="Times New Roman" w:cs="Times New Roman"/>
          <w:sz w:val="28"/>
          <w:szCs w:val="28"/>
          <w:lang w:val="ru-RU" w:eastAsia="ru-RU"/>
        </w:rPr>
      </w:pPr>
    </w:p>
    <w:p w:rsidR="008702D9" w:rsidRDefault="008702D9" w:rsidP="00BC2B34">
      <w:pPr>
        <w:jc w:val="both"/>
        <w:rPr>
          <w:rFonts w:ascii="Times New Roman" w:eastAsia="Times New Roman" w:hAnsi="Times New Roman" w:cs="Times New Roman"/>
          <w:sz w:val="28"/>
          <w:szCs w:val="28"/>
          <w:lang w:val="ru-RU" w:eastAsia="ru-RU"/>
        </w:rPr>
      </w:pPr>
    </w:p>
    <w:p w:rsidR="008702D9" w:rsidRDefault="008702D9">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br w:type="page"/>
      </w:r>
    </w:p>
    <w:p w:rsidR="005F44C1" w:rsidRPr="005B37DD" w:rsidRDefault="005F44C1" w:rsidP="005F44C1">
      <w:pPr>
        <w:jc w:val="center"/>
        <w:rPr>
          <w:rFonts w:ascii="Times New Roman" w:eastAsia="Times New Roman" w:hAnsi="Times New Roman" w:cs="Times New Roman"/>
          <w:b/>
          <w:sz w:val="28"/>
          <w:szCs w:val="28"/>
          <w:lang w:val="ru-RU" w:eastAsia="ru-RU"/>
        </w:rPr>
      </w:pPr>
      <w:r w:rsidRPr="005B37DD">
        <w:rPr>
          <w:rFonts w:ascii="Times New Roman" w:eastAsia="Times New Roman" w:hAnsi="Times New Roman" w:cs="Times New Roman"/>
          <w:b/>
          <w:sz w:val="28"/>
          <w:szCs w:val="28"/>
          <w:lang w:val="ru-RU" w:eastAsia="ru-RU"/>
        </w:rPr>
        <w:lastRenderedPageBreak/>
        <w:t>ВСТУП</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Повномасштабна збройна агресія проти України, розпочата 24 лютого 2022 року, кардинально змінила пріоритети та виклики у сфері громадського здоров'я. Масштабні бойові дії призвели до появи нової категорії населення, яка потребує комплексного підходу до відновлення здоров'я — осіб, постраждалих внаслідок бойових дій. За даними Управління верховного комісара ООН з прав людини, станом на вересень 2023 року в Україні зафіксовано щонайменше 27 149 постраждалих цивільних осіб, а загальна кількість убитих і поранених українських військових наближається до сотень тисяч.</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Сучасний стан здоров'я населення України в умовах війни характеризується не лише традиційними проблемами — поширеністю хронічних захворювань, високим рівнем смертності та інвалідності, — але й новими викликами, пов'язаними з масовими травмами, психічними розладами, порушенням соціального функціонування мільйонів громадян. Понад 5 мільйонів внутрішньо переміщених осіб, 2,5 мільйона громадян з пошкодженим або зруйнованим житлом, сотні тисяч ветеранів та членів їхніх сімей потребують не лише медичної допомоги, але й комплексної реабілітації, що охоплює фізичні, психологічні та соціальні аспекти відновлення.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Традиційна система охорони здоров'я України, спрямована переважно на лікування гострих станів, виявилася недостатньо підготовленою до масштабних потреб у реабілітаційній допомозі. Відсутність цілісної системи комплексної реабілітації, фрагментарність надання послуг, недостатня координація між медичними, соціальними та психологічними службами створюють серйозні перешкоди для ефективного відновлення здоров'я постраждалих.</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 xml:space="preserve">Згідно з концепцією громадського здоров'я, визначеною у Законі України «Про систему громадського здоров'я», система громадського здоров'я має бути спрямована не лише на лікування захворювань, але й на захист і зміцнення здоров'я населення, покращення якості та збільшення тривалості життя. У цьому </w:t>
      </w:r>
      <w:r w:rsidRPr="005F44C1">
        <w:rPr>
          <w:rFonts w:ascii="Times New Roman" w:eastAsia="Times New Roman" w:hAnsi="Times New Roman" w:cs="Times New Roman"/>
          <w:sz w:val="28"/>
          <w:szCs w:val="28"/>
          <w:lang w:val="ru-RU" w:eastAsia="ru-RU"/>
        </w:rPr>
        <w:lastRenderedPageBreak/>
        <w:t>контексті реабілітація як комплекс заходів щодо відновлення фізичного, психічного та соціального благополуччя набуває особливого значення для забезпечення ефективного функціонування системи громадського здоров'я.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Всесвітня організація охорони здоров'я визначає реабілітацію як набір заходів, які допомагають особам з порушенням здоров'я або інвалідністю досягти та підтримувати оптимальне функціонування у взаємодії з навколишнім середовищем. Особливо актуальною є модель реабілітації, орієнтованої на громаду (</w:t>
      </w:r>
      <w:r w:rsidRPr="005F44C1">
        <w:rPr>
          <w:rFonts w:ascii="Times New Roman" w:eastAsia="Times New Roman" w:hAnsi="Times New Roman" w:cs="Times New Roman"/>
          <w:sz w:val="28"/>
          <w:szCs w:val="28"/>
          <w:lang w:eastAsia="ru-RU"/>
        </w:rPr>
        <w:t>Community</w:t>
      </w:r>
      <w:r w:rsidRPr="005F44C1">
        <w:rPr>
          <w:rFonts w:ascii="Times New Roman" w:eastAsia="Times New Roman" w:hAnsi="Times New Roman" w:cs="Times New Roman"/>
          <w:sz w:val="28"/>
          <w:szCs w:val="28"/>
          <w:lang w:val="ru-RU" w:eastAsia="ru-RU"/>
        </w:rPr>
        <w:t>-</w:t>
      </w:r>
      <w:r w:rsidRPr="005F44C1">
        <w:rPr>
          <w:rFonts w:ascii="Times New Roman" w:eastAsia="Times New Roman" w:hAnsi="Times New Roman" w:cs="Times New Roman"/>
          <w:sz w:val="28"/>
          <w:szCs w:val="28"/>
          <w:lang w:eastAsia="ru-RU"/>
        </w:rPr>
        <w:t>Based</w:t>
      </w:r>
      <w:r w:rsidRPr="005F44C1">
        <w:rPr>
          <w:rFonts w:ascii="Times New Roman" w:eastAsia="Times New Roman" w:hAnsi="Times New Roman" w:cs="Times New Roman"/>
          <w:sz w:val="28"/>
          <w:szCs w:val="28"/>
          <w:lang w:val="ru-RU" w:eastAsia="ru-RU"/>
        </w:rPr>
        <w:t xml:space="preserve"> </w:t>
      </w:r>
      <w:r w:rsidRPr="005F44C1">
        <w:rPr>
          <w:rFonts w:ascii="Times New Roman" w:eastAsia="Times New Roman" w:hAnsi="Times New Roman" w:cs="Times New Roman"/>
          <w:sz w:val="28"/>
          <w:szCs w:val="28"/>
          <w:lang w:eastAsia="ru-RU"/>
        </w:rPr>
        <w:t>Rehabilitation</w:t>
      </w:r>
      <w:r w:rsidRPr="005F44C1">
        <w:rPr>
          <w:rFonts w:ascii="Times New Roman" w:eastAsia="Times New Roman" w:hAnsi="Times New Roman" w:cs="Times New Roman"/>
          <w:sz w:val="28"/>
          <w:szCs w:val="28"/>
          <w:lang w:val="ru-RU" w:eastAsia="ru-RU"/>
        </w:rPr>
        <w:t>), яка передбачає інтеграцію реабілітаційних послуг у загальну систему охорони здоров'я на рівні територіальних громад.</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Аналіз існуючої нормативно-правової бази виявляє певну неузгодженість між Законом України «Про реабілітацію у сфері охорони здоров'я» та Законом України «Про реабілітацію осіб з інвалідністю в Україні», що відображають різні підходи до розуміння реабілітації — «вузький» медичний та «широкий» комплексний. Крім того, чинне законодавство не повністю враховує специфічні потреби осіб, постраждалих внаслідок бойових дій, які потребують особливого мультидисциплінарного підходу.</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 xml:space="preserve">На практиці система реабілітації в Україні стикається з низкою серйозних проблем: відсутність єдиного координаційного центру, недостатня кількість кваліфікованих фахівців (дефіцит у сфері реабілітації перевищує 35%, а у психосоціальній підтримці — понад 50%), обмежене фінансування, нерівномірний розподіл ресурсів між регіонами. Особливо гостро ці проблеми проявляються </w:t>
      </w:r>
      <w:r w:rsidR="005B37DD" w:rsidRPr="005F44C1">
        <w:rPr>
          <w:rFonts w:ascii="Times New Roman" w:eastAsia="Times New Roman" w:hAnsi="Times New Roman" w:cs="Times New Roman"/>
          <w:sz w:val="28"/>
          <w:szCs w:val="28"/>
          <w:lang w:val="ru-RU" w:eastAsia="ru-RU"/>
        </w:rPr>
        <w:t>у громад</w:t>
      </w:r>
      <w:r w:rsidRPr="005F44C1">
        <w:rPr>
          <w:rFonts w:ascii="Times New Roman" w:eastAsia="Times New Roman" w:hAnsi="Times New Roman" w:cs="Times New Roman"/>
          <w:sz w:val="28"/>
          <w:szCs w:val="28"/>
          <w:lang w:val="ru-RU" w:eastAsia="ru-RU"/>
        </w:rPr>
        <w:t>, які безпосередньо постраждали від бойових дій або прийняли значну кількість переселенців.</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Різні аспекти організації реабілітації та громадського здоров'я досліджували такі вчені, як: В. Лехан, Я. Радиш, З. Гладун (державне управління охороною здоров'я), Л. Жаліло, Н. Авраменко, Т. Грузєва (регіональні аспекти охорони здоров'я), О. Кульчицька (міжвідомча координація у реабілітації),</w:t>
      </w:r>
      <w:r>
        <w:rPr>
          <w:rFonts w:ascii="Times New Roman" w:eastAsia="Times New Roman" w:hAnsi="Times New Roman" w:cs="Times New Roman"/>
          <w:sz w:val="28"/>
          <w:szCs w:val="28"/>
          <w:lang w:val="ru-RU" w:eastAsia="ru-RU"/>
        </w:rPr>
        <w:t xml:space="preserve"> </w:t>
      </w:r>
      <w:r w:rsidRPr="005F44C1">
        <w:rPr>
          <w:rFonts w:ascii="Times New Roman" w:eastAsia="Times New Roman" w:hAnsi="Times New Roman" w:cs="Times New Roman"/>
          <w:sz w:val="28"/>
          <w:szCs w:val="28"/>
          <w:lang w:val="ru-RU" w:eastAsia="ru-RU"/>
        </w:rPr>
        <w:t xml:space="preserve">О. </w:t>
      </w:r>
      <w:r w:rsidRPr="005F44C1">
        <w:rPr>
          <w:rFonts w:ascii="Times New Roman" w:eastAsia="Times New Roman" w:hAnsi="Times New Roman" w:cs="Times New Roman"/>
          <w:sz w:val="28"/>
          <w:szCs w:val="28"/>
          <w:lang w:val="ru-RU" w:eastAsia="ru-RU"/>
        </w:rPr>
        <w:lastRenderedPageBreak/>
        <w:t xml:space="preserve">Притула (семифакторна система здоров'я), а також міжнародні експерти ВООЗ у галузі </w:t>
      </w:r>
      <w:r w:rsidRPr="005F44C1">
        <w:rPr>
          <w:rFonts w:ascii="Times New Roman" w:eastAsia="Times New Roman" w:hAnsi="Times New Roman" w:cs="Times New Roman"/>
          <w:sz w:val="28"/>
          <w:szCs w:val="28"/>
          <w:lang w:eastAsia="ru-RU"/>
        </w:rPr>
        <w:t>Community</w:t>
      </w:r>
      <w:r w:rsidRPr="005F44C1">
        <w:rPr>
          <w:rFonts w:ascii="Times New Roman" w:eastAsia="Times New Roman" w:hAnsi="Times New Roman" w:cs="Times New Roman"/>
          <w:sz w:val="28"/>
          <w:szCs w:val="28"/>
          <w:lang w:val="ru-RU" w:eastAsia="ru-RU"/>
        </w:rPr>
        <w:t>-</w:t>
      </w:r>
      <w:r w:rsidRPr="005F44C1">
        <w:rPr>
          <w:rFonts w:ascii="Times New Roman" w:eastAsia="Times New Roman" w:hAnsi="Times New Roman" w:cs="Times New Roman"/>
          <w:sz w:val="28"/>
          <w:szCs w:val="28"/>
          <w:lang w:eastAsia="ru-RU"/>
        </w:rPr>
        <w:t>Based</w:t>
      </w:r>
      <w:r w:rsidRPr="005F44C1">
        <w:rPr>
          <w:rFonts w:ascii="Times New Roman" w:eastAsia="Times New Roman" w:hAnsi="Times New Roman" w:cs="Times New Roman"/>
          <w:sz w:val="28"/>
          <w:szCs w:val="28"/>
          <w:lang w:val="ru-RU" w:eastAsia="ru-RU"/>
        </w:rPr>
        <w:t xml:space="preserve"> </w:t>
      </w:r>
      <w:r w:rsidRPr="005F44C1">
        <w:rPr>
          <w:rFonts w:ascii="Times New Roman" w:eastAsia="Times New Roman" w:hAnsi="Times New Roman" w:cs="Times New Roman"/>
          <w:sz w:val="28"/>
          <w:szCs w:val="28"/>
          <w:lang w:eastAsia="ru-RU"/>
        </w:rPr>
        <w:t>Rehabilitation</w:t>
      </w:r>
      <w:r w:rsidRPr="005F44C1">
        <w:rPr>
          <w:rFonts w:ascii="Times New Roman" w:eastAsia="Times New Roman" w:hAnsi="Times New Roman" w:cs="Times New Roman"/>
          <w:sz w:val="28"/>
          <w:szCs w:val="28"/>
          <w:lang w:val="ru-RU" w:eastAsia="ru-RU"/>
        </w:rPr>
        <w:t>.</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Незважаючи на значну кількість досліджень, присвячених окремим аспектам реабілітації та громадського здоров'я, комплексний підхід до імплементації системи реабілітації осіб, постр</w:t>
      </w:r>
      <w:r w:rsidR="005B37DD">
        <w:rPr>
          <w:rFonts w:ascii="Times New Roman" w:eastAsia="Times New Roman" w:hAnsi="Times New Roman" w:cs="Times New Roman"/>
          <w:sz w:val="28"/>
          <w:szCs w:val="28"/>
          <w:lang w:val="ru-RU" w:eastAsia="ru-RU"/>
        </w:rPr>
        <w:t>аждалих внаслідок бойових дій, в</w:t>
      </w:r>
      <w:r w:rsidRPr="005F44C1">
        <w:rPr>
          <w:rFonts w:ascii="Times New Roman" w:eastAsia="Times New Roman" w:hAnsi="Times New Roman" w:cs="Times New Roman"/>
          <w:sz w:val="28"/>
          <w:szCs w:val="28"/>
          <w:lang w:val="ru-RU" w:eastAsia="ru-RU"/>
        </w:rPr>
        <w:t xml:space="preserve"> систему громадського здоров'я України залишається недостатньо вивченим. Особливо актуальними є питання концептуального обґрунтування такої інтеграції, розробки організаційно-правових механізмів її реалізації та прогнозування очікуваних результатів для основних показників здоров'я населення.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B40CE8">
        <w:rPr>
          <w:rFonts w:ascii="Times New Roman" w:eastAsia="Times New Roman" w:hAnsi="Times New Roman" w:cs="Times New Roman"/>
          <w:i/>
          <w:sz w:val="28"/>
          <w:szCs w:val="28"/>
          <w:lang w:val="ru-RU" w:eastAsia="ru-RU"/>
        </w:rPr>
        <w:t>Мета</w:t>
      </w:r>
      <w:r w:rsidRPr="005F44C1">
        <w:rPr>
          <w:rFonts w:ascii="Times New Roman" w:eastAsia="Times New Roman" w:hAnsi="Times New Roman" w:cs="Times New Roman"/>
          <w:sz w:val="28"/>
          <w:szCs w:val="28"/>
          <w:lang w:val="ru-RU" w:eastAsia="ru-RU"/>
        </w:rPr>
        <w:t xml:space="preserve"> дослідження полягає у науковому обґрунтуванні концептуальних засад, організаційно-правових механізмів та очікуваних результатів імплементації комплексної реабілітації осіб, постр</w:t>
      </w:r>
      <w:r w:rsidR="005B37DD">
        <w:rPr>
          <w:rFonts w:ascii="Times New Roman" w:eastAsia="Times New Roman" w:hAnsi="Times New Roman" w:cs="Times New Roman"/>
          <w:sz w:val="28"/>
          <w:szCs w:val="28"/>
          <w:lang w:val="ru-RU" w:eastAsia="ru-RU"/>
        </w:rPr>
        <w:t>аждалих внаслідок бойових дій, в</w:t>
      </w:r>
      <w:r w:rsidRPr="005F44C1">
        <w:rPr>
          <w:rFonts w:ascii="Times New Roman" w:eastAsia="Times New Roman" w:hAnsi="Times New Roman" w:cs="Times New Roman"/>
          <w:sz w:val="28"/>
          <w:szCs w:val="28"/>
          <w:lang w:val="ru-RU" w:eastAsia="ru-RU"/>
        </w:rPr>
        <w:t xml:space="preserve"> систему громадського здоров'я України.</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B40CE8">
        <w:rPr>
          <w:rFonts w:ascii="Times New Roman" w:eastAsia="Times New Roman" w:hAnsi="Times New Roman" w:cs="Times New Roman"/>
          <w:i/>
          <w:sz w:val="28"/>
          <w:szCs w:val="28"/>
          <w:lang w:val="ru-RU" w:eastAsia="ru-RU"/>
        </w:rPr>
        <w:t>Завдання</w:t>
      </w:r>
      <w:r w:rsidRPr="005F44C1">
        <w:rPr>
          <w:rFonts w:ascii="Times New Roman" w:eastAsia="Times New Roman" w:hAnsi="Times New Roman" w:cs="Times New Roman"/>
          <w:sz w:val="28"/>
          <w:szCs w:val="28"/>
          <w:lang w:val="ru-RU" w:eastAsia="ru-RU"/>
        </w:rPr>
        <w:t xml:space="preserve"> дослідження, обумовлені поставленою метою, передбачали:</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дослідити концептуальні підходи щодо сутності реабілітації як окремого виду діяльності у сфері охорони здоров'я;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проаналізувати організаційно-правові засади реабілітації осіб, постраждалих внаслідок бойових дій;</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обґрунтувати місце комплексної реабілітації у системі громадського здоров'я України;</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виявити ключові організаційно-правові проблеми здійснення реабілітації осіб, постраждалих внаслідок бойових дій;</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 xml:space="preserve">дослідити регіональну політику та управління </w:t>
      </w:r>
      <w:r w:rsidR="005236B7">
        <w:rPr>
          <w:rFonts w:ascii="Times New Roman" w:eastAsia="Times New Roman" w:hAnsi="Times New Roman" w:cs="Times New Roman"/>
          <w:sz w:val="28"/>
          <w:szCs w:val="28"/>
          <w:lang w:val="ru-RU" w:eastAsia="ru-RU"/>
        </w:rPr>
        <w:t>діяльністю з реабілітації осіб, постраждалих внаслідок бойових дій</w:t>
      </w:r>
      <w:r w:rsidRPr="005F44C1">
        <w:rPr>
          <w:rFonts w:ascii="Times New Roman" w:eastAsia="Times New Roman" w:hAnsi="Times New Roman" w:cs="Times New Roman"/>
          <w:sz w:val="28"/>
          <w:szCs w:val="28"/>
          <w:lang w:val="ru-RU" w:eastAsia="ru-RU"/>
        </w:rPr>
        <w:t>;</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проаналізувати ефективність здійснення реабілітації у деяких громадах Запорізької області на основі соціологічного опитування;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lastRenderedPageBreak/>
        <w:t>розробити концептуальні засади імплемен</w:t>
      </w:r>
      <w:r w:rsidR="005B37DD">
        <w:rPr>
          <w:rFonts w:ascii="Times New Roman" w:eastAsia="Times New Roman" w:hAnsi="Times New Roman" w:cs="Times New Roman"/>
          <w:sz w:val="28"/>
          <w:szCs w:val="28"/>
          <w:lang w:val="ru-RU" w:eastAsia="ru-RU"/>
        </w:rPr>
        <w:t>тації комплексної реабілітації в</w:t>
      </w:r>
      <w:r w:rsidRPr="005F44C1">
        <w:rPr>
          <w:rFonts w:ascii="Times New Roman" w:eastAsia="Times New Roman" w:hAnsi="Times New Roman" w:cs="Times New Roman"/>
          <w:sz w:val="28"/>
          <w:szCs w:val="28"/>
          <w:lang w:val="ru-RU" w:eastAsia="ru-RU"/>
        </w:rPr>
        <w:t xml:space="preserve"> систему громадського здоров'я України;</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обґрунтувати організаційно-правові механізми такої імплементації;</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визначити очікувані результати впливу на основні показники здоров'я населення.</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B40CE8">
        <w:rPr>
          <w:rFonts w:ascii="Times New Roman" w:eastAsia="Times New Roman" w:hAnsi="Times New Roman" w:cs="Times New Roman"/>
          <w:i/>
          <w:sz w:val="28"/>
          <w:szCs w:val="28"/>
          <w:lang w:val="ru-RU" w:eastAsia="ru-RU"/>
        </w:rPr>
        <w:t>Об'єкт дослідження</w:t>
      </w:r>
      <w:r w:rsidRPr="005F44C1">
        <w:rPr>
          <w:rFonts w:ascii="Times New Roman" w:eastAsia="Times New Roman" w:hAnsi="Times New Roman" w:cs="Times New Roman"/>
          <w:sz w:val="28"/>
          <w:szCs w:val="28"/>
          <w:lang w:val="ru-RU" w:eastAsia="ru-RU"/>
        </w:rPr>
        <w:t xml:space="preserve"> — система громадського здоров'я України в контексті потреб осіб, постраждалих внаслідок бойових дій.</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B40CE8">
        <w:rPr>
          <w:rFonts w:ascii="Times New Roman" w:eastAsia="Times New Roman" w:hAnsi="Times New Roman" w:cs="Times New Roman"/>
          <w:i/>
          <w:sz w:val="28"/>
          <w:szCs w:val="28"/>
          <w:lang w:val="ru-RU" w:eastAsia="ru-RU"/>
        </w:rPr>
        <w:t>Предмет дослідження</w:t>
      </w:r>
      <w:r w:rsidRPr="005F44C1">
        <w:rPr>
          <w:rFonts w:ascii="Times New Roman" w:eastAsia="Times New Roman" w:hAnsi="Times New Roman" w:cs="Times New Roman"/>
          <w:sz w:val="28"/>
          <w:szCs w:val="28"/>
          <w:lang w:val="ru-RU" w:eastAsia="ru-RU"/>
        </w:rPr>
        <w:t xml:space="preserve"> — концептуальні засади, організаційно-правові механізми та очікувані результати імплементації комплексної реабілітації осіб, постр</w:t>
      </w:r>
      <w:r w:rsidR="005B37DD">
        <w:rPr>
          <w:rFonts w:ascii="Times New Roman" w:eastAsia="Times New Roman" w:hAnsi="Times New Roman" w:cs="Times New Roman"/>
          <w:sz w:val="28"/>
          <w:szCs w:val="28"/>
          <w:lang w:val="ru-RU" w:eastAsia="ru-RU"/>
        </w:rPr>
        <w:t>аждалих внаслідок бойових дій, в</w:t>
      </w:r>
      <w:r w:rsidRPr="005F44C1">
        <w:rPr>
          <w:rFonts w:ascii="Times New Roman" w:eastAsia="Times New Roman" w:hAnsi="Times New Roman" w:cs="Times New Roman"/>
          <w:sz w:val="28"/>
          <w:szCs w:val="28"/>
          <w:lang w:val="ru-RU" w:eastAsia="ru-RU"/>
        </w:rPr>
        <w:t xml:space="preserve"> систему громадського здоров'я України.</w:t>
      </w:r>
    </w:p>
    <w:p w:rsidR="005F44C1" w:rsidRPr="005F44C1" w:rsidRDefault="00225ED9" w:rsidP="00752D6F">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При написанні</w:t>
      </w:r>
      <w:r w:rsidR="005F44C1" w:rsidRPr="005F44C1">
        <w:rPr>
          <w:rFonts w:ascii="Times New Roman" w:eastAsia="Times New Roman" w:hAnsi="Times New Roman" w:cs="Times New Roman"/>
          <w:sz w:val="28"/>
          <w:szCs w:val="28"/>
          <w:lang w:val="ru-RU" w:eastAsia="ru-RU"/>
        </w:rPr>
        <w:t xml:space="preserve"> магістерської роботи використовувалися наступні </w:t>
      </w:r>
      <w:r w:rsidR="005F44C1" w:rsidRPr="00B40CE8">
        <w:rPr>
          <w:rFonts w:ascii="Times New Roman" w:eastAsia="Times New Roman" w:hAnsi="Times New Roman" w:cs="Times New Roman"/>
          <w:i/>
          <w:sz w:val="28"/>
          <w:szCs w:val="28"/>
          <w:lang w:val="ru-RU" w:eastAsia="ru-RU"/>
        </w:rPr>
        <w:t>методи дослідження:</w:t>
      </w:r>
      <w:r w:rsidR="005F44C1" w:rsidRPr="005F44C1">
        <w:rPr>
          <w:rFonts w:ascii="Times New Roman" w:eastAsia="Times New Roman" w:hAnsi="Times New Roman" w:cs="Times New Roman"/>
          <w:sz w:val="28"/>
          <w:szCs w:val="28"/>
          <w:lang w:val="ru-RU" w:eastAsia="ru-RU"/>
        </w:rPr>
        <w:t xml:space="preserve"> діалектичної та формальної логіки, якісного аналізу та синтезу (для дослідження наукових праць, аналізу законодавчих і нормативно-правових актів у сфері реабілітації та громадського здоров'я); бібліосемантичний, для вивчення основних підходів до організації реабілітації у країнах з досвідом воєнних конфліктів та визначення напрямів дослідження; соціологічний метод (анкетування 50 респондентів у громадах Запорізької області) для аналізу ефективності існуючої системи реабілітації; статистичний, для обробки даних соціологічного опитування; системний аналіз, для визначення структурних та функціональних зв'язків між елементами системи громадського здоров'я та реабілітації; концептуального моделювання, для розробки засад імплементації комплексної реабілітації у систему громадського здоров'я.</w:t>
      </w:r>
    </w:p>
    <w:p w:rsidR="005F44C1" w:rsidRPr="005F44C1" w:rsidRDefault="00225ED9" w:rsidP="00752D6F">
      <w:pPr>
        <w:spacing w:after="0" w:line="360" w:lineRule="auto"/>
        <w:ind w:firstLine="709"/>
        <w:jc w:val="both"/>
        <w:rPr>
          <w:rFonts w:ascii="Times New Roman" w:eastAsia="Times New Roman" w:hAnsi="Times New Roman" w:cs="Times New Roman"/>
          <w:sz w:val="28"/>
          <w:szCs w:val="28"/>
          <w:lang w:val="ru-RU" w:eastAsia="ru-RU"/>
        </w:rPr>
      </w:pPr>
      <w:r w:rsidRPr="00B40CE8">
        <w:rPr>
          <w:rFonts w:ascii="Times New Roman" w:eastAsia="Times New Roman" w:hAnsi="Times New Roman" w:cs="Times New Roman"/>
          <w:i/>
          <w:sz w:val="28"/>
          <w:szCs w:val="28"/>
          <w:lang w:val="ru-RU" w:eastAsia="ru-RU"/>
        </w:rPr>
        <w:t>Джерель</w:t>
      </w:r>
      <w:r w:rsidR="005F44C1" w:rsidRPr="00B40CE8">
        <w:rPr>
          <w:rFonts w:ascii="Times New Roman" w:eastAsia="Times New Roman" w:hAnsi="Times New Roman" w:cs="Times New Roman"/>
          <w:i/>
          <w:sz w:val="28"/>
          <w:szCs w:val="28"/>
          <w:lang w:val="ru-RU" w:eastAsia="ru-RU"/>
        </w:rPr>
        <w:t>ною базою</w:t>
      </w:r>
      <w:r w:rsidR="005F44C1" w:rsidRPr="005F44C1">
        <w:rPr>
          <w:rFonts w:ascii="Times New Roman" w:eastAsia="Times New Roman" w:hAnsi="Times New Roman" w:cs="Times New Roman"/>
          <w:sz w:val="28"/>
          <w:szCs w:val="28"/>
          <w:lang w:val="ru-RU" w:eastAsia="ru-RU"/>
        </w:rPr>
        <w:t xml:space="preserve"> дослідження стали: Конституція України, Закони України «Про реабілітацію у сфері охорони здоров'я», «Про систему громадського здоров'я», «Про реабілітацію осіб з інвалідністю в Україні», постанови Кабінету Міністрів України, накази МОЗ України, методичні документи з питань реабілітації, наукові праці вітчизняних та зарубіжних дослідників, рекомендації ВООЗ, статистичні дані Центру громадського здоров'я </w:t>
      </w:r>
      <w:r w:rsidR="005F44C1" w:rsidRPr="005F44C1">
        <w:rPr>
          <w:rFonts w:ascii="Times New Roman" w:eastAsia="Times New Roman" w:hAnsi="Times New Roman" w:cs="Times New Roman"/>
          <w:sz w:val="28"/>
          <w:szCs w:val="28"/>
          <w:lang w:val="ru-RU" w:eastAsia="ru-RU"/>
        </w:rPr>
        <w:lastRenderedPageBreak/>
        <w:t>МОЗ України, результати власного соціологічного дослідження в громадах Запорізької області, матеріали міжнародної електронної мережі «Інтернет».</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 xml:space="preserve">У першому розділі </w:t>
      </w:r>
      <w:r w:rsidR="00225ED9">
        <w:rPr>
          <w:rFonts w:ascii="Times New Roman" w:eastAsia="Times New Roman" w:hAnsi="Times New Roman" w:cs="Times New Roman"/>
          <w:sz w:val="28"/>
          <w:szCs w:val="28"/>
          <w:lang w:val="ru-RU" w:eastAsia="ru-RU"/>
        </w:rPr>
        <w:t>«Т</w:t>
      </w:r>
      <w:r w:rsidR="00225ED9" w:rsidRPr="00DC3950">
        <w:rPr>
          <w:rFonts w:ascii="Times New Roman" w:eastAsia="Times New Roman" w:hAnsi="Times New Roman" w:cs="Times New Roman"/>
          <w:sz w:val="28"/>
          <w:szCs w:val="28"/>
          <w:lang w:val="ru-RU" w:eastAsia="ru-RU"/>
        </w:rPr>
        <w:t>еор</w:t>
      </w:r>
      <w:r w:rsidR="00225ED9">
        <w:rPr>
          <w:rFonts w:ascii="Times New Roman" w:eastAsia="Times New Roman" w:hAnsi="Times New Roman" w:cs="Times New Roman"/>
          <w:sz w:val="28"/>
          <w:szCs w:val="28"/>
          <w:lang w:val="ru-RU" w:eastAsia="ru-RU"/>
        </w:rPr>
        <w:t>етико</w:t>
      </w:r>
      <w:r w:rsidR="00225ED9" w:rsidRPr="00BC2B34">
        <w:rPr>
          <w:rFonts w:ascii="Times New Roman" w:eastAsia="Times New Roman" w:hAnsi="Times New Roman" w:cs="Times New Roman"/>
          <w:sz w:val="28"/>
          <w:szCs w:val="28"/>
          <w:lang w:val="ru-RU" w:eastAsia="ru-RU"/>
        </w:rPr>
        <w:t>-</w:t>
      </w:r>
      <w:r w:rsidR="00225ED9">
        <w:rPr>
          <w:rFonts w:ascii="Times New Roman" w:eastAsia="Times New Roman" w:hAnsi="Times New Roman" w:cs="Times New Roman"/>
          <w:sz w:val="28"/>
          <w:szCs w:val="28"/>
          <w:lang w:val="ru-RU" w:eastAsia="ru-RU"/>
        </w:rPr>
        <w:t>методологічні</w:t>
      </w:r>
      <w:r w:rsidR="00225ED9" w:rsidRPr="00BC2B34">
        <w:rPr>
          <w:rFonts w:ascii="Times New Roman" w:eastAsia="Times New Roman" w:hAnsi="Times New Roman" w:cs="Times New Roman"/>
          <w:sz w:val="28"/>
          <w:szCs w:val="28"/>
          <w:lang w:val="ru-RU" w:eastAsia="ru-RU"/>
        </w:rPr>
        <w:t xml:space="preserve"> </w:t>
      </w:r>
      <w:r w:rsidR="00225ED9">
        <w:rPr>
          <w:rFonts w:ascii="Times New Roman" w:eastAsia="Times New Roman" w:hAnsi="Times New Roman" w:cs="Times New Roman"/>
          <w:sz w:val="28"/>
          <w:szCs w:val="28"/>
          <w:lang w:val="ru-RU" w:eastAsia="ru-RU"/>
        </w:rPr>
        <w:t>засади</w:t>
      </w:r>
      <w:r w:rsidR="00225ED9" w:rsidRPr="00BC2B34">
        <w:rPr>
          <w:rFonts w:ascii="Times New Roman" w:eastAsia="Times New Roman" w:hAnsi="Times New Roman" w:cs="Times New Roman"/>
          <w:sz w:val="28"/>
          <w:szCs w:val="28"/>
          <w:lang w:val="ru-RU" w:eastAsia="ru-RU"/>
        </w:rPr>
        <w:t xml:space="preserve"> </w:t>
      </w:r>
      <w:r w:rsidR="00225ED9">
        <w:rPr>
          <w:rFonts w:ascii="Times New Roman" w:eastAsia="Times New Roman" w:hAnsi="Times New Roman" w:cs="Times New Roman"/>
          <w:sz w:val="28"/>
          <w:szCs w:val="28"/>
          <w:lang w:val="ru-RU" w:eastAsia="ru-RU"/>
        </w:rPr>
        <w:t>комплексно</w:t>
      </w:r>
      <w:r w:rsidR="00225ED9">
        <w:rPr>
          <w:rFonts w:ascii="Times New Roman" w:eastAsia="Times New Roman" w:hAnsi="Times New Roman" w:cs="Times New Roman"/>
          <w:sz w:val="28"/>
          <w:szCs w:val="28"/>
          <w:lang w:val="uk-UA" w:eastAsia="ru-RU"/>
        </w:rPr>
        <w:t>ї реабілітації осіб, постраждалих внаслідок бойових дій»</w:t>
      </w:r>
      <w:r w:rsidR="00225ED9" w:rsidRPr="005F44C1">
        <w:rPr>
          <w:rFonts w:ascii="Times New Roman" w:eastAsia="Times New Roman" w:hAnsi="Times New Roman" w:cs="Times New Roman"/>
          <w:sz w:val="28"/>
          <w:szCs w:val="28"/>
          <w:lang w:val="ru-RU" w:eastAsia="ru-RU"/>
        </w:rPr>
        <w:t xml:space="preserve"> </w:t>
      </w:r>
      <w:r w:rsidRPr="005F44C1">
        <w:rPr>
          <w:rFonts w:ascii="Times New Roman" w:eastAsia="Times New Roman" w:hAnsi="Times New Roman" w:cs="Times New Roman"/>
          <w:sz w:val="28"/>
          <w:szCs w:val="28"/>
          <w:lang w:val="ru-RU" w:eastAsia="ru-RU"/>
        </w:rPr>
        <w:t>представле</w:t>
      </w:r>
      <w:r w:rsidR="00225ED9">
        <w:rPr>
          <w:rFonts w:ascii="Times New Roman" w:eastAsia="Times New Roman" w:hAnsi="Times New Roman" w:cs="Times New Roman"/>
          <w:sz w:val="28"/>
          <w:szCs w:val="28"/>
          <w:lang w:val="ru-RU" w:eastAsia="ru-RU"/>
        </w:rPr>
        <w:t>ні теоретико-методологічні основ</w:t>
      </w:r>
      <w:r w:rsidRPr="005F44C1">
        <w:rPr>
          <w:rFonts w:ascii="Times New Roman" w:eastAsia="Times New Roman" w:hAnsi="Times New Roman" w:cs="Times New Roman"/>
          <w:sz w:val="28"/>
          <w:szCs w:val="28"/>
          <w:lang w:val="ru-RU" w:eastAsia="ru-RU"/>
        </w:rPr>
        <w:t>и комплексної реабілітації осіб, постраждалих внаслідок бойових дій, розглянуто концептуальні підходи щодо сутності реабілітації як окремого виду діяльності у сфері охорони здоров'я, проаналізовано організаційно-правові засади реабілітації та обґрунтовано її місце у системі громадського здоров'я України.</w:t>
      </w:r>
    </w:p>
    <w:p w:rsidR="005F44C1" w:rsidRPr="005F44C1"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5F44C1">
        <w:rPr>
          <w:rFonts w:ascii="Times New Roman" w:eastAsia="Times New Roman" w:hAnsi="Times New Roman" w:cs="Times New Roman"/>
          <w:sz w:val="28"/>
          <w:szCs w:val="28"/>
          <w:lang w:val="ru-RU" w:eastAsia="ru-RU"/>
        </w:rPr>
        <w:t>У другому розділі</w:t>
      </w:r>
      <w:r w:rsidR="00225ED9">
        <w:rPr>
          <w:rFonts w:ascii="Times New Roman" w:eastAsia="Times New Roman" w:hAnsi="Times New Roman" w:cs="Times New Roman"/>
          <w:sz w:val="28"/>
          <w:szCs w:val="28"/>
          <w:lang w:val="ru-RU" w:eastAsia="ru-RU"/>
        </w:rPr>
        <w:t xml:space="preserve"> «</w:t>
      </w:r>
      <w:r w:rsidR="00225ED9" w:rsidRPr="00DC3950">
        <w:rPr>
          <w:rFonts w:ascii="Times New Roman" w:eastAsia="Times New Roman" w:hAnsi="Times New Roman" w:cs="Times New Roman"/>
          <w:iCs/>
          <w:sz w:val="28"/>
          <w:szCs w:val="28"/>
          <w:lang w:val="ru-RU" w:eastAsia="ru-RU"/>
        </w:rPr>
        <w:t xml:space="preserve">Сучасний стан </w:t>
      </w:r>
      <w:r w:rsidR="00225ED9">
        <w:rPr>
          <w:rFonts w:ascii="Times New Roman" w:eastAsia="Times New Roman" w:hAnsi="Times New Roman" w:cs="Times New Roman"/>
          <w:iCs/>
          <w:sz w:val="28"/>
          <w:szCs w:val="28"/>
          <w:lang w:val="ru-RU" w:eastAsia="ru-RU"/>
        </w:rPr>
        <w:t>організації діяльності з реабілітації осіб, постраждалих внаслідок бойових дій»</w:t>
      </w:r>
      <w:r w:rsidR="00225ED9" w:rsidRPr="005F44C1">
        <w:rPr>
          <w:rFonts w:ascii="Times New Roman" w:eastAsia="Times New Roman" w:hAnsi="Times New Roman" w:cs="Times New Roman"/>
          <w:sz w:val="28"/>
          <w:szCs w:val="28"/>
          <w:lang w:val="ru-RU" w:eastAsia="ru-RU"/>
        </w:rPr>
        <w:t xml:space="preserve"> </w:t>
      </w:r>
      <w:r w:rsidRPr="005F44C1">
        <w:rPr>
          <w:rFonts w:ascii="Times New Roman" w:eastAsia="Times New Roman" w:hAnsi="Times New Roman" w:cs="Times New Roman"/>
          <w:sz w:val="28"/>
          <w:szCs w:val="28"/>
          <w:lang w:val="ru-RU" w:eastAsia="ru-RU"/>
        </w:rPr>
        <w:t>досліджено сучасний стан організації діяльності з реабілітації осіб, постраждалих внаслідок бойових дій, охарактеризовано ключові організаційно-правові проблеми, розглянуто регіональну політику та управління на прикладі Запорізької області, проаналізовано результати соціологічного опитування щодо ефективності реабілітації у деяких громадах регіону.</w:t>
      </w:r>
    </w:p>
    <w:p w:rsidR="005F44C1" w:rsidRPr="004011A2"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4011A2">
        <w:rPr>
          <w:rFonts w:ascii="Times New Roman" w:eastAsia="Times New Roman" w:hAnsi="Times New Roman" w:cs="Times New Roman"/>
          <w:sz w:val="28"/>
          <w:szCs w:val="28"/>
          <w:lang w:val="ru-RU" w:eastAsia="ru-RU"/>
        </w:rPr>
        <w:t xml:space="preserve">У третьому розділі </w:t>
      </w:r>
      <w:r w:rsidR="004011A2">
        <w:rPr>
          <w:rFonts w:ascii="Times New Roman" w:eastAsia="Times New Roman" w:hAnsi="Times New Roman" w:cs="Times New Roman"/>
          <w:sz w:val="28"/>
          <w:szCs w:val="28"/>
          <w:lang w:val="ru-RU" w:eastAsia="ru-RU"/>
        </w:rPr>
        <w:t>«Удосконалення системи громадського здоров'я шляхом імплементації комплексної реабілітації осіб, постраждалих внаслідок бойових дій»</w:t>
      </w:r>
      <w:r w:rsidR="004011A2" w:rsidRPr="00DC3950">
        <w:rPr>
          <w:rFonts w:ascii="Times New Roman" w:eastAsia="Times New Roman" w:hAnsi="Times New Roman" w:cs="Times New Roman"/>
          <w:iCs/>
          <w:sz w:val="28"/>
          <w:szCs w:val="28"/>
          <w:shd w:val="clear" w:color="auto" w:fill="FFFFFF"/>
          <w:lang w:val="ru-RU" w:eastAsia="ru-RU"/>
        </w:rPr>
        <w:t xml:space="preserve"> </w:t>
      </w:r>
      <w:r w:rsidRPr="004011A2">
        <w:rPr>
          <w:rFonts w:ascii="Times New Roman" w:eastAsia="Times New Roman" w:hAnsi="Times New Roman" w:cs="Times New Roman"/>
          <w:sz w:val="28"/>
          <w:szCs w:val="28"/>
          <w:lang w:val="ru-RU" w:eastAsia="ru-RU"/>
        </w:rPr>
        <w:t>обґрунтовано шляхи удосконалення системи громадського здоров'я через імплементацію комплексної реабілітації, розроблено концептуальні засади такої імплементації, запропоновано організаційно-правові механізми реалізації та визначено очікувані результати впливу на основні показники здоров'я населення.</w:t>
      </w:r>
    </w:p>
    <w:p w:rsidR="005F44C1" w:rsidRPr="00322CCF"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322CCF">
        <w:rPr>
          <w:rFonts w:ascii="Times New Roman" w:eastAsia="Times New Roman" w:hAnsi="Times New Roman" w:cs="Times New Roman"/>
          <w:i/>
          <w:sz w:val="28"/>
          <w:szCs w:val="28"/>
          <w:lang w:val="ru-RU" w:eastAsia="ru-RU"/>
        </w:rPr>
        <w:t>Практичне значення отриманих результатів.</w:t>
      </w:r>
      <w:r w:rsidRPr="00322CCF">
        <w:rPr>
          <w:rFonts w:ascii="Times New Roman" w:eastAsia="Times New Roman" w:hAnsi="Times New Roman" w:cs="Times New Roman"/>
          <w:sz w:val="28"/>
          <w:szCs w:val="28"/>
          <w:lang w:val="ru-RU" w:eastAsia="ru-RU"/>
        </w:rPr>
        <w:t xml:space="preserve"> Запропоновані в магістерській роботі теоретичні положення, висновки й рекомендації можуть бути використані: для розробки проектів нормативно-правових актів у сфері реабілітації та громадського здоров'я; при формуванні державних та регіональних програм реабілітації осіб, постраждалих внаслідок бойових дій; для </w:t>
      </w:r>
      <w:r w:rsidRPr="00322CCF">
        <w:rPr>
          <w:rFonts w:ascii="Times New Roman" w:eastAsia="Times New Roman" w:hAnsi="Times New Roman" w:cs="Times New Roman"/>
          <w:sz w:val="28"/>
          <w:szCs w:val="28"/>
          <w:lang w:val="ru-RU" w:eastAsia="ru-RU"/>
        </w:rPr>
        <w:lastRenderedPageBreak/>
        <w:t>удосконалення організації реабілітаційних послуг на рівні територіальних громад; у навчальному процесі закладів вищої освіти при підготовці фахівців з громадського здоров'я, соціальної роботи та державного управління.</w:t>
      </w:r>
    </w:p>
    <w:p w:rsidR="005F44C1" w:rsidRPr="00322CCF" w:rsidRDefault="005F44C1" w:rsidP="00752D6F">
      <w:pPr>
        <w:spacing w:after="0" w:line="360" w:lineRule="auto"/>
        <w:ind w:firstLine="709"/>
        <w:jc w:val="both"/>
        <w:rPr>
          <w:rFonts w:ascii="Times New Roman" w:eastAsia="Times New Roman" w:hAnsi="Times New Roman" w:cs="Times New Roman"/>
          <w:sz w:val="28"/>
          <w:szCs w:val="28"/>
          <w:lang w:val="ru-RU" w:eastAsia="ru-RU"/>
        </w:rPr>
      </w:pPr>
      <w:r w:rsidRPr="00322CCF">
        <w:rPr>
          <w:rFonts w:ascii="Times New Roman" w:eastAsia="Times New Roman" w:hAnsi="Times New Roman" w:cs="Times New Roman"/>
          <w:i/>
          <w:sz w:val="28"/>
          <w:szCs w:val="28"/>
          <w:lang w:val="ru-RU" w:eastAsia="ru-RU"/>
        </w:rPr>
        <w:t>Особистий внесок здобувача.</w:t>
      </w:r>
      <w:r w:rsidRPr="00322CCF">
        <w:rPr>
          <w:rFonts w:ascii="Times New Roman" w:eastAsia="Times New Roman" w:hAnsi="Times New Roman" w:cs="Times New Roman"/>
          <w:sz w:val="28"/>
          <w:szCs w:val="28"/>
          <w:lang w:val="ru-RU" w:eastAsia="ru-RU"/>
        </w:rPr>
        <w:t xml:space="preserve"> Автором особисто проведено аналіз наукової літератури та нормативно-правової бази за темою магістерської роботи, розроблено та проведено соціологічне оп</w:t>
      </w:r>
      <w:r w:rsidR="001A4DAC">
        <w:rPr>
          <w:rFonts w:ascii="Times New Roman" w:eastAsia="Times New Roman" w:hAnsi="Times New Roman" w:cs="Times New Roman"/>
          <w:sz w:val="28"/>
          <w:szCs w:val="28"/>
          <w:lang w:val="ru-RU" w:eastAsia="ru-RU"/>
        </w:rPr>
        <w:t>итування серед 50 респондентів в</w:t>
      </w:r>
      <w:r w:rsidRPr="00322CCF">
        <w:rPr>
          <w:rFonts w:ascii="Times New Roman" w:eastAsia="Times New Roman" w:hAnsi="Times New Roman" w:cs="Times New Roman"/>
          <w:sz w:val="28"/>
          <w:szCs w:val="28"/>
          <w:lang w:val="ru-RU" w:eastAsia="ru-RU"/>
        </w:rPr>
        <w:t xml:space="preserve"> громадах Запорізької області, здійснено статистичну обробку та аналіз отриманих даних, розроблено концептуальні засади і організаційно-правові механізми імплементації комплексної реабілітації у систему громадського здоров'я України, обґрунтовано висновки та рекомендації.</w:t>
      </w:r>
    </w:p>
    <w:p w:rsidR="005F44C1" w:rsidRPr="00B40CE8" w:rsidRDefault="005F44C1" w:rsidP="00752D6F">
      <w:pPr>
        <w:spacing w:after="0" w:line="360" w:lineRule="auto"/>
        <w:ind w:firstLine="709"/>
        <w:jc w:val="both"/>
        <w:rPr>
          <w:rFonts w:ascii="Times New Roman" w:eastAsia="Times New Roman" w:hAnsi="Times New Roman" w:cs="Times New Roman"/>
          <w:sz w:val="28"/>
          <w:szCs w:val="28"/>
          <w:lang w:val="uk-UA" w:eastAsia="ru-RU"/>
        </w:rPr>
      </w:pPr>
      <w:r w:rsidRPr="00322CCF">
        <w:rPr>
          <w:rFonts w:ascii="Times New Roman" w:eastAsia="Times New Roman" w:hAnsi="Times New Roman" w:cs="Times New Roman"/>
          <w:i/>
          <w:sz w:val="28"/>
          <w:szCs w:val="28"/>
          <w:lang w:val="ru-RU" w:eastAsia="ru-RU"/>
        </w:rPr>
        <w:t>Апробація результатів роботи.</w:t>
      </w:r>
      <w:r w:rsidRPr="00322CCF">
        <w:rPr>
          <w:rFonts w:ascii="Times New Roman" w:eastAsia="Times New Roman" w:hAnsi="Times New Roman" w:cs="Times New Roman"/>
          <w:sz w:val="28"/>
          <w:szCs w:val="28"/>
          <w:lang w:val="ru-RU" w:eastAsia="ru-RU"/>
        </w:rPr>
        <w:t xml:space="preserve"> Основні положення магістерської роботи обговорювалися на кафедрі громадського здоров'я та управління охороною здоров'я та впроваджувалися в практику під час проходження практичної діяльності у сфері реабілітації та громадського здоров'я.</w:t>
      </w:r>
      <w:r w:rsidR="00B40CE8">
        <w:rPr>
          <w:rFonts w:ascii="Times New Roman" w:eastAsia="Times New Roman" w:hAnsi="Times New Roman" w:cs="Times New Roman"/>
          <w:sz w:val="28"/>
          <w:szCs w:val="28"/>
          <w:lang w:val="uk-UA" w:eastAsia="ru-RU"/>
        </w:rPr>
        <w:t xml:space="preserve"> Результати роботи були обговорені на науково-практичних конференціях, а також відображені в наступних наукових роботах. </w:t>
      </w:r>
    </w:p>
    <w:p w:rsidR="001A313A" w:rsidRPr="00AD076E" w:rsidRDefault="001A313A" w:rsidP="00752D6F">
      <w:pPr>
        <w:spacing w:after="0" w:line="360" w:lineRule="auto"/>
        <w:ind w:firstLine="709"/>
        <w:jc w:val="both"/>
        <w:rPr>
          <w:rFonts w:ascii="Times New Roman" w:hAnsi="Times New Roman" w:cs="Times New Roman"/>
          <w:sz w:val="28"/>
          <w:szCs w:val="28"/>
          <w:lang w:val="uk-UA"/>
        </w:rPr>
      </w:pPr>
      <w:r w:rsidRPr="00AD076E">
        <w:rPr>
          <w:rFonts w:ascii="Times New Roman" w:hAnsi="Times New Roman" w:cs="Times New Roman"/>
          <w:sz w:val="28"/>
          <w:szCs w:val="28"/>
          <w:lang w:val="uk-UA"/>
        </w:rPr>
        <w:t>Аніщенко М. А. Нова концепція організації надання соціальних послуг в Україні: роль медичних закладів. Стратегічні орієнтири освіти та реабілітації в умовах воєнного стану та повоєнного часу: проблеми, рішення, перспективи : збірник тез доповідей Міжнародної науково-практичної конференції (м. Запоріжжя, 26-27 жовтня 2023 р.) / за заг. ред. В. В. Нечипоренко. – Запоріжжя : Вид-во Хортицької національної академії, 2023. С. 363-364.</w:t>
      </w:r>
    </w:p>
    <w:p w:rsidR="001A313A" w:rsidRPr="00AD076E" w:rsidRDefault="001A313A" w:rsidP="00752D6F">
      <w:pPr>
        <w:spacing w:after="0" w:line="360" w:lineRule="auto"/>
        <w:ind w:firstLine="709"/>
        <w:jc w:val="both"/>
        <w:rPr>
          <w:rFonts w:ascii="Times New Roman" w:hAnsi="Times New Roman" w:cs="Times New Roman"/>
          <w:sz w:val="28"/>
          <w:szCs w:val="28"/>
          <w:lang w:val="ru-RU"/>
        </w:rPr>
      </w:pPr>
      <w:r w:rsidRPr="00AD076E">
        <w:rPr>
          <w:rFonts w:ascii="Times New Roman" w:hAnsi="Times New Roman" w:cs="Times New Roman"/>
          <w:sz w:val="28"/>
          <w:szCs w:val="28"/>
          <w:lang w:val="uk-UA"/>
        </w:rPr>
        <w:t xml:space="preserve">Аніщенко М. А. Концепція комплексної реабілітації осіб, які постраждали внаслідок бойових дій. Verejné problémy sociálnych, právnych a administratívnych procesov v kontexte globálnych svetových transformácií: zbornik materiálov medzinárodné vedecké a praktické konferencie 25 novembra 2023. - Mesto Svit, Slovenská Republika, 2023. </w:t>
      </w:r>
      <w:r w:rsidRPr="00AD076E">
        <w:rPr>
          <w:rFonts w:ascii="Times New Roman" w:hAnsi="Times New Roman" w:cs="Times New Roman"/>
          <w:sz w:val="28"/>
          <w:szCs w:val="28"/>
        </w:rPr>
        <w:t>C</w:t>
      </w:r>
      <w:r w:rsidRPr="00AD076E">
        <w:rPr>
          <w:rFonts w:ascii="Times New Roman" w:hAnsi="Times New Roman" w:cs="Times New Roman"/>
          <w:sz w:val="28"/>
          <w:szCs w:val="28"/>
          <w:lang w:val="ru-RU"/>
        </w:rPr>
        <w:t>. 19-21.</w:t>
      </w:r>
    </w:p>
    <w:p w:rsidR="005F44C1" w:rsidRPr="00AD076E" w:rsidRDefault="004011A2" w:rsidP="00752D6F">
      <w:pPr>
        <w:spacing w:after="0" w:line="360" w:lineRule="auto"/>
        <w:ind w:firstLine="709"/>
        <w:jc w:val="both"/>
        <w:rPr>
          <w:rFonts w:ascii="Times New Roman" w:eastAsia="Times New Roman" w:hAnsi="Times New Roman" w:cs="Times New Roman"/>
          <w:sz w:val="28"/>
          <w:szCs w:val="28"/>
          <w:lang w:val="ru-RU" w:eastAsia="ru-RU"/>
        </w:rPr>
      </w:pPr>
      <w:r w:rsidRPr="00AD076E">
        <w:rPr>
          <w:rFonts w:ascii="Times New Roman" w:eastAsia="Times New Roman" w:hAnsi="Times New Roman" w:cs="Times New Roman"/>
          <w:sz w:val="28"/>
          <w:szCs w:val="28"/>
          <w:lang w:val="ru-RU" w:eastAsia="ru-RU"/>
        </w:rPr>
        <w:lastRenderedPageBreak/>
        <w:t>Притула О. Л., Богдановський І. В., Аніщенко М. А. Здоров’язбережувальні інтервенції на основі етнічних традицій. Реабілітація та рекреація. 2025. Том 19. № 2. С. 243-250.</w:t>
      </w:r>
    </w:p>
    <w:p w:rsidR="00F6057A" w:rsidRPr="00AD076E" w:rsidRDefault="00F6057A" w:rsidP="00752D6F">
      <w:pPr>
        <w:spacing w:after="0" w:line="360" w:lineRule="auto"/>
        <w:ind w:firstLine="709"/>
        <w:jc w:val="both"/>
        <w:rPr>
          <w:rFonts w:ascii="Times New Roman" w:eastAsia="Times New Roman" w:hAnsi="Times New Roman" w:cs="Times New Roman"/>
          <w:sz w:val="28"/>
          <w:szCs w:val="28"/>
          <w:lang w:val="ru-RU" w:eastAsia="ru-RU"/>
        </w:rPr>
      </w:pPr>
      <w:r w:rsidRPr="00AD076E">
        <w:rPr>
          <w:rFonts w:ascii="Times New Roman" w:eastAsia="Times New Roman" w:hAnsi="Times New Roman" w:cs="Times New Roman"/>
          <w:sz w:val="28"/>
          <w:szCs w:val="28"/>
          <w:lang w:val="ru-RU" w:eastAsia="ru-RU"/>
        </w:rPr>
        <w:t xml:space="preserve">Аніщенко М.А., Усенко С.Г. Зміст поняття «реабілітація» згідно чинного законодавства України: контроверсійність та перспективність поглядів. Громадське здоров’я в Україні: проблеми та способи їх </w:t>
      </w:r>
      <w:r w:rsidR="001A4DAC">
        <w:rPr>
          <w:rFonts w:ascii="Times New Roman" w:eastAsia="Times New Roman" w:hAnsi="Times New Roman" w:cs="Times New Roman"/>
          <w:sz w:val="28"/>
          <w:szCs w:val="28"/>
          <w:lang w:val="ru-RU" w:eastAsia="ru-RU"/>
        </w:rPr>
        <w:t>вирішення «Томілінські читання»</w:t>
      </w:r>
      <w:r w:rsidRPr="00AD076E">
        <w:rPr>
          <w:rFonts w:ascii="Times New Roman" w:eastAsia="Times New Roman" w:hAnsi="Times New Roman" w:cs="Times New Roman"/>
          <w:sz w:val="28"/>
          <w:szCs w:val="28"/>
          <w:lang w:val="ru-RU" w:eastAsia="ru-RU"/>
        </w:rPr>
        <w:t xml:space="preserve">: матеріали </w:t>
      </w:r>
      <w:r w:rsidRPr="00AD076E">
        <w:rPr>
          <w:rFonts w:ascii="Times New Roman" w:eastAsia="Times New Roman" w:hAnsi="Times New Roman" w:cs="Times New Roman"/>
          <w:sz w:val="28"/>
          <w:szCs w:val="28"/>
          <w:lang w:eastAsia="ru-RU"/>
        </w:rPr>
        <w:t>VII</w:t>
      </w:r>
      <w:r w:rsidRPr="00AD076E">
        <w:rPr>
          <w:rFonts w:ascii="Times New Roman" w:eastAsia="Times New Roman" w:hAnsi="Times New Roman" w:cs="Times New Roman"/>
          <w:sz w:val="28"/>
          <w:szCs w:val="28"/>
          <w:lang w:val="ru-RU" w:eastAsia="ru-RU"/>
        </w:rPr>
        <w:t>І науково-практичної конференції з міжнародною участю, Харків, 30 жовтня 2025 р. / Ред. кол.: О. А. Наконечна, К. Г. Помогайбо, В. Г. Нестеренко та ін. Харків, 2025. С. 113-114.</w:t>
      </w:r>
    </w:p>
    <w:p w:rsidR="005F44C1" w:rsidRPr="00AD076E" w:rsidRDefault="0097042D" w:rsidP="00752D6F">
      <w:pPr>
        <w:spacing w:after="0" w:line="360" w:lineRule="auto"/>
        <w:ind w:firstLine="709"/>
        <w:jc w:val="both"/>
        <w:rPr>
          <w:rFonts w:ascii="Times New Roman" w:eastAsia="Times New Roman" w:hAnsi="Times New Roman" w:cs="Times New Roman"/>
          <w:sz w:val="28"/>
          <w:szCs w:val="28"/>
          <w:lang w:val="uk-UA" w:eastAsia="ru-RU"/>
        </w:rPr>
      </w:pPr>
      <w:r w:rsidRPr="00AD076E">
        <w:rPr>
          <w:rFonts w:ascii="Times New Roman" w:eastAsia="Times New Roman" w:hAnsi="Times New Roman" w:cs="Times New Roman"/>
          <w:sz w:val="28"/>
          <w:szCs w:val="28"/>
          <w:lang w:val="uk-UA" w:eastAsia="ru-RU"/>
        </w:rPr>
        <w:t>Аніщенко М. А. Особливості реабілітації як окремого виду діяльності у сфері охорони здоров’я: соціальний та правовий аспекти. С. 351-352. Стратегічні орієнтири освіти та реабілітації в умовах воєнного стану та повоєнного часу: проблеми, рішення, перспективи (до 10-річчя комунального закладу вищої освіти «Хортицька національна навчально-реабілітаційна акаде</w:t>
      </w:r>
      <w:r w:rsidR="001A4DAC">
        <w:rPr>
          <w:rFonts w:ascii="Times New Roman" w:eastAsia="Times New Roman" w:hAnsi="Times New Roman" w:cs="Times New Roman"/>
          <w:sz w:val="28"/>
          <w:szCs w:val="28"/>
          <w:lang w:val="uk-UA" w:eastAsia="ru-RU"/>
        </w:rPr>
        <w:t>мія» Запорізької обласної ради)</w:t>
      </w:r>
      <w:r w:rsidRPr="00AD076E">
        <w:rPr>
          <w:rFonts w:ascii="Times New Roman" w:eastAsia="Times New Roman" w:hAnsi="Times New Roman" w:cs="Times New Roman"/>
          <w:sz w:val="28"/>
          <w:szCs w:val="28"/>
          <w:lang w:val="uk-UA" w:eastAsia="ru-RU"/>
        </w:rPr>
        <w:t>: збірник тез доповідей Міжнародної науково-практичної конференції (м. Запоріжжя, 29 жовтня 2025 р.) / за заг. ред. В. В. Нечипоренко. – Запоріжжя : Вид-во Хортицької національної академії, 2025.</w:t>
      </w:r>
    </w:p>
    <w:p w:rsidR="005F44C1" w:rsidRDefault="0009103F" w:rsidP="00752D6F">
      <w:pPr>
        <w:spacing w:after="0" w:line="360" w:lineRule="auto"/>
        <w:ind w:firstLine="709"/>
        <w:jc w:val="both"/>
        <w:rPr>
          <w:rFonts w:ascii="Times New Roman" w:hAnsi="Times New Roman" w:cs="Times New Roman"/>
          <w:bCs/>
          <w:iCs/>
          <w:sz w:val="28"/>
          <w:szCs w:val="28"/>
        </w:rPr>
      </w:pPr>
      <w:r w:rsidRPr="00AD076E">
        <w:rPr>
          <w:rFonts w:ascii="Times New Roman" w:hAnsi="Times New Roman" w:cs="Times New Roman"/>
          <w:bCs/>
          <w:iCs/>
          <w:sz w:val="28"/>
          <w:szCs w:val="28"/>
        </w:rPr>
        <w:t>Anishchenko</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M</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Pozdniakova</w:t>
      </w:r>
      <w:r w:rsidRPr="00AD076E">
        <w:rPr>
          <w:rFonts w:ascii="Times New Roman" w:hAnsi="Times New Roman" w:cs="Times New Roman"/>
          <w:bCs/>
          <w:iCs/>
          <w:sz w:val="28"/>
          <w:szCs w:val="28"/>
          <w:lang w:val="uk-UA"/>
        </w:rPr>
        <w:t>-</w:t>
      </w:r>
      <w:r w:rsidRPr="00AD076E">
        <w:rPr>
          <w:rFonts w:ascii="Times New Roman" w:hAnsi="Times New Roman" w:cs="Times New Roman"/>
          <w:bCs/>
          <w:iCs/>
          <w:sz w:val="28"/>
          <w:szCs w:val="28"/>
        </w:rPr>
        <w:t>Kyrbiatieva</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E</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Mosaiev</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Y</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Pozdniakova</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O</w:t>
      </w:r>
      <w:r w:rsidRPr="00AD076E">
        <w:rPr>
          <w:rFonts w:ascii="Times New Roman" w:hAnsi="Times New Roman" w:cs="Times New Roman"/>
          <w:bCs/>
          <w:iCs/>
          <w:sz w:val="28"/>
          <w:szCs w:val="28"/>
          <w:lang w:val="uk-UA"/>
        </w:rPr>
        <w:t xml:space="preserve">., &amp; </w:t>
      </w:r>
      <w:r w:rsidRPr="00AD076E">
        <w:rPr>
          <w:rFonts w:ascii="Times New Roman" w:hAnsi="Times New Roman" w:cs="Times New Roman"/>
          <w:bCs/>
          <w:iCs/>
          <w:sz w:val="28"/>
          <w:szCs w:val="28"/>
        </w:rPr>
        <w:t>Zhuzha</w:t>
      </w:r>
      <w:r w:rsidRPr="00AD076E">
        <w:rPr>
          <w:rFonts w:ascii="Times New Roman" w:hAnsi="Times New Roman" w:cs="Times New Roman"/>
          <w:bCs/>
          <w:iCs/>
          <w:sz w:val="28"/>
          <w:szCs w:val="28"/>
          <w:lang w:val="uk-UA"/>
        </w:rPr>
        <w:t xml:space="preserve">, </w:t>
      </w:r>
      <w:r w:rsidRPr="00AD076E">
        <w:rPr>
          <w:rFonts w:ascii="Times New Roman" w:hAnsi="Times New Roman" w:cs="Times New Roman"/>
          <w:bCs/>
          <w:iCs/>
          <w:sz w:val="28"/>
          <w:szCs w:val="28"/>
        </w:rPr>
        <w:t>L</w:t>
      </w:r>
      <w:r w:rsidRPr="00AD076E">
        <w:rPr>
          <w:rFonts w:ascii="Times New Roman" w:hAnsi="Times New Roman" w:cs="Times New Roman"/>
          <w:bCs/>
          <w:iCs/>
          <w:sz w:val="28"/>
          <w:szCs w:val="28"/>
          <w:lang w:val="uk-UA"/>
        </w:rPr>
        <w:t xml:space="preserve">. (2026). </w:t>
      </w:r>
      <w:r w:rsidRPr="00AD076E">
        <w:rPr>
          <w:rFonts w:ascii="Times New Roman" w:hAnsi="Times New Roman" w:cs="Times New Roman"/>
          <w:bCs/>
          <w:iCs/>
          <w:sz w:val="28"/>
          <w:szCs w:val="28"/>
        </w:rPr>
        <w:t>Use of art therapy, garden therapy, and swimming in the psychological rehabilitation of children in Ukraine. Journal of Advanced Pharmacy Education and Research, 16(1), 63-68.</w:t>
      </w:r>
    </w:p>
    <w:p w:rsidR="00CE1D12" w:rsidRPr="0097042D" w:rsidRDefault="00CE1D12" w:rsidP="00752D6F">
      <w:pPr>
        <w:spacing w:after="0" w:line="360" w:lineRule="auto"/>
        <w:ind w:firstLine="709"/>
        <w:jc w:val="both"/>
        <w:rPr>
          <w:rFonts w:ascii="Times New Roman" w:eastAsia="Times New Roman" w:hAnsi="Times New Roman" w:cs="Times New Roman"/>
          <w:sz w:val="28"/>
          <w:szCs w:val="28"/>
          <w:lang w:val="ru-RU" w:eastAsia="ru-RU"/>
        </w:rPr>
      </w:pPr>
      <w:r w:rsidRPr="00CE1D12">
        <w:rPr>
          <w:rFonts w:ascii="Times New Roman" w:eastAsia="Times New Roman" w:hAnsi="Times New Roman" w:cs="Times New Roman"/>
          <w:i/>
          <w:sz w:val="28"/>
          <w:szCs w:val="28"/>
          <w:lang w:val="ru-RU" w:eastAsia="ru-RU"/>
        </w:rPr>
        <w:t>Структура</w:t>
      </w:r>
      <w:r w:rsidRPr="00AB750F">
        <w:rPr>
          <w:rFonts w:ascii="Times New Roman" w:eastAsia="Times New Roman" w:hAnsi="Times New Roman" w:cs="Times New Roman"/>
          <w:i/>
          <w:sz w:val="28"/>
          <w:szCs w:val="28"/>
          <w:lang w:eastAsia="ru-RU"/>
        </w:rPr>
        <w:t xml:space="preserve"> </w:t>
      </w:r>
      <w:r w:rsidRPr="00CE1D12">
        <w:rPr>
          <w:rFonts w:ascii="Times New Roman" w:eastAsia="Times New Roman" w:hAnsi="Times New Roman" w:cs="Times New Roman"/>
          <w:i/>
          <w:sz w:val="28"/>
          <w:szCs w:val="28"/>
          <w:lang w:val="ru-RU" w:eastAsia="ru-RU"/>
        </w:rPr>
        <w:t>та</w:t>
      </w:r>
      <w:r w:rsidRPr="00AB750F">
        <w:rPr>
          <w:rFonts w:ascii="Times New Roman" w:eastAsia="Times New Roman" w:hAnsi="Times New Roman" w:cs="Times New Roman"/>
          <w:i/>
          <w:sz w:val="28"/>
          <w:szCs w:val="28"/>
          <w:lang w:eastAsia="ru-RU"/>
        </w:rPr>
        <w:t xml:space="preserve"> </w:t>
      </w:r>
      <w:r w:rsidRPr="00CE1D12">
        <w:rPr>
          <w:rFonts w:ascii="Times New Roman" w:eastAsia="Times New Roman" w:hAnsi="Times New Roman" w:cs="Times New Roman"/>
          <w:i/>
          <w:sz w:val="28"/>
          <w:szCs w:val="28"/>
          <w:lang w:val="ru-RU" w:eastAsia="ru-RU"/>
        </w:rPr>
        <w:t>обсяг</w:t>
      </w:r>
      <w:r w:rsidRPr="00AB750F">
        <w:rPr>
          <w:rFonts w:ascii="Times New Roman" w:eastAsia="Times New Roman" w:hAnsi="Times New Roman" w:cs="Times New Roman"/>
          <w:i/>
          <w:sz w:val="28"/>
          <w:szCs w:val="28"/>
          <w:lang w:eastAsia="ru-RU"/>
        </w:rPr>
        <w:t xml:space="preserve"> </w:t>
      </w:r>
      <w:r w:rsidRPr="00CE1D12">
        <w:rPr>
          <w:rFonts w:ascii="Times New Roman" w:eastAsia="Times New Roman" w:hAnsi="Times New Roman" w:cs="Times New Roman"/>
          <w:i/>
          <w:sz w:val="28"/>
          <w:szCs w:val="28"/>
          <w:lang w:val="ru-RU" w:eastAsia="ru-RU"/>
        </w:rPr>
        <w:t>роботи</w:t>
      </w:r>
      <w:r w:rsidRPr="00AB750F">
        <w:rPr>
          <w:rFonts w:ascii="Times New Roman" w:eastAsia="Times New Roman" w:hAnsi="Times New Roman" w:cs="Times New Roman"/>
          <w:sz w:val="28"/>
          <w:szCs w:val="28"/>
          <w:lang w:eastAsia="ru-RU"/>
        </w:rPr>
        <w:t xml:space="preserve">. </w:t>
      </w:r>
      <w:r w:rsidRPr="00CE1D12">
        <w:rPr>
          <w:rFonts w:ascii="Times New Roman" w:eastAsia="Times New Roman" w:hAnsi="Times New Roman" w:cs="Times New Roman"/>
          <w:sz w:val="28"/>
          <w:szCs w:val="28"/>
          <w:lang w:val="ru-RU" w:eastAsia="ru-RU"/>
        </w:rPr>
        <w:t>Дана магістерська робота складається зі вступу, трьох розділів, висновків</w:t>
      </w:r>
      <w:r>
        <w:rPr>
          <w:rFonts w:ascii="Times New Roman" w:eastAsia="Times New Roman" w:hAnsi="Times New Roman" w:cs="Times New Roman"/>
          <w:sz w:val="28"/>
          <w:szCs w:val="28"/>
          <w:lang w:val="ru-RU" w:eastAsia="ru-RU"/>
        </w:rPr>
        <w:t xml:space="preserve">, списку використаних </w:t>
      </w:r>
      <w:r w:rsidR="00AD076E">
        <w:rPr>
          <w:rFonts w:ascii="Times New Roman" w:eastAsia="Times New Roman" w:hAnsi="Times New Roman" w:cs="Times New Roman"/>
          <w:sz w:val="28"/>
          <w:szCs w:val="28"/>
          <w:lang w:val="ru-RU" w:eastAsia="ru-RU"/>
        </w:rPr>
        <w:t>60 джерел</w:t>
      </w:r>
      <w:r w:rsidRPr="00CE1D12">
        <w:rPr>
          <w:rFonts w:ascii="Times New Roman" w:eastAsia="Times New Roman" w:hAnsi="Times New Roman" w:cs="Times New Roman"/>
          <w:sz w:val="28"/>
          <w:szCs w:val="28"/>
          <w:lang w:val="ru-RU" w:eastAsia="ru-RU"/>
        </w:rPr>
        <w:t xml:space="preserve">, у тому числі </w:t>
      </w:r>
      <w:r>
        <w:rPr>
          <w:rFonts w:ascii="Times New Roman" w:eastAsia="Times New Roman" w:hAnsi="Times New Roman" w:cs="Times New Roman"/>
          <w:sz w:val="28"/>
          <w:szCs w:val="28"/>
          <w:lang w:val="ru-RU" w:eastAsia="ru-RU"/>
        </w:rPr>
        <w:t xml:space="preserve">–   </w:t>
      </w:r>
      <w:r w:rsidR="00AD076E">
        <w:rPr>
          <w:rFonts w:ascii="Times New Roman" w:eastAsia="Times New Roman" w:hAnsi="Times New Roman" w:cs="Times New Roman"/>
          <w:sz w:val="28"/>
          <w:szCs w:val="28"/>
          <w:lang w:val="ru-RU" w:eastAsia="ru-RU"/>
        </w:rPr>
        <w:t>10</w:t>
      </w:r>
      <w:r>
        <w:rPr>
          <w:rFonts w:ascii="Times New Roman" w:eastAsia="Times New Roman" w:hAnsi="Times New Roman" w:cs="Times New Roman"/>
          <w:sz w:val="28"/>
          <w:szCs w:val="28"/>
          <w:lang w:val="ru-RU" w:eastAsia="ru-RU"/>
        </w:rPr>
        <w:t xml:space="preserve"> іноземною мовою)</w:t>
      </w:r>
      <w:r w:rsidRPr="00CE1D12">
        <w:rPr>
          <w:rFonts w:ascii="Times New Roman" w:eastAsia="Times New Roman" w:hAnsi="Times New Roman" w:cs="Times New Roman"/>
          <w:sz w:val="28"/>
          <w:szCs w:val="28"/>
          <w:lang w:val="ru-RU" w:eastAsia="ru-RU"/>
        </w:rPr>
        <w:t>. Загальний обсяг складає</w:t>
      </w:r>
      <w:r w:rsidR="00924B1A">
        <w:rPr>
          <w:rFonts w:ascii="Times New Roman" w:eastAsia="Times New Roman" w:hAnsi="Times New Roman" w:cs="Times New Roman"/>
          <w:sz w:val="28"/>
          <w:szCs w:val="28"/>
          <w:lang w:val="ru-RU" w:eastAsia="ru-RU"/>
        </w:rPr>
        <w:t xml:space="preserve"> </w:t>
      </w:r>
      <w:r w:rsidR="00B93334">
        <w:rPr>
          <w:rFonts w:ascii="Times New Roman" w:eastAsia="Times New Roman" w:hAnsi="Times New Roman" w:cs="Times New Roman"/>
          <w:sz w:val="28"/>
          <w:szCs w:val="28"/>
          <w:lang w:val="ru-RU" w:eastAsia="ru-RU"/>
        </w:rPr>
        <w:t>99</w:t>
      </w:r>
      <w:r w:rsidR="00AD076E">
        <w:rPr>
          <w:rFonts w:ascii="Times New Roman" w:eastAsia="Times New Roman" w:hAnsi="Times New Roman" w:cs="Times New Roman"/>
          <w:sz w:val="28"/>
          <w:szCs w:val="28"/>
          <w:lang w:val="ru-RU" w:eastAsia="ru-RU"/>
        </w:rPr>
        <w:t xml:space="preserve"> </w:t>
      </w:r>
      <w:r w:rsidRPr="00CE1D12">
        <w:rPr>
          <w:rFonts w:ascii="Times New Roman" w:eastAsia="Times New Roman" w:hAnsi="Times New Roman" w:cs="Times New Roman"/>
          <w:sz w:val="28"/>
          <w:szCs w:val="28"/>
          <w:lang w:val="ru-RU" w:eastAsia="ru-RU"/>
        </w:rPr>
        <w:t>сторінки, з ни</w:t>
      </w:r>
      <w:r w:rsidR="00B93334">
        <w:rPr>
          <w:rFonts w:ascii="Times New Roman" w:eastAsia="Times New Roman" w:hAnsi="Times New Roman" w:cs="Times New Roman"/>
          <w:sz w:val="28"/>
          <w:szCs w:val="28"/>
          <w:lang w:val="ru-RU" w:eastAsia="ru-RU"/>
        </w:rPr>
        <w:t>х основний текст викладено на 92</w:t>
      </w:r>
      <w:r w:rsidR="001A4DAC">
        <w:rPr>
          <w:rFonts w:ascii="Times New Roman" w:eastAsia="Times New Roman" w:hAnsi="Times New Roman" w:cs="Times New Roman"/>
          <w:sz w:val="28"/>
          <w:szCs w:val="28"/>
          <w:lang w:val="ru-RU" w:eastAsia="ru-RU"/>
        </w:rPr>
        <w:t xml:space="preserve"> </w:t>
      </w:r>
      <w:r w:rsidRPr="00CE1D12">
        <w:rPr>
          <w:rFonts w:ascii="Times New Roman" w:eastAsia="Times New Roman" w:hAnsi="Times New Roman" w:cs="Times New Roman"/>
          <w:sz w:val="28"/>
          <w:szCs w:val="28"/>
          <w:lang w:val="ru-RU" w:eastAsia="ru-RU"/>
        </w:rPr>
        <w:t xml:space="preserve">сторінках. У тексті роботи </w:t>
      </w:r>
      <w:r w:rsidR="006C36DF">
        <w:rPr>
          <w:rFonts w:ascii="Times New Roman" w:eastAsia="Times New Roman" w:hAnsi="Times New Roman" w:cs="Times New Roman"/>
          <w:sz w:val="28"/>
          <w:szCs w:val="28"/>
          <w:lang w:val="ru-RU" w:eastAsia="ru-RU"/>
        </w:rPr>
        <w:t xml:space="preserve">міститься </w:t>
      </w:r>
      <w:r w:rsidR="001A4DAC" w:rsidRPr="006C36DF">
        <w:rPr>
          <w:rFonts w:ascii="Times New Roman" w:eastAsia="Times New Roman" w:hAnsi="Times New Roman" w:cs="Times New Roman"/>
          <w:sz w:val="28"/>
          <w:szCs w:val="28"/>
          <w:lang w:val="ru-RU" w:eastAsia="ru-RU"/>
        </w:rPr>
        <w:t xml:space="preserve">1 </w:t>
      </w:r>
      <w:r w:rsidRPr="006C36DF">
        <w:rPr>
          <w:rFonts w:ascii="Times New Roman" w:eastAsia="Times New Roman" w:hAnsi="Times New Roman" w:cs="Times New Roman"/>
          <w:sz w:val="28"/>
          <w:szCs w:val="28"/>
          <w:lang w:val="ru-RU" w:eastAsia="ru-RU"/>
        </w:rPr>
        <w:t>т</w:t>
      </w:r>
      <w:r w:rsidR="00DC111D">
        <w:rPr>
          <w:rFonts w:ascii="Times New Roman" w:eastAsia="Times New Roman" w:hAnsi="Times New Roman" w:cs="Times New Roman"/>
          <w:sz w:val="28"/>
          <w:szCs w:val="28"/>
          <w:lang w:val="ru-RU" w:eastAsia="ru-RU"/>
        </w:rPr>
        <w:t>аблиця, 15</w:t>
      </w:r>
      <w:r w:rsidR="006C36DF">
        <w:rPr>
          <w:rFonts w:ascii="Times New Roman" w:eastAsia="Times New Roman" w:hAnsi="Times New Roman" w:cs="Times New Roman"/>
          <w:sz w:val="28"/>
          <w:szCs w:val="28"/>
          <w:lang w:val="ru-RU" w:eastAsia="ru-RU"/>
        </w:rPr>
        <w:t xml:space="preserve"> </w:t>
      </w:r>
      <w:r w:rsidR="00EE5FF2">
        <w:rPr>
          <w:rFonts w:ascii="Times New Roman" w:eastAsia="Times New Roman" w:hAnsi="Times New Roman" w:cs="Times New Roman"/>
          <w:sz w:val="28"/>
          <w:szCs w:val="28"/>
          <w:lang w:val="ru-RU" w:eastAsia="ru-RU"/>
        </w:rPr>
        <w:t xml:space="preserve">рисунків </w:t>
      </w:r>
      <w:r w:rsidR="00DC111D">
        <w:rPr>
          <w:rFonts w:ascii="Times New Roman" w:eastAsia="Times New Roman" w:hAnsi="Times New Roman" w:cs="Times New Roman"/>
          <w:sz w:val="28"/>
          <w:szCs w:val="28"/>
          <w:lang w:val="ru-RU" w:eastAsia="ru-RU"/>
        </w:rPr>
        <w:t xml:space="preserve">на 12 </w:t>
      </w:r>
      <w:bookmarkStart w:id="0" w:name="_GoBack"/>
      <w:bookmarkEnd w:id="0"/>
      <w:r w:rsidRPr="00CE1D12">
        <w:rPr>
          <w:rFonts w:ascii="Times New Roman" w:eastAsia="Times New Roman" w:hAnsi="Times New Roman" w:cs="Times New Roman"/>
          <w:sz w:val="28"/>
          <w:szCs w:val="28"/>
          <w:lang w:val="ru-RU" w:eastAsia="ru-RU"/>
        </w:rPr>
        <w:t>сторінках.</w:t>
      </w:r>
    </w:p>
    <w:p w:rsidR="00DC0C3C" w:rsidRDefault="00DC0C3C">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br w:type="page"/>
      </w:r>
    </w:p>
    <w:p w:rsidR="00CE1D12" w:rsidRDefault="00C971B0" w:rsidP="00CE1D12">
      <w:pPr>
        <w:tabs>
          <w:tab w:val="left" w:leader="dot" w:pos="9356"/>
        </w:tabs>
        <w:spacing w:after="0" w:line="336" w:lineRule="auto"/>
        <w:ind w:right="284"/>
        <w:jc w:val="center"/>
        <w:rPr>
          <w:rFonts w:ascii="Times New Roman" w:eastAsia="Times New Roman" w:hAnsi="Times New Roman" w:cs="Times New Roman"/>
          <w:b/>
          <w:sz w:val="28"/>
          <w:szCs w:val="28"/>
          <w:lang w:val="ru-RU" w:eastAsia="ru-RU"/>
        </w:rPr>
      </w:pPr>
      <w:r w:rsidRPr="00CE1D12">
        <w:rPr>
          <w:rFonts w:ascii="Times New Roman" w:eastAsia="Times New Roman" w:hAnsi="Times New Roman" w:cs="Times New Roman"/>
          <w:b/>
          <w:sz w:val="28"/>
          <w:szCs w:val="28"/>
          <w:lang w:val="ru-RU" w:eastAsia="ru-RU"/>
        </w:rPr>
        <w:lastRenderedPageBreak/>
        <w:t xml:space="preserve">РОЗДІЛ 1 </w:t>
      </w:r>
    </w:p>
    <w:p w:rsidR="00C971B0" w:rsidRPr="00CE1D12" w:rsidRDefault="00C971B0" w:rsidP="00CE1D12">
      <w:pPr>
        <w:tabs>
          <w:tab w:val="left" w:leader="dot" w:pos="9356"/>
        </w:tabs>
        <w:spacing w:after="0" w:line="336" w:lineRule="auto"/>
        <w:ind w:right="284"/>
        <w:jc w:val="center"/>
        <w:rPr>
          <w:rFonts w:ascii="Times New Roman" w:eastAsia="Times New Roman" w:hAnsi="Times New Roman" w:cs="Times New Roman"/>
          <w:b/>
          <w:sz w:val="28"/>
          <w:szCs w:val="28"/>
          <w:lang w:val="uk-UA" w:eastAsia="ru-RU"/>
        </w:rPr>
      </w:pPr>
      <w:r w:rsidRPr="00CE1D12">
        <w:rPr>
          <w:rFonts w:ascii="Times New Roman" w:eastAsia="Times New Roman" w:hAnsi="Times New Roman" w:cs="Times New Roman"/>
          <w:b/>
          <w:sz w:val="28"/>
          <w:szCs w:val="28"/>
          <w:lang w:val="ru-RU" w:eastAsia="ru-RU"/>
        </w:rPr>
        <w:t>ТЕОРЕТИКО-МЕТОДОЛОГІЧНІ ЗАСАДИ КОМПЛЕКСНО</w:t>
      </w:r>
      <w:r w:rsidRPr="00CE1D12">
        <w:rPr>
          <w:rFonts w:ascii="Times New Roman" w:eastAsia="Times New Roman" w:hAnsi="Times New Roman" w:cs="Times New Roman"/>
          <w:b/>
          <w:sz w:val="28"/>
          <w:szCs w:val="28"/>
          <w:lang w:val="uk-UA" w:eastAsia="ru-RU"/>
        </w:rPr>
        <w:t>Ї РЕАБІЛІТАЦІЇ ОСІБ, ПОСТРАЖДАЛИХ ВНАСЛІДОК БОЙОВИХ ДІЙ</w:t>
      </w:r>
    </w:p>
    <w:p w:rsidR="00C971B0" w:rsidRPr="00CE1D12" w:rsidRDefault="00C971B0" w:rsidP="008702D9">
      <w:pPr>
        <w:jc w:val="both"/>
        <w:rPr>
          <w:rFonts w:ascii="Times New Roman" w:eastAsia="Times New Roman" w:hAnsi="Times New Roman" w:cs="Times New Roman"/>
          <w:b/>
          <w:sz w:val="28"/>
          <w:szCs w:val="28"/>
          <w:lang w:val="uk-UA" w:eastAsia="ru-RU"/>
        </w:rPr>
      </w:pPr>
    </w:p>
    <w:p w:rsidR="008702D9" w:rsidRPr="00CE1D12" w:rsidRDefault="008702D9" w:rsidP="00CE1D12">
      <w:pPr>
        <w:jc w:val="center"/>
        <w:rPr>
          <w:rFonts w:ascii="Times New Roman" w:eastAsia="Times New Roman" w:hAnsi="Times New Roman" w:cs="Times New Roman"/>
          <w:b/>
          <w:sz w:val="28"/>
          <w:szCs w:val="28"/>
          <w:lang w:val="ru-RU" w:eastAsia="ru-RU"/>
        </w:rPr>
      </w:pPr>
      <w:r w:rsidRPr="00CE1D12">
        <w:rPr>
          <w:rFonts w:ascii="Times New Roman" w:eastAsia="Times New Roman" w:hAnsi="Times New Roman" w:cs="Times New Roman"/>
          <w:b/>
          <w:sz w:val="28"/>
          <w:szCs w:val="28"/>
          <w:lang w:val="ru-RU" w:eastAsia="ru-RU"/>
        </w:rPr>
        <w:t>1.1. Концептуальні підходи щодо сутності реабілітації як окремого виду діяльності у сфері охорони здоров’я</w:t>
      </w:r>
    </w:p>
    <w:p w:rsidR="008702D9" w:rsidRDefault="008702D9" w:rsidP="008702D9">
      <w:pPr>
        <w:jc w:val="both"/>
        <w:rPr>
          <w:rFonts w:ascii="Times New Roman" w:eastAsia="Times New Roman" w:hAnsi="Times New Roman" w:cs="Times New Roman"/>
          <w:sz w:val="28"/>
          <w:szCs w:val="28"/>
          <w:lang w:val="ru-RU" w:eastAsia="ru-RU"/>
        </w:rPr>
      </w:pPr>
    </w:p>
    <w:p w:rsidR="008D5518" w:rsidRDefault="008D5518" w:rsidP="00CE1D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2020 році Верховною Радою України було прийнято Закон України «Про реабілітацію у сфері охорони здоров’я», яким, по суті було закріплено сепаратний статус реабілітації як окремого виду діяльності у сфері охорони здоров’я, відокремленого від медичної</w:t>
      </w:r>
      <w:r w:rsidRPr="007F2F42">
        <w:rPr>
          <w:rFonts w:ascii="Times New Roman" w:hAnsi="Times New Roman" w:cs="Times New Roman"/>
          <w:sz w:val="28"/>
          <w:szCs w:val="28"/>
          <w:lang w:val="uk-UA"/>
        </w:rPr>
        <w:t xml:space="preserve"> [1]</w:t>
      </w:r>
      <w:r>
        <w:rPr>
          <w:rFonts w:ascii="Times New Roman" w:hAnsi="Times New Roman" w:cs="Times New Roman"/>
          <w:sz w:val="28"/>
          <w:szCs w:val="28"/>
          <w:lang w:val="uk-UA"/>
        </w:rPr>
        <w:t>. Водночас, термін «реабілітація» було виключено з визначення «медична допомога» у Законі України «Основи законодавства України про охорону здоров’я», тим самим підкреслено незалежний від медицини статус реабілітації</w:t>
      </w:r>
      <w:r w:rsidRPr="007F2F42">
        <w:rPr>
          <w:rFonts w:ascii="Times New Roman" w:hAnsi="Times New Roman" w:cs="Times New Roman"/>
          <w:sz w:val="28"/>
          <w:szCs w:val="28"/>
          <w:lang w:val="ru-RU"/>
        </w:rPr>
        <w:t xml:space="preserve"> [2]</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однією із особливостей реабілітації є її окремий, відособлений від медицини статус. Внаслідок наведених змін у законодавстві, можна констатувати, що «медичний квартет» (профілактика, діагностика, лікування, реабілітація) перетворився на «медичне тріо» (діагностика, лікування, реабілітація). При цьому реабілітація стала окремим видом діяльності</w:t>
      </w:r>
      <w:r w:rsidR="00BD0959">
        <w:rPr>
          <w:rFonts w:ascii="Times New Roman" w:hAnsi="Times New Roman" w:cs="Times New Roman"/>
          <w:sz w:val="28"/>
          <w:szCs w:val="28"/>
          <w:lang w:val="uk-UA"/>
        </w:rPr>
        <w:t xml:space="preserve"> </w:t>
      </w:r>
      <w:r w:rsidR="00BD0959">
        <w:rPr>
          <w:rFonts w:ascii="Times New Roman" w:hAnsi="Times New Roman" w:cs="Times New Roman"/>
          <w:sz w:val="28"/>
          <w:szCs w:val="28"/>
          <w:lang w:val="ru-RU"/>
        </w:rPr>
        <w:t>[3</w:t>
      </w:r>
      <w:r w:rsidR="00BD0959" w:rsidRPr="007F2F42">
        <w:rPr>
          <w:rFonts w:ascii="Times New Roman" w:hAnsi="Times New Roman" w:cs="Times New Roman"/>
          <w:sz w:val="28"/>
          <w:szCs w:val="28"/>
          <w:lang w:val="ru-RU"/>
        </w:rPr>
        <w:t>]</w:t>
      </w:r>
      <w:r>
        <w:rPr>
          <w:rFonts w:ascii="Times New Roman" w:hAnsi="Times New Roman" w:cs="Times New Roman"/>
          <w:sz w:val="28"/>
          <w:szCs w:val="28"/>
          <w:lang w:val="uk-UA"/>
        </w:rPr>
        <w:t>.</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незважаючи на викладене, ще однією з визначальних особливостей реабілітації є її нерозривний зв’язок з медициною. Оскільки займатися реабілітаційною діяльністю можна тільки маючи ліцензію на медичну практику за характерною лікарською спеціальністю «фізична та реабілітаційна медицина»</w:t>
      </w:r>
      <w:r w:rsidR="00660745">
        <w:rPr>
          <w:rFonts w:ascii="Times New Roman" w:hAnsi="Times New Roman" w:cs="Times New Roman"/>
          <w:sz w:val="28"/>
          <w:szCs w:val="28"/>
          <w:lang w:val="uk-UA"/>
        </w:rPr>
        <w:t xml:space="preserve"> [4</w:t>
      </w:r>
      <w:r w:rsidRPr="000742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Наступною особливістю реабілітації є її інституціалізація у формі спеціальних реабілітаційних закладів та професіоналів-реабілітологів, назва спеціальності яких декілька разів змінювалась («фізична реабілітація», «фізична терапія, ерготерапія», «терапія та реабілітація») </w:t>
      </w:r>
      <w:r w:rsidR="004D3779">
        <w:rPr>
          <w:rFonts w:ascii="Times New Roman" w:hAnsi="Times New Roman" w:cs="Times New Roman"/>
          <w:sz w:val="28"/>
          <w:szCs w:val="28"/>
          <w:lang w:val="uk-UA"/>
        </w:rPr>
        <w:t>[4</w:t>
      </w:r>
      <w:r w:rsidRPr="000742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Однією з ключових особливостей реабілітації є її мультидисциплінарність. Так, наприклад, у статті 10 Закону України «Про реабілітацію у сфері охорони здоров’я» міститься перелік фахівців з реабілітації, до яких належать:</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1) лікарі фізичної та реабілітаційної медицини;</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2) фізичні терапевти;</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3) ерготерапевти;</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4) терапевти мови і мовлення;</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5) протезисти-ортезисти;</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6) психологи, психотерапевти;</w:t>
      </w:r>
    </w:p>
    <w:p w:rsidR="008D5518" w:rsidRPr="003A7B0C"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7) сестри медичні з реабілітації;</w:t>
      </w:r>
    </w:p>
    <w:p w:rsidR="008D5518" w:rsidRDefault="008D5518" w:rsidP="008D5518">
      <w:pPr>
        <w:spacing w:after="0" w:line="360" w:lineRule="auto"/>
        <w:ind w:firstLine="709"/>
        <w:jc w:val="both"/>
        <w:rPr>
          <w:rFonts w:ascii="Times New Roman" w:hAnsi="Times New Roman" w:cs="Times New Roman"/>
          <w:sz w:val="28"/>
          <w:szCs w:val="28"/>
          <w:lang w:val="uk-UA"/>
        </w:rPr>
      </w:pPr>
      <w:r w:rsidRPr="003A7B0C">
        <w:rPr>
          <w:rFonts w:ascii="Times New Roman" w:hAnsi="Times New Roman" w:cs="Times New Roman"/>
          <w:sz w:val="28"/>
          <w:szCs w:val="28"/>
          <w:lang w:val="uk-UA"/>
        </w:rPr>
        <w:t>8) асистенти фізичних терапевтів та ерготерапевтів</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w:t>
      </w:r>
      <w:r w:rsidRPr="000742E4">
        <w:rPr>
          <w:rFonts w:ascii="Times New Roman" w:hAnsi="Times New Roman" w:cs="Times New Roman"/>
          <w:sz w:val="28"/>
          <w:szCs w:val="28"/>
          <w:lang w:val="ru-RU"/>
        </w:rPr>
        <w:t>1</w:t>
      </w:r>
      <w:r w:rsidRPr="0072776B">
        <w:rPr>
          <w:rFonts w:ascii="Times New Roman" w:hAnsi="Times New Roman" w:cs="Times New Roman"/>
          <w:sz w:val="28"/>
          <w:szCs w:val="28"/>
          <w:lang w:val="ru-RU"/>
        </w:rPr>
        <w:t>]</w:t>
      </w:r>
      <w:r w:rsidRPr="003A7B0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 30 Закону України «Про реабілітацію осіб з інвалідністю в Україні» зазначено ще більше різномаїття учасників реабілітаційного процесу, до яких, зокрема, належать </w:t>
      </w:r>
      <w:r w:rsidRPr="00307C38">
        <w:rPr>
          <w:rFonts w:ascii="Times New Roman" w:hAnsi="Times New Roman" w:cs="Times New Roman"/>
          <w:sz w:val="28"/>
          <w:szCs w:val="28"/>
          <w:lang w:val="uk-UA"/>
        </w:rPr>
        <w:t>педагогічні, соціальні, музичні працівники, лікарі фізичної та реабілітаційної медицини, фізичні терапевти, ерготерапевти, терапевти мови та мовлення, протезисти-ортезисти, психологи, психотерапевти, сестри медичні з реабілітації, асистенти фізичних терапевтів, асистенти ерготерапевтів, спортивні тренери, майстри виробничого навчання реабілітаційної установи, перекладачі жестової мови, тифлопедагоги, інструктори з мобільності та інші фахівці, пов’язані з реабілітаційним процесом</w:t>
      </w:r>
      <w:r w:rsidR="004D3779">
        <w:rPr>
          <w:rFonts w:ascii="Times New Roman" w:hAnsi="Times New Roman" w:cs="Times New Roman"/>
          <w:sz w:val="28"/>
          <w:szCs w:val="28"/>
          <w:lang w:val="uk-UA"/>
        </w:rPr>
        <w:t xml:space="preserve"> [5</w:t>
      </w:r>
      <w:r w:rsidRPr="00D24D4A">
        <w:rPr>
          <w:rFonts w:ascii="Times New Roman" w:hAnsi="Times New Roman" w:cs="Times New Roman"/>
          <w:sz w:val="28"/>
          <w:szCs w:val="28"/>
          <w:lang w:val="uk-UA"/>
        </w:rPr>
        <w:t>]</w:t>
      </w:r>
      <w:r>
        <w:rPr>
          <w:rFonts w:ascii="Times New Roman" w:hAnsi="Times New Roman" w:cs="Times New Roman"/>
          <w:sz w:val="28"/>
          <w:szCs w:val="28"/>
          <w:lang w:val="uk-UA"/>
        </w:rPr>
        <w:t>. Вважаємо, що це підкреслює більш ширший зміст поняття «реабілітації», що містить вагому соціальну складову і охоплює не тільки медичні, оздоровчі, але й соціальні аспекти. Адже здоров’я є не лише відсутністю хвороб, а й станом повного соціального благополуччя</w:t>
      </w:r>
      <w:r w:rsidR="004D3779">
        <w:rPr>
          <w:rFonts w:ascii="Times New Roman" w:hAnsi="Times New Roman" w:cs="Times New Roman"/>
          <w:sz w:val="28"/>
          <w:szCs w:val="28"/>
          <w:lang w:val="ru-RU"/>
        </w:rPr>
        <w:t xml:space="preserve"> [6</w:t>
      </w:r>
      <w:r w:rsidRPr="000742E4">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Мультидисциплінарність в реабілітації проявляється також і в тому, що реабілітація є тим видом діяльності, який провадиться на межі сфери охорони здоров’я та соціальної сфери.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що між Законом України «Про реабілітацію у сфері охорони здоров’я» та Законом України «Про реабілітацію осіб з інвалідністю в Україні» </w:t>
      </w:r>
      <w:r>
        <w:rPr>
          <w:rFonts w:ascii="Times New Roman" w:hAnsi="Times New Roman" w:cs="Times New Roman"/>
          <w:sz w:val="28"/>
          <w:szCs w:val="28"/>
          <w:lang w:val="uk-UA"/>
        </w:rPr>
        <w:lastRenderedPageBreak/>
        <w:t>міститься деяка контроверсійність, яка потребує певного вирішення у законодавчому порядку</w:t>
      </w:r>
      <w:r w:rsidR="004D3779" w:rsidRPr="004D3779">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Потребує також вирішення питання співвідношення реабілітації з медичною діяльністю, адже з наведеного випливає, що вони є дуже дотичними в певних аспектах. Наприклад, Закон України «Про курорти» містить поняття «медична реабілітація»</w:t>
      </w:r>
      <w:r w:rsidR="004D3779">
        <w:rPr>
          <w:rFonts w:ascii="Times New Roman" w:hAnsi="Times New Roman" w:cs="Times New Roman"/>
          <w:sz w:val="28"/>
          <w:szCs w:val="28"/>
          <w:lang w:val="ru-RU"/>
        </w:rPr>
        <w:t xml:space="preserve"> [</w:t>
      </w:r>
      <w:r w:rsidR="004D3779" w:rsidRPr="00322CCF">
        <w:rPr>
          <w:rFonts w:ascii="Times New Roman" w:hAnsi="Times New Roman" w:cs="Times New Roman"/>
          <w:sz w:val="28"/>
          <w:szCs w:val="28"/>
          <w:lang w:val="ru-RU"/>
        </w:rPr>
        <w:t>7</w:t>
      </w:r>
      <w:r w:rsidRPr="001D7159">
        <w:rPr>
          <w:rFonts w:ascii="Times New Roman" w:hAnsi="Times New Roman" w:cs="Times New Roman"/>
          <w:sz w:val="28"/>
          <w:szCs w:val="28"/>
          <w:lang w:val="ru-RU"/>
        </w:rPr>
        <w:t>]</w:t>
      </w:r>
      <w:r>
        <w:rPr>
          <w:rFonts w:ascii="Times New Roman" w:hAnsi="Times New Roman" w:cs="Times New Roman"/>
          <w:sz w:val="28"/>
          <w:szCs w:val="28"/>
          <w:lang w:val="uk-UA"/>
        </w:rPr>
        <w:t>. Можливо, зазначений термін потребує імплементації також і в інші нормативно-правові акти, включаючи Закон України «Основи законодавства України про охорону здоров’я».</w:t>
      </w:r>
    </w:p>
    <w:p w:rsidR="008D5518" w:rsidRDefault="008D5518" w:rsidP="008D55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що вищезазначені проблеми потребують детального науково-теоретичного опрацювання, а в подальшому закріплення у нормативно-правових актах. </w:t>
      </w:r>
    </w:p>
    <w:p w:rsidR="00D62D65" w:rsidRPr="0066215B" w:rsidRDefault="00EB6CB2" w:rsidP="0066215B">
      <w:pPr>
        <w:spacing w:after="0" w:line="360" w:lineRule="auto"/>
        <w:ind w:firstLine="709"/>
        <w:jc w:val="both"/>
        <w:rPr>
          <w:rFonts w:ascii="Times New Roman" w:hAnsi="Times New Roman" w:cs="Times New Roman"/>
          <w:sz w:val="28"/>
          <w:szCs w:val="28"/>
          <w:lang w:val="uk-UA"/>
        </w:rPr>
      </w:pPr>
      <w:r w:rsidRPr="0066215B">
        <w:rPr>
          <w:rFonts w:ascii="Times New Roman" w:hAnsi="Times New Roman" w:cs="Times New Roman"/>
          <w:sz w:val="28"/>
          <w:szCs w:val="28"/>
          <w:lang w:val="uk-UA"/>
        </w:rPr>
        <w:t xml:space="preserve">Таким чином, до поняття реабілітації сформувались два </w:t>
      </w:r>
      <w:r w:rsidR="00785602" w:rsidRPr="0066215B">
        <w:rPr>
          <w:rFonts w:ascii="Times New Roman" w:hAnsi="Times New Roman" w:cs="Times New Roman"/>
          <w:sz w:val="28"/>
          <w:szCs w:val="28"/>
          <w:lang w:val="uk-UA"/>
        </w:rPr>
        <w:t xml:space="preserve">основні підходи, які характерні як для законодавства, так для науки і практики. Перший підхід, відповідно до якого створений і функціонує Закон України «Про реабілітацію у сфері охорони здоров’я», розглядає реабілітацію у вузькому сенсі, тобто як відновлення фізичного і психічного здоров’я. </w:t>
      </w:r>
      <w:r w:rsidR="00825C2A" w:rsidRPr="0066215B">
        <w:rPr>
          <w:rFonts w:ascii="Times New Roman" w:hAnsi="Times New Roman" w:cs="Times New Roman"/>
          <w:sz w:val="28"/>
          <w:szCs w:val="28"/>
          <w:lang w:val="uk-UA"/>
        </w:rPr>
        <w:t>Такий підхід, наприклад, відображено на офіційному сайті Міністерства охорони здоров’я Ук</w:t>
      </w:r>
      <w:r w:rsidR="00B4463A" w:rsidRPr="0066215B">
        <w:rPr>
          <w:rFonts w:ascii="Times New Roman" w:hAnsi="Times New Roman" w:cs="Times New Roman"/>
          <w:sz w:val="28"/>
          <w:szCs w:val="28"/>
          <w:lang w:val="uk-UA"/>
        </w:rPr>
        <w:t>раїни, де говориться про пасивну</w:t>
      </w:r>
      <w:r w:rsidR="00825C2A" w:rsidRPr="0066215B">
        <w:rPr>
          <w:rFonts w:ascii="Times New Roman" w:hAnsi="Times New Roman" w:cs="Times New Roman"/>
          <w:sz w:val="28"/>
          <w:szCs w:val="28"/>
          <w:lang w:val="uk-UA"/>
        </w:rPr>
        <w:t xml:space="preserve"> та акт</w:t>
      </w:r>
      <w:r w:rsidR="00B4463A" w:rsidRPr="0066215B">
        <w:rPr>
          <w:rFonts w:ascii="Times New Roman" w:hAnsi="Times New Roman" w:cs="Times New Roman"/>
          <w:sz w:val="28"/>
          <w:szCs w:val="28"/>
          <w:lang w:val="uk-UA"/>
        </w:rPr>
        <w:t>ивну реабілітацію</w:t>
      </w:r>
      <w:r w:rsidR="004D3779" w:rsidRPr="004D3779">
        <w:rPr>
          <w:rFonts w:ascii="Times New Roman" w:hAnsi="Times New Roman" w:cs="Times New Roman"/>
          <w:sz w:val="28"/>
          <w:szCs w:val="28"/>
          <w:lang w:val="uk-UA"/>
        </w:rPr>
        <w:t xml:space="preserve"> </w:t>
      </w:r>
      <w:r w:rsidR="004D3779" w:rsidRPr="00322CCF">
        <w:rPr>
          <w:rFonts w:ascii="Times New Roman" w:hAnsi="Times New Roman" w:cs="Times New Roman"/>
          <w:sz w:val="28"/>
          <w:szCs w:val="28"/>
          <w:lang w:val="uk-UA"/>
        </w:rPr>
        <w:t>[8]</w:t>
      </w:r>
      <w:r w:rsidR="00B4463A" w:rsidRPr="0066215B">
        <w:rPr>
          <w:rFonts w:ascii="Times New Roman" w:hAnsi="Times New Roman" w:cs="Times New Roman"/>
          <w:sz w:val="28"/>
          <w:szCs w:val="28"/>
          <w:lang w:val="uk-UA"/>
        </w:rPr>
        <w:t xml:space="preserve">.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uk-UA"/>
        </w:rPr>
        <w:t xml:space="preserve">Серед багатьох людей досі доволі поширена думка, що реабілітація після травм полягає в санітарно-курортному лікуванні. </w:t>
      </w:r>
      <w:r w:rsidRPr="0066215B">
        <w:rPr>
          <w:color w:val="000000"/>
          <w:sz w:val="28"/>
          <w:szCs w:val="28"/>
          <w:lang w:val="ru-RU"/>
        </w:rPr>
        <w:t>Втім, це не так. Грязі, басейни й електрофорез можуть коштувати значних грошей, але не допоможуть відновити втрачені рухові чи мовленнєві функції. Справжня доказова реабілітаційна допомога передбачає тісну співпрацю мультидисциплінарної команди фахівців із пацієнтом за індивідуально складеним планом відновлення</w:t>
      </w:r>
      <w:r w:rsidR="004D3779" w:rsidRPr="004D3779">
        <w:rPr>
          <w:color w:val="000000"/>
          <w:sz w:val="28"/>
          <w:szCs w:val="28"/>
          <w:lang w:val="ru-RU"/>
        </w:rPr>
        <w:t xml:space="preserve"> [8]</w:t>
      </w:r>
      <w:r w:rsidRPr="0066215B">
        <w:rPr>
          <w:color w:val="000000"/>
          <w:sz w:val="28"/>
          <w:szCs w:val="28"/>
          <w:lang w:val="ru-RU"/>
        </w:rPr>
        <w:t>.</w:t>
      </w:r>
      <w:r w:rsidRPr="0066215B">
        <w:rPr>
          <w:color w:val="000000"/>
          <w:sz w:val="28"/>
          <w:szCs w:val="28"/>
        </w:rPr>
        <w:t>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ru-RU"/>
        </w:rPr>
        <w:t>Електрофорез, «лікувальні» грязі та «цілюща» мінеральна вода</w:t>
      </w:r>
      <w:r w:rsidRPr="0066215B">
        <w:rPr>
          <w:color w:val="000000"/>
          <w:sz w:val="28"/>
          <w:szCs w:val="28"/>
        </w:rPr>
        <w:t> </w:t>
      </w:r>
      <w:r w:rsidRPr="0066215B">
        <w:rPr>
          <w:color w:val="000000"/>
          <w:sz w:val="28"/>
          <w:szCs w:val="28"/>
          <w:lang w:val="ru-RU"/>
        </w:rPr>
        <w:t xml:space="preserve">не мають жодного стосунку до доказової, пацієнтоорієнтованої реабілітаційної допомоги. Описане явище – так звана «пасивна реабілітація», коли пацієнт нічого не робить, лежить у ванні чи гріється під електрофорезом. Дехто може переконувати вас, що </w:t>
      </w:r>
      <w:r w:rsidRPr="0066215B">
        <w:rPr>
          <w:color w:val="000000"/>
          <w:sz w:val="28"/>
          <w:szCs w:val="28"/>
          <w:lang w:val="ru-RU"/>
        </w:rPr>
        <w:lastRenderedPageBreak/>
        <w:t>це нібито сприяє відновленню рухові функції. Втім, доведеної ефективності та наукового підґрунтя дані методи не мають. В іноземних джерелах, дослідники нерідко називають такі підходи</w:t>
      </w:r>
      <w:r w:rsidRPr="0066215B">
        <w:rPr>
          <w:color w:val="000000"/>
          <w:sz w:val="28"/>
          <w:szCs w:val="28"/>
        </w:rPr>
        <w:t> </w:t>
      </w:r>
      <w:r w:rsidRPr="0066215B">
        <w:rPr>
          <w:color w:val="000000"/>
          <w:sz w:val="28"/>
          <w:szCs w:val="28"/>
          <w:lang w:val="ru-RU"/>
        </w:rPr>
        <w:t>«</w:t>
      </w:r>
      <w:r w:rsidRPr="0066215B">
        <w:rPr>
          <w:color w:val="000000"/>
          <w:sz w:val="28"/>
          <w:szCs w:val="28"/>
        </w:rPr>
        <w:t>wishful</w:t>
      </w:r>
      <w:r w:rsidRPr="0066215B">
        <w:rPr>
          <w:color w:val="000000"/>
          <w:sz w:val="28"/>
          <w:szCs w:val="28"/>
          <w:lang w:val="ru-RU"/>
        </w:rPr>
        <w:t xml:space="preserve"> </w:t>
      </w:r>
      <w:r w:rsidRPr="0066215B">
        <w:rPr>
          <w:color w:val="000000"/>
          <w:sz w:val="28"/>
          <w:szCs w:val="28"/>
        </w:rPr>
        <w:t>thinking</w:t>
      </w:r>
      <w:r w:rsidRPr="0066215B">
        <w:rPr>
          <w:color w:val="000000"/>
          <w:sz w:val="28"/>
          <w:szCs w:val="28"/>
          <w:lang w:val="ru-RU"/>
        </w:rPr>
        <w:t>», коли бажане видають за дійсне. Тепло від електрофорезу – це, звісно, дуже приємно, але м’язи, які припинили працювати внаслідок поранення чи травми в такий спосіб не відновити. Недієвими також прийнято вважати гідромасаж та магнітотерапію</w:t>
      </w:r>
      <w:r w:rsidR="004D3779" w:rsidRPr="00AB750F">
        <w:rPr>
          <w:color w:val="000000"/>
          <w:sz w:val="28"/>
          <w:szCs w:val="28"/>
          <w:lang w:val="ru-RU"/>
        </w:rPr>
        <w:t xml:space="preserve"> [8]</w:t>
      </w:r>
      <w:r w:rsidRPr="0066215B">
        <w:rPr>
          <w:color w:val="000000"/>
          <w:sz w:val="28"/>
          <w:szCs w:val="28"/>
          <w:lang w:val="ru-RU"/>
        </w:rPr>
        <w:t>.</w:t>
      </w:r>
    </w:p>
    <w:p w:rsidR="00D62D65" w:rsidRPr="0066215B" w:rsidRDefault="00CE1D12" w:rsidP="0066215B">
      <w:pPr>
        <w:pStyle w:val="a4"/>
        <w:shd w:val="clear" w:color="auto" w:fill="FFFFFF"/>
        <w:spacing w:before="0" w:beforeAutospacing="0" w:after="0" w:afterAutospacing="0" w:line="360" w:lineRule="auto"/>
        <w:ind w:firstLine="709"/>
        <w:jc w:val="both"/>
        <w:rPr>
          <w:color w:val="000000"/>
          <w:sz w:val="28"/>
          <w:szCs w:val="28"/>
          <w:lang w:val="ru-RU"/>
        </w:rPr>
      </w:pPr>
      <w:r>
        <w:rPr>
          <w:color w:val="000000"/>
          <w:sz w:val="28"/>
          <w:szCs w:val="28"/>
          <w:lang w:val="ru-RU"/>
        </w:rPr>
        <w:t>Головне, що слід розуміти</w:t>
      </w:r>
      <w:r w:rsidR="003446A5">
        <w:rPr>
          <w:color w:val="000000"/>
          <w:sz w:val="28"/>
          <w:szCs w:val="28"/>
          <w:lang w:val="uk-UA"/>
        </w:rPr>
        <w:t>, що</w:t>
      </w:r>
      <w:r w:rsidR="00D62D65" w:rsidRPr="0066215B">
        <w:rPr>
          <w:color w:val="000000"/>
          <w:sz w:val="28"/>
          <w:szCs w:val="28"/>
          <w:lang w:val="ru-RU"/>
        </w:rPr>
        <w:t xml:space="preserve"> лежачи або сидячи пацієнт не досягне жодних результатів у реабілітації. Процес комплексного відновлення людини – це, перш за все, рух. Реабілітація не дорівнює тисячам гривень, витраченим на санаторно-курортне лікування. Психологічне та фізичне відновлення – наполеглива та чітко структурована робота пацієнта з групою фахівців. Причому, інколи, досить довга і складна. Відновлення втрачених внаслідок травми функцій – кропітка праця за складеним індивідуальним реабілітаційним планом через піт, біль та «не можу»</w:t>
      </w:r>
      <w:r w:rsidR="004D3779" w:rsidRPr="004D3779">
        <w:rPr>
          <w:color w:val="000000"/>
          <w:sz w:val="28"/>
          <w:szCs w:val="28"/>
          <w:lang w:val="ru-RU"/>
        </w:rPr>
        <w:t xml:space="preserve"> [8]</w:t>
      </w:r>
      <w:r w:rsidR="00D62D65" w:rsidRPr="0066215B">
        <w:rPr>
          <w:color w:val="000000"/>
          <w:sz w:val="28"/>
          <w:szCs w:val="28"/>
          <w:lang w:val="ru-RU"/>
        </w:rPr>
        <w:t>.</w:t>
      </w:r>
      <w:r w:rsidR="00D62D65" w:rsidRPr="0066215B">
        <w:rPr>
          <w:color w:val="000000"/>
          <w:sz w:val="28"/>
          <w:szCs w:val="28"/>
        </w:rPr>
        <w:t>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ru-RU"/>
        </w:rPr>
        <w:t>Робота з людиною, яка потребує реабілітації, повинна починатись із моменту її потрапляння до лікарні. В ідеалі, після стабілізації стану, біля ліжка пацієнта мають з’явитись лікар із фізичної та реабілітаційної медицини, психолог, фізичний терапевт і ерготерапевт. Втім, даний сценарій не завжди спрацьовує. Це, переважно, пов’язано з помилковим розумінням сучасного підходу до реабілітації, як з боку деяких лікарів, так і зі сторони окремих пацієнтів</w:t>
      </w:r>
      <w:r w:rsidR="004D3779" w:rsidRPr="004D3779">
        <w:rPr>
          <w:color w:val="000000"/>
          <w:sz w:val="28"/>
          <w:szCs w:val="28"/>
          <w:lang w:val="ru-RU"/>
        </w:rPr>
        <w:t xml:space="preserve"> [8]</w:t>
      </w:r>
      <w:r w:rsidRPr="0066215B">
        <w:rPr>
          <w:color w:val="000000"/>
          <w:sz w:val="28"/>
          <w:szCs w:val="28"/>
          <w:lang w:val="ru-RU"/>
        </w:rPr>
        <w:t>.</w:t>
      </w:r>
      <w:r w:rsidRPr="0066215B">
        <w:rPr>
          <w:color w:val="000000"/>
          <w:sz w:val="28"/>
          <w:szCs w:val="28"/>
        </w:rPr>
        <w:t>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ru-RU"/>
        </w:rPr>
        <w:t>Дана галузь – лише почала процес трансформації від недієвих радянських до найкращих світових практик. Тож і досі можна натрапити на лікарів із застарілими поглядами, які вважають, що для повноцінного відновлення людини достатньо апаратної фізіотерапії. Звісно, в таких підходів немає не лише науково доведеної ефективності, а й фінансового забезпечення від Національної служби здоров’я України</w:t>
      </w:r>
      <w:r w:rsidR="004D3779" w:rsidRPr="004D3779">
        <w:rPr>
          <w:color w:val="000000"/>
          <w:sz w:val="28"/>
          <w:szCs w:val="28"/>
          <w:lang w:val="ru-RU"/>
        </w:rPr>
        <w:t xml:space="preserve"> </w:t>
      </w:r>
      <w:r w:rsidR="003028DC">
        <w:rPr>
          <w:color w:val="000000"/>
          <w:sz w:val="28"/>
          <w:szCs w:val="28"/>
          <w:lang w:val="ru-RU"/>
        </w:rPr>
        <w:t xml:space="preserve">(НСЗУ) </w:t>
      </w:r>
      <w:r w:rsidR="004D3779" w:rsidRPr="004D3779">
        <w:rPr>
          <w:color w:val="000000"/>
          <w:sz w:val="28"/>
          <w:szCs w:val="28"/>
          <w:lang w:val="ru-RU"/>
        </w:rPr>
        <w:t>[8]</w:t>
      </w:r>
      <w:r w:rsidRPr="0066215B">
        <w:rPr>
          <w:color w:val="000000"/>
          <w:sz w:val="28"/>
          <w:szCs w:val="28"/>
          <w:lang w:val="ru-RU"/>
        </w:rPr>
        <w:t>.</w:t>
      </w:r>
      <w:r w:rsidRPr="0066215B">
        <w:rPr>
          <w:color w:val="000000"/>
          <w:sz w:val="28"/>
          <w:szCs w:val="28"/>
        </w:rPr>
        <w:t>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ru-RU"/>
        </w:rPr>
        <w:lastRenderedPageBreak/>
        <w:t>Також, інколи, окремі спеціалісти побоюються починати реабілітацію занадто рано через ризик виникнення ускладнень. Хоча мізерна вірогідність виникнення відповідних проблем і існує, їм легко запобігти. Для цього лікарі фізичної та реабілітаційної медицини, фізичні терапевти й ерготерапевти ретельно обслідують пацієнта та визначають оптимальний обсяг і інтенсивність відновлювальних занять</w:t>
      </w:r>
      <w:r w:rsidR="004D3779" w:rsidRPr="004D3779">
        <w:rPr>
          <w:color w:val="000000"/>
          <w:sz w:val="28"/>
          <w:szCs w:val="28"/>
          <w:lang w:val="ru-RU"/>
        </w:rPr>
        <w:t xml:space="preserve"> [8]</w:t>
      </w:r>
      <w:r w:rsidRPr="0066215B">
        <w:rPr>
          <w:color w:val="000000"/>
          <w:sz w:val="28"/>
          <w:szCs w:val="28"/>
          <w:lang w:val="ru-RU"/>
        </w:rPr>
        <w:t>.</w:t>
      </w:r>
      <w:r w:rsidRPr="0066215B">
        <w:rPr>
          <w:color w:val="000000"/>
          <w:sz w:val="28"/>
          <w:szCs w:val="28"/>
        </w:rPr>
        <w:t> </w:t>
      </w:r>
    </w:p>
    <w:p w:rsidR="00D62D65" w:rsidRPr="0066215B" w:rsidRDefault="00D62D65" w:rsidP="0066215B">
      <w:pPr>
        <w:pStyle w:val="a4"/>
        <w:shd w:val="clear" w:color="auto" w:fill="FFFFFF"/>
        <w:spacing w:before="0" w:beforeAutospacing="0" w:after="0" w:afterAutospacing="0" w:line="360" w:lineRule="auto"/>
        <w:ind w:firstLine="709"/>
        <w:jc w:val="both"/>
        <w:rPr>
          <w:color w:val="000000"/>
          <w:sz w:val="28"/>
          <w:szCs w:val="28"/>
          <w:lang w:val="ru-RU"/>
        </w:rPr>
      </w:pPr>
      <w:r w:rsidRPr="0066215B">
        <w:rPr>
          <w:color w:val="000000"/>
          <w:sz w:val="28"/>
          <w:szCs w:val="28"/>
          <w:lang w:val="ru-RU"/>
        </w:rPr>
        <w:t>В окремих випадках, сама людина може вважати, що пасивні методи терапії їй підходять більше. Проте найкращий та найефективніший метод відновлення – це активна реабілітація, тобто рух. Й альтернативи не існує. Бо впроваджений в Україні комплекс заходів, спрямованих на відновлення здоров'я, функціонального стану, здатності до самообслуговування і працездатності пацієнтів ґрунтується на найкращих світових практиках. Подібні доказові підходи застосовують навіть у найпрогресивніших в напрямку реабілітації країнах – Швеції і Сполучених Штатах Америки</w:t>
      </w:r>
      <w:r w:rsidR="004D3779" w:rsidRPr="004D3779">
        <w:rPr>
          <w:color w:val="000000"/>
          <w:sz w:val="28"/>
          <w:szCs w:val="28"/>
          <w:lang w:val="ru-RU"/>
        </w:rPr>
        <w:t xml:space="preserve"> [8]</w:t>
      </w:r>
      <w:r w:rsidRPr="0066215B">
        <w:rPr>
          <w:color w:val="000000"/>
          <w:sz w:val="28"/>
          <w:szCs w:val="28"/>
          <w:lang w:val="ru-RU"/>
        </w:rPr>
        <w:t>.</w:t>
      </w:r>
      <w:r w:rsidRPr="0066215B">
        <w:rPr>
          <w:color w:val="000000"/>
          <w:sz w:val="28"/>
          <w:szCs w:val="28"/>
        </w:rPr>
        <w:t> </w:t>
      </w:r>
    </w:p>
    <w:p w:rsidR="00EB6CB2" w:rsidRPr="00825C2A" w:rsidRDefault="00785602" w:rsidP="00825C2A">
      <w:pPr>
        <w:spacing w:after="0" w:line="360" w:lineRule="auto"/>
        <w:ind w:firstLine="709"/>
        <w:jc w:val="both"/>
        <w:rPr>
          <w:rFonts w:ascii="Times New Roman" w:hAnsi="Times New Roman" w:cs="Times New Roman"/>
          <w:sz w:val="28"/>
          <w:szCs w:val="28"/>
          <w:lang w:val="uk-UA"/>
        </w:rPr>
      </w:pPr>
      <w:r w:rsidRPr="001D19E8">
        <w:rPr>
          <w:rFonts w:ascii="Times New Roman" w:hAnsi="Times New Roman" w:cs="Times New Roman"/>
          <w:sz w:val="28"/>
          <w:szCs w:val="28"/>
          <w:lang w:val="uk-UA"/>
        </w:rPr>
        <w:t xml:space="preserve">Водночас, вивчаючи зміст Закону України «Про реабілітацію осіб з інвалідністю в Україні», поняття реабілітації набуває більш широкого змісту і охоплює не лише відновлення фізичного та психічного здоров’я, а й соціальний аспект. </w:t>
      </w:r>
      <w:r w:rsidR="001D19E8" w:rsidRPr="001D19E8">
        <w:rPr>
          <w:rFonts w:ascii="Times New Roman" w:hAnsi="Times New Roman" w:cs="Times New Roman"/>
          <w:sz w:val="28"/>
          <w:szCs w:val="28"/>
          <w:lang w:val="uk-UA"/>
        </w:rPr>
        <w:t xml:space="preserve">Вважаємо, що певної соціальної адаптації потребує кожен член суспільства, який має показання до реабілітації, а не лише люди з інвалідністю. Цей підхід має відгук в думках науковців, а також </w:t>
      </w:r>
      <w:r w:rsidR="001D19E8" w:rsidRPr="00825C2A">
        <w:rPr>
          <w:rFonts w:ascii="Times New Roman" w:hAnsi="Times New Roman" w:cs="Times New Roman"/>
          <w:sz w:val="28"/>
          <w:szCs w:val="28"/>
          <w:lang w:val="uk-UA"/>
        </w:rPr>
        <w:t xml:space="preserve">працівників різних сфер, які займаються питаннями організації реабілітації. </w:t>
      </w:r>
    </w:p>
    <w:p w:rsidR="00D31DD6" w:rsidRPr="00825C2A" w:rsidRDefault="001D19E8" w:rsidP="00825C2A">
      <w:pPr>
        <w:spacing w:after="0" w:line="360" w:lineRule="auto"/>
        <w:ind w:firstLine="709"/>
        <w:jc w:val="both"/>
        <w:rPr>
          <w:rFonts w:ascii="Times New Roman" w:hAnsi="Times New Roman" w:cs="Times New Roman"/>
          <w:color w:val="0C0C0C"/>
          <w:sz w:val="28"/>
          <w:szCs w:val="28"/>
          <w:lang w:val="uk-UA"/>
        </w:rPr>
      </w:pPr>
      <w:r w:rsidRPr="00825C2A">
        <w:rPr>
          <w:rFonts w:ascii="Times New Roman" w:eastAsia="Times New Roman" w:hAnsi="Times New Roman" w:cs="Times New Roman"/>
          <w:sz w:val="28"/>
          <w:szCs w:val="28"/>
          <w:lang w:val="uk-UA" w:eastAsia="ru-RU"/>
        </w:rPr>
        <w:tab/>
        <w:t xml:space="preserve">Так, на одному із заходів щодо обговорення різних аспектів реабілітації, </w:t>
      </w:r>
      <w:r w:rsidR="00D31DD6" w:rsidRPr="00825C2A">
        <w:rPr>
          <w:rFonts w:ascii="Times New Roman" w:hAnsi="Times New Roman" w:cs="Times New Roman"/>
          <w:color w:val="0C0C0C"/>
          <w:sz w:val="28"/>
          <w:szCs w:val="28"/>
          <w:lang w:val="uk-UA"/>
        </w:rPr>
        <w:t>Олена Кульчицька, радниця Міністра соціальної політики України, розповіла про роль протезистів-ортезистів та соціальних працівників у складі мультидисциплінарних реабілітаційних команд</w:t>
      </w:r>
      <w:r w:rsidR="003F4205" w:rsidRPr="003F4205">
        <w:rPr>
          <w:rFonts w:ascii="Times New Roman" w:hAnsi="Times New Roman" w:cs="Times New Roman"/>
          <w:color w:val="0C0C0C"/>
          <w:sz w:val="28"/>
          <w:szCs w:val="28"/>
          <w:lang w:val="uk-UA"/>
        </w:rPr>
        <w:t xml:space="preserve"> [9]</w:t>
      </w:r>
      <w:r w:rsidR="00D31DD6" w:rsidRPr="00825C2A">
        <w:rPr>
          <w:rFonts w:ascii="Times New Roman" w:hAnsi="Times New Roman" w:cs="Times New Roman"/>
          <w:color w:val="0C0C0C"/>
          <w:sz w:val="28"/>
          <w:szCs w:val="28"/>
          <w:lang w:val="uk-UA"/>
        </w:rPr>
        <w:t>.</w:t>
      </w:r>
    </w:p>
    <w:p w:rsidR="00D31DD6" w:rsidRPr="00825C2A" w:rsidRDefault="00D31DD6" w:rsidP="00825C2A">
      <w:pPr>
        <w:pStyle w:val="text"/>
        <w:shd w:val="clear" w:color="auto" w:fill="FFFFFF"/>
        <w:spacing w:before="0" w:beforeAutospacing="0" w:after="0" w:afterAutospacing="0" w:line="360" w:lineRule="auto"/>
        <w:ind w:firstLine="709"/>
        <w:jc w:val="both"/>
        <w:rPr>
          <w:color w:val="0C0C0C"/>
          <w:sz w:val="28"/>
          <w:szCs w:val="28"/>
          <w:lang w:val="ru-RU"/>
        </w:rPr>
      </w:pPr>
      <w:r w:rsidRPr="00825C2A">
        <w:rPr>
          <w:color w:val="0C0C0C"/>
          <w:sz w:val="28"/>
          <w:szCs w:val="28"/>
          <w:lang w:val="ru-RU"/>
        </w:rPr>
        <w:t xml:space="preserve">“Ми впроваджуємо холістичний підхід до системи реабілітації та поняття здоров'я, адже здоров'я — це стан повного фізичного, психічного і соціального добробуту. Наші зусилля спрямовані на активне залучення до </w:t>
      </w:r>
      <w:r w:rsidRPr="00825C2A">
        <w:rPr>
          <w:color w:val="0C0C0C"/>
          <w:sz w:val="28"/>
          <w:szCs w:val="28"/>
          <w:lang w:val="ru-RU"/>
        </w:rPr>
        <w:lastRenderedPageBreak/>
        <w:t>мультидисциплінарних реабілітаційних команд протезистів-ортезистів та соціальних працівників. Наш найбільший виклик, з яким ми активно працюємо у сфері протезування-ортезування, - це покращення якості послуг. Ми зосереджуємо увагу на неформальній освіті таких представників. У класифікаторі професій вже включена ця професія. Також відбувається розробка стандарту вищої освіти магістерської програми “протезиста-ортезиста”. Другий крок — це залучення соціального працівника до роботи мультидисциплінарних реабілітаційних команд. Зараз ми прагнемо підвищити професійний рівень таких соціальних працівників і допомагати закладам обирати форму їх залучення</w:t>
      </w:r>
      <w:r w:rsidR="003F4205" w:rsidRPr="003F4205">
        <w:rPr>
          <w:color w:val="0C0C0C"/>
          <w:sz w:val="28"/>
          <w:szCs w:val="28"/>
          <w:lang w:val="ru-RU"/>
        </w:rPr>
        <w:t xml:space="preserve"> [9]</w:t>
      </w:r>
      <w:r w:rsidRPr="00825C2A">
        <w:rPr>
          <w:color w:val="0C0C0C"/>
          <w:sz w:val="28"/>
          <w:szCs w:val="28"/>
          <w:lang w:val="ru-RU"/>
        </w:rPr>
        <w:t>.</w:t>
      </w:r>
      <w:r w:rsidRPr="00825C2A">
        <w:rPr>
          <w:color w:val="0C0C0C"/>
          <w:sz w:val="28"/>
          <w:szCs w:val="28"/>
        </w:rPr>
        <w:t> </w:t>
      </w:r>
    </w:p>
    <w:p w:rsidR="00D31DD6" w:rsidRPr="00322CCF" w:rsidRDefault="00D31DD6" w:rsidP="00825C2A">
      <w:pPr>
        <w:pStyle w:val="text"/>
        <w:shd w:val="clear" w:color="auto" w:fill="FFFFFF"/>
        <w:spacing w:before="0" w:beforeAutospacing="0" w:after="0" w:afterAutospacing="0" w:line="360" w:lineRule="auto"/>
        <w:ind w:firstLine="709"/>
        <w:jc w:val="both"/>
        <w:rPr>
          <w:rFonts w:ascii="Open Sans" w:hAnsi="Open Sans"/>
          <w:color w:val="0C0C0C"/>
          <w:lang w:val="ru-RU"/>
        </w:rPr>
      </w:pPr>
      <w:r w:rsidRPr="00825C2A">
        <w:rPr>
          <w:color w:val="0C0C0C"/>
          <w:sz w:val="28"/>
          <w:szCs w:val="28"/>
          <w:lang w:val="ru-RU"/>
        </w:rPr>
        <w:t xml:space="preserve">Завдання Міністерства соціальної політики України — облаштувати житловий простір, при потребі — обладнати автомобіль, пристосувати робоче місце, тому що кінцева мета реабілітації — повернення особи до активного самостійного, соціального життя, щоб особа могла реалізувати свій потенціал та таланти”, — зазначила Олена </w:t>
      </w:r>
      <w:r w:rsidRPr="003F4205">
        <w:rPr>
          <w:color w:val="0C0C0C"/>
          <w:sz w:val="28"/>
          <w:szCs w:val="28"/>
          <w:lang w:val="ru-RU"/>
        </w:rPr>
        <w:t>Кульчицьк</w:t>
      </w:r>
      <w:r w:rsidR="003F4205" w:rsidRPr="003F4205">
        <w:rPr>
          <w:color w:val="0C0C0C"/>
          <w:sz w:val="28"/>
          <w:szCs w:val="28"/>
          <w:lang w:val="uk-UA"/>
        </w:rPr>
        <w:t>а</w:t>
      </w:r>
      <w:r w:rsidR="003F4205" w:rsidRPr="003F4205">
        <w:rPr>
          <w:color w:val="0C0C0C"/>
          <w:sz w:val="28"/>
          <w:szCs w:val="28"/>
          <w:lang w:val="ru-RU"/>
        </w:rPr>
        <w:t xml:space="preserve"> [9]</w:t>
      </w:r>
      <w:r w:rsidRPr="00D31DD6">
        <w:rPr>
          <w:rFonts w:ascii="Open Sans" w:hAnsi="Open Sans"/>
          <w:color w:val="0C0C0C"/>
          <w:lang w:val="ru-RU"/>
        </w:rPr>
        <w:t>.</w:t>
      </w:r>
      <w:r>
        <w:rPr>
          <w:rFonts w:ascii="Open Sans" w:hAnsi="Open Sans"/>
          <w:color w:val="0C0C0C"/>
        </w:rPr>
        <w:t> </w:t>
      </w:r>
    </w:p>
    <w:p w:rsidR="003F4205" w:rsidRPr="00322CCF" w:rsidRDefault="003F4205" w:rsidP="00825C2A">
      <w:pPr>
        <w:pStyle w:val="text"/>
        <w:shd w:val="clear" w:color="auto" w:fill="FFFFFF"/>
        <w:spacing w:before="0" w:beforeAutospacing="0" w:after="0" w:afterAutospacing="0" w:line="360" w:lineRule="auto"/>
        <w:ind w:firstLine="709"/>
        <w:jc w:val="both"/>
        <w:rPr>
          <w:color w:val="0C0C0C"/>
          <w:sz w:val="28"/>
          <w:szCs w:val="28"/>
          <w:lang w:val="ru-RU"/>
        </w:rPr>
      </w:pPr>
      <w:r>
        <w:rPr>
          <w:color w:val="0C0C0C"/>
          <w:sz w:val="28"/>
          <w:szCs w:val="28"/>
          <w:lang w:val="uk-UA"/>
        </w:rPr>
        <w:t>На думку А. Нагорянського, д</w:t>
      </w:r>
      <w:r w:rsidRPr="003F4205">
        <w:rPr>
          <w:color w:val="0C0C0C"/>
          <w:sz w:val="28"/>
          <w:szCs w:val="28"/>
          <w:lang w:val="uk-UA"/>
        </w:rPr>
        <w:t>ержавне управління системою медичної реа-білітації є складовою частиною державної політики у сфері охорони здо</w:t>
      </w:r>
      <w:r w:rsidR="003028DC">
        <w:rPr>
          <w:color w:val="0C0C0C"/>
          <w:sz w:val="28"/>
          <w:szCs w:val="28"/>
          <w:lang w:val="uk-UA"/>
        </w:rPr>
        <w:t>ров’я. Здійснення процесу рефор</w:t>
      </w:r>
      <w:r w:rsidRPr="003F4205">
        <w:rPr>
          <w:color w:val="0C0C0C"/>
          <w:sz w:val="28"/>
          <w:szCs w:val="28"/>
          <w:lang w:val="uk-UA"/>
        </w:rPr>
        <w:t>мування національної системи охорони здоров’я ста-вить перед проф</w:t>
      </w:r>
      <w:r>
        <w:rPr>
          <w:color w:val="0C0C0C"/>
          <w:sz w:val="28"/>
          <w:szCs w:val="28"/>
          <w:lang w:val="uk-UA"/>
        </w:rPr>
        <w:t>есійною спільнотою медичних пра</w:t>
      </w:r>
      <w:r w:rsidRPr="003F4205">
        <w:rPr>
          <w:color w:val="0C0C0C"/>
          <w:sz w:val="28"/>
          <w:szCs w:val="28"/>
          <w:lang w:val="uk-UA"/>
        </w:rPr>
        <w:t>цівників, науковців, державних службовців виклики, котрих донедавна важко було передбачити</w:t>
      </w:r>
      <w:r>
        <w:rPr>
          <w:color w:val="0C0C0C"/>
          <w:sz w:val="28"/>
          <w:szCs w:val="28"/>
          <w:lang w:val="uk-UA"/>
        </w:rPr>
        <w:t xml:space="preserve"> </w:t>
      </w:r>
      <w:r w:rsidRPr="00322CCF">
        <w:rPr>
          <w:color w:val="0C0C0C"/>
          <w:sz w:val="28"/>
          <w:szCs w:val="28"/>
          <w:lang w:val="ru-RU"/>
        </w:rPr>
        <w:t>[10</w:t>
      </w:r>
      <w:r w:rsidR="003A0D30">
        <w:rPr>
          <w:color w:val="0C0C0C"/>
          <w:sz w:val="28"/>
          <w:szCs w:val="28"/>
          <w:lang w:val="uk-UA"/>
        </w:rPr>
        <w:t>, с. 64</w:t>
      </w:r>
      <w:r w:rsidRPr="00322CCF">
        <w:rPr>
          <w:color w:val="0C0C0C"/>
          <w:sz w:val="28"/>
          <w:szCs w:val="28"/>
          <w:lang w:val="ru-RU"/>
        </w:rPr>
        <w:t>]</w:t>
      </w:r>
      <w:r w:rsidRPr="003F4205">
        <w:rPr>
          <w:color w:val="0C0C0C"/>
          <w:sz w:val="28"/>
          <w:szCs w:val="28"/>
          <w:lang w:val="uk-UA"/>
        </w:rPr>
        <w:t>.</w:t>
      </w:r>
    </w:p>
    <w:p w:rsidR="00A94046" w:rsidRDefault="0066215B" w:rsidP="00A94046">
      <w:pPr>
        <w:spacing w:after="0" w:line="360" w:lineRule="auto"/>
        <w:ind w:firstLine="709"/>
        <w:jc w:val="both"/>
        <w:rPr>
          <w:rFonts w:ascii="Times New Roman" w:hAnsi="Times New Roman" w:cs="Times New Roman"/>
          <w:sz w:val="28"/>
          <w:szCs w:val="28"/>
          <w:lang w:val="uk-UA"/>
        </w:rPr>
      </w:pPr>
      <w:r w:rsidRPr="003F4205">
        <w:rPr>
          <w:rFonts w:ascii="Times New Roman" w:eastAsia="Times New Roman" w:hAnsi="Times New Roman" w:cs="Times New Roman"/>
          <w:iCs/>
          <w:sz w:val="28"/>
          <w:szCs w:val="28"/>
          <w:shd w:val="clear" w:color="auto" w:fill="FFFFFF"/>
          <w:lang w:val="uk-UA" w:eastAsia="ru-RU"/>
        </w:rPr>
        <w:tab/>
      </w:r>
      <w:r w:rsidRPr="00322CCF">
        <w:rPr>
          <w:rFonts w:ascii="Times New Roman" w:eastAsia="Times New Roman" w:hAnsi="Times New Roman" w:cs="Times New Roman"/>
          <w:iCs/>
          <w:sz w:val="28"/>
          <w:szCs w:val="28"/>
          <w:shd w:val="clear" w:color="auto" w:fill="FFFFFF"/>
          <w:lang w:val="uk-UA" w:eastAsia="ru-RU"/>
        </w:rPr>
        <w:t xml:space="preserve">В контексті комплексного </w:t>
      </w:r>
      <w:r w:rsidR="00A94046" w:rsidRPr="00322CCF">
        <w:rPr>
          <w:rFonts w:ascii="Times New Roman" w:eastAsia="Times New Roman" w:hAnsi="Times New Roman" w:cs="Times New Roman"/>
          <w:iCs/>
          <w:sz w:val="28"/>
          <w:szCs w:val="28"/>
          <w:shd w:val="clear" w:color="auto" w:fill="FFFFFF"/>
          <w:lang w:val="uk-UA" w:eastAsia="ru-RU"/>
        </w:rPr>
        <w:t xml:space="preserve">підходу реабілітації надзвичайно цікавою є теорія семифакторної системи здоров'я Олександра Притули. У цій теорії </w:t>
      </w:r>
      <w:r w:rsidR="00A94046">
        <w:rPr>
          <w:rFonts w:ascii="Times New Roman" w:hAnsi="Times New Roman" w:cs="Times New Roman"/>
          <w:sz w:val="28"/>
          <w:szCs w:val="28"/>
          <w:lang w:val="uk-UA"/>
        </w:rPr>
        <w:t xml:space="preserve">здоров’я розглядається як цілісне явище, що складається з семи складових: фізичне здоров’я, фізіологічне здоров’я, психічне здоров’я, енергетичне здоров’я, соціальне здоров’я, духовне здоров’я та родове здоров’я </w:t>
      </w:r>
      <w:r w:rsidR="00A94046" w:rsidRPr="007E238B">
        <w:rPr>
          <w:rFonts w:ascii="Times New Roman" w:hAnsi="Times New Roman" w:cs="Times New Roman"/>
          <w:sz w:val="28"/>
          <w:szCs w:val="28"/>
          <w:lang w:val="uk-UA"/>
        </w:rPr>
        <w:t>[</w:t>
      </w:r>
      <w:r w:rsidR="007B1642">
        <w:rPr>
          <w:rFonts w:ascii="Times New Roman" w:hAnsi="Times New Roman" w:cs="Times New Roman"/>
          <w:sz w:val="28"/>
          <w:szCs w:val="28"/>
          <w:lang w:val="uk-UA"/>
        </w:rPr>
        <w:t>1</w:t>
      </w:r>
      <w:r w:rsidR="00A94046">
        <w:rPr>
          <w:rFonts w:ascii="Times New Roman" w:hAnsi="Times New Roman" w:cs="Times New Roman"/>
          <w:sz w:val="28"/>
          <w:szCs w:val="28"/>
          <w:lang w:val="uk-UA"/>
        </w:rPr>
        <w:t>1</w:t>
      </w:r>
      <w:r w:rsidR="00A94046" w:rsidRPr="007E238B">
        <w:rPr>
          <w:rFonts w:ascii="Times New Roman" w:hAnsi="Times New Roman" w:cs="Times New Roman"/>
          <w:sz w:val="28"/>
          <w:szCs w:val="28"/>
          <w:lang w:val="uk-UA"/>
        </w:rPr>
        <w:t xml:space="preserve">, </w:t>
      </w:r>
      <w:r w:rsidR="00A94046">
        <w:rPr>
          <w:rFonts w:ascii="Times New Roman" w:hAnsi="Times New Roman" w:cs="Times New Roman"/>
          <w:sz w:val="28"/>
          <w:szCs w:val="28"/>
        </w:rPr>
        <w:t>c</w:t>
      </w:r>
      <w:r w:rsidR="00A94046" w:rsidRPr="007E238B">
        <w:rPr>
          <w:rFonts w:ascii="Times New Roman" w:hAnsi="Times New Roman" w:cs="Times New Roman"/>
          <w:sz w:val="28"/>
          <w:szCs w:val="28"/>
          <w:lang w:val="uk-UA"/>
        </w:rPr>
        <w:t>. 84]</w:t>
      </w:r>
      <w:r w:rsidR="00A94046">
        <w:rPr>
          <w:rFonts w:ascii="Times New Roman" w:hAnsi="Times New Roman" w:cs="Times New Roman"/>
          <w:sz w:val="28"/>
          <w:szCs w:val="28"/>
          <w:lang w:val="uk-UA"/>
        </w:rPr>
        <w:t xml:space="preserve">. </w:t>
      </w:r>
    </w:p>
    <w:p w:rsidR="00A94046" w:rsidRDefault="00A94046" w:rsidP="00A940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Фізичне (зовнішнє здоров’я) та фізіологічне (внутрішнє здоров’я, що розглядається як здоров’я внутрішніх органів і тканин) у випадку скарг, знаходяться переважно у віданні медицини (медичних працівників в контексті </w:t>
      </w:r>
      <w:r>
        <w:rPr>
          <w:rFonts w:ascii="Times New Roman" w:hAnsi="Times New Roman" w:cs="Times New Roman"/>
          <w:sz w:val="28"/>
          <w:szCs w:val="28"/>
          <w:lang w:val="uk-UA"/>
        </w:rPr>
        <w:lastRenderedPageBreak/>
        <w:t xml:space="preserve">медичної діяльності в рамках профілактики, діагностики та лікування), а от інші види здоров’я мають бути забезпечені реабілітаційним супроводом при дотриманні мультидисциплінарного підходу, тому що потребують знань та навичок фахівців різного профілю. </w:t>
      </w:r>
    </w:p>
    <w:p w:rsidR="00290A23" w:rsidRDefault="00290A23" w:rsidP="00290A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 метою відновлення фізичного та фізіологічного здоров’я необхідно застосовувати медичні заходи; психічного здоров’я – психологічне та психотерапевтичне консультування, психокорекцію; енергетичного здоров’я – фізичну активність, здоровий сон та харчування, дихальні вправи та зменшення інформаційного навантаження; соціального здоров’я – юридичні консультації, соціальне консультування щодо відновлення соціального статусу та інших умов соціальної адаптації; духовного здоров’я – заходи, спрямовані на формування цінностей особистості та її світогляду; родове здоров’я – заходи, спрямовані на побудову нормальних відносин у родині, </w:t>
      </w:r>
      <w:r w:rsidRPr="0023760E">
        <w:rPr>
          <w:rFonts w:ascii="Times New Roman" w:hAnsi="Times New Roman" w:cs="Times New Roman"/>
          <w:sz w:val="28"/>
          <w:szCs w:val="28"/>
          <w:lang w:val="uk-UA"/>
        </w:rPr>
        <w:t>шанування предків та історичного зв'язку з ними</w:t>
      </w:r>
      <w:r>
        <w:rPr>
          <w:rFonts w:ascii="Times New Roman" w:hAnsi="Times New Roman" w:cs="Times New Roman"/>
          <w:sz w:val="28"/>
          <w:szCs w:val="28"/>
          <w:lang w:val="uk-UA"/>
        </w:rPr>
        <w:t>, в разі необхідності формування сім’ї</w:t>
      </w:r>
      <w:r w:rsidR="00F544E7" w:rsidRPr="00F544E7">
        <w:rPr>
          <w:rFonts w:ascii="Times New Roman" w:hAnsi="Times New Roman" w:cs="Times New Roman"/>
          <w:sz w:val="28"/>
          <w:szCs w:val="28"/>
          <w:lang w:val="uk-UA"/>
        </w:rPr>
        <w:t xml:space="preserve"> [12, </w:t>
      </w:r>
      <w:r w:rsidR="00F544E7">
        <w:rPr>
          <w:rFonts w:ascii="Times New Roman" w:hAnsi="Times New Roman" w:cs="Times New Roman"/>
          <w:sz w:val="28"/>
          <w:szCs w:val="28"/>
        </w:rPr>
        <w:t>c</w:t>
      </w:r>
      <w:r w:rsidR="00F544E7" w:rsidRPr="00F544E7">
        <w:rPr>
          <w:rFonts w:ascii="Times New Roman" w:hAnsi="Times New Roman" w:cs="Times New Roman"/>
          <w:sz w:val="28"/>
          <w:szCs w:val="28"/>
          <w:lang w:val="uk-UA"/>
        </w:rPr>
        <w:t>. 114]</w:t>
      </w:r>
      <w:r>
        <w:rPr>
          <w:rFonts w:ascii="Times New Roman" w:hAnsi="Times New Roman" w:cs="Times New Roman"/>
          <w:sz w:val="28"/>
          <w:szCs w:val="28"/>
          <w:lang w:val="uk-UA"/>
        </w:rPr>
        <w:t>.</w:t>
      </w:r>
    </w:p>
    <w:p w:rsidR="00290A23" w:rsidRDefault="00290A23" w:rsidP="00290A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семифакторна система здоров’я пропонує комплексний підхід до реабілітації осіб, постраждалих від бойових дій та найбільш повно відповідає їх потребам. Для імплементації реабілітації осіб, постраждалих від бойових дій, на основі семифакторної системи здоров’я, необхідна розробка та реалізація ряду правових, організаційних, фінансових та інформаційних механізмів</w:t>
      </w:r>
      <w:r w:rsidR="00F544E7">
        <w:rPr>
          <w:rFonts w:ascii="Times New Roman" w:hAnsi="Times New Roman" w:cs="Times New Roman"/>
          <w:sz w:val="28"/>
          <w:szCs w:val="28"/>
          <w:lang w:val="uk-UA"/>
        </w:rPr>
        <w:t xml:space="preserve"> </w:t>
      </w:r>
      <w:r w:rsidR="00F544E7" w:rsidRPr="00F544E7">
        <w:rPr>
          <w:rFonts w:ascii="Times New Roman" w:hAnsi="Times New Roman" w:cs="Times New Roman"/>
          <w:sz w:val="28"/>
          <w:szCs w:val="28"/>
          <w:lang w:val="uk-UA"/>
        </w:rPr>
        <w:t>[</w:t>
      </w:r>
      <w:r w:rsidR="00F544E7">
        <w:rPr>
          <w:rFonts w:ascii="Times New Roman" w:hAnsi="Times New Roman" w:cs="Times New Roman"/>
          <w:sz w:val="28"/>
          <w:szCs w:val="28"/>
          <w:lang w:val="uk-UA"/>
        </w:rPr>
        <w:t>1</w:t>
      </w:r>
      <w:r w:rsidR="00F544E7" w:rsidRPr="00F544E7">
        <w:rPr>
          <w:rFonts w:ascii="Times New Roman" w:hAnsi="Times New Roman" w:cs="Times New Roman"/>
          <w:sz w:val="28"/>
          <w:szCs w:val="28"/>
          <w:lang w:val="uk-UA"/>
        </w:rPr>
        <w:t xml:space="preserve">3, </w:t>
      </w:r>
      <w:r w:rsidR="00F544E7">
        <w:rPr>
          <w:rFonts w:ascii="Times New Roman" w:hAnsi="Times New Roman" w:cs="Times New Roman"/>
          <w:sz w:val="28"/>
          <w:szCs w:val="28"/>
        </w:rPr>
        <w:t>c</w:t>
      </w:r>
      <w:r w:rsidR="00F544E7" w:rsidRPr="00F544E7">
        <w:rPr>
          <w:rFonts w:ascii="Times New Roman" w:hAnsi="Times New Roman" w:cs="Times New Roman"/>
          <w:sz w:val="28"/>
          <w:szCs w:val="28"/>
          <w:lang w:val="uk-UA"/>
        </w:rPr>
        <w:t>. 250]</w:t>
      </w:r>
      <w:r>
        <w:rPr>
          <w:rFonts w:ascii="Times New Roman" w:hAnsi="Times New Roman" w:cs="Times New Roman"/>
          <w:sz w:val="28"/>
          <w:szCs w:val="28"/>
          <w:lang w:val="uk-UA"/>
        </w:rPr>
        <w:t xml:space="preserve">. </w:t>
      </w:r>
    </w:p>
    <w:p w:rsidR="00A94046" w:rsidRDefault="006E32E0" w:rsidP="00A940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з приводу самої концепції</w:t>
      </w:r>
      <w:r w:rsidR="004E7C6C">
        <w:rPr>
          <w:rFonts w:ascii="Times New Roman" w:hAnsi="Times New Roman" w:cs="Times New Roman"/>
          <w:sz w:val="28"/>
          <w:szCs w:val="28"/>
          <w:lang w:val="uk-UA"/>
        </w:rPr>
        <w:t xml:space="preserve"> семифакторної системи здоров’я</w:t>
      </w:r>
      <w:r w:rsidR="004E7C6C" w:rsidRPr="004E7C6C">
        <w:rPr>
          <w:rFonts w:ascii="Times New Roman" w:hAnsi="Times New Roman" w:cs="Times New Roman"/>
          <w:sz w:val="28"/>
          <w:szCs w:val="28"/>
          <w:lang w:val="uk-UA"/>
        </w:rPr>
        <w:t xml:space="preserve"> можна навести критику щодо недоцільності виокремлення понять фізичного та фізіологічного здоров'я, оскільки організм людини є цілі</w:t>
      </w:r>
      <w:r w:rsidR="004E7C6C">
        <w:rPr>
          <w:rFonts w:ascii="Times New Roman" w:hAnsi="Times New Roman" w:cs="Times New Roman"/>
          <w:sz w:val="28"/>
          <w:szCs w:val="28"/>
          <w:lang w:val="uk-UA"/>
        </w:rPr>
        <w:t xml:space="preserve">сним, тому здоров’я як зовнішніх, так і внутрішніх структур організма цілком можна назвати фізичним. </w:t>
      </w:r>
    </w:p>
    <w:p w:rsidR="004E7C6C" w:rsidRDefault="004E7C6C" w:rsidP="00A940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оскільки наука громадського здоров’я та соціальної медицини вивчає здоров’я людини як комплексне багатогранне поняття і робить акцент на зв’язках показників здоров’я людини з показниками соціального розвитку (рівень життя, соціальне забезпечення, розвиток економіки, рівень </w:t>
      </w:r>
      <w:r>
        <w:rPr>
          <w:rFonts w:ascii="Times New Roman" w:hAnsi="Times New Roman" w:cs="Times New Roman"/>
          <w:sz w:val="28"/>
          <w:szCs w:val="28"/>
          <w:lang w:val="uk-UA"/>
        </w:rPr>
        <w:lastRenderedPageBreak/>
        <w:t xml:space="preserve">безробіття), то для реабілітації, тобто відновлення здоров’я має вагоме значення саме соціальні чинники, тому і вони так важливі для проведення справді </w:t>
      </w:r>
      <w:r w:rsidR="00F03D98">
        <w:rPr>
          <w:rFonts w:ascii="Times New Roman" w:hAnsi="Times New Roman" w:cs="Times New Roman"/>
          <w:sz w:val="28"/>
          <w:szCs w:val="28"/>
          <w:lang w:val="uk-UA"/>
        </w:rPr>
        <w:t xml:space="preserve">комплексної та ефективної реабілітації, що у наш воєнний час дуже актуально для осіб, постраждалих від бойових дій. </w:t>
      </w:r>
      <w:r>
        <w:rPr>
          <w:rFonts w:ascii="Times New Roman" w:hAnsi="Times New Roman" w:cs="Times New Roman"/>
          <w:sz w:val="28"/>
          <w:szCs w:val="28"/>
          <w:lang w:val="uk-UA"/>
        </w:rPr>
        <w:t xml:space="preserve"> </w:t>
      </w:r>
    </w:p>
    <w:p w:rsidR="00DC13E6" w:rsidRDefault="00DC13E6" w:rsidP="00A94046">
      <w:pPr>
        <w:spacing w:after="0" w:line="360" w:lineRule="auto"/>
        <w:ind w:firstLine="709"/>
        <w:jc w:val="both"/>
        <w:rPr>
          <w:rFonts w:ascii="Times New Roman" w:hAnsi="Times New Roman" w:cs="Times New Roman"/>
          <w:sz w:val="28"/>
          <w:szCs w:val="28"/>
          <w:lang w:val="uk-UA"/>
        </w:rPr>
      </w:pPr>
    </w:p>
    <w:p w:rsidR="00DC13E6" w:rsidRPr="004E7C6C" w:rsidRDefault="00DC13E6" w:rsidP="00A94046">
      <w:pPr>
        <w:spacing w:after="0" w:line="360" w:lineRule="auto"/>
        <w:ind w:firstLine="709"/>
        <w:jc w:val="both"/>
        <w:rPr>
          <w:rFonts w:ascii="Times New Roman" w:hAnsi="Times New Roman" w:cs="Times New Roman"/>
          <w:sz w:val="28"/>
          <w:szCs w:val="28"/>
          <w:lang w:val="uk-UA"/>
        </w:rPr>
      </w:pPr>
    </w:p>
    <w:p w:rsidR="00196F8F" w:rsidRPr="008C0A3C" w:rsidRDefault="00F03D98" w:rsidP="008C0A3C">
      <w:pPr>
        <w:jc w:val="center"/>
        <w:rPr>
          <w:rFonts w:ascii="Times New Roman" w:eastAsia="Times New Roman" w:hAnsi="Times New Roman" w:cs="Times New Roman"/>
          <w:b/>
          <w:sz w:val="28"/>
          <w:szCs w:val="28"/>
          <w:lang w:val="uk-UA" w:eastAsia="ru-RU"/>
        </w:rPr>
      </w:pPr>
      <w:r w:rsidRPr="008C0A3C">
        <w:rPr>
          <w:rFonts w:ascii="Times New Roman" w:eastAsia="Times New Roman" w:hAnsi="Times New Roman" w:cs="Times New Roman"/>
          <w:b/>
          <w:sz w:val="28"/>
          <w:szCs w:val="28"/>
          <w:lang w:val="uk-UA" w:eastAsia="ru-RU"/>
        </w:rPr>
        <w:t>1.2. Організаційно-правові засади реабілітації осіб, постраждалих внаслідок бойових дій</w:t>
      </w:r>
    </w:p>
    <w:p w:rsidR="00F544E7" w:rsidRDefault="00F544E7" w:rsidP="00BD4DB1">
      <w:pPr>
        <w:spacing w:line="360" w:lineRule="auto"/>
        <w:jc w:val="both"/>
        <w:rPr>
          <w:rFonts w:ascii="Times New Roman" w:eastAsia="Times New Roman" w:hAnsi="Times New Roman" w:cs="Times New Roman"/>
          <w:sz w:val="28"/>
          <w:szCs w:val="28"/>
          <w:lang w:val="uk-UA" w:eastAsia="ru-RU"/>
        </w:rPr>
      </w:pPr>
    </w:p>
    <w:p w:rsidR="00F03D98" w:rsidRDefault="008233F4" w:rsidP="00246D99">
      <w:pPr>
        <w:spacing w:after="0" w:line="360" w:lineRule="auto"/>
        <w:ind w:firstLine="709"/>
        <w:jc w:val="both"/>
        <w:rPr>
          <w:rFonts w:ascii="Times New Roman" w:hAnsi="Times New Roman" w:cs="Times New Roman"/>
          <w:color w:val="333333"/>
          <w:sz w:val="28"/>
          <w:szCs w:val="28"/>
          <w:shd w:val="clear" w:color="auto" w:fill="FFFFFF"/>
          <w:lang w:val="uk-UA"/>
        </w:rPr>
      </w:pPr>
      <w:r w:rsidRPr="00BD4DB1">
        <w:rPr>
          <w:rFonts w:ascii="Times New Roman" w:eastAsia="Times New Roman" w:hAnsi="Times New Roman" w:cs="Times New Roman"/>
          <w:sz w:val="28"/>
          <w:szCs w:val="28"/>
          <w:lang w:val="uk-UA" w:eastAsia="ru-RU"/>
        </w:rPr>
        <w:t>Конституцією України</w:t>
      </w:r>
      <w:r w:rsidR="008C0A3C">
        <w:rPr>
          <w:rFonts w:ascii="Times New Roman" w:eastAsia="Times New Roman" w:hAnsi="Times New Roman" w:cs="Times New Roman"/>
          <w:sz w:val="28"/>
          <w:szCs w:val="28"/>
          <w:lang w:val="uk-UA" w:eastAsia="ru-RU"/>
        </w:rPr>
        <w:t xml:space="preserve"> (КУ)</w:t>
      </w:r>
      <w:r w:rsidRPr="00BD4DB1">
        <w:rPr>
          <w:rFonts w:ascii="Times New Roman" w:eastAsia="Times New Roman" w:hAnsi="Times New Roman" w:cs="Times New Roman"/>
          <w:sz w:val="28"/>
          <w:szCs w:val="28"/>
          <w:lang w:val="uk-UA" w:eastAsia="ru-RU"/>
        </w:rPr>
        <w:t xml:space="preserve"> передбачено ряд норм, які створюють умови </w:t>
      </w:r>
      <w:r w:rsidR="009746C2" w:rsidRPr="00BD4DB1">
        <w:rPr>
          <w:rFonts w:ascii="Times New Roman" w:eastAsia="Times New Roman" w:hAnsi="Times New Roman" w:cs="Times New Roman"/>
          <w:sz w:val="28"/>
          <w:szCs w:val="28"/>
          <w:lang w:val="uk-UA" w:eastAsia="ru-RU"/>
        </w:rPr>
        <w:t xml:space="preserve">для комплексної реабілітації осіб, в тому числі тих, хто постраждав від бойових дій. </w:t>
      </w:r>
      <w:r w:rsidR="008C0A3C">
        <w:rPr>
          <w:rFonts w:ascii="Times New Roman" w:eastAsia="Times New Roman" w:hAnsi="Times New Roman" w:cs="Times New Roman"/>
          <w:sz w:val="28"/>
          <w:szCs w:val="28"/>
          <w:lang w:val="uk-UA" w:eastAsia="ru-RU"/>
        </w:rPr>
        <w:t>Перш за все, це стаття</w:t>
      </w:r>
      <w:r w:rsidR="00EF69BD" w:rsidRPr="00BD4DB1">
        <w:rPr>
          <w:rFonts w:ascii="Times New Roman" w:eastAsia="Times New Roman" w:hAnsi="Times New Roman" w:cs="Times New Roman"/>
          <w:sz w:val="28"/>
          <w:szCs w:val="28"/>
          <w:lang w:val="uk-UA" w:eastAsia="ru-RU"/>
        </w:rPr>
        <w:t xml:space="preserve"> 49 Конституції України, в якій передбачено право на охорону здоров’я, ме</w:t>
      </w:r>
      <w:r w:rsidR="00DC64F0" w:rsidRPr="00BD4DB1">
        <w:rPr>
          <w:rFonts w:ascii="Times New Roman" w:eastAsia="Times New Roman" w:hAnsi="Times New Roman" w:cs="Times New Roman"/>
          <w:sz w:val="28"/>
          <w:szCs w:val="28"/>
          <w:lang w:val="uk-UA" w:eastAsia="ru-RU"/>
        </w:rPr>
        <w:t>дичну допомогу та медичне страхування. Крім того, обов’язковою умовою успішної реабілітації</w:t>
      </w:r>
      <w:r w:rsidR="008C0A3C">
        <w:rPr>
          <w:rFonts w:ascii="Times New Roman" w:eastAsia="Times New Roman" w:hAnsi="Times New Roman" w:cs="Times New Roman"/>
          <w:sz w:val="28"/>
          <w:szCs w:val="28"/>
          <w:lang w:val="uk-UA" w:eastAsia="ru-RU"/>
        </w:rPr>
        <w:t xml:space="preserve"> є право людини, передбачене ст.</w:t>
      </w:r>
      <w:r w:rsidR="00DC64F0" w:rsidRPr="00BD4DB1">
        <w:rPr>
          <w:rFonts w:ascii="Times New Roman" w:eastAsia="Times New Roman" w:hAnsi="Times New Roman" w:cs="Times New Roman"/>
          <w:sz w:val="28"/>
          <w:szCs w:val="28"/>
          <w:lang w:val="uk-UA" w:eastAsia="ru-RU"/>
        </w:rPr>
        <w:t xml:space="preserve"> 50 Конституцією України, а саме право на безпечне для життя і здоров’я довкілля та на відшкодування завданої порушенням цього права шкоди. </w:t>
      </w:r>
      <w:r w:rsidR="0048129E" w:rsidRPr="00BD4DB1">
        <w:rPr>
          <w:rFonts w:ascii="Times New Roman" w:eastAsia="Times New Roman" w:hAnsi="Times New Roman" w:cs="Times New Roman"/>
          <w:sz w:val="28"/>
          <w:szCs w:val="28"/>
          <w:lang w:val="uk-UA" w:eastAsia="ru-RU"/>
        </w:rPr>
        <w:t xml:space="preserve">Беззаперечно, має дотримуватися ст. 48 Конституції України, що передбачає право кожного </w:t>
      </w:r>
      <w:r w:rsidR="0048129E" w:rsidRPr="00BD4DB1">
        <w:rPr>
          <w:rFonts w:ascii="Times New Roman" w:hAnsi="Times New Roman" w:cs="Times New Roman"/>
          <w:color w:val="333333"/>
          <w:sz w:val="28"/>
          <w:szCs w:val="28"/>
          <w:shd w:val="clear" w:color="auto" w:fill="FFFFFF"/>
          <w:lang w:val="uk-UA"/>
        </w:rPr>
        <w:t>на достатній життєвий рівень для себе і своєї сім'ї, що включає достатнє харчування, одяг, житло</w:t>
      </w:r>
      <w:r w:rsidR="00246D99">
        <w:rPr>
          <w:rFonts w:ascii="Times New Roman" w:hAnsi="Times New Roman" w:cs="Times New Roman"/>
          <w:color w:val="333333"/>
          <w:sz w:val="28"/>
          <w:szCs w:val="28"/>
          <w:shd w:val="clear" w:color="auto" w:fill="FFFFFF"/>
          <w:lang w:val="uk-UA"/>
        </w:rPr>
        <w:t xml:space="preserve"> </w:t>
      </w:r>
      <w:r w:rsidR="00246D99" w:rsidRPr="00246D99">
        <w:rPr>
          <w:rFonts w:ascii="Times New Roman" w:hAnsi="Times New Roman" w:cs="Times New Roman"/>
          <w:color w:val="333333"/>
          <w:sz w:val="28"/>
          <w:szCs w:val="28"/>
          <w:shd w:val="clear" w:color="auto" w:fill="FFFFFF"/>
          <w:lang w:val="uk-UA"/>
        </w:rPr>
        <w:t>[14]</w:t>
      </w:r>
      <w:r w:rsidR="0048129E" w:rsidRPr="00BD4DB1">
        <w:rPr>
          <w:rFonts w:ascii="Times New Roman" w:hAnsi="Times New Roman" w:cs="Times New Roman"/>
          <w:color w:val="333333"/>
          <w:sz w:val="28"/>
          <w:szCs w:val="28"/>
          <w:shd w:val="clear" w:color="auto" w:fill="FFFFFF"/>
          <w:lang w:val="uk-UA"/>
        </w:rPr>
        <w:t xml:space="preserve">. Адже без достатнього харчування, одягу та житла не може бути звісно ніякої ефективної реабілітації, тобто відновлення та підтримки здоров’я людини. В цьому контексті велику актуальність набувають статті 42 (право на підприємницьку діяльність) та 43 (право на працю) Конституції України, адже дозволяють </w:t>
      </w:r>
      <w:r w:rsidR="00F46CF2" w:rsidRPr="00BD4DB1">
        <w:rPr>
          <w:rFonts w:ascii="Times New Roman" w:hAnsi="Times New Roman" w:cs="Times New Roman"/>
          <w:color w:val="333333"/>
          <w:sz w:val="28"/>
          <w:szCs w:val="28"/>
          <w:shd w:val="clear" w:color="auto" w:fill="FFFFFF"/>
          <w:lang w:val="uk-UA"/>
        </w:rPr>
        <w:t>кожній людині на законних підставах отримати матеріальні блага для забезпечення собі належного харчування, одягу та житла</w:t>
      </w:r>
      <w:r w:rsidR="00246D99" w:rsidRPr="00246D99">
        <w:rPr>
          <w:rFonts w:ascii="Times New Roman" w:hAnsi="Times New Roman" w:cs="Times New Roman"/>
          <w:color w:val="333333"/>
          <w:sz w:val="28"/>
          <w:szCs w:val="28"/>
          <w:shd w:val="clear" w:color="auto" w:fill="FFFFFF"/>
          <w:lang w:val="ru-RU"/>
        </w:rPr>
        <w:t xml:space="preserve"> [14]</w:t>
      </w:r>
      <w:r w:rsidR="00F46CF2" w:rsidRPr="00BD4DB1">
        <w:rPr>
          <w:rFonts w:ascii="Times New Roman" w:hAnsi="Times New Roman" w:cs="Times New Roman"/>
          <w:color w:val="333333"/>
          <w:sz w:val="28"/>
          <w:szCs w:val="28"/>
          <w:shd w:val="clear" w:color="auto" w:fill="FFFFFF"/>
          <w:lang w:val="uk-UA"/>
        </w:rPr>
        <w:t xml:space="preserve">. Для тих же, хто уже не має достатньо здоров’я для того, аби </w:t>
      </w:r>
      <w:r w:rsidR="002F4CDF" w:rsidRPr="00BD4DB1">
        <w:rPr>
          <w:rFonts w:ascii="Times New Roman" w:hAnsi="Times New Roman" w:cs="Times New Roman"/>
          <w:color w:val="333333"/>
          <w:sz w:val="28"/>
          <w:szCs w:val="28"/>
          <w:shd w:val="clear" w:color="auto" w:fill="FFFFFF"/>
          <w:lang w:val="uk-UA"/>
        </w:rPr>
        <w:t xml:space="preserve">повною мірою </w:t>
      </w:r>
      <w:r w:rsidR="00F46CF2" w:rsidRPr="00BD4DB1">
        <w:rPr>
          <w:rFonts w:ascii="Times New Roman" w:hAnsi="Times New Roman" w:cs="Times New Roman"/>
          <w:color w:val="333333"/>
          <w:sz w:val="28"/>
          <w:szCs w:val="28"/>
          <w:shd w:val="clear" w:color="auto" w:fill="FFFFFF"/>
          <w:lang w:val="uk-UA"/>
        </w:rPr>
        <w:t>працювати чи займатись підприємницькою діяльністю, але прагне</w:t>
      </w:r>
      <w:r w:rsidR="002F4CDF" w:rsidRPr="00BD4DB1">
        <w:rPr>
          <w:rFonts w:ascii="Times New Roman" w:hAnsi="Times New Roman" w:cs="Times New Roman"/>
          <w:color w:val="333333"/>
          <w:sz w:val="28"/>
          <w:szCs w:val="28"/>
          <w:shd w:val="clear" w:color="auto" w:fill="FFFFFF"/>
          <w:lang w:val="uk-UA"/>
        </w:rPr>
        <w:t xml:space="preserve"> відновити або принаймні</w:t>
      </w:r>
      <w:r w:rsidR="00F46CF2" w:rsidRPr="00BD4DB1">
        <w:rPr>
          <w:rFonts w:ascii="Times New Roman" w:hAnsi="Times New Roman" w:cs="Times New Roman"/>
          <w:color w:val="333333"/>
          <w:sz w:val="28"/>
          <w:szCs w:val="28"/>
          <w:shd w:val="clear" w:color="auto" w:fill="FFFFFF"/>
          <w:lang w:val="uk-UA"/>
        </w:rPr>
        <w:t xml:space="preserve"> зберегти </w:t>
      </w:r>
      <w:r w:rsidR="002F4CDF" w:rsidRPr="00BD4DB1">
        <w:rPr>
          <w:rFonts w:ascii="Times New Roman" w:hAnsi="Times New Roman" w:cs="Times New Roman"/>
          <w:color w:val="333333"/>
          <w:sz w:val="28"/>
          <w:szCs w:val="28"/>
          <w:shd w:val="clear" w:color="auto" w:fill="FFFFFF"/>
          <w:lang w:val="uk-UA"/>
        </w:rPr>
        <w:t xml:space="preserve">своє здоров’я на стабільному рівні, особливо гостро постає реалізація ст. 46 Конституції України, яка закріплює право на </w:t>
      </w:r>
      <w:r w:rsidR="0011173E" w:rsidRPr="00BD4DB1">
        <w:rPr>
          <w:rFonts w:ascii="Times New Roman" w:hAnsi="Times New Roman" w:cs="Times New Roman"/>
          <w:color w:val="333333"/>
          <w:sz w:val="28"/>
          <w:szCs w:val="28"/>
          <w:shd w:val="clear" w:color="auto" w:fill="FFFFFF"/>
          <w:lang w:val="uk-UA"/>
        </w:rPr>
        <w:t xml:space="preserve">соціальний захист, що </w:t>
      </w:r>
      <w:r w:rsidR="0011173E" w:rsidRPr="00BD4DB1">
        <w:rPr>
          <w:rFonts w:ascii="Times New Roman" w:hAnsi="Times New Roman" w:cs="Times New Roman"/>
          <w:color w:val="333333"/>
          <w:sz w:val="28"/>
          <w:szCs w:val="28"/>
          <w:shd w:val="clear" w:color="auto" w:fill="FFFFFF"/>
          <w:lang w:val="uk-UA"/>
        </w:rPr>
        <w:lastRenderedPageBreak/>
        <w:t xml:space="preserve">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І це не останній приклад правових норм в Конституції України, які є дотичними до питання реабілітації. </w:t>
      </w:r>
    </w:p>
    <w:p w:rsidR="00DC5E4B" w:rsidRPr="00DC5E4B" w:rsidRDefault="00021A0D"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BD4DB1">
        <w:rPr>
          <w:rFonts w:ascii="Times New Roman" w:hAnsi="Times New Roman" w:cs="Times New Roman"/>
          <w:color w:val="333333"/>
          <w:sz w:val="28"/>
          <w:szCs w:val="28"/>
          <w:shd w:val="clear" w:color="auto" w:fill="FFFFFF"/>
          <w:lang w:val="uk-UA"/>
        </w:rPr>
        <w:t>Найбільш повно права людини у сфері охорони здоров’я (в тому числі і реабілітації) відображено, на нашу думку, у ст. 6 Закону України «Основи законодавства України про охорону здоров’я»</w:t>
      </w:r>
      <w:r w:rsidR="00BD4DB1" w:rsidRPr="00BD4DB1">
        <w:rPr>
          <w:rFonts w:ascii="Times New Roman" w:hAnsi="Times New Roman" w:cs="Times New Roman"/>
          <w:color w:val="333333"/>
          <w:sz w:val="28"/>
          <w:szCs w:val="28"/>
          <w:shd w:val="clear" w:color="auto" w:fill="FFFFFF"/>
          <w:lang w:val="uk-UA"/>
        </w:rPr>
        <w:t xml:space="preserve">. </w:t>
      </w:r>
      <w:r w:rsidR="007C65AF">
        <w:rPr>
          <w:rFonts w:ascii="Times New Roman" w:hAnsi="Times New Roman" w:cs="Times New Roman"/>
          <w:color w:val="333333"/>
          <w:sz w:val="28"/>
          <w:szCs w:val="28"/>
          <w:shd w:val="clear" w:color="auto" w:fill="FFFFFF"/>
          <w:lang w:val="uk-UA"/>
        </w:rPr>
        <w:t xml:space="preserve">У зазначеній нормі вказано, що кожний громадянин </w:t>
      </w:r>
      <w:r w:rsidR="00DC5E4B" w:rsidRPr="00DC5E4B">
        <w:rPr>
          <w:rFonts w:ascii="Times New Roman" w:hAnsi="Times New Roman" w:cs="Times New Roman"/>
          <w:color w:val="333333"/>
          <w:sz w:val="28"/>
          <w:szCs w:val="28"/>
          <w:shd w:val="clear" w:color="auto" w:fill="FFFFFF"/>
          <w:lang w:val="uk-UA"/>
        </w:rPr>
        <w:t>України має право на охорону здоров'я, що передбачає:</w:t>
      </w:r>
    </w:p>
    <w:p w:rsidR="00DC5E4B" w:rsidRPr="00DC5E4B" w:rsidRDefault="00DC5E4B"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DC5E4B">
        <w:rPr>
          <w:rFonts w:ascii="Times New Roman" w:hAnsi="Times New Roman" w:cs="Times New Roman"/>
          <w:color w:val="333333"/>
          <w:sz w:val="28"/>
          <w:szCs w:val="28"/>
          <w:shd w:val="clear" w:color="auto" w:fill="FFFFFF"/>
          <w:lang w:val="uk-UA"/>
        </w:rPr>
        <w:t>а) життєвий рівень, включаючи їжу, одяг, житло, медичний догляд та соціальне обслуговування і забезпечення, який є необхідним для підтримання здоров'я людини;</w:t>
      </w:r>
    </w:p>
    <w:p w:rsidR="00DC5E4B" w:rsidRPr="00DC5E4B" w:rsidRDefault="00DC5E4B"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DC5E4B">
        <w:rPr>
          <w:rFonts w:ascii="Times New Roman" w:hAnsi="Times New Roman" w:cs="Times New Roman"/>
          <w:color w:val="333333"/>
          <w:sz w:val="28"/>
          <w:szCs w:val="28"/>
          <w:shd w:val="clear" w:color="auto" w:fill="FFFFFF"/>
          <w:lang w:val="uk-UA"/>
        </w:rPr>
        <w:t>б) безпечне для життя і здоров'я навколишнє природне середовище;</w:t>
      </w:r>
    </w:p>
    <w:p w:rsidR="00DC5E4B" w:rsidRPr="00DC5E4B" w:rsidRDefault="00DC5E4B"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DC5E4B">
        <w:rPr>
          <w:rFonts w:ascii="Times New Roman" w:hAnsi="Times New Roman" w:cs="Times New Roman"/>
          <w:color w:val="333333"/>
          <w:sz w:val="28"/>
          <w:szCs w:val="28"/>
          <w:shd w:val="clear" w:color="auto" w:fill="FFFFFF"/>
          <w:lang w:val="uk-UA"/>
        </w:rPr>
        <w:t>в) санітарно-епідемічне благополуччя території і населеного пункту, де він проживає;</w:t>
      </w:r>
    </w:p>
    <w:p w:rsidR="00DC5E4B" w:rsidRPr="00DC5E4B" w:rsidRDefault="00DC5E4B"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DC5E4B">
        <w:rPr>
          <w:rFonts w:ascii="Times New Roman" w:hAnsi="Times New Roman" w:cs="Times New Roman"/>
          <w:color w:val="333333"/>
          <w:sz w:val="28"/>
          <w:szCs w:val="28"/>
          <w:shd w:val="clear" w:color="auto" w:fill="FFFFFF"/>
          <w:lang w:val="uk-UA"/>
        </w:rPr>
        <w:t>г) безпечні і здорові умови праці, навчання, побуту та відпочинку;</w:t>
      </w:r>
    </w:p>
    <w:p w:rsidR="00021A0D" w:rsidRDefault="00DC5E4B" w:rsidP="00D00C36">
      <w:pPr>
        <w:spacing w:after="0" w:line="360" w:lineRule="auto"/>
        <w:ind w:firstLine="709"/>
        <w:jc w:val="both"/>
        <w:rPr>
          <w:rFonts w:ascii="Times New Roman" w:hAnsi="Times New Roman" w:cs="Times New Roman"/>
          <w:color w:val="333333"/>
          <w:sz w:val="28"/>
          <w:szCs w:val="28"/>
          <w:shd w:val="clear" w:color="auto" w:fill="FFFFFF"/>
          <w:lang w:val="uk-UA"/>
        </w:rPr>
      </w:pPr>
      <w:r w:rsidRPr="00DC5E4B">
        <w:rPr>
          <w:rFonts w:ascii="Times New Roman" w:hAnsi="Times New Roman" w:cs="Times New Roman"/>
          <w:color w:val="333333"/>
          <w:sz w:val="28"/>
          <w:szCs w:val="28"/>
          <w:shd w:val="clear" w:color="auto" w:fill="FFFFFF"/>
          <w:lang w:val="uk-UA"/>
        </w:rPr>
        <w:t>д) кваліфіковану медичну та реабілітаційну допомогу із забезпеченням належного рівня захисту персональних даних, включаючи вільний вибір лікаря та фахівця з реабілітації, вибір методів лікування та реабілітації відповідно до рекомендацій лікаря та фахівця з реабілітації, вибір закладу охорони здоров’я, а також доступ до необхідних лікарських засобів та медичних виробів у порядку, встановленому законодавством;</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е) достовірну та своєчасну інформацію про стан свого здоров'я і здоров'я населення, включаючи існуючі і можливі фактори ризику та їх ступінь;</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є) участь в обговоренні проектів законодавчих актів і внесення пропозицій щодо формування державної політики в сфері охорони здоров'я;</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ж) участь в управлінні охороною здоров'я та проведенні громадської експертизи з цих питань у порядку, передбаченому законодавством;</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lastRenderedPageBreak/>
        <w:t>з) можливість об'єднання в громадські організації з метою сприяння охороні здоров'я;</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и) правовий захист від будь-яких незаконних форм дискримінації, пов'язаних із станом здоров'я;</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і) відшкодування заподіяної здоров'ю шкоди;</w:t>
      </w:r>
    </w:p>
    <w:p w:rsidR="00DC5E4B" w:rsidRP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ї) оскарження неправомірних рішень і дій працівників, закладів та органів охорони здоров'я;</w:t>
      </w:r>
    </w:p>
    <w:p w:rsidR="00DC5E4B" w:rsidRDefault="00DC5E4B" w:rsidP="00D00C36">
      <w:pPr>
        <w:spacing w:after="0" w:line="360" w:lineRule="auto"/>
        <w:ind w:firstLine="709"/>
        <w:jc w:val="both"/>
        <w:rPr>
          <w:rFonts w:ascii="Times New Roman" w:eastAsia="Times New Roman" w:hAnsi="Times New Roman" w:cs="Times New Roman"/>
          <w:sz w:val="28"/>
          <w:szCs w:val="28"/>
          <w:lang w:val="uk-UA" w:eastAsia="ru-RU"/>
        </w:rPr>
      </w:pPr>
      <w:r w:rsidRPr="00DC5E4B">
        <w:rPr>
          <w:rFonts w:ascii="Times New Roman" w:eastAsia="Times New Roman" w:hAnsi="Times New Roman" w:cs="Times New Roman"/>
          <w:sz w:val="28"/>
          <w:szCs w:val="28"/>
          <w:lang w:val="uk-UA" w:eastAsia="ru-RU"/>
        </w:rPr>
        <w:t>й) можливість проведення незалежної медичної експертизи відповідного типу у разі незгоди громадянина з висновком державної медичної експертизи, застосування до нього запобіжного заходу як до особи, стосовно якої передбачається застосування примусових заходів медичного характеру або вирішувалося питання про їх застосування, примусових заходів медичного характеру, примусового лікування, примусової госпіталізації та в інших випадках, коли діями працівників сфери охорони здоров’я порушуються права громадянина України на охорону здоров’я;</w:t>
      </w:r>
    </w:p>
    <w:p w:rsidR="00DC5E4B" w:rsidRDefault="00DC5E4B" w:rsidP="00D00C36">
      <w:pPr>
        <w:spacing w:after="0" w:line="360" w:lineRule="auto"/>
        <w:ind w:firstLine="709"/>
        <w:jc w:val="both"/>
        <w:rPr>
          <w:rFonts w:ascii="Times New Roman" w:eastAsia="Times New Roman" w:hAnsi="Times New Roman" w:cs="Times New Roman"/>
          <w:sz w:val="28"/>
          <w:szCs w:val="28"/>
          <w:lang w:val="ru-RU" w:eastAsia="ru-RU"/>
        </w:rPr>
      </w:pPr>
      <w:r w:rsidRPr="00DC5E4B">
        <w:rPr>
          <w:rFonts w:ascii="Times New Roman" w:eastAsia="Times New Roman" w:hAnsi="Times New Roman" w:cs="Times New Roman"/>
          <w:sz w:val="28"/>
          <w:szCs w:val="28"/>
          <w:lang w:val="ru-RU" w:eastAsia="ru-RU"/>
        </w:rPr>
        <w:t>к) право пацієнта, який перебуває на стаціонарному лікуванні в закладі охорони здоров'я, на допуск до нього інших медичних працівників, членів сім'ї, опікуна, піклувальника, нотаріуса та адвоката, а також священнослужителя для відправлення богослужіння та релігійного обряду;</w:t>
      </w:r>
    </w:p>
    <w:p w:rsidR="00DC5E4B" w:rsidRDefault="00DC5E4B" w:rsidP="00D00C36">
      <w:pPr>
        <w:spacing w:after="0" w:line="360" w:lineRule="auto"/>
        <w:ind w:firstLine="709"/>
        <w:jc w:val="both"/>
        <w:rPr>
          <w:rFonts w:ascii="Times New Roman" w:eastAsia="Times New Roman" w:hAnsi="Times New Roman" w:cs="Times New Roman"/>
          <w:sz w:val="28"/>
          <w:szCs w:val="28"/>
          <w:lang w:val="ru-RU" w:eastAsia="ru-RU"/>
        </w:rPr>
      </w:pPr>
      <w:r w:rsidRPr="00DC5E4B">
        <w:rPr>
          <w:rFonts w:ascii="Times New Roman" w:eastAsia="Times New Roman" w:hAnsi="Times New Roman" w:cs="Times New Roman"/>
          <w:sz w:val="28"/>
          <w:szCs w:val="28"/>
          <w:lang w:val="ru-RU" w:eastAsia="ru-RU"/>
        </w:rPr>
        <w:t>л) інформування про доступні медичні та реабілітаційні послуги із застосуванням телемедицини і телереабілітації;</w:t>
      </w:r>
    </w:p>
    <w:p w:rsidR="00DC5E4B" w:rsidRDefault="00DC5E4B" w:rsidP="00D00C36">
      <w:pPr>
        <w:spacing w:after="0" w:line="360" w:lineRule="auto"/>
        <w:ind w:firstLine="709"/>
        <w:jc w:val="both"/>
        <w:rPr>
          <w:rFonts w:ascii="Times New Roman" w:eastAsia="Times New Roman" w:hAnsi="Times New Roman" w:cs="Times New Roman"/>
          <w:sz w:val="28"/>
          <w:szCs w:val="28"/>
          <w:lang w:val="ru-RU" w:eastAsia="ru-RU"/>
        </w:rPr>
      </w:pPr>
      <w:r w:rsidRPr="00DC5E4B">
        <w:rPr>
          <w:rFonts w:ascii="Times New Roman" w:eastAsia="Times New Roman" w:hAnsi="Times New Roman" w:cs="Times New Roman"/>
          <w:sz w:val="28"/>
          <w:szCs w:val="28"/>
          <w:lang w:val="ru-RU" w:eastAsia="ru-RU"/>
        </w:rPr>
        <w:t>м) проведення оцінювання повсякденного функціонування</w:t>
      </w:r>
      <w:r w:rsidR="00246D99">
        <w:rPr>
          <w:rFonts w:ascii="Times New Roman" w:eastAsia="Times New Roman" w:hAnsi="Times New Roman" w:cs="Times New Roman"/>
          <w:sz w:val="28"/>
          <w:szCs w:val="28"/>
          <w:lang w:val="ru-RU" w:eastAsia="ru-RU"/>
        </w:rPr>
        <w:t xml:space="preserve"> </w:t>
      </w:r>
      <w:r w:rsidR="00246D99" w:rsidRPr="00BD7191">
        <w:rPr>
          <w:rFonts w:ascii="Times New Roman" w:eastAsia="Times New Roman" w:hAnsi="Times New Roman" w:cs="Times New Roman"/>
          <w:sz w:val="28"/>
          <w:szCs w:val="28"/>
          <w:lang w:val="ru-RU" w:eastAsia="ru-RU"/>
        </w:rPr>
        <w:t>[2]</w:t>
      </w:r>
      <w:r w:rsidRPr="00DC5E4B">
        <w:rPr>
          <w:rFonts w:ascii="Times New Roman" w:eastAsia="Times New Roman" w:hAnsi="Times New Roman" w:cs="Times New Roman"/>
          <w:sz w:val="28"/>
          <w:szCs w:val="28"/>
          <w:lang w:val="ru-RU" w:eastAsia="ru-RU"/>
        </w:rPr>
        <w:t>.</w:t>
      </w:r>
    </w:p>
    <w:p w:rsidR="00996974" w:rsidRDefault="00996974" w:rsidP="00D00C36">
      <w:pPr>
        <w:spacing w:after="0" w:line="360" w:lineRule="auto"/>
        <w:ind w:firstLine="709"/>
        <w:jc w:val="both"/>
        <w:rPr>
          <w:rFonts w:ascii="Times New Roman" w:hAnsi="Times New Roman" w:cs="Times New Roman"/>
          <w:color w:val="333333"/>
          <w:sz w:val="28"/>
          <w:szCs w:val="28"/>
          <w:shd w:val="clear" w:color="auto" w:fill="FFFFFF"/>
          <w:lang w:val="ru-RU"/>
        </w:rPr>
      </w:pPr>
      <w:r>
        <w:rPr>
          <w:rFonts w:ascii="Times New Roman" w:eastAsia="Times New Roman" w:hAnsi="Times New Roman" w:cs="Times New Roman"/>
          <w:sz w:val="28"/>
          <w:szCs w:val="28"/>
          <w:lang w:val="ru-RU" w:eastAsia="ru-RU"/>
        </w:rPr>
        <w:t xml:space="preserve">Окрім цього, цим же законом визначаються такі поняття, як </w:t>
      </w:r>
      <w:r w:rsidRPr="00996974">
        <w:rPr>
          <w:rFonts w:ascii="Times New Roman" w:eastAsia="Times New Roman" w:hAnsi="Times New Roman" w:cs="Times New Roman"/>
          <w:sz w:val="28"/>
          <w:szCs w:val="28"/>
          <w:lang w:val="ru-RU" w:eastAsia="ru-RU"/>
        </w:rPr>
        <w:t>«</w:t>
      </w:r>
      <w:r w:rsidRPr="00996974">
        <w:rPr>
          <w:rFonts w:ascii="Times New Roman" w:hAnsi="Times New Roman" w:cs="Times New Roman"/>
          <w:color w:val="333333"/>
          <w:sz w:val="28"/>
          <w:szCs w:val="28"/>
          <w:shd w:val="clear" w:color="auto" w:fill="FFFFFF"/>
          <w:lang w:val="ru-RU"/>
        </w:rPr>
        <w:t>реабілітаційна допомога у сфері охорони здоров’я</w:t>
      </w:r>
      <w:r>
        <w:rPr>
          <w:rFonts w:ascii="Times New Roman" w:hAnsi="Times New Roman" w:cs="Times New Roman"/>
          <w:color w:val="333333"/>
          <w:sz w:val="28"/>
          <w:szCs w:val="28"/>
          <w:shd w:val="clear" w:color="auto" w:fill="FFFFFF"/>
          <w:lang w:val="ru-RU"/>
        </w:rPr>
        <w:t>», «реабілітаційна послуга», «реабілітація»</w:t>
      </w:r>
      <w:r w:rsidR="00BD7191" w:rsidRPr="00BD7191">
        <w:rPr>
          <w:rFonts w:ascii="Times New Roman" w:hAnsi="Times New Roman" w:cs="Times New Roman"/>
          <w:color w:val="333333"/>
          <w:sz w:val="28"/>
          <w:szCs w:val="28"/>
          <w:shd w:val="clear" w:color="auto" w:fill="FFFFFF"/>
          <w:lang w:val="ru-RU"/>
        </w:rPr>
        <w:t xml:space="preserve"> [2]</w:t>
      </w:r>
      <w:r>
        <w:rPr>
          <w:rFonts w:ascii="Times New Roman" w:hAnsi="Times New Roman" w:cs="Times New Roman"/>
          <w:color w:val="333333"/>
          <w:sz w:val="28"/>
          <w:szCs w:val="28"/>
          <w:shd w:val="clear" w:color="auto" w:fill="FFFFFF"/>
          <w:lang w:val="ru-RU"/>
        </w:rPr>
        <w:t xml:space="preserve">. </w:t>
      </w:r>
    </w:p>
    <w:p w:rsidR="00347157" w:rsidRPr="003C1DCC" w:rsidRDefault="00996974" w:rsidP="00D00C36">
      <w:pPr>
        <w:spacing w:after="0" w:line="360" w:lineRule="auto"/>
        <w:ind w:firstLine="709"/>
        <w:jc w:val="both"/>
        <w:rPr>
          <w:rFonts w:ascii="Times New Roman" w:hAnsi="Times New Roman" w:cs="Times New Roman"/>
          <w:color w:val="333333"/>
          <w:sz w:val="28"/>
          <w:szCs w:val="28"/>
          <w:shd w:val="clear" w:color="auto" w:fill="FFFFFF"/>
          <w:lang w:val="ru-RU"/>
        </w:rPr>
      </w:pPr>
      <w:r>
        <w:rPr>
          <w:rFonts w:ascii="Times New Roman" w:hAnsi="Times New Roman" w:cs="Times New Roman"/>
          <w:color w:val="333333"/>
          <w:sz w:val="28"/>
          <w:szCs w:val="28"/>
          <w:shd w:val="clear" w:color="auto" w:fill="FFFFFF"/>
          <w:lang w:val="ru-RU"/>
        </w:rPr>
        <w:t xml:space="preserve">Цивільний кодекс України також широко регулює правовідносини у сфері охорони здоров'я, в тому числі реабілітації. Зокрема, ст. </w:t>
      </w:r>
      <w:r w:rsidR="008D3009">
        <w:rPr>
          <w:rFonts w:ascii="Times New Roman" w:hAnsi="Times New Roman" w:cs="Times New Roman"/>
          <w:color w:val="333333"/>
          <w:sz w:val="28"/>
          <w:szCs w:val="28"/>
          <w:shd w:val="clear" w:color="auto" w:fill="FFFFFF"/>
          <w:lang w:val="ru-RU"/>
        </w:rPr>
        <w:t xml:space="preserve">283 Цивільного кодексу України закріплено право фізичної особи на охорону здоров'я, ст. 284 – право на медичну допомогу, ст. 285 – право </w:t>
      </w:r>
      <w:r w:rsidR="008D3009" w:rsidRPr="008D3009">
        <w:rPr>
          <w:rFonts w:ascii="Times New Roman" w:hAnsi="Times New Roman" w:cs="Times New Roman"/>
          <w:color w:val="333333"/>
          <w:sz w:val="28"/>
          <w:szCs w:val="28"/>
          <w:shd w:val="clear" w:color="auto" w:fill="FFFFFF"/>
          <w:lang w:val="ru-RU"/>
        </w:rPr>
        <w:t>на інформацію про стан свого здоров'я</w:t>
      </w:r>
      <w:r w:rsidR="008D3009">
        <w:rPr>
          <w:rFonts w:ascii="Times New Roman" w:hAnsi="Times New Roman" w:cs="Times New Roman"/>
          <w:color w:val="333333"/>
          <w:sz w:val="28"/>
          <w:szCs w:val="28"/>
          <w:shd w:val="clear" w:color="auto" w:fill="FFFFFF"/>
          <w:lang w:val="ru-RU"/>
        </w:rPr>
        <w:t xml:space="preserve">, ст. 286 </w:t>
      </w:r>
      <w:r w:rsidR="008D3009">
        <w:rPr>
          <w:rFonts w:ascii="Times New Roman" w:hAnsi="Times New Roman" w:cs="Times New Roman"/>
          <w:color w:val="333333"/>
          <w:sz w:val="28"/>
          <w:szCs w:val="28"/>
          <w:shd w:val="clear" w:color="auto" w:fill="FFFFFF"/>
          <w:lang w:val="ru-RU"/>
        </w:rPr>
        <w:lastRenderedPageBreak/>
        <w:t xml:space="preserve">– право </w:t>
      </w:r>
      <w:r w:rsidR="008D3009" w:rsidRPr="008D3009">
        <w:rPr>
          <w:rFonts w:ascii="Times New Roman" w:hAnsi="Times New Roman" w:cs="Times New Roman"/>
          <w:color w:val="333333"/>
          <w:sz w:val="28"/>
          <w:szCs w:val="28"/>
          <w:shd w:val="clear" w:color="auto" w:fill="FFFFFF"/>
          <w:lang w:val="ru-RU"/>
        </w:rPr>
        <w:t>на таємницю про стан здоров'я</w:t>
      </w:r>
      <w:r w:rsidR="008D3009">
        <w:rPr>
          <w:rFonts w:ascii="Times New Roman" w:hAnsi="Times New Roman" w:cs="Times New Roman"/>
          <w:color w:val="333333"/>
          <w:sz w:val="28"/>
          <w:szCs w:val="28"/>
          <w:shd w:val="clear" w:color="auto" w:fill="FFFFFF"/>
          <w:lang w:val="ru-RU"/>
        </w:rPr>
        <w:t xml:space="preserve">, а ст. 287 закріплює права </w:t>
      </w:r>
      <w:r w:rsidR="008D3009" w:rsidRPr="008D3009">
        <w:rPr>
          <w:rFonts w:ascii="Times New Roman" w:hAnsi="Times New Roman" w:cs="Times New Roman"/>
          <w:color w:val="333333"/>
          <w:sz w:val="28"/>
          <w:szCs w:val="28"/>
          <w:shd w:val="clear" w:color="auto" w:fill="FFFFFF"/>
          <w:lang w:val="ru-RU"/>
        </w:rPr>
        <w:t>фізичної особи, яка перебуває на стаціонарному лікуванні у закладі охорони здоров'я</w:t>
      </w:r>
      <w:r w:rsidR="00BD7191" w:rsidRPr="00BD7191">
        <w:rPr>
          <w:rFonts w:ascii="Times New Roman" w:hAnsi="Times New Roman" w:cs="Times New Roman"/>
          <w:color w:val="333333"/>
          <w:sz w:val="28"/>
          <w:szCs w:val="28"/>
          <w:shd w:val="clear" w:color="auto" w:fill="FFFFFF"/>
          <w:lang w:val="ru-RU"/>
        </w:rPr>
        <w:t xml:space="preserve"> [15]</w:t>
      </w:r>
      <w:r w:rsidR="008D3009">
        <w:rPr>
          <w:rFonts w:ascii="Times New Roman" w:hAnsi="Times New Roman" w:cs="Times New Roman"/>
          <w:color w:val="333333"/>
          <w:sz w:val="28"/>
          <w:szCs w:val="28"/>
          <w:shd w:val="clear" w:color="auto" w:fill="FFFFFF"/>
          <w:lang w:val="ru-RU"/>
        </w:rPr>
        <w:t xml:space="preserve">. </w:t>
      </w:r>
      <w:r w:rsidRPr="00996974">
        <w:rPr>
          <w:rFonts w:ascii="Times New Roman" w:hAnsi="Times New Roman" w:cs="Times New Roman"/>
          <w:color w:val="333333"/>
          <w:sz w:val="28"/>
          <w:szCs w:val="28"/>
          <w:shd w:val="clear" w:color="auto" w:fill="FFFFFF"/>
        </w:rPr>
        <w:t> </w:t>
      </w:r>
    </w:p>
    <w:p w:rsidR="00585DAD" w:rsidRPr="00585DAD" w:rsidRDefault="00585DAD" w:rsidP="00D00C36">
      <w:pPr>
        <w:spacing w:after="0" w:line="360" w:lineRule="auto"/>
        <w:ind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Безпосередньо реабілітаційні заходи регулюються я Законом України «Про реабілітацію у сфері охорони здоров’я»</w:t>
      </w:r>
      <w:r w:rsidR="007B4D88" w:rsidRPr="007B4D88">
        <w:rPr>
          <w:rFonts w:ascii="Times New Roman" w:hAnsi="Times New Roman" w:cs="Times New Roman"/>
          <w:color w:val="333333"/>
          <w:sz w:val="28"/>
          <w:szCs w:val="28"/>
          <w:shd w:val="clear" w:color="auto" w:fill="FFFFFF"/>
          <w:lang w:val="ru-RU"/>
        </w:rPr>
        <w:t xml:space="preserve"> [1]</w:t>
      </w:r>
      <w:r>
        <w:rPr>
          <w:rFonts w:ascii="Times New Roman" w:hAnsi="Times New Roman" w:cs="Times New Roman"/>
          <w:color w:val="333333"/>
          <w:sz w:val="28"/>
          <w:szCs w:val="28"/>
          <w:shd w:val="clear" w:color="auto" w:fill="FFFFFF"/>
          <w:lang w:val="uk-UA"/>
        </w:rPr>
        <w:t xml:space="preserve"> та Законом України </w:t>
      </w:r>
      <w:r>
        <w:rPr>
          <w:rFonts w:ascii="Times New Roman" w:hAnsi="Times New Roman" w:cs="Times New Roman"/>
          <w:sz w:val="28"/>
          <w:szCs w:val="28"/>
          <w:lang w:val="uk-UA"/>
        </w:rPr>
        <w:t>«Про реабілітацію осіб з інвалідністю в Україні»</w:t>
      </w:r>
      <w:r w:rsidR="007B4D88" w:rsidRPr="007B4D88">
        <w:rPr>
          <w:rFonts w:ascii="Times New Roman" w:hAnsi="Times New Roman" w:cs="Times New Roman"/>
          <w:sz w:val="28"/>
          <w:szCs w:val="28"/>
          <w:lang w:val="ru-RU"/>
        </w:rPr>
        <w:t xml:space="preserve"> [5]</w:t>
      </w:r>
      <w:r>
        <w:rPr>
          <w:rFonts w:ascii="Times New Roman" w:hAnsi="Times New Roman" w:cs="Times New Roman"/>
          <w:sz w:val="28"/>
          <w:szCs w:val="28"/>
          <w:lang w:val="uk-UA"/>
        </w:rPr>
        <w:t>, які ми розглядали і зазначали, що вони відображають різні підходи до поняття реабілітації – «вузький» і «широкий». Можна сперечатися щодо правильності застосування словосполучення «реабілітація у сфері охорони здоров’я» в контексті охорони здоров’я</w:t>
      </w:r>
      <w:r w:rsidR="00652648">
        <w:rPr>
          <w:rFonts w:ascii="Times New Roman" w:hAnsi="Times New Roman" w:cs="Times New Roman"/>
          <w:sz w:val="28"/>
          <w:szCs w:val="28"/>
          <w:lang w:val="uk-UA"/>
        </w:rPr>
        <w:t>, адже охорона здоров’я є дуже широкою сферою суспільної діяльності і охоплює медичну, фармацевтичну, соціальну, екологічну компоненти. Тому, зокрема, в США, профільний центральний орган виконавчої влади називається Міністерством охорони здоров’</w:t>
      </w:r>
      <w:r w:rsidR="003B7A56">
        <w:rPr>
          <w:rFonts w:ascii="Times New Roman" w:hAnsi="Times New Roman" w:cs="Times New Roman"/>
          <w:sz w:val="28"/>
          <w:szCs w:val="28"/>
          <w:lang w:val="uk-UA"/>
        </w:rPr>
        <w:t>я і соціальних служб США. Але, звісно ж варто розділяти сферу суспільної діяльності, яка є дуже широкою (а охорона здоров’я, на нашу думку є суперсферою, тому, що включає інші сфери), і сферу державного управління</w:t>
      </w:r>
      <w:r w:rsidR="00652648">
        <w:rPr>
          <w:rFonts w:ascii="Times New Roman" w:hAnsi="Times New Roman" w:cs="Times New Roman"/>
          <w:sz w:val="28"/>
          <w:szCs w:val="28"/>
          <w:lang w:val="uk-UA"/>
        </w:rPr>
        <w:t xml:space="preserve"> </w:t>
      </w:r>
      <w:r w:rsidR="003B7A56">
        <w:rPr>
          <w:rFonts w:ascii="Times New Roman" w:hAnsi="Times New Roman" w:cs="Times New Roman"/>
          <w:sz w:val="28"/>
          <w:szCs w:val="28"/>
          <w:lang w:val="uk-UA"/>
        </w:rPr>
        <w:t xml:space="preserve">певної держави, відповідно до якої вибудовується система </w:t>
      </w:r>
      <w:r w:rsidR="00CA14B2">
        <w:rPr>
          <w:rFonts w:ascii="Times New Roman" w:hAnsi="Times New Roman" w:cs="Times New Roman"/>
          <w:sz w:val="28"/>
          <w:szCs w:val="28"/>
          <w:lang w:val="uk-UA"/>
        </w:rPr>
        <w:t xml:space="preserve">органів державної виконавчої влади. В цьому контексті сфера охорони здоров’я виходить далеко за межі тих суспільних відносин, якими управляє Міністерство охорони здоров’я України. Але, щоб не плутатись, вважаємо, що реабілітацію в сфері охорони здоров’я в контексті Закону України </w:t>
      </w:r>
      <w:r w:rsidR="00CA14B2">
        <w:rPr>
          <w:rFonts w:ascii="Times New Roman" w:hAnsi="Times New Roman" w:cs="Times New Roman"/>
          <w:color w:val="333333"/>
          <w:sz w:val="28"/>
          <w:szCs w:val="28"/>
          <w:shd w:val="clear" w:color="auto" w:fill="FFFFFF"/>
          <w:lang w:val="uk-UA"/>
        </w:rPr>
        <w:t>«Про реабілітацію у сфері охорони здоров’я» можна назвати реабілітацією фізичного і психічного здоров’я, а концепцію</w:t>
      </w:r>
      <w:r w:rsidR="0039249D">
        <w:rPr>
          <w:rFonts w:ascii="Times New Roman" w:hAnsi="Times New Roman" w:cs="Times New Roman"/>
          <w:color w:val="333333"/>
          <w:sz w:val="28"/>
          <w:szCs w:val="28"/>
          <w:shd w:val="clear" w:color="auto" w:fill="FFFFFF"/>
          <w:lang w:val="uk-UA"/>
        </w:rPr>
        <w:t xml:space="preserve"> реабілітації, визначену</w:t>
      </w:r>
      <w:r w:rsidR="00CA14B2">
        <w:rPr>
          <w:rFonts w:ascii="Times New Roman" w:hAnsi="Times New Roman" w:cs="Times New Roman"/>
          <w:color w:val="333333"/>
          <w:sz w:val="28"/>
          <w:szCs w:val="28"/>
          <w:shd w:val="clear" w:color="auto" w:fill="FFFFFF"/>
          <w:lang w:val="uk-UA"/>
        </w:rPr>
        <w:t xml:space="preserve"> </w:t>
      </w:r>
      <w:r w:rsidR="0039249D">
        <w:rPr>
          <w:rFonts w:ascii="Times New Roman" w:hAnsi="Times New Roman" w:cs="Times New Roman"/>
          <w:color w:val="333333"/>
          <w:sz w:val="28"/>
          <w:szCs w:val="28"/>
          <w:shd w:val="clear" w:color="auto" w:fill="FFFFFF"/>
          <w:lang w:val="uk-UA"/>
        </w:rPr>
        <w:t xml:space="preserve">Законом України </w:t>
      </w:r>
      <w:r w:rsidR="0039249D">
        <w:rPr>
          <w:rFonts w:ascii="Times New Roman" w:hAnsi="Times New Roman" w:cs="Times New Roman"/>
          <w:sz w:val="28"/>
          <w:szCs w:val="28"/>
          <w:lang w:val="uk-UA"/>
        </w:rPr>
        <w:t xml:space="preserve">«Про реабілітацію осіб з інвалідністю в Україні», поширити на всіх фізичних осіб, не обмежуючись лише особами з інвалідністю. Варто також прийняти окремий Закон України «Про комплексну реабілітацію осіб, постраждалих від бойових дій в Україні». </w:t>
      </w:r>
    </w:p>
    <w:p w:rsidR="005A5940" w:rsidRPr="005A5940"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t>Правове регулювання реабілітаційної допомоги в Україні здійснюється, зокрема, на підставі Ліцензійних умов провадження господарської діяльності з медичної практики, затверджених постановою Кабінету Міністрів України від 2 березня 2016 р. № 285</w:t>
      </w:r>
      <w:r w:rsidR="007B4D88" w:rsidRPr="00322CCF">
        <w:rPr>
          <w:rFonts w:ascii="Times New Roman" w:eastAsia="Times New Roman" w:hAnsi="Times New Roman" w:cs="Times New Roman"/>
          <w:sz w:val="28"/>
          <w:szCs w:val="28"/>
          <w:lang w:val="uk-UA" w:eastAsia="ru-RU"/>
        </w:rPr>
        <w:t xml:space="preserve"> [4]</w:t>
      </w:r>
      <w:r w:rsidRPr="005A5940">
        <w:rPr>
          <w:rFonts w:ascii="Times New Roman" w:eastAsia="Times New Roman" w:hAnsi="Times New Roman" w:cs="Times New Roman"/>
          <w:sz w:val="28"/>
          <w:szCs w:val="28"/>
          <w:lang w:val="uk-UA" w:eastAsia="ru-RU"/>
        </w:rPr>
        <w:t xml:space="preserve">. Цей нормативно-правовий акт встановлює </w:t>
      </w:r>
      <w:r w:rsidRPr="005A5940">
        <w:rPr>
          <w:rFonts w:ascii="Times New Roman" w:eastAsia="Times New Roman" w:hAnsi="Times New Roman" w:cs="Times New Roman"/>
          <w:sz w:val="28"/>
          <w:szCs w:val="28"/>
          <w:lang w:val="uk-UA" w:eastAsia="ru-RU"/>
        </w:rPr>
        <w:lastRenderedPageBreak/>
        <w:t>організаційні, кадрові та матеріально-технічні вимоги до суб’єктів господарювання, які здійснюють медичну практику, включаючи надання реабілітаційної допомоги.</w:t>
      </w:r>
    </w:p>
    <w:p w:rsidR="005A5940" w:rsidRPr="005A5940"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t>Згідно з Ліцензійними умовами, медична практика, у тому числі реабілітаційна допомога, може здійснюватися лише за наявності відповідної ліцензії. Ці умови визначають перелік документів, що подаються для отримання ліцензії, а також вимоги до матеріально-технічної бази, кадрового забезпечення та організації медичних послуг. Їх дія поширюється на всі юридичні особи та фізичних осіб-підприємців, які здійснюють господарську діяльність у сфері медичної практики</w:t>
      </w:r>
      <w:r w:rsidR="007B4D88" w:rsidRPr="007B4D88">
        <w:rPr>
          <w:rFonts w:ascii="Times New Roman" w:eastAsia="Times New Roman" w:hAnsi="Times New Roman" w:cs="Times New Roman"/>
          <w:sz w:val="28"/>
          <w:szCs w:val="28"/>
          <w:lang w:val="uk-UA" w:eastAsia="ru-RU"/>
        </w:rPr>
        <w:t xml:space="preserve"> [4]</w:t>
      </w:r>
      <w:r w:rsidRPr="005A5940">
        <w:rPr>
          <w:rFonts w:ascii="Times New Roman" w:eastAsia="Times New Roman" w:hAnsi="Times New Roman" w:cs="Times New Roman"/>
          <w:sz w:val="28"/>
          <w:szCs w:val="28"/>
          <w:lang w:val="uk-UA" w:eastAsia="ru-RU"/>
        </w:rPr>
        <w:t>.</w:t>
      </w:r>
    </w:p>
    <w:p w:rsidR="005A5940" w:rsidRPr="005A5940"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t>Окрему увагу в документі приділено наданню реабілітаційної допомоги. Зокрема, встановлено, що суб’єкт господарювання, який надає таку допомогу, зобов’язаний розробляти та затверджувати індивідуальний реабілітаційний план, у якому визначаються результати обстеження пацієнта, мета і завдання реабілітації, прогноз, місце її проведення, а також перелік фахівців, залучених до процесу відновлення</w:t>
      </w:r>
      <w:r w:rsidR="007B4D88" w:rsidRPr="007B4D88">
        <w:rPr>
          <w:rFonts w:ascii="Times New Roman" w:eastAsia="Times New Roman" w:hAnsi="Times New Roman" w:cs="Times New Roman"/>
          <w:sz w:val="28"/>
          <w:szCs w:val="28"/>
          <w:lang w:val="uk-UA" w:eastAsia="ru-RU"/>
        </w:rPr>
        <w:t xml:space="preserve"> [4]</w:t>
      </w:r>
      <w:r w:rsidRPr="005A5940">
        <w:rPr>
          <w:rFonts w:ascii="Times New Roman" w:eastAsia="Times New Roman" w:hAnsi="Times New Roman" w:cs="Times New Roman"/>
          <w:sz w:val="28"/>
          <w:szCs w:val="28"/>
          <w:lang w:val="uk-UA" w:eastAsia="ru-RU"/>
        </w:rPr>
        <w:t>.</w:t>
      </w:r>
    </w:p>
    <w:p w:rsidR="005A5940" w:rsidRPr="005A5940"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t>Крім того, ліцензіат повинен здійснювати постійний моніторинг та оцінку результатів виконання індивідуального плану реабілітації, а за потреби — вносити до нього корективи. Реабілітаційний процес розпочинається з реабілітаційного обстеження пацієнта, під час якого визначається наявність або ризик виникнення обмежень життєдіяльності та проводиться їх кількісна оцінка. Важливою вимогою є застосування методів доказової медицини та забезпечення послідовного залучення необхідних фахівців до реабілітаційного процесу.</w:t>
      </w:r>
    </w:p>
    <w:p w:rsidR="005A5940" w:rsidRPr="007B4D88" w:rsidRDefault="005A5940" w:rsidP="00D00C36">
      <w:pPr>
        <w:spacing w:after="0" w:line="360" w:lineRule="auto"/>
        <w:ind w:firstLine="709"/>
        <w:jc w:val="both"/>
        <w:rPr>
          <w:rFonts w:ascii="Times New Roman" w:eastAsia="Times New Roman" w:hAnsi="Times New Roman" w:cs="Times New Roman"/>
          <w:sz w:val="28"/>
          <w:szCs w:val="28"/>
          <w:lang w:val="ru-RU" w:eastAsia="ru-RU"/>
        </w:rPr>
      </w:pPr>
      <w:r w:rsidRPr="005A5940">
        <w:rPr>
          <w:rFonts w:ascii="Times New Roman" w:eastAsia="Times New Roman" w:hAnsi="Times New Roman" w:cs="Times New Roman"/>
          <w:sz w:val="28"/>
          <w:szCs w:val="28"/>
          <w:lang w:val="uk-UA" w:eastAsia="ru-RU"/>
        </w:rPr>
        <w:t>Ліцензійні умови також передбачають кадрові вимоги до медичних працівників. Медичну допомогу, у тому числі реабілітаційну, мають надавати фахівці, які відповідають встановленим кваліфікаційним вимогам, мають відповідну освіту та підтверджену спеціалізацію. Це забезпечує належний рівень професійної підготовки персоналу та якість медичних послуг</w:t>
      </w:r>
      <w:r w:rsidR="007B4D88" w:rsidRPr="007B4D88">
        <w:rPr>
          <w:rFonts w:ascii="Times New Roman" w:eastAsia="Times New Roman" w:hAnsi="Times New Roman" w:cs="Times New Roman"/>
          <w:sz w:val="28"/>
          <w:szCs w:val="28"/>
          <w:lang w:val="ru-RU" w:eastAsia="ru-RU"/>
        </w:rPr>
        <w:t xml:space="preserve"> [4]</w:t>
      </w:r>
      <w:r w:rsidRPr="005A5940">
        <w:rPr>
          <w:rFonts w:ascii="Times New Roman" w:eastAsia="Times New Roman" w:hAnsi="Times New Roman" w:cs="Times New Roman"/>
          <w:sz w:val="28"/>
          <w:szCs w:val="28"/>
          <w:lang w:val="uk-UA" w:eastAsia="ru-RU"/>
        </w:rPr>
        <w:t>.</w:t>
      </w:r>
      <w:r w:rsidR="007B4D88" w:rsidRPr="007B4D88">
        <w:rPr>
          <w:rFonts w:ascii="Times New Roman" w:eastAsia="Times New Roman" w:hAnsi="Times New Roman" w:cs="Times New Roman"/>
          <w:sz w:val="28"/>
          <w:szCs w:val="28"/>
          <w:lang w:val="ru-RU" w:eastAsia="ru-RU"/>
        </w:rPr>
        <w:t xml:space="preserve"> </w:t>
      </w:r>
    </w:p>
    <w:p w:rsidR="005A5940" w:rsidRPr="005A5940"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lastRenderedPageBreak/>
        <w:t>Окремо встановлено вимоги до матеріально-технічної бази та доступності медичних закладів, зокрема створення умов для доступу маломобільних груп населення до приміщень закладу охорони здоров’я. Такі вимоги спрямовані на забезпечення доступності реабілітаційних послуг для осіб з інвалідністю та інших пацієнтів, які потребують відновного лікування.</w:t>
      </w:r>
    </w:p>
    <w:p w:rsidR="005A5940" w:rsidRPr="00996974" w:rsidRDefault="005A5940" w:rsidP="00D00C36">
      <w:pPr>
        <w:spacing w:after="0" w:line="360" w:lineRule="auto"/>
        <w:ind w:firstLine="709"/>
        <w:jc w:val="both"/>
        <w:rPr>
          <w:rFonts w:ascii="Times New Roman" w:eastAsia="Times New Roman" w:hAnsi="Times New Roman" w:cs="Times New Roman"/>
          <w:sz w:val="28"/>
          <w:szCs w:val="28"/>
          <w:lang w:val="uk-UA" w:eastAsia="ru-RU"/>
        </w:rPr>
      </w:pPr>
      <w:r w:rsidRPr="005A5940">
        <w:rPr>
          <w:rFonts w:ascii="Times New Roman" w:eastAsia="Times New Roman" w:hAnsi="Times New Roman" w:cs="Times New Roman"/>
          <w:sz w:val="28"/>
          <w:szCs w:val="28"/>
          <w:lang w:val="uk-UA" w:eastAsia="ru-RU"/>
        </w:rPr>
        <w:t>Таким чином, постанова Кабінету Міністрів України № 285 є одним із ключових нормативних актів, що визначає правові засади організації реабілітаційної допомоги в межах медичної практики. Вона регламентує порядок ліцензування медичної діяльності, встановлює вимоги до персоналу, матеріально-технічного забезпечення та організації реабілітаційного процесу, що в сукупності забезпечує належний рівень якості та безпеки медичних послуг.</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Правове регулювання реабілітації в Україні значною мірою визначається Порядком здійснення реабілітаційних заходів, затвердженим постановою Кабінету Міністрів України від 19 січня 2022 р. № 31</w:t>
      </w:r>
      <w:r w:rsidR="007B4D88" w:rsidRPr="00322CCF">
        <w:rPr>
          <w:rFonts w:ascii="Times New Roman" w:eastAsia="Times New Roman" w:hAnsi="Times New Roman" w:cs="Times New Roman"/>
          <w:iCs/>
          <w:sz w:val="28"/>
          <w:szCs w:val="28"/>
          <w:shd w:val="clear" w:color="auto" w:fill="FFFFFF"/>
          <w:lang w:val="uk-UA" w:eastAsia="ru-RU"/>
        </w:rPr>
        <w:t xml:space="preserve"> [16]</w:t>
      </w:r>
      <w:r w:rsidRPr="005A5940">
        <w:rPr>
          <w:rFonts w:ascii="Times New Roman" w:eastAsia="Times New Roman" w:hAnsi="Times New Roman" w:cs="Times New Roman"/>
          <w:iCs/>
          <w:sz w:val="28"/>
          <w:szCs w:val="28"/>
          <w:shd w:val="clear" w:color="auto" w:fill="FFFFFF"/>
          <w:lang w:val="uk-UA" w:eastAsia="ru-RU"/>
        </w:rPr>
        <w:t>. Цей нормативно-правовий акт визначає організаційні засади проведення реабілітаційних заходів, порядок їх надання, а також взаємодію суб’єктів системи реабілітації з метою відновлення або компенсації порушених функцій організму людини.</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Відповідно до положень постанови, реабілітаційні заходи здійснюються у межах системи реабілітації у сфері охорони здоров’я та спрямовані на відновлення або максимальну компенсацію функціональних можливостей людини, зниження рівня обмеження життєдіяльності, а також покращення якості життя осіб, які мають стійкі або тимчасові порушення здоров’я</w:t>
      </w:r>
      <w:r w:rsidR="007B4D88" w:rsidRPr="007B4D88">
        <w:rPr>
          <w:rFonts w:ascii="Times New Roman" w:eastAsia="Times New Roman" w:hAnsi="Times New Roman" w:cs="Times New Roman"/>
          <w:iCs/>
          <w:sz w:val="28"/>
          <w:szCs w:val="28"/>
          <w:shd w:val="clear" w:color="auto" w:fill="FFFFFF"/>
          <w:lang w:val="uk-UA" w:eastAsia="ru-RU"/>
        </w:rPr>
        <w:t xml:space="preserve"> [16]</w:t>
      </w:r>
      <w:r w:rsidRPr="005A5940">
        <w:rPr>
          <w:rFonts w:ascii="Times New Roman" w:eastAsia="Times New Roman" w:hAnsi="Times New Roman" w:cs="Times New Roman"/>
          <w:iCs/>
          <w:sz w:val="28"/>
          <w:szCs w:val="28"/>
          <w:shd w:val="clear" w:color="auto" w:fill="FFFFFF"/>
          <w:lang w:val="uk-UA" w:eastAsia="ru-RU"/>
        </w:rPr>
        <w:t>.</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Порядок визначає, що реабілітація проводиться на основі комплексного підходу, який передбачає участь мультидисциплінарної реабілітаційної команди. До складу такої команди можуть входити лікарі фізичної та реабілітаційної медицини, фізичні терапевти, ерготерапевти, психологи, логопеди та інші фахівці залежно від індивідуальних потреб пацієнта. Такий підхід забезпечує комплексність та ефективність реабілітаційного процесу</w:t>
      </w:r>
      <w:r w:rsidR="007B4D88" w:rsidRPr="00322CCF">
        <w:rPr>
          <w:rFonts w:ascii="Times New Roman" w:eastAsia="Times New Roman" w:hAnsi="Times New Roman" w:cs="Times New Roman"/>
          <w:iCs/>
          <w:sz w:val="28"/>
          <w:szCs w:val="28"/>
          <w:shd w:val="clear" w:color="auto" w:fill="FFFFFF"/>
          <w:lang w:val="uk-UA" w:eastAsia="ru-RU"/>
        </w:rPr>
        <w:t xml:space="preserve"> [16]</w:t>
      </w:r>
      <w:r w:rsidRPr="005A5940">
        <w:rPr>
          <w:rFonts w:ascii="Times New Roman" w:eastAsia="Times New Roman" w:hAnsi="Times New Roman" w:cs="Times New Roman"/>
          <w:iCs/>
          <w:sz w:val="28"/>
          <w:szCs w:val="28"/>
          <w:shd w:val="clear" w:color="auto" w:fill="FFFFFF"/>
          <w:lang w:val="uk-UA" w:eastAsia="ru-RU"/>
        </w:rPr>
        <w:t>.</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lastRenderedPageBreak/>
        <w:t>Згідно з Порядком, реабілітаційні заходи здійснюються на підставі індивідуального реабілітаційного плану, який формується за результатами реабілітаційного обстеження. У цьому плані визначаються цілі реабілітації, перелік необхідних заходів, строки їх проведення, а також відповідальні спеціалісти. Індивідуальний план може коригуватися в процесі реабілітації залежно від динаміки стану пацієнта та ефективності проведених заходів</w:t>
      </w:r>
      <w:r w:rsidR="007B4D88" w:rsidRPr="007B4D88">
        <w:rPr>
          <w:rFonts w:ascii="Times New Roman" w:eastAsia="Times New Roman" w:hAnsi="Times New Roman" w:cs="Times New Roman"/>
          <w:iCs/>
          <w:sz w:val="28"/>
          <w:szCs w:val="28"/>
          <w:shd w:val="clear" w:color="auto" w:fill="FFFFFF"/>
          <w:lang w:val="ru-RU" w:eastAsia="ru-RU"/>
        </w:rPr>
        <w:t xml:space="preserve"> [16]</w:t>
      </w:r>
      <w:r w:rsidRPr="005A5940">
        <w:rPr>
          <w:rFonts w:ascii="Times New Roman" w:eastAsia="Times New Roman" w:hAnsi="Times New Roman" w:cs="Times New Roman"/>
          <w:iCs/>
          <w:sz w:val="28"/>
          <w:szCs w:val="28"/>
          <w:shd w:val="clear" w:color="auto" w:fill="FFFFFF"/>
          <w:lang w:val="uk-UA" w:eastAsia="ru-RU"/>
        </w:rPr>
        <w:t>.</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Постанова також встановлює, що реабілітаційні послуги можуть надаватися на різних рівнях медичної допомоги — амбулаторно, стаціонарно або в умовах реабілітаційних центрів. Вибір форми надання допомоги залежить від стану здоров’я особи, її функціональних обмежень та потреб у відновленні.</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Важливою складовою правового регулювання є визначення етапності реабілітаційного процесу, що передбачає послідовне проведення реабілітаційних заходів на різних етапах лікування та відновлення. Це дозволяє забезпечити безперервність реабілітації, починаючи з гострого періоду захворювання або травми і завершуючи довготривалою підтримкою функціонального стану людини.</w:t>
      </w:r>
    </w:p>
    <w:p w:rsidR="005A5940" w:rsidRP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Крім того, Порядок регламентує документування та оцінку результатів реабілітації. Медичні працівники повинні вести відповідну медичну документацію, фіксувати результати обстежень і оцінювати ефективність проведених реабілітаційних заходів. Це сприяє контролю якості реабілітаційної допомоги та забезпечує можливість подальшого вдосконалення процесу відновлення пацієнтів.</w:t>
      </w:r>
    </w:p>
    <w:p w:rsidR="005A5940" w:rsidRDefault="005A5940"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5A5940">
        <w:rPr>
          <w:rFonts w:ascii="Times New Roman" w:eastAsia="Times New Roman" w:hAnsi="Times New Roman" w:cs="Times New Roman"/>
          <w:iCs/>
          <w:sz w:val="28"/>
          <w:szCs w:val="28"/>
          <w:shd w:val="clear" w:color="auto" w:fill="FFFFFF"/>
          <w:lang w:val="uk-UA" w:eastAsia="ru-RU"/>
        </w:rPr>
        <w:t>Отже, постанова Кабінету Міністрів України від 19 січня 2022 р. № 31 встановлює основні організаційні та процедурні засади здійснення реабілітаційних заходів в Україні, визначає принципи формування індивідуальних реабілітаційних планів, участі мультидисциплінарних команд та забезпечення безперервності реабілітаційного процесу.</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lastRenderedPageBreak/>
        <w:t>Правове регулювання реабілітації в Україні охоплює також питання надання психологічної допомоги особам, які постраждали внаслідок війни. Одним із ключових нормативно-правових актів у цій сфері є постанова Кабінету Міністрів України від 9 листопада 2022 р. № 1338 «Деякі питання надання психологічної допомоги ветеранам війни, членам їх сімей та деяким іншим категоріям осіб»</w:t>
      </w:r>
      <w:r w:rsidR="007B4D88" w:rsidRPr="007B4D88">
        <w:rPr>
          <w:rFonts w:ascii="Times New Roman" w:eastAsia="Times New Roman" w:hAnsi="Times New Roman" w:cs="Times New Roman"/>
          <w:iCs/>
          <w:sz w:val="28"/>
          <w:szCs w:val="28"/>
          <w:shd w:val="clear" w:color="auto" w:fill="FFFFFF"/>
          <w:lang w:val="uk-UA" w:eastAsia="ru-RU"/>
        </w:rPr>
        <w:t xml:space="preserve"> [17]</w:t>
      </w:r>
      <w:r w:rsidRPr="001B5DA7">
        <w:rPr>
          <w:rFonts w:ascii="Times New Roman" w:eastAsia="Times New Roman" w:hAnsi="Times New Roman" w:cs="Times New Roman"/>
          <w:iCs/>
          <w:sz w:val="28"/>
          <w:szCs w:val="28"/>
          <w:shd w:val="clear" w:color="auto" w:fill="FFFFFF"/>
          <w:lang w:val="uk-UA" w:eastAsia="ru-RU"/>
        </w:rPr>
        <w:t>. Цей документ визначає організаційні засади надання психологічної допомоги та спрямований на забезпечення психосоціальної реабілітації осіб, які зазнали негативного впливу воєнних дій.</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Відповідно до положень постанови, психологічна допомога є важливою складовою системи реабілітації, спрямованої на відновлення психічного здоров’я, соціальної адаптації та інтеграції осіб, які брали участь у бойових діях або постраждали від війни. Нормативний акт визначає коло осіб, які мають право на отримання такої допомоги. До них належать, зокрема, ветерани війни, члени їхніх сімей, члени сімей загиблих (померлих) захисників і захисниць України, а також інші категорії осіб, які постраждали внаслідок збройної агресії</w:t>
      </w:r>
      <w:r w:rsidR="007B4D88" w:rsidRPr="007B4D88">
        <w:rPr>
          <w:rFonts w:ascii="Times New Roman" w:eastAsia="Times New Roman" w:hAnsi="Times New Roman" w:cs="Times New Roman"/>
          <w:iCs/>
          <w:sz w:val="28"/>
          <w:szCs w:val="28"/>
          <w:shd w:val="clear" w:color="auto" w:fill="FFFFFF"/>
          <w:lang w:val="uk-UA" w:eastAsia="ru-RU"/>
        </w:rPr>
        <w:t xml:space="preserve"> [17]</w:t>
      </w:r>
      <w:r w:rsidRPr="001B5DA7">
        <w:rPr>
          <w:rFonts w:ascii="Times New Roman" w:eastAsia="Times New Roman" w:hAnsi="Times New Roman" w:cs="Times New Roman"/>
          <w:iCs/>
          <w:sz w:val="28"/>
          <w:szCs w:val="28"/>
          <w:shd w:val="clear" w:color="auto" w:fill="FFFFFF"/>
          <w:lang w:val="uk-UA" w:eastAsia="ru-RU"/>
        </w:rPr>
        <w:t>.</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Постанова встановлює, що психологічна допомога може надаватися у різних формах, зокрема у вигляді індивідуального або групового консультування, психотерапії, кризової підтримки та інших видів психосоціальної допомоги. Надання таких послуг здійснюється фахівцями, які мають відповідну професійну підготовку у сфері психології, психотерапії або психіатрії.</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Документ також передбачає створення та функціонування реєстру надавачів психологічних послуг, що дозволяє забезпечити контроль за якістю надання допомоги та доступність інформації про фахівців, які можуть надавати відповідні послуги. Це сприяє формуванню прозорої системи надання психологічної підтримки та підвищує ефективність реабілітаційних заходів.</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 xml:space="preserve">Важливою складовою постанови є визначення механізму фінансування психологічної допомоги. Зокрема, передбачено можливість оплати таких послуг за рахунок коштів державного бюджету в межах відповідних програм </w:t>
      </w:r>
      <w:r w:rsidRPr="001B5DA7">
        <w:rPr>
          <w:rFonts w:ascii="Times New Roman" w:eastAsia="Times New Roman" w:hAnsi="Times New Roman" w:cs="Times New Roman"/>
          <w:iCs/>
          <w:sz w:val="28"/>
          <w:szCs w:val="28"/>
          <w:shd w:val="clear" w:color="auto" w:fill="FFFFFF"/>
          <w:lang w:val="uk-UA" w:eastAsia="ru-RU"/>
        </w:rPr>
        <w:lastRenderedPageBreak/>
        <w:t>соціального захисту та підтримки ветеранів війни. Це дозволяє забезпечити доступ до психологічної реабілітації для осіб, які потребують професійної підтримки після пережитих травматичних подій.</w:t>
      </w:r>
    </w:p>
    <w:p w:rsidR="001B5DA7" w:rsidRP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Крім того, постанова передбачає координацію діяльності різних органів державної влади та установ у сфері надання психологічної допомоги, що сприяє комплексному підходу до реабілітації ветеранів та членів їхніх сімей. Така взаємодія забезпечує ефективну організацію психосоціальної підтримки та сприяє відновленню психічного здоров’я і соціального функціонування осіб, які постраждали від війни.</w:t>
      </w:r>
    </w:p>
    <w:p w:rsidR="001B5DA7" w:rsidRDefault="001B5DA7"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B5DA7">
        <w:rPr>
          <w:rFonts w:ascii="Times New Roman" w:eastAsia="Times New Roman" w:hAnsi="Times New Roman" w:cs="Times New Roman"/>
          <w:iCs/>
          <w:sz w:val="28"/>
          <w:szCs w:val="28"/>
          <w:shd w:val="clear" w:color="auto" w:fill="FFFFFF"/>
          <w:lang w:val="uk-UA" w:eastAsia="ru-RU"/>
        </w:rPr>
        <w:t>Таким чином, постанова Кабінету Міністрів України № 1338 є важливим елементом правового регулювання реабілітації в Україні, оскільки визначає порядок організації та надання психологічної допомоги ветеранам війни, членам їхніх сімей та іншим категоріям осіб, які потребують психосоціальної підтримки</w:t>
      </w:r>
      <w:r w:rsidR="007B4D88" w:rsidRPr="007B4D88">
        <w:rPr>
          <w:rFonts w:ascii="Times New Roman" w:eastAsia="Times New Roman" w:hAnsi="Times New Roman" w:cs="Times New Roman"/>
          <w:iCs/>
          <w:sz w:val="28"/>
          <w:szCs w:val="28"/>
          <w:shd w:val="clear" w:color="auto" w:fill="FFFFFF"/>
          <w:lang w:val="uk-UA" w:eastAsia="ru-RU"/>
        </w:rPr>
        <w:t xml:space="preserve"> [17]</w:t>
      </w:r>
      <w:r w:rsidRPr="001B5DA7">
        <w:rPr>
          <w:rFonts w:ascii="Times New Roman" w:eastAsia="Times New Roman" w:hAnsi="Times New Roman" w:cs="Times New Roman"/>
          <w:iCs/>
          <w:sz w:val="28"/>
          <w:szCs w:val="28"/>
          <w:shd w:val="clear" w:color="auto" w:fill="FFFFFF"/>
          <w:lang w:val="uk-UA" w:eastAsia="ru-RU"/>
        </w:rPr>
        <w:t>.</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Правове регулювання реабілітації в Україні в умовах воєнного стану також здійснюється відповідно до наказу Міністерства охорони здоров’я України від 17 вересня 2022 р. № 1695 «Про затвердження Порядку надання медичної та/або реабілітаційної допомоги із застосуванням телемедицини на період дії воєнного стану в Україні або окремих її місцевостях»</w:t>
      </w:r>
      <w:r w:rsidR="004A6A90">
        <w:rPr>
          <w:rFonts w:ascii="Times New Roman" w:eastAsia="Times New Roman" w:hAnsi="Times New Roman" w:cs="Times New Roman"/>
          <w:iCs/>
          <w:sz w:val="28"/>
          <w:szCs w:val="28"/>
          <w:shd w:val="clear" w:color="auto" w:fill="FFFFFF"/>
          <w:lang w:val="uk-UA" w:eastAsia="ru-RU"/>
        </w:rPr>
        <w:t xml:space="preserve"> </w:t>
      </w:r>
      <w:r w:rsidR="004A6A90" w:rsidRPr="004A6A90">
        <w:rPr>
          <w:rFonts w:ascii="Times New Roman" w:eastAsia="Times New Roman" w:hAnsi="Times New Roman" w:cs="Times New Roman"/>
          <w:iCs/>
          <w:sz w:val="28"/>
          <w:szCs w:val="28"/>
          <w:shd w:val="clear" w:color="auto" w:fill="FFFFFF"/>
          <w:lang w:val="uk-UA" w:eastAsia="ru-RU"/>
        </w:rPr>
        <w:t>[18]</w:t>
      </w:r>
      <w:r w:rsidRPr="0016167C">
        <w:rPr>
          <w:rFonts w:ascii="Times New Roman" w:eastAsia="Times New Roman" w:hAnsi="Times New Roman" w:cs="Times New Roman"/>
          <w:iCs/>
          <w:sz w:val="28"/>
          <w:szCs w:val="28"/>
          <w:shd w:val="clear" w:color="auto" w:fill="FFFFFF"/>
          <w:lang w:val="uk-UA" w:eastAsia="ru-RU"/>
        </w:rPr>
        <w:t>. Цей нормативно-правовий акт визначає організаційні та процедурні засади надання медичної та реабілітаційної допомоги дистанційно із застосуванням телемедичних технологій.</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Відповідно до положень зазначеного Порядку, телемедицина є однією з форм організації надання медичних і реабілітаційних послуг, що здійснюється з використанням інформаційно-комунікаційних технологій для забезпечення взаємодії між медичними працівниками та пацієнтами або між самими фахівцями. Запровадження такого механізму особливо актуальне в умовах воєнного стану, коли доступ до закладів охорони здоров’я може бути обмеженим або ускладненим.</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lastRenderedPageBreak/>
        <w:t>Згідно з Порядком, реабілітаційна допомога із застосуванням телемедицини може надаватися у вигляді дистанційних консультацій, спостереження за станом пацієнта, коригування індивідуального плану реабілітації, а також проведення інструктажу щодо виконання реабілітаційних вправ або процедур. Такий формат дає можливість забезпечити безперервність реабілітаційного процесу навіть за умов обмеженого фізичного доступу до медичних установ.</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Документ передбачає, що надання телемедичних послуг здійснюється медичними працівниками закладів охорони здоров’я або фізичними особами-підприємцями, які мають відповідну ліцензію на провадження господарської діяльності з медичної практики. При цьому медичні працівники повинні дотримуватися встановлених стандартів медичної допомоги, вимог щодо ведення медичної документації та забезпечення конфіденційності інформації про пацієнта.</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Порядок також визначає основні види телемедичної взаємодії, серед яких телемедичне консультування, дистанційний моніторинг стану здоров’я пацієнта та обмін медичною інформацією між фахівцями. Це дозволяє залучати до процесу лікування та реабілітації фахівців різного профілю, навіть якщо вони перебувають у різних регіонах</w:t>
      </w:r>
      <w:r w:rsidR="004A6A90" w:rsidRPr="004A6A90">
        <w:rPr>
          <w:rFonts w:ascii="Times New Roman" w:eastAsia="Times New Roman" w:hAnsi="Times New Roman" w:cs="Times New Roman"/>
          <w:iCs/>
          <w:sz w:val="28"/>
          <w:szCs w:val="28"/>
          <w:shd w:val="clear" w:color="auto" w:fill="FFFFFF"/>
          <w:lang w:val="uk-UA" w:eastAsia="ru-RU"/>
        </w:rPr>
        <w:t xml:space="preserve"> [18]</w:t>
      </w:r>
      <w:r w:rsidRPr="0016167C">
        <w:rPr>
          <w:rFonts w:ascii="Times New Roman" w:eastAsia="Times New Roman" w:hAnsi="Times New Roman" w:cs="Times New Roman"/>
          <w:iCs/>
          <w:sz w:val="28"/>
          <w:szCs w:val="28"/>
          <w:shd w:val="clear" w:color="auto" w:fill="FFFFFF"/>
          <w:lang w:val="uk-UA" w:eastAsia="ru-RU"/>
        </w:rPr>
        <w:t>.</w:t>
      </w:r>
    </w:p>
    <w:p w:rsidR="0016167C" w:rsidRPr="0016167C"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Важливою складовою правового регулювання є вимоги до захисту персональних даних та медичної інформації. Під час надання телемедичної допомоги повинні використовуватися безпечні канали зв’язку, що гарантують збереження конфіденційності відомостей про стан здоров’я пацієнта.</w:t>
      </w:r>
    </w:p>
    <w:p w:rsidR="00680E48" w:rsidRDefault="0016167C" w:rsidP="00D00C36">
      <w:pPr>
        <w:spacing w:after="0" w:line="360" w:lineRule="auto"/>
        <w:ind w:firstLine="709"/>
        <w:jc w:val="both"/>
        <w:rPr>
          <w:rFonts w:ascii="Times New Roman" w:eastAsia="Times New Roman" w:hAnsi="Times New Roman" w:cs="Times New Roman"/>
          <w:iCs/>
          <w:sz w:val="28"/>
          <w:szCs w:val="28"/>
          <w:shd w:val="clear" w:color="auto" w:fill="FFFFFF"/>
          <w:lang w:val="uk-UA" w:eastAsia="ru-RU"/>
        </w:rPr>
      </w:pPr>
      <w:r w:rsidRPr="0016167C">
        <w:rPr>
          <w:rFonts w:ascii="Times New Roman" w:eastAsia="Times New Roman" w:hAnsi="Times New Roman" w:cs="Times New Roman"/>
          <w:iCs/>
          <w:sz w:val="28"/>
          <w:szCs w:val="28"/>
          <w:shd w:val="clear" w:color="auto" w:fill="FFFFFF"/>
          <w:lang w:val="uk-UA" w:eastAsia="ru-RU"/>
        </w:rPr>
        <w:t xml:space="preserve">Отже, наказ МОЗ України № 1695 забезпечує нормативне підґрунтя для використання телемедичних технологій у процесі надання медичної та реабілітаційної допомоги в умовах воєнного стану. Запровадження таких механізмів сприяє розширенню доступу до реабілітаційних послуг, підтримці </w:t>
      </w:r>
      <w:r w:rsidRPr="0016167C">
        <w:rPr>
          <w:rFonts w:ascii="Times New Roman" w:eastAsia="Times New Roman" w:hAnsi="Times New Roman" w:cs="Times New Roman"/>
          <w:iCs/>
          <w:sz w:val="28"/>
          <w:szCs w:val="28"/>
          <w:shd w:val="clear" w:color="auto" w:fill="FFFFFF"/>
          <w:lang w:val="uk-UA" w:eastAsia="ru-RU"/>
        </w:rPr>
        <w:lastRenderedPageBreak/>
        <w:t>безперервності лікування та підвищенню ефективності медичної допомоги для населення України.</w:t>
      </w:r>
    </w:p>
    <w:p w:rsidR="0016167C" w:rsidRPr="0016167C"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t>Правове регулювання реабілітації в Україні також здійснюється відповідно до постанови Кабінет Міністрів України «Деякі питання реалізації програми державних гарантій медичного обслуговування населення у 2026 році» від 31 грудня 2025 р. № 1808</w:t>
      </w:r>
      <w:r w:rsidR="004A6A90" w:rsidRPr="004A6A90">
        <w:rPr>
          <w:rFonts w:ascii="Times New Roman" w:hAnsi="Times New Roman" w:cs="Times New Roman"/>
          <w:sz w:val="28"/>
          <w:szCs w:val="28"/>
          <w:lang w:val="uk-UA"/>
        </w:rPr>
        <w:t xml:space="preserve"> [19]</w:t>
      </w:r>
      <w:r w:rsidRPr="0016167C">
        <w:rPr>
          <w:rFonts w:ascii="Times New Roman" w:hAnsi="Times New Roman" w:cs="Times New Roman"/>
          <w:sz w:val="28"/>
          <w:szCs w:val="28"/>
          <w:lang w:val="uk-UA"/>
        </w:rPr>
        <w:t>. Цей нормативно-правовий акт визначає особливості реалізації Програми медичних гарантій, у межах якої держава фінансує медичну та реабілітаційну допомогу населенню.</w:t>
      </w:r>
    </w:p>
    <w:p w:rsidR="0016167C" w:rsidRPr="0016167C"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t>Відповідно до зазначеної постанови, реабілітаційна допомога є складовою медичних послуг, що оплачуються державою в межах програми медичних гарантій. Документ встановлює порядок фінансування таких послуг, вимоги до надавачів медичної допомоги та критерії визначення обсягів реабілітаційної допомоги, які можуть бути надані пацієнтам.</w:t>
      </w:r>
    </w:p>
    <w:p w:rsidR="0016167C" w:rsidRPr="0016167C"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t>Одним із важливих аспектів правового регулювання є визначення реабілітаційної спроможності закладу охорони здоров’я. Вона визначається як кількість пацієнтів, яким протягом доби може бути надана реабілітаційна допомога у стаціонарних або амбулаторних умовах під час одного реабілітаційного циклу. При цьому враховується кількість фахівців з реабілітації (зокрема фізичних терапевтів, ерготерапевтів, асистентів фізичних терапевтів та логопедів) та нормативи їх професійного навантаження.</w:t>
      </w:r>
    </w:p>
    <w:p w:rsidR="0016167C" w:rsidRPr="0016167C"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t>Постанова також визначає механізм оплати реабілітаційних послуг. Вартість одного реабілітаційного циклу визначається з урахуванням базової ставки та коригувальних коефіцієнтів, які залежать від складності стану пацієнта та обсягу необхідної реабілітаційної допомоги. Зокрема, передбачено різні коефіцієнти для реабілітаційних послуг високої, середньої та помірної складності, що застосовуються залежно від ступеня обмеження повсякденного функціонування особи</w:t>
      </w:r>
      <w:r w:rsidR="004A6A90" w:rsidRPr="004A6A90">
        <w:rPr>
          <w:rFonts w:ascii="Times New Roman" w:hAnsi="Times New Roman" w:cs="Times New Roman"/>
          <w:sz w:val="28"/>
          <w:szCs w:val="28"/>
          <w:lang w:val="uk-UA"/>
        </w:rPr>
        <w:t xml:space="preserve"> [19]</w:t>
      </w:r>
      <w:r w:rsidRPr="0016167C">
        <w:rPr>
          <w:rFonts w:ascii="Times New Roman" w:hAnsi="Times New Roman" w:cs="Times New Roman"/>
          <w:sz w:val="28"/>
          <w:szCs w:val="28"/>
          <w:lang w:val="uk-UA"/>
        </w:rPr>
        <w:t>.</w:t>
      </w:r>
    </w:p>
    <w:p w:rsidR="0016167C" w:rsidRPr="0016167C"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lastRenderedPageBreak/>
        <w:t>Крім того, документ передбачає, що реабілітаційна допомога надається на підставі індивідуального реабілітаційного плану, сформованого відповідно до стану здоров’я пацієнта та рівня функціональних обмежень. Такий підхід забезпечує персоналізований характер реабілітації та сприяє підвищенню ефективності відновлення здоров’я.</w:t>
      </w:r>
    </w:p>
    <w:p w:rsidR="00E84178" w:rsidRDefault="0016167C" w:rsidP="00D00C36">
      <w:pPr>
        <w:spacing w:after="0" w:line="360" w:lineRule="auto"/>
        <w:ind w:firstLine="709"/>
        <w:jc w:val="both"/>
        <w:rPr>
          <w:rFonts w:ascii="Times New Roman" w:hAnsi="Times New Roman" w:cs="Times New Roman"/>
          <w:sz w:val="28"/>
          <w:szCs w:val="28"/>
          <w:lang w:val="uk-UA"/>
        </w:rPr>
      </w:pPr>
      <w:r w:rsidRPr="0016167C">
        <w:rPr>
          <w:rFonts w:ascii="Times New Roman" w:hAnsi="Times New Roman" w:cs="Times New Roman"/>
          <w:sz w:val="28"/>
          <w:szCs w:val="28"/>
          <w:lang w:val="uk-UA"/>
        </w:rPr>
        <w:t>Таким чином, постанова Кабінету Міністрів України № 1808 визначає фінансові та організаційні механізми надання реабілітаційної допомоги в межах програми медичних гарантій. Вона регламентує порядок фінансування реабілітаційних послуг, критерії визначення реабілітаційної спроможності закладів охорони здоров’я та підходи до оцінки складності реабілітаційних випадків, що забезпечує ефективну реалізацію державної політики у сфері медичної реабілітації</w:t>
      </w:r>
      <w:r w:rsidR="004A6A90" w:rsidRPr="004A6A90">
        <w:rPr>
          <w:rFonts w:ascii="Times New Roman" w:hAnsi="Times New Roman" w:cs="Times New Roman"/>
          <w:sz w:val="28"/>
          <w:szCs w:val="28"/>
          <w:lang w:val="uk-UA"/>
        </w:rPr>
        <w:t xml:space="preserve"> [19]</w:t>
      </w:r>
      <w:r w:rsidRPr="0016167C">
        <w:rPr>
          <w:rFonts w:ascii="Times New Roman" w:hAnsi="Times New Roman" w:cs="Times New Roman"/>
          <w:sz w:val="28"/>
          <w:szCs w:val="28"/>
          <w:lang w:val="uk-UA"/>
        </w:rPr>
        <w:t>.</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Правове регулювання реабілітації в Україні також здійснюється відповідно до Закону України «Про соціальні послуги» від 17 січня 2019 р. № 2671-VIII</w:t>
      </w:r>
      <w:r w:rsidR="007D3465">
        <w:rPr>
          <w:rFonts w:ascii="Times New Roman" w:hAnsi="Times New Roman" w:cs="Times New Roman"/>
          <w:sz w:val="28"/>
          <w:szCs w:val="28"/>
          <w:lang w:val="uk-UA"/>
        </w:rPr>
        <w:t xml:space="preserve"> </w:t>
      </w:r>
      <w:r w:rsidR="007D3465" w:rsidRPr="007D3465">
        <w:rPr>
          <w:rFonts w:ascii="Times New Roman" w:hAnsi="Times New Roman" w:cs="Times New Roman"/>
          <w:sz w:val="28"/>
          <w:szCs w:val="28"/>
          <w:lang w:val="uk-UA"/>
        </w:rPr>
        <w:t>[20]</w:t>
      </w:r>
      <w:r w:rsidRPr="007923F9">
        <w:rPr>
          <w:rFonts w:ascii="Times New Roman" w:hAnsi="Times New Roman" w:cs="Times New Roman"/>
          <w:sz w:val="28"/>
          <w:szCs w:val="28"/>
          <w:lang w:val="uk-UA"/>
        </w:rPr>
        <w:t>. Цей нормативно-правовий акт визначає правові та організаційні засади надання соціальних послуг, у тому числі реабілітаційних, особам, які перебувають у складних життєвих обставинах.</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Відповідно до положень закону, соціальні послуги – це комплекс заходів, спрямованих на подолання або мінімізацію складних життєвих обставин, підтримку життєдіяльності особи та сприяння її соціальній інтеграції. Одним із важливих напрямів таких послуг є реабілітаційні послуги, які передбачають відновлення соціального функціонування особи, її адаптацію до суспільного життя та підвищення рівня самостійності</w:t>
      </w:r>
      <w:r w:rsidR="007D3465" w:rsidRPr="007D3465">
        <w:rPr>
          <w:rFonts w:ascii="Times New Roman" w:hAnsi="Times New Roman" w:cs="Times New Roman"/>
          <w:sz w:val="28"/>
          <w:szCs w:val="28"/>
          <w:lang w:val="uk-UA"/>
        </w:rPr>
        <w:t xml:space="preserve"> [20]</w:t>
      </w:r>
      <w:r w:rsidRPr="007923F9">
        <w:rPr>
          <w:rFonts w:ascii="Times New Roman" w:hAnsi="Times New Roman" w:cs="Times New Roman"/>
          <w:sz w:val="28"/>
          <w:szCs w:val="28"/>
          <w:lang w:val="uk-UA"/>
        </w:rPr>
        <w:t>.</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 xml:space="preserve">Закон визначає, що реабілітаційні соціальні послуги можуть надаватися особам з інвалідністю, людям похилого віку, ветеранам війни, особам, які постраждали від насильства, а також іншим категоріям населення, які потребують підтримки через складні життєві обставини. Реабілітаційні заходи можуть включати соціальну, психологічну, педагогічну та професійну </w:t>
      </w:r>
      <w:r w:rsidRPr="007923F9">
        <w:rPr>
          <w:rFonts w:ascii="Times New Roman" w:hAnsi="Times New Roman" w:cs="Times New Roman"/>
          <w:sz w:val="28"/>
          <w:szCs w:val="28"/>
          <w:lang w:val="uk-UA"/>
        </w:rPr>
        <w:lastRenderedPageBreak/>
        <w:t>підтримку, спрямовану на відновлення або розвиток соціальних навичок та можливостей людини</w:t>
      </w:r>
      <w:r w:rsidR="007D3465" w:rsidRPr="007D3465">
        <w:rPr>
          <w:rFonts w:ascii="Times New Roman" w:hAnsi="Times New Roman" w:cs="Times New Roman"/>
          <w:sz w:val="28"/>
          <w:szCs w:val="28"/>
          <w:lang w:val="ru-RU"/>
        </w:rPr>
        <w:t xml:space="preserve"> [20]</w:t>
      </w:r>
      <w:r w:rsidRPr="007923F9">
        <w:rPr>
          <w:rFonts w:ascii="Times New Roman" w:hAnsi="Times New Roman" w:cs="Times New Roman"/>
          <w:sz w:val="28"/>
          <w:szCs w:val="28"/>
          <w:lang w:val="uk-UA"/>
        </w:rPr>
        <w:t>.</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Важливою складовою правового регулювання є визначення суб’єктів надання соціальних послуг. До них належать державні та комунальні установи, недержавні організації, благодійні фонди, громадські об’єднання, а також фізичні особи-підприємці, які мають право надавати соціальні послуги відповідно до законодавства. Це сприяє розвитку системи соціальної підтримки та розширює доступ населення до реабілітаційних послуг.</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Закон також передбачає індивідуальний підхід до надання соціальних послуг, що реалізується через оцінювання потреб особи та складання індивідуального плану надання соціальних послуг. У такому плані визначаються види послуг, обсяг допомоги, строки її надання та відповідальні виконавці. Такий підхід забезпечує ефективність соціальної підтримки та дозволяє враховувати індивідуальні потреби отримувачів реабілітаційних послуг.</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Крім того, закон встановлює державні гарантії у сфері надання соціальних послуг, зокрема забезпечення доступності, якості та адресності соціальної допомоги. Фінансування соціальних послуг може здійснюватися за рахунок державного та місцевих бюджетів, а також інших джерел, не заборонених законодавством.</w:t>
      </w:r>
    </w:p>
    <w:p w:rsidR="007923F9" w:rsidRPr="007923F9" w:rsidRDefault="007923F9" w:rsidP="00D00C36">
      <w:pPr>
        <w:spacing w:after="0" w:line="360" w:lineRule="auto"/>
        <w:ind w:firstLine="709"/>
        <w:jc w:val="both"/>
        <w:rPr>
          <w:rFonts w:ascii="Times New Roman" w:hAnsi="Times New Roman" w:cs="Times New Roman"/>
          <w:sz w:val="28"/>
          <w:szCs w:val="28"/>
          <w:lang w:val="uk-UA"/>
        </w:rPr>
      </w:pPr>
      <w:r w:rsidRPr="007923F9">
        <w:rPr>
          <w:rFonts w:ascii="Times New Roman" w:hAnsi="Times New Roman" w:cs="Times New Roman"/>
          <w:sz w:val="28"/>
          <w:szCs w:val="28"/>
          <w:lang w:val="uk-UA"/>
        </w:rPr>
        <w:t>Отже, Закон України «Про соціальні послуги» формує правові засади організації системи соціальної підтримки населення, у межах якої реабілітація розглядається як важливий інструмент відновлення соціального функціонування людини, її адаптації до суспільного життя та підвищення якості життя осіб, які перебувають у складних життєвих обставинах</w:t>
      </w:r>
      <w:r w:rsidR="007D3465" w:rsidRPr="007D3465">
        <w:rPr>
          <w:rFonts w:ascii="Times New Roman" w:hAnsi="Times New Roman" w:cs="Times New Roman"/>
          <w:sz w:val="28"/>
          <w:szCs w:val="28"/>
          <w:lang w:val="uk-UA"/>
        </w:rPr>
        <w:t xml:space="preserve"> [20]</w:t>
      </w:r>
      <w:r w:rsidRPr="007923F9">
        <w:rPr>
          <w:rFonts w:ascii="Times New Roman" w:hAnsi="Times New Roman" w:cs="Times New Roman"/>
          <w:sz w:val="28"/>
          <w:szCs w:val="28"/>
          <w:lang w:val="uk-UA"/>
        </w:rPr>
        <w:t>.</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uk-UA"/>
        </w:rPr>
        <w:t>Правове забезпечення реабілітації в Україні також здійснюється відповідно до Класифікатора соціальних послуг, затвердженого наказом Міністерства соціальної політики України</w:t>
      </w:r>
      <w:r w:rsidR="007D3465" w:rsidRPr="007D3465">
        <w:rPr>
          <w:rFonts w:ascii="Times New Roman" w:hAnsi="Times New Roman" w:cs="Times New Roman"/>
          <w:sz w:val="28"/>
          <w:szCs w:val="28"/>
          <w:lang w:val="uk-UA"/>
        </w:rPr>
        <w:t xml:space="preserve"> [21]</w:t>
      </w:r>
      <w:r w:rsidRPr="0024450F">
        <w:rPr>
          <w:rFonts w:ascii="Times New Roman" w:hAnsi="Times New Roman" w:cs="Times New Roman"/>
          <w:sz w:val="28"/>
          <w:szCs w:val="28"/>
          <w:lang w:val="uk-UA"/>
        </w:rPr>
        <w:t xml:space="preserve">. </w:t>
      </w:r>
      <w:r w:rsidRPr="0024450F">
        <w:rPr>
          <w:rFonts w:ascii="Times New Roman" w:hAnsi="Times New Roman" w:cs="Times New Roman"/>
          <w:sz w:val="28"/>
          <w:szCs w:val="28"/>
          <w:lang w:val="ru-RU"/>
        </w:rPr>
        <w:t xml:space="preserve">Цей нормативний документ визначає перелік соціальних послуг, їх зміст та основні характеристики, а також встановлює єдині </w:t>
      </w:r>
      <w:r w:rsidRPr="0024450F">
        <w:rPr>
          <w:rFonts w:ascii="Times New Roman" w:hAnsi="Times New Roman" w:cs="Times New Roman"/>
          <w:sz w:val="28"/>
          <w:szCs w:val="28"/>
          <w:lang w:val="ru-RU"/>
        </w:rPr>
        <w:lastRenderedPageBreak/>
        <w:t>підходи до організації та надання соціальної допомоги різним категоріям населення.</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ru-RU"/>
        </w:rPr>
        <w:t>Класифікатор соціальних послуг є важливим інструментом правового регулювання у сфері соціального захисту, оскільки забезпечує систематизацію соціальних послуг та сприяє формуванню єдиної державної політики у сфері со</w:t>
      </w:r>
      <w:r w:rsidR="006E244B">
        <w:rPr>
          <w:rFonts w:ascii="Times New Roman" w:hAnsi="Times New Roman" w:cs="Times New Roman"/>
          <w:sz w:val="28"/>
          <w:szCs w:val="28"/>
          <w:lang w:val="ru-RU"/>
        </w:rPr>
        <w:t xml:space="preserve">ціальної підтримки населення. В </w:t>
      </w:r>
      <w:r w:rsidRPr="0024450F">
        <w:rPr>
          <w:rFonts w:ascii="Times New Roman" w:hAnsi="Times New Roman" w:cs="Times New Roman"/>
          <w:sz w:val="28"/>
          <w:szCs w:val="28"/>
          <w:lang w:val="ru-RU"/>
        </w:rPr>
        <w:t>межах цього класифікатора реабілітаційні послуги розглядаються як складова соціальної допомоги, спрямованої на відновлення або розвиток функціональних можливостей людини, її соціальну адаптацію та інтеграцію у суспільство.</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ru-RU"/>
        </w:rPr>
        <w:t>Відповідно до Класифікатора, реабілітаційні соціальні послуги можуть включати комплекс заходів соціального, психологічного, педагогічного та професійного характеру. Основною метою таких послуг є відновлення або компенсація порушених функцій організму, формування навичок самостійного життя, підвищення рівня соціальної активності та покращення якості життя осіб, які потребують підтримки</w:t>
      </w:r>
      <w:r w:rsidR="007D3465" w:rsidRPr="007D3465">
        <w:rPr>
          <w:rFonts w:ascii="Times New Roman" w:hAnsi="Times New Roman" w:cs="Times New Roman"/>
          <w:sz w:val="28"/>
          <w:szCs w:val="28"/>
          <w:lang w:val="ru-RU"/>
        </w:rPr>
        <w:t xml:space="preserve"> [21]</w:t>
      </w:r>
      <w:r w:rsidRPr="0024450F">
        <w:rPr>
          <w:rFonts w:ascii="Times New Roman" w:hAnsi="Times New Roman" w:cs="Times New Roman"/>
          <w:sz w:val="28"/>
          <w:szCs w:val="28"/>
          <w:lang w:val="ru-RU"/>
        </w:rPr>
        <w:t>.</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ru-RU"/>
        </w:rPr>
        <w:t>Класифікатор передбачає надання реабілітаційних послуг різним категоріям населення, зокрема особам з інвалідністю, людям похилого віку, дітям з порушеннями розвитку, ветеранам війни, а також особам, які опинилися у складних життєвих обставинах. Надання таких послуг може здійснюватися як у стаціонарних установах, так і в амбулаторних умовах або за місцем проживання отримувача соціальних послуг.</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ru-RU"/>
        </w:rPr>
        <w:t>Важливим аспектом правового забезпечення є визначення стандартів та змісту соціальних послуг, що дозволяє забезпечити належний рівень їх якості та доступності. Класифікатор також використовується під час планування соціальної політики, фінансування соціальних програм та організації діяльності установ, які надають соціальні послуги.</w:t>
      </w:r>
    </w:p>
    <w:p w:rsidR="0024450F" w:rsidRPr="0024450F" w:rsidRDefault="0024450F" w:rsidP="00D00C36">
      <w:pPr>
        <w:spacing w:after="0" w:line="360" w:lineRule="auto"/>
        <w:ind w:firstLine="709"/>
        <w:jc w:val="both"/>
        <w:rPr>
          <w:rFonts w:ascii="Times New Roman" w:hAnsi="Times New Roman" w:cs="Times New Roman"/>
          <w:sz w:val="28"/>
          <w:szCs w:val="28"/>
          <w:lang w:val="ru-RU"/>
        </w:rPr>
      </w:pPr>
      <w:r w:rsidRPr="0024450F">
        <w:rPr>
          <w:rFonts w:ascii="Times New Roman" w:hAnsi="Times New Roman" w:cs="Times New Roman"/>
          <w:sz w:val="28"/>
          <w:szCs w:val="28"/>
          <w:lang w:val="ru-RU"/>
        </w:rPr>
        <w:t xml:space="preserve">Отже, Класифікатор соціальних послуг відіграє важливу роль у правовому забезпеченні реабілітації, оскільки визначає місце реабілітаційних послуг у </w:t>
      </w:r>
      <w:r w:rsidRPr="0024450F">
        <w:rPr>
          <w:rFonts w:ascii="Times New Roman" w:hAnsi="Times New Roman" w:cs="Times New Roman"/>
          <w:sz w:val="28"/>
          <w:szCs w:val="28"/>
          <w:lang w:val="ru-RU"/>
        </w:rPr>
        <w:lastRenderedPageBreak/>
        <w:t>системі соціального захисту населення, встановлює їх види та зміст, а також сприяє ефективній організації соціальної допомоги особам, які потребують відновлення функціональних можливостей та соціальної інтеграції</w:t>
      </w:r>
      <w:r w:rsidR="007D3465" w:rsidRPr="007D3465">
        <w:rPr>
          <w:rFonts w:ascii="Times New Roman" w:hAnsi="Times New Roman" w:cs="Times New Roman"/>
          <w:sz w:val="28"/>
          <w:szCs w:val="28"/>
          <w:lang w:val="ru-RU"/>
        </w:rPr>
        <w:t xml:space="preserve"> [21]</w:t>
      </w:r>
      <w:r w:rsidRPr="0024450F">
        <w:rPr>
          <w:rFonts w:ascii="Times New Roman" w:hAnsi="Times New Roman" w:cs="Times New Roman"/>
          <w:sz w:val="28"/>
          <w:szCs w:val="28"/>
          <w:lang w:val="ru-RU"/>
        </w:rPr>
        <w:t>.</w:t>
      </w:r>
    </w:p>
    <w:p w:rsidR="00A3697D" w:rsidRP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t>Правове регулювання реабілітації в Україні здійснюється, зокрема, відповідно до постанови Кабінету Міністрів України від 14 січня 2026 р. № 64 «Деякі питання організації надання соціальних послуг»</w:t>
      </w:r>
      <w:r w:rsidR="00823211">
        <w:rPr>
          <w:rFonts w:ascii="Times New Roman" w:hAnsi="Times New Roman" w:cs="Times New Roman"/>
          <w:sz w:val="28"/>
          <w:szCs w:val="28"/>
          <w:lang w:val="ru-RU"/>
        </w:rPr>
        <w:t xml:space="preserve"> </w:t>
      </w:r>
      <w:r w:rsidR="00823211" w:rsidRPr="00823211">
        <w:rPr>
          <w:rFonts w:ascii="Times New Roman" w:hAnsi="Times New Roman" w:cs="Times New Roman"/>
          <w:sz w:val="28"/>
          <w:szCs w:val="28"/>
          <w:lang w:val="ru-RU"/>
        </w:rPr>
        <w:t>[22]</w:t>
      </w:r>
      <w:r w:rsidRPr="00A3697D">
        <w:rPr>
          <w:rFonts w:ascii="Times New Roman" w:hAnsi="Times New Roman" w:cs="Times New Roman"/>
          <w:sz w:val="28"/>
          <w:szCs w:val="28"/>
          <w:lang w:val="ru-RU"/>
        </w:rPr>
        <w:t>. Цей нормативно-правовий акт визначає організаційні засади функціонування системи надання соціальних послуг, у тому числі послуг, спрямованих на соціальну реабілітацію осіб, які перебувають у складних життєвих обставинах.</w:t>
      </w:r>
    </w:p>
    <w:p w:rsidR="00A3697D" w:rsidRP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t>Відповідно до положень постанови, соціальні послуги є комплексом заходів, спрямованих на підтримку осіб або сімей, які потребують допомоги для подолання складних життєвих обставин. Одним із важливих напрямів таких послуг є реабілітаційна підтримка, що передбачає відновлення соціального функціонування людини, розвиток її життєвих навичок та сприяння інтеграції в суспільство.</w:t>
      </w:r>
    </w:p>
    <w:p w:rsidR="00A3697D" w:rsidRP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t>Документ визначає механізми організації надання соціальних послуг, включаючи порядок виявлення осіб, які потребують допомоги, оцінювання їхніх індивідуальних потреб та прийняття рішення щодо надання відповідних соціальних послуг. За результатами оцінювання формується індивідуальний план надання соціальних послуг, у якому визначаються види підтримки, їх обсяг, строки надання та відповідальні виконавці.</w:t>
      </w:r>
    </w:p>
    <w:p w:rsidR="00A3697D" w:rsidRP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t>Постанова також встановлює вимоги до суб’єктів, які надають соціальні послуги. Такими суб’єктами можуть бути державні та комунальні установи, недержавні організації, благодійні фонди, громадські об’єднання, а також фізичні особи-підприємці, які мають право здійснювати відповідну діяльність. Це сприяє розвитку мережі надавачів соціальних послуг і підвищує доступність реабілітаційної допомоги для населення</w:t>
      </w:r>
      <w:r w:rsidR="00823211" w:rsidRPr="00823211">
        <w:rPr>
          <w:rFonts w:ascii="Times New Roman" w:hAnsi="Times New Roman" w:cs="Times New Roman"/>
          <w:sz w:val="28"/>
          <w:szCs w:val="28"/>
          <w:lang w:val="ru-RU"/>
        </w:rPr>
        <w:t xml:space="preserve"> [22]</w:t>
      </w:r>
      <w:r w:rsidRPr="00A3697D">
        <w:rPr>
          <w:rFonts w:ascii="Times New Roman" w:hAnsi="Times New Roman" w:cs="Times New Roman"/>
          <w:sz w:val="28"/>
          <w:szCs w:val="28"/>
          <w:lang w:val="ru-RU"/>
        </w:rPr>
        <w:t>.</w:t>
      </w:r>
    </w:p>
    <w:p w:rsidR="00A3697D" w:rsidRP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lastRenderedPageBreak/>
        <w:t>Крім того, документ визначає порядок фінансування соціальних послуг, яке може здійснюватися за рахунок коштів державного та місцевих бюджетів, а також інших джерел, не заборонених законодавством. Такий підхід забезпечує стабільне функціонування системи соціальної підтримки та створює умови для надання реабілітаційних послуг особам, які їх потребують.</w:t>
      </w:r>
    </w:p>
    <w:p w:rsidR="00A3697D" w:rsidRDefault="00A3697D" w:rsidP="00D00C36">
      <w:pPr>
        <w:spacing w:after="0" w:line="360" w:lineRule="auto"/>
        <w:ind w:firstLine="709"/>
        <w:jc w:val="both"/>
        <w:rPr>
          <w:rFonts w:ascii="Times New Roman" w:hAnsi="Times New Roman" w:cs="Times New Roman"/>
          <w:sz w:val="28"/>
          <w:szCs w:val="28"/>
          <w:lang w:val="ru-RU"/>
        </w:rPr>
      </w:pPr>
      <w:r w:rsidRPr="00A3697D">
        <w:rPr>
          <w:rFonts w:ascii="Times New Roman" w:hAnsi="Times New Roman" w:cs="Times New Roman"/>
          <w:sz w:val="28"/>
          <w:szCs w:val="28"/>
          <w:lang w:val="ru-RU"/>
        </w:rPr>
        <w:t>Таким чином, постанова Кабінету Міністрів України № 64 від 14.01.2026</w:t>
      </w:r>
      <w:r w:rsidR="006E244B">
        <w:rPr>
          <w:rFonts w:ascii="Times New Roman" w:hAnsi="Times New Roman" w:cs="Times New Roman"/>
          <w:sz w:val="28"/>
          <w:szCs w:val="28"/>
          <w:lang w:val="ru-RU"/>
        </w:rPr>
        <w:t xml:space="preserve"> року</w:t>
      </w:r>
      <w:r w:rsidRPr="00A3697D">
        <w:rPr>
          <w:rFonts w:ascii="Times New Roman" w:hAnsi="Times New Roman" w:cs="Times New Roman"/>
          <w:sz w:val="28"/>
          <w:szCs w:val="28"/>
          <w:lang w:val="ru-RU"/>
        </w:rPr>
        <w:t xml:space="preserve"> є важливим елементом правового регулювання системи соціальної підтримки в Україні. Вона визначає організаційні механізми надання соціальних послуг, у тому числі реабілітаційних, встановлює порядок оцінювання потреб отримувачів послуг, формування індивідуальних планів підтримки та забезпечує розвиток мережі надавачів соціальних послуг</w:t>
      </w:r>
      <w:r w:rsidR="00823211" w:rsidRPr="00823211">
        <w:rPr>
          <w:rFonts w:ascii="Times New Roman" w:hAnsi="Times New Roman" w:cs="Times New Roman"/>
          <w:sz w:val="28"/>
          <w:szCs w:val="28"/>
          <w:lang w:val="ru-RU"/>
        </w:rPr>
        <w:t xml:space="preserve"> [22]</w:t>
      </w:r>
      <w:r w:rsidRPr="00A3697D">
        <w:rPr>
          <w:rFonts w:ascii="Times New Roman" w:hAnsi="Times New Roman" w:cs="Times New Roman"/>
          <w:sz w:val="28"/>
          <w:szCs w:val="28"/>
          <w:lang w:val="ru-RU"/>
        </w:rPr>
        <w:t>.</w:t>
      </w:r>
    </w:p>
    <w:p w:rsidR="00555E15" w:rsidRPr="00555E15" w:rsidRDefault="00555E15" w:rsidP="00D00C3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Взагалі, реабілітацію можна розглядати як послугу з охорони здоров’я, так само як і соціальну послугу. Тому бюджетне фінансування з видатків системи соціального захисту України може бути гарною альтернативою коштам НСЗУ. А нова концепція надання соціальних послуг може повною мірою спиратися на заклади охорони здоров’я, в рамках діяльності яких зазначені послуги будуть надаватися </w:t>
      </w:r>
      <w:r w:rsidRPr="00555E15">
        <w:rPr>
          <w:rFonts w:ascii="Times New Roman" w:hAnsi="Times New Roman" w:cs="Times New Roman"/>
          <w:sz w:val="28"/>
          <w:szCs w:val="28"/>
          <w:lang w:val="ru-RU"/>
        </w:rPr>
        <w:t xml:space="preserve">[23, </w:t>
      </w:r>
      <w:r>
        <w:rPr>
          <w:rFonts w:ascii="Times New Roman" w:hAnsi="Times New Roman" w:cs="Times New Roman"/>
          <w:sz w:val="28"/>
          <w:szCs w:val="28"/>
        </w:rPr>
        <w:t>c</w:t>
      </w:r>
      <w:r w:rsidRPr="00555E15">
        <w:rPr>
          <w:rFonts w:ascii="Times New Roman" w:hAnsi="Times New Roman" w:cs="Times New Roman"/>
          <w:sz w:val="28"/>
          <w:szCs w:val="28"/>
          <w:lang w:val="ru-RU"/>
        </w:rPr>
        <w:t xml:space="preserve">. </w:t>
      </w:r>
      <w:r w:rsidRPr="00D933F4">
        <w:rPr>
          <w:rFonts w:ascii="Times New Roman" w:hAnsi="Times New Roman" w:cs="Times New Roman"/>
          <w:sz w:val="28"/>
          <w:szCs w:val="28"/>
          <w:lang w:val="ru-RU"/>
        </w:rPr>
        <w:t>364</w:t>
      </w:r>
      <w:r w:rsidRPr="00555E15">
        <w:rPr>
          <w:rFonts w:ascii="Times New Roman" w:hAnsi="Times New Roman" w:cs="Times New Roman"/>
          <w:sz w:val="28"/>
          <w:szCs w:val="28"/>
          <w:lang w:val="ru-RU"/>
        </w:rPr>
        <w:t>].</w:t>
      </w:r>
    </w:p>
    <w:p w:rsidR="0024450F" w:rsidRDefault="00A9073A" w:rsidP="007757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Як</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ми</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вже</w:t>
      </w:r>
      <w:r w:rsidRPr="003C1DCC">
        <w:rPr>
          <w:rFonts w:ascii="Times New Roman" w:hAnsi="Times New Roman" w:cs="Times New Roman"/>
          <w:sz w:val="28"/>
          <w:szCs w:val="28"/>
          <w:lang w:val="ru-RU"/>
        </w:rPr>
        <w:t xml:space="preserve"> </w:t>
      </w:r>
      <w:r w:rsidR="006E244B">
        <w:rPr>
          <w:rFonts w:ascii="Times New Roman" w:hAnsi="Times New Roman" w:cs="Times New Roman"/>
          <w:sz w:val="28"/>
          <w:szCs w:val="28"/>
          <w:lang w:val="ru-RU"/>
        </w:rPr>
        <w:t>зазначали</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попередньому</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розділі</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реабілітація</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обов</w:t>
      </w:r>
      <w:r w:rsidRPr="003C1DCC">
        <w:rPr>
          <w:rFonts w:ascii="Times New Roman" w:hAnsi="Times New Roman" w:cs="Times New Roman"/>
          <w:sz w:val="28"/>
          <w:szCs w:val="28"/>
          <w:lang w:val="ru-RU"/>
        </w:rPr>
        <w:t>'</w:t>
      </w:r>
      <w:r>
        <w:rPr>
          <w:rFonts w:ascii="Times New Roman" w:hAnsi="Times New Roman" w:cs="Times New Roman"/>
          <w:sz w:val="28"/>
          <w:szCs w:val="28"/>
          <w:lang w:val="ru-RU"/>
        </w:rPr>
        <w:t>язково</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має</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передбачати</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соціальну</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складову</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адже</w:t>
      </w:r>
      <w:r w:rsidRPr="003C1DCC">
        <w:rPr>
          <w:rFonts w:ascii="Times New Roman" w:hAnsi="Times New Roman" w:cs="Times New Roman"/>
          <w:sz w:val="28"/>
          <w:szCs w:val="28"/>
          <w:lang w:val="ru-RU"/>
        </w:rPr>
        <w:t xml:space="preserve"> </w:t>
      </w:r>
      <w:r>
        <w:rPr>
          <w:rFonts w:ascii="Times New Roman" w:hAnsi="Times New Roman" w:cs="Times New Roman"/>
          <w:sz w:val="28"/>
          <w:szCs w:val="28"/>
          <w:lang w:val="ru-RU"/>
        </w:rPr>
        <w:t>без</w:t>
      </w:r>
      <w:r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соціального</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забезпечення</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не</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можливе</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ані</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ru-RU"/>
        </w:rPr>
        <w:t>відновлення</w:t>
      </w:r>
      <w:r w:rsidR="00275052" w:rsidRPr="003C1DCC">
        <w:rPr>
          <w:rFonts w:ascii="Times New Roman" w:hAnsi="Times New Roman" w:cs="Times New Roman"/>
          <w:sz w:val="28"/>
          <w:szCs w:val="28"/>
          <w:lang w:val="ru-RU"/>
        </w:rPr>
        <w:t xml:space="preserve"> </w:t>
      </w:r>
      <w:r w:rsidR="00275052">
        <w:rPr>
          <w:rFonts w:ascii="Times New Roman" w:hAnsi="Times New Roman" w:cs="Times New Roman"/>
          <w:sz w:val="28"/>
          <w:szCs w:val="28"/>
          <w:lang w:val="uk-UA"/>
        </w:rPr>
        <w:t xml:space="preserve">здоров’я, ані підтримка його у належному стані. В цьому контексті актуальним є законодавство про підтримку внутрішньо переміщених осіб, які є дійсно постраждалими від бойових </w:t>
      </w:r>
      <w:r w:rsidR="00275052" w:rsidRPr="00275052">
        <w:rPr>
          <w:rFonts w:ascii="Times New Roman" w:hAnsi="Times New Roman" w:cs="Times New Roman"/>
          <w:sz w:val="28"/>
          <w:szCs w:val="28"/>
          <w:lang w:val="uk-UA"/>
        </w:rPr>
        <w:t>дій особами і як</w:t>
      </w:r>
      <w:r w:rsidR="00275052">
        <w:rPr>
          <w:rFonts w:ascii="Times New Roman" w:hAnsi="Times New Roman" w:cs="Times New Roman"/>
          <w:sz w:val="28"/>
          <w:szCs w:val="28"/>
          <w:lang w:val="uk-UA"/>
        </w:rPr>
        <w:t xml:space="preserve"> мінімум втратили своє звичне місце та середовище існування (а дуже часто житло та роботу), і як наслідок зазнали серйозного стресу, а часто і загострення хронічн</w:t>
      </w:r>
      <w:r w:rsidR="00884392">
        <w:rPr>
          <w:rFonts w:ascii="Times New Roman" w:hAnsi="Times New Roman" w:cs="Times New Roman"/>
          <w:sz w:val="28"/>
          <w:szCs w:val="28"/>
          <w:lang w:val="uk-UA"/>
        </w:rPr>
        <w:t>их хвороб, особливо серцево-суд</w:t>
      </w:r>
      <w:r w:rsidR="00275052">
        <w:rPr>
          <w:rFonts w:ascii="Times New Roman" w:hAnsi="Times New Roman" w:cs="Times New Roman"/>
          <w:sz w:val="28"/>
          <w:szCs w:val="28"/>
          <w:lang w:val="uk-UA"/>
        </w:rPr>
        <w:t>ин</w:t>
      </w:r>
      <w:r w:rsidR="00884392">
        <w:rPr>
          <w:rFonts w:ascii="Times New Roman" w:hAnsi="Times New Roman" w:cs="Times New Roman"/>
          <w:sz w:val="28"/>
          <w:szCs w:val="28"/>
          <w:lang w:val="uk-UA"/>
        </w:rPr>
        <w:t>н</w:t>
      </w:r>
      <w:r w:rsidR="00275052">
        <w:rPr>
          <w:rFonts w:ascii="Times New Roman" w:hAnsi="Times New Roman" w:cs="Times New Roman"/>
          <w:sz w:val="28"/>
          <w:szCs w:val="28"/>
          <w:lang w:val="uk-UA"/>
        </w:rPr>
        <w:t xml:space="preserve">ої та нервової систем. </w:t>
      </w:r>
      <w:r w:rsidR="00884392">
        <w:rPr>
          <w:rFonts w:ascii="Times New Roman" w:hAnsi="Times New Roman" w:cs="Times New Roman"/>
          <w:sz w:val="28"/>
          <w:szCs w:val="28"/>
          <w:lang w:val="uk-UA"/>
        </w:rPr>
        <w:t>Це насамперед Закон України «</w:t>
      </w:r>
      <w:r w:rsidR="00884392" w:rsidRPr="00884392">
        <w:rPr>
          <w:rFonts w:ascii="Times New Roman" w:hAnsi="Times New Roman" w:cs="Times New Roman"/>
          <w:sz w:val="28"/>
          <w:szCs w:val="28"/>
          <w:lang w:val="uk-UA"/>
        </w:rPr>
        <w:t>Про забезпечення прав і свобод внутрішньо переміщених осіб</w:t>
      </w:r>
      <w:r w:rsidR="00884392">
        <w:rPr>
          <w:rFonts w:ascii="Times New Roman" w:hAnsi="Times New Roman" w:cs="Times New Roman"/>
          <w:sz w:val="28"/>
          <w:szCs w:val="28"/>
          <w:lang w:val="uk-UA"/>
        </w:rPr>
        <w:t>»</w:t>
      </w:r>
      <w:r w:rsidR="00D933F4" w:rsidRPr="00D933F4">
        <w:rPr>
          <w:rFonts w:ascii="Times New Roman" w:hAnsi="Times New Roman" w:cs="Times New Roman"/>
          <w:sz w:val="28"/>
          <w:szCs w:val="28"/>
          <w:lang w:val="uk-UA"/>
        </w:rPr>
        <w:t xml:space="preserve"> [24]</w:t>
      </w:r>
      <w:r w:rsidR="001169AF">
        <w:rPr>
          <w:rFonts w:ascii="Times New Roman" w:hAnsi="Times New Roman" w:cs="Times New Roman"/>
          <w:sz w:val="28"/>
          <w:szCs w:val="28"/>
          <w:lang w:val="uk-UA"/>
        </w:rPr>
        <w:t xml:space="preserve">, </w:t>
      </w:r>
      <w:r w:rsidR="007977AD">
        <w:rPr>
          <w:rFonts w:ascii="Times New Roman" w:hAnsi="Times New Roman" w:cs="Times New Roman"/>
          <w:sz w:val="28"/>
          <w:szCs w:val="28"/>
          <w:lang w:val="uk-UA"/>
        </w:rPr>
        <w:t xml:space="preserve">а також постанова Кабінету Міністрів України </w:t>
      </w:r>
      <w:r w:rsidR="007977AD" w:rsidRPr="007977AD">
        <w:rPr>
          <w:rFonts w:ascii="Times New Roman" w:hAnsi="Times New Roman" w:cs="Times New Roman"/>
          <w:sz w:val="28"/>
          <w:szCs w:val="28"/>
          <w:lang w:val="uk-UA"/>
        </w:rPr>
        <w:t>від 26 січня 2024 р. № 94</w:t>
      </w:r>
      <w:r w:rsidR="007977AD">
        <w:rPr>
          <w:rFonts w:ascii="Times New Roman" w:hAnsi="Times New Roman" w:cs="Times New Roman"/>
          <w:sz w:val="28"/>
          <w:szCs w:val="28"/>
          <w:lang w:val="uk-UA"/>
        </w:rPr>
        <w:t xml:space="preserve"> «</w:t>
      </w:r>
      <w:r w:rsidR="007977AD" w:rsidRPr="007977AD">
        <w:rPr>
          <w:rFonts w:ascii="Times New Roman" w:hAnsi="Times New Roman" w:cs="Times New Roman"/>
          <w:sz w:val="28"/>
          <w:szCs w:val="28"/>
          <w:lang w:val="uk-UA"/>
        </w:rPr>
        <w:t xml:space="preserve">Деякі питання соціальної підтримки внутрішньо переміщених осіб та інших вразливих </w:t>
      </w:r>
      <w:r w:rsidR="007977AD" w:rsidRPr="007977AD">
        <w:rPr>
          <w:rFonts w:ascii="Times New Roman" w:hAnsi="Times New Roman" w:cs="Times New Roman"/>
          <w:sz w:val="28"/>
          <w:szCs w:val="28"/>
          <w:lang w:val="uk-UA"/>
        </w:rPr>
        <w:lastRenderedPageBreak/>
        <w:t>категорій осіб</w:t>
      </w:r>
      <w:r w:rsidR="007977AD">
        <w:rPr>
          <w:rFonts w:ascii="Times New Roman" w:hAnsi="Times New Roman" w:cs="Times New Roman"/>
          <w:sz w:val="28"/>
          <w:szCs w:val="28"/>
          <w:lang w:val="uk-UA"/>
        </w:rPr>
        <w:t>»</w:t>
      </w:r>
      <w:r w:rsidR="00D933F4" w:rsidRPr="00D933F4">
        <w:rPr>
          <w:rFonts w:ascii="Times New Roman" w:hAnsi="Times New Roman" w:cs="Times New Roman"/>
          <w:sz w:val="28"/>
          <w:szCs w:val="28"/>
          <w:lang w:val="uk-UA"/>
        </w:rPr>
        <w:t xml:space="preserve"> [25]</w:t>
      </w:r>
      <w:r w:rsidR="007977AD">
        <w:rPr>
          <w:rFonts w:ascii="Times New Roman" w:hAnsi="Times New Roman" w:cs="Times New Roman"/>
          <w:sz w:val="28"/>
          <w:szCs w:val="28"/>
          <w:lang w:val="uk-UA"/>
        </w:rPr>
        <w:t xml:space="preserve">, </w:t>
      </w:r>
      <w:r w:rsidR="007C33EA">
        <w:rPr>
          <w:rFonts w:ascii="Times New Roman" w:hAnsi="Times New Roman" w:cs="Times New Roman"/>
          <w:sz w:val="28"/>
          <w:szCs w:val="28"/>
          <w:lang w:val="uk-UA"/>
        </w:rPr>
        <w:t xml:space="preserve">постанова Кабінету Міністрів України </w:t>
      </w:r>
      <w:r w:rsidR="007C33EA" w:rsidRPr="007C33EA">
        <w:rPr>
          <w:rFonts w:ascii="Times New Roman" w:hAnsi="Times New Roman" w:cs="Times New Roman"/>
          <w:sz w:val="28"/>
          <w:szCs w:val="28"/>
          <w:lang w:val="uk-UA"/>
        </w:rPr>
        <w:t>від 20 березня 2022 р. №</w:t>
      </w:r>
      <w:r w:rsidR="007C33EA">
        <w:rPr>
          <w:rFonts w:ascii="Times New Roman" w:hAnsi="Times New Roman" w:cs="Times New Roman"/>
          <w:sz w:val="28"/>
          <w:szCs w:val="28"/>
          <w:lang w:val="uk-UA"/>
        </w:rPr>
        <w:t> </w:t>
      </w:r>
      <w:r w:rsidR="007C33EA" w:rsidRPr="007C33EA">
        <w:rPr>
          <w:rFonts w:ascii="Times New Roman" w:hAnsi="Times New Roman" w:cs="Times New Roman"/>
          <w:sz w:val="28"/>
          <w:szCs w:val="28"/>
          <w:lang w:val="uk-UA"/>
        </w:rPr>
        <w:t xml:space="preserve"> 332</w:t>
      </w:r>
      <w:r w:rsidR="00D70D3B">
        <w:rPr>
          <w:rFonts w:ascii="Times New Roman" w:hAnsi="Times New Roman" w:cs="Times New Roman"/>
          <w:sz w:val="28"/>
          <w:szCs w:val="28"/>
          <w:lang w:val="uk-UA"/>
        </w:rPr>
        <w:t xml:space="preserve"> «</w:t>
      </w:r>
      <w:r w:rsidR="00D70D3B" w:rsidRPr="00D70D3B">
        <w:rPr>
          <w:rFonts w:ascii="Times New Roman" w:hAnsi="Times New Roman" w:cs="Times New Roman"/>
          <w:sz w:val="28"/>
          <w:szCs w:val="28"/>
          <w:lang w:val="uk-UA"/>
        </w:rPr>
        <w:t>Деякі питання виплати допомоги на проживання внутрішньо переміщеним особам</w:t>
      </w:r>
      <w:r w:rsidR="00D70D3B">
        <w:rPr>
          <w:rFonts w:ascii="Times New Roman" w:hAnsi="Times New Roman" w:cs="Times New Roman"/>
          <w:sz w:val="28"/>
          <w:szCs w:val="28"/>
          <w:lang w:val="uk-UA"/>
        </w:rPr>
        <w:t>»</w:t>
      </w:r>
      <w:r w:rsidR="00D933F4" w:rsidRPr="00D933F4">
        <w:rPr>
          <w:rFonts w:ascii="Times New Roman" w:hAnsi="Times New Roman" w:cs="Times New Roman"/>
          <w:sz w:val="28"/>
          <w:szCs w:val="28"/>
          <w:lang w:val="uk-UA"/>
        </w:rPr>
        <w:t xml:space="preserve"> [26]</w:t>
      </w:r>
      <w:r w:rsidR="00D70D3B">
        <w:rPr>
          <w:rFonts w:ascii="Times New Roman" w:hAnsi="Times New Roman" w:cs="Times New Roman"/>
          <w:sz w:val="28"/>
          <w:szCs w:val="28"/>
          <w:lang w:val="uk-UA"/>
        </w:rPr>
        <w:t>, якими передбачено ряд соціальних виплат та пільг для внутрішньо переміщених осіб, що на нашу думку, можна вважати складовою комплексної реабілітації внутрішньо переміщених осіб</w:t>
      </w:r>
      <w:r w:rsidR="008C1014">
        <w:rPr>
          <w:rFonts w:ascii="Times New Roman" w:hAnsi="Times New Roman" w:cs="Times New Roman"/>
          <w:sz w:val="28"/>
          <w:szCs w:val="28"/>
          <w:lang w:val="uk-UA"/>
        </w:rPr>
        <w:t xml:space="preserve">, а саме частиною її соціальної компоненти. До цієї ж компоненти, на нашу думку, належать проєкти з соціальної адаптації, що успішно адмініструються </w:t>
      </w:r>
      <w:r w:rsidR="008C1014" w:rsidRPr="008C1014">
        <w:rPr>
          <w:rFonts w:ascii="Times New Roman" w:hAnsi="Times New Roman" w:cs="Times New Roman"/>
          <w:sz w:val="28"/>
          <w:szCs w:val="28"/>
          <w:lang w:val="uk-UA"/>
        </w:rPr>
        <w:t>Державною службою зайнятості України,</w:t>
      </w:r>
      <w:r w:rsidR="008C1014">
        <w:rPr>
          <w:rFonts w:ascii="Times New Roman" w:hAnsi="Times New Roman" w:cs="Times New Roman"/>
          <w:sz w:val="28"/>
          <w:szCs w:val="28"/>
          <w:lang w:val="uk-UA"/>
        </w:rPr>
        <w:t xml:space="preserve"> в рамках яких надаються гранти для започаткування або ж розширення власної </w:t>
      </w:r>
      <w:r w:rsidR="007757D8">
        <w:rPr>
          <w:rFonts w:ascii="Times New Roman" w:hAnsi="Times New Roman" w:cs="Times New Roman"/>
          <w:sz w:val="28"/>
          <w:szCs w:val="28"/>
          <w:lang w:val="uk-UA"/>
        </w:rPr>
        <w:t>справи,</w:t>
      </w:r>
      <w:r w:rsidR="008C1014" w:rsidRPr="008C1014">
        <w:rPr>
          <w:rFonts w:ascii="Times New Roman" w:hAnsi="Times New Roman" w:cs="Times New Roman"/>
          <w:sz w:val="28"/>
          <w:szCs w:val="28"/>
          <w:lang w:val="uk-UA"/>
        </w:rPr>
        <w:t xml:space="preserve"> в тому числі для учасників бойових дій, в порядку, визначеному постановою Кабінету Міністрів України від 21.06.2022 № 738 «Деякі питання надання грантів бізнесу»</w:t>
      </w:r>
      <w:r w:rsidR="00D933F4" w:rsidRPr="00D933F4">
        <w:rPr>
          <w:rFonts w:ascii="Times New Roman" w:hAnsi="Times New Roman" w:cs="Times New Roman"/>
          <w:sz w:val="28"/>
          <w:szCs w:val="28"/>
          <w:lang w:val="uk-UA"/>
        </w:rPr>
        <w:t xml:space="preserve"> [</w:t>
      </w:r>
      <w:r w:rsidR="005A0ACB">
        <w:rPr>
          <w:rFonts w:ascii="Times New Roman" w:hAnsi="Times New Roman" w:cs="Times New Roman"/>
          <w:sz w:val="28"/>
          <w:szCs w:val="28"/>
          <w:lang w:val="uk-UA"/>
        </w:rPr>
        <w:t>27</w:t>
      </w:r>
      <w:r w:rsidR="00D933F4" w:rsidRPr="00D933F4">
        <w:rPr>
          <w:rFonts w:ascii="Times New Roman" w:hAnsi="Times New Roman" w:cs="Times New Roman"/>
          <w:sz w:val="28"/>
          <w:szCs w:val="28"/>
          <w:lang w:val="uk-UA"/>
        </w:rPr>
        <w:t>]</w:t>
      </w:r>
      <w:r w:rsidR="008C1014" w:rsidRPr="008C1014">
        <w:rPr>
          <w:rFonts w:ascii="Times New Roman" w:hAnsi="Times New Roman" w:cs="Times New Roman"/>
          <w:sz w:val="28"/>
          <w:szCs w:val="28"/>
          <w:lang w:val="uk-UA"/>
        </w:rPr>
        <w:t>.</w:t>
      </w:r>
      <w:r w:rsidR="007757D8">
        <w:rPr>
          <w:rFonts w:ascii="Times New Roman" w:hAnsi="Times New Roman" w:cs="Times New Roman"/>
          <w:sz w:val="28"/>
          <w:szCs w:val="28"/>
          <w:lang w:val="uk-UA"/>
        </w:rPr>
        <w:t xml:space="preserve"> Окрім того, соціальну компоненту комплексної реабілітації і постанова </w:t>
      </w:r>
      <w:r w:rsidR="007757D8" w:rsidRPr="008C1014">
        <w:rPr>
          <w:rFonts w:ascii="Times New Roman" w:hAnsi="Times New Roman" w:cs="Times New Roman"/>
          <w:sz w:val="28"/>
          <w:szCs w:val="28"/>
          <w:lang w:val="uk-UA"/>
        </w:rPr>
        <w:t>Кабінету Міністрів України від</w:t>
      </w:r>
      <w:r w:rsidR="007757D8">
        <w:rPr>
          <w:rFonts w:ascii="Times New Roman" w:hAnsi="Times New Roman" w:cs="Times New Roman"/>
          <w:sz w:val="28"/>
          <w:szCs w:val="28"/>
          <w:lang w:val="uk-UA"/>
        </w:rPr>
        <w:t xml:space="preserve"> </w:t>
      </w:r>
      <w:r w:rsidR="007757D8" w:rsidRPr="007757D8">
        <w:rPr>
          <w:rFonts w:ascii="Times New Roman" w:hAnsi="Times New Roman" w:cs="Times New Roman"/>
          <w:sz w:val="28"/>
          <w:szCs w:val="28"/>
          <w:lang w:val="uk-UA"/>
        </w:rPr>
        <w:t>20 березня 2022 р. № 331</w:t>
      </w:r>
      <w:r w:rsidR="007757D8">
        <w:rPr>
          <w:rFonts w:ascii="Times New Roman" w:hAnsi="Times New Roman" w:cs="Times New Roman"/>
          <w:sz w:val="28"/>
          <w:szCs w:val="28"/>
          <w:lang w:val="uk-UA"/>
        </w:rPr>
        <w:t xml:space="preserve"> «</w:t>
      </w:r>
      <w:r w:rsidR="007757D8" w:rsidRPr="007757D8">
        <w:rPr>
          <w:rFonts w:ascii="Times New Roman" w:hAnsi="Times New Roman" w:cs="Times New Roman"/>
          <w:sz w:val="28"/>
          <w:szCs w:val="28"/>
          <w:lang w:val="uk-UA"/>
        </w:rPr>
        <w:t>Про затвердження Порядку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w:t>
      </w:r>
      <w:r w:rsidR="007757D8">
        <w:rPr>
          <w:rFonts w:ascii="Times New Roman" w:hAnsi="Times New Roman" w:cs="Times New Roman"/>
          <w:sz w:val="28"/>
          <w:szCs w:val="28"/>
          <w:lang w:val="uk-UA"/>
        </w:rPr>
        <w:t>»</w:t>
      </w:r>
      <w:r w:rsidR="00D933F4" w:rsidRPr="00D933F4">
        <w:rPr>
          <w:rFonts w:ascii="Times New Roman" w:hAnsi="Times New Roman" w:cs="Times New Roman"/>
          <w:sz w:val="28"/>
          <w:szCs w:val="28"/>
          <w:lang w:val="uk-UA"/>
        </w:rPr>
        <w:t xml:space="preserve"> [</w:t>
      </w:r>
      <w:r w:rsidR="005A0ACB">
        <w:rPr>
          <w:rFonts w:ascii="Times New Roman" w:hAnsi="Times New Roman" w:cs="Times New Roman"/>
          <w:sz w:val="28"/>
          <w:szCs w:val="28"/>
          <w:lang w:val="uk-UA"/>
        </w:rPr>
        <w:t>28</w:t>
      </w:r>
      <w:r w:rsidR="00D933F4" w:rsidRPr="00D933F4">
        <w:rPr>
          <w:rFonts w:ascii="Times New Roman" w:hAnsi="Times New Roman" w:cs="Times New Roman"/>
          <w:sz w:val="28"/>
          <w:szCs w:val="28"/>
          <w:lang w:val="uk-UA"/>
        </w:rPr>
        <w:t>]</w:t>
      </w:r>
      <w:r w:rsidR="007757D8">
        <w:rPr>
          <w:rFonts w:ascii="Times New Roman" w:hAnsi="Times New Roman" w:cs="Times New Roman"/>
          <w:sz w:val="28"/>
          <w:szCs w:val="28"/>
          <w:lang w:val="uk-UA"/>
        </w:rPr>
        <w:t xml:space="preserve">, адже надання такої компенсації стимулює роботодавців працевлаштовувати внутрішньо </w:t>
      </w:r>
      <w:r w:rsidR="00D96DD3">
        <w:rPr>
          <w:rFonts w:ascii="Times New Roman" w:hAnsi="Times New Roman" w:cs="Times New Roman"/>
          <w:sz w:val="28"/>
          <w:szCs w:val="28"/>
          <w:lang w:val="uk-UA"/>
        </w:rPr>
        <w:t xml:space="preserve">переміщених осіб, що в свою чергу допомагає зазначеним особам адаптуватись в суспільстві, а соціальна адаптація є одним із індикаторів соціальної детермінанти здоров’я. </w:t>
      </w:r>
    </w:p>
    <w:p w:rsidR="00D96DD3" w:rsidRDefault="00D96DD3" w:rsidP="007757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наразі значну роль у реабілітації виконують іноземні донори </w:t>
      </w:r>
      <w:r w:rsidR="0067743B">
        <w:rPr>
          <w:rFonts w:ascii="Times New Roman" w:hAnsi="Times New Roman" w:cs="Times New Roman"/>
          <w:sz w:val="28"/>
          <w:szCs w:val="28"/>
          <w:lang w:val="uk-UA"/>
        </w:rPr>
        <w:t>в колаборації з громадськими або благодійними організаціями, що діють на основі Законів України «Про громадські об’єднання»</w:t>
      </w:r>
      <w:r w:rsidR="00D933F4" w:rsidRPr="00D933F4">
        <w:rPr>
          <w:rFonts w:ascii="Times New Roman" w:hAnsi="Times New Roman" w:cs="Times New Roman"/>
          <w:sz w:val="28"/>
          <w:szCs w:val="28"/>
          <w:lang w:val="uk-UA"/>
        </w:rPr>
        <w:t xml:space="preserve"> [</w:t>
      </w:r>
      <w:r w:rsidR="005A0ACB">
        <w:rPr>
          <w:rFonts w:ascii="Times New Roman" w:hAnsi="Times New Roman" w:cs="Times New Roman"/>
          <w:sz w:val="28"/>
          <w:szCs w:val="28"/>
          <w:lang w:val="uk-UA"/>
        </w:rPr>
        <w:t>29</w:t>
      </w:r>
      <w:r w:rsidR="00D933F4" w:rsidRPr="00D933F4">
        <w:rPr>
          <w:rFonts w:ascii="Times New Roman" w:hAnsi="Times New Roman" w:cs="Times New Roman"/>
          <w:sz w:val="28"/>
          <w:szCs w:val="28"/>
          <w:lang w:val="uk-UA"/>
        </w:rPr>
        <w:t>]</w:t>
      </w:r>
      <w:r w:rsidR="00F11AA8">
        <w:rPr>
          <w:rFonts w:ascii="Times New Roman" w:hAnsi="Times New Roman" w:cs="Times New Roman"/>
          <w:sz w:val="28"/>
          <w:szCs w:val="28"/>
          <w:lang w:val="uk-UA"/>
        </w:rPr>
        <w:t>, «Про благодійну діяльність</w:t>
      </w:r>
      <w:r w:rsidR="0067743B">
        <w:rPr>
          <w:rFonts w:ascii="Times New Roman" w:hAnsi="Times New Roman" w:cs="Times New Roman"/>
          <w:sz w:val="28"/>
          <w:szCs w:val="28"/>
          <w:lang w:val="uk-UA"/>
        </w:rPr>
        <w:t xml:space="preserve"> та благодійні організації»</w:t>
      </w:r>
      <w:r w:rsidR="00D933F4" w:rsidRPr="00D933F4">
        <w:rPr>
          <w:rFonts w:ascii="Times New Roman" w:hAnsi="Times New Roman" w:cs="Times New Roman"/>
          <w:sz w:val="28"/>
          <w:szCs w:val="28"/>
          <w:lang w:val="uk-UA"/>
        </w:rPr>
        <w:t xml:space="preserve"> [</w:t>
      </w:r>
      <w:r w:rsidR="005A0ACB">
        <w:rPr>
          <w:rFonts w:ascii="Times New Roman" w:hAnsi="Times New Roman" w:cs="Times New Roman"/>
          <w:sz w:val="28"/>
          <w:szCs w:val="28"/>
          <w:lang w:val="uk-UA"/>
        </w:rPr>
        <w:t>30</w:t>
      </w:r>
      <w:r w:rsidR="00D933F4" w:rsidRPr="00D933F4">
        <w:rPr>
          <w:rFonts w:ascii="Times New Roman" w:hAnsi="Times New Roman" w:cs="Times New Roman"/>
          <w:sz w:val="28"/>
          <w:szCs w:val="28"/>
          <w:lang w:val="uk-UA"/>
        </w:rPr>
        <w:t>]</w:t>
      </w:r>
      <w:r w:rsidR="0067743B">
        <w:rPr>
          <w:rFonts w:ascii="Times New Roman" w:hAnsi="Times New Roman" w:cs="Times New Roman"/>
          <w:sz w:val="28"/>
          <w:szCs w:val="28"/>
          <w:lang w:val="uk-UA"/>
        </w:rPr>
        <w:t xml:space="preserve">, які можуть надавати психологічну, медичну, реабілітаційну, юридичну допомогу та соціальну підтримку, а іноді залучають у якості підрядників приватні або комунальні структури. </w:t>
      </w:r>
    </w:p>
    <w:p w:rsidR="00D96DD3" w:rsidRDefault="00D96DD3" w:rsidP="007757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заходи </w:t>
      </w:r>
      <w:r w:rsidR="0067743B">
        <w:rPr>
          <w:rFonts w:ascii="Times New Roman" w:hAnsi="Times New Roman" w:cs="Times New Roman"/>
          <w:sz w:val="28"/>
          <w:szCs w:val="28"/>
          <w:lang w:val="uk-UA"/>
        </w:rPr>
        <w:t xml:space="preserve">з комплексної реабілітації осіб, постраждалих від бойових дій можуть фінансуватися як з державного, комунального бюджетів, так і за кошти донорів та приватних джерел. Адмініструвати зазначені заходи (а в </w:t>
      </w:r>
      <w:r w:rsidR="0067743B">
        <w:rPr>
          <w:rFonts w:ascii="Times New Roman" w:hAnsi="Times New Roman" w:cs="Times New Roman"/>
          <w:sz w:val="28"/>
          <w:szCs w:val="28"/>
          <w:lang w:val="uk-UA"/>
        </w:rPr>
        <w:lastRenderedPageBreak/>
        <w:t xml:space="preserve">деяких випадках і здійснювати) можуть органи державної влади та місцевого самоврядування, </w:t>
      </w:r>
      <w:r w:rsidR="00A212C7">
        <w:rPr>
          <w:rFonts w:ascii="Times New Roman" w:hAnsi="Times New Roman" w:cs="Times New Roman"/>
          <w:sz w:val="28"/>
          <w:szCs w:val="28"/>
          <w:lang w:val="uk-UA"/>
        </w:rPr>
        <w:t xml:space="preserve">безпосередніми виконавцями можуть виступати установи, підприємства та організації державної, комунальної та приватної власності, а також благодійні та громадські організації. </w:t>
      </w:r>
    </w:p>
    <w:p w:rsidR="00EC01AD" w:rsidRDefault="00EC01AD" w:rsidP="007757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А. Дутка, реабілітаційна діяльність вимагає </w:t>
      </w:r>
      <w:r w:rsidRPr="00EC01AD">
        <w:rPr>
          <w:rFonts w:ascii="Times New Roman" w:hAnsi="Times New Roman" w:cs="Times New Roman"/>
          <w:sz w:val="28"/>
          <w:szCs w:val="28"/>
          <w:lang w:val="uk-UA"/>
        </w:rPr>
        <w:t>еф</w:t>
      </w:r>
      <w:r w:rsidR="000516BE">
        <w:rPr>
          <w:rFonts w:ascii="Times New Roman" w:hAnsi="Times New Roman" w:cs="Times New Roman"/>
          <w:sz w:val="28"/>
          <w:szCs w:val="28"/>
          <w:lang w:val="uk-UA"/>
        </w:rPr>
        <w:t>ективного функціонування системи</w:t>
      </w:r>
      <w:r w:rsidRPr="00EC01AD">
        <w:rPr>
          <w:rFonts w:ascii="Times New Roman" w:hAnsi="Times New Roman" w:cs="Times New Roman"/>
          <w:sz w:val="28"/>
          <w:szCs w:val="28"/>
          <w:lang w:val="uk-UA"/>
        </w:rPr>
        <w:t xml:space="preserve"> надання реабілітаційних послуг, що насамперед потребує удосконалення та розвитку нормативно-правового забезпечення у сфері реабілітації</w:t>
      </w:r>
      <w:r w:rsidR="000516BE">
        <w:rPr>
          <w:rFonts w:ascii="Times New Roman" w:hAnsi="Times New Roman" w:cs="Times New Roman"/>
          <w:sz w:val="28"/>
          <w:szCs w:val="28"/>
          <w:lang w:val="uk-UA"/>
        </w:rPr>
        <w:t xml:space="preserve"> </w:t>
      </w:r>
      <w:r w:rsidR="000516BE" w:rsidRPr="000516BE">
        <w:rPr>
          <w:rFonts w:ascii="Times New Roman" w:hAnsi="Times New Roman" w:cs="Times New Roman"/>
          <w:sz w:val="28"/>
          <w:szCs w:val="28"/>
          <w:lang w:val="uk-UA"/>
        </w:rPr>
        <w:t xml:space="preserve">[31, </w:t>
      </w:r>
      <w:r w:rsidR="000516BE">
        <w:rPr>
          <w:rFonts w:ascii="Times New Roman" w:hAnsi="Times New Roman" w:cs="Times New Roman"/>
          <w:sz w:val="28"/>
          <w:szCs w:val="28"/>
        </w:rPr>
        <w:t>c</w:t>
      </w:r>
      <w:r w:rsidR="000516BE" w:rsidRPr="000516BE">
        <w:rPr>
          <w:rFonts w:ascii="Times New Roman" w:hAnsi="Times New Roman" w:cs="Times New Roman"/>
          <w:sz w:val="28"/>
          <w:szCs w:val="28"/>
          <w:lang w:val="uk-UA"/>
        </w:rPr>
        <w:t>. 270]</w:t>
      </w:r>
      <w:r w:rsidRPr="00EC01AD">
        <w:rPr>
          <w:rFonts w:ascii="Times New Roman" w:hAnsi="Times New Roman" w:cs="Times New Roman"/>
          <w:sz w:val="28"/>
          <w:szCs w:val="28"/>
          <w:lang w:val="uk-UA"/>
        </w:rPr>
        <w:t>.</w:t>
      </w:r>
    </w:p>
    <w:p w:rsidR="00EC01AD" w:rsidRDefault="00EC01AD" w:rsidP="007757D8">
      <w:pPr>
        <w:spacing w:after="0" w:line="360" w:lineRule="auto"/>
        <w:ind w:firstLine="709"/>
        <w:jc w:val="both"/>
        <w:rPr>
          <w:rFonts w:ascii="Times New Roman" w:hAnsi="Times New Roman" w:cs="Times New Roman"/>
          <w:sz w:val="28"/>
          <w:szCs w:val="28"/>
          <w:lang w:val="uk-UA"/>
        </w:rPr>
      </w:pPr>
    </w:p>
    <w:p w:rsidR="00A212C7" w:rsidRDefault="00A212C7" w:rsidP="007757D8">
      <w:pPr>
        <w:spacing w:after="0" w:line="360" w:lineRule="auto"/>
        <w:ind w:firstLine="709"/>
        <w:jc w:val="both"/>
        <w:rPr>
          <w:rFonts w:ascii="Times New Roman" w:hAnsi="Times New Roman" w:cs="Times New Roman"/>
          <w:sz w:val="28"/>
          <w:szCs w:val="28"/>
          <w:lang w:val="uk-UA"/>
        </w:rPr>
      </w:pPr>
    </w:p>
    <w:p w:rsidR="00A212C7" w:rsidRPr="00D7771A" w:rsidRDefault="00A212C7" w:rsidP="00D7771A">
      <w:pPr>
        <w:spacing w:after="0" w:line="360" w:lineRule="auto"/>
        <w:ind w:firstLine="709"/>
        <w:jc w:val="center"/>
        <w:rPr>
          <w:rFonts w:ascii="Times New Roman" w:eastAsia="Times New Roman" w:hAnsi="Times New Roman" w:cs="Times New Roman"/>
          <w:b/>
          <w:sz w:val="28"/>
          <w:szCs w:val="28"/>
          <w:lang w:val="ru-RU" w:eastAsia="ru-RU"/>
        </w:rPr>
      </w:pPr>
      <w:r w:rsidRPr="00D7771A">
        <w:rPr>
          <w:rFonts w:ascii="Times New Roman" w:eastAsia="Times New Roman" w:hAnsi="Times New Roman" w:cs="Times New Roman"/>
          <w:b/>
          <w:bCs/>
          <w:sz w:val="28"/>
          <w:szCs w:val="28"/>
          <w:lang w:val="ru-RU" w:eastAsia="ru-RU"/>
        </w:rPr>
        <w:t xml:space="preserve">1.3. Комплексна реабілітація осіб, </w:t>
      </w:r>
      <w:r w:rsidRPr="00D7771A">
        <w:rPr>
          <w:rFonts w:ascii="Times New Roman" w:eastAsia="Times New Roman" w:hAnsi="Times New Roman" w:cs="Times New Roman"/>
          <w:b/>
          <w:sz w:val="28"/>
          <w:szCs w:val="28"/>
          <w:lang w:val="ru-RU" w:eastAsia="ru-RU"/>
        </w:rPr>
        <w:t>постраждалих внаслідок бойових дій, як складова системи громадського здоров'я України</w:t>
      </w:r>
    </w:p>
    <w:p w:rsidR="00A212C7" w:rsidRDefault="00A212C7" w:rsidP="007757D8">
      <w:pPr>
        <w:spacing w:after="0" w:line="360" w:lineRule="auto"/>
        <w:ind w:firstLine="709"/>
        <w:jc w:val="both"/>
        <w:rPr>
          <w:rFonts w:ascii="Times New Roman" w:eastAsia="Times New Roman" w:hAnsi="Times New Roman" w:cs="Times New Roman"/>
          <w:sz w:val="28"/>
          <w:szCs w:val="28"/>
          <w:lang w:val="ru-RU" w:eastAsia="ru-RU"/>
        </w:rPr>
      </w:pPr>
    </w:p>
    <w:p w:rsidR="000516BE" w:rsidRDefault="000516BE" w:rsidP="007757D8">
      <w:pPr>
        <w:spacing w:after="0" w:line="360" w:lineRule="auto"/>
        <w:ind w:firstLine="709"/>
        <w:jc w:val="both"/>
        <w:rPr>
          <w:rFonts w:ascii="Times New Roman" w:eastAsia="Times New Roman" w:hAnsi="Times New Roman" w:cs="Times New Roman"/>
          <w:sz w:val="28"/>
          <w:szCs w:val="28"/>
          <w:lang w:val="ru-RU" w:eastAsia="ru-RU"/>
        </w:rPr>
      </w:pPr>
    </w:p>
    <w:p w:rsidR="00FD5930" w:rsidRDefault="00FD5930" w:rsidP="007757D8">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Відповідно до Закону України «Про систему громадського здоров'я», </w:t>
      </w:r>
      <w:r w:rsidRPr="00FD5930">
        <w:rPr>
          <w:rFonts w:ascii="Times New Roman" w:eastAsia="Times New Roman" w:hAnsi="Times New Roman" w:cs="Times New Roman"/>
          <w:sz w:val="28"/>
          <w:szCs w:val="28"/>
          <w:lang w:val="ru-RU" w:eastAsia="ru-RU"/>
        </w:rPr>
        <w:t>система громадського здоров’я - комплекс інструментів та заходів, що здійснюються суб’єктами системи громадського здоров’я та спрямовані на захист і зміцнення здоров’я населення, запобігання хворобам, покращення якості та збільшення тривалості життя, забезпечення санітарно-епідемічного благополуччя населенн</w:t>
      </w:r>
      <w:r>
        <w:rPr>
          <w:rFonts w:ascii="Times New Roman" w:eastAsia="Times New Roman" w:hAnsi="Times New Roman" w:cs="Times New Roman"/>
          <w:sz w:val="28"/>
          <w:szCs w:val="28"/>
          <w:lang w:val="ru-RU" w:eastAsia="ru-RU"/>
        </w:rPr>
        <w:t>я</w:t>
      </w:r>
      <w:r w:rsidR="001D51D6">
        <w:rPr>
          <w:rFonts w:ascii="Times New Roman" w:eastAsia="Times New Roman" w:hAnsi="Times New Roman" w:cs="Times New Roman"/>
          <w:sz w:val="28"/>
          <w:szCs w:val="28"/>
          <w:lang w:val="ru-RU" w:eastAsia="ru-RU"/>
        </w:rPr>
        <w:t xml:space="preserve"> </w:t>
      </w:r>
      <w:r w:rsidR="001D51D6" w:rsidRPr="001D51D6">
        <w:rPr>
          <w:rFonts w:ascii="Times New Roman" w:eastAsia="Times New Roman" w:hAnsi="Times New Roman" w:cs="Times New Roman"/>
          <w:sz w:val="28"/>
          <w:szCs w:val="28"/>
          <w:lang w:val="ru-RU" w:eastAsia="ru-RU"/>
        </w:rPr>
        <w:t>[32]</w:t>
      </w:r>
      <w:r>
        <w:rPr>
          <w:rFonts w:ascii="Times New Roman" w:eastAsia="Times New Roman" w:hAnsi="Times New Roman" w:cs="Times New Roman"/>
          <w:sz w:val="28"/>
          <w:szCs w:val="28"/>
          <w:lang w:val="ru-RU" w:eastAsia="ru-RU"/>
        </w:rPr>
        <w:t xml:space="preserve">. </w:t>
      </w:r>
    </w:p>
    <w:p w:rsidR="00FD5930" w:rsidRDefault="00A31DAC" w:rsidP="007757D8">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Реабілітація, що по суті є відновленням здоров'я після перенесених травм, хвороб, отруєнь, а також процесом при</w:t>
      </w:r>
      <w:r w:rsidR="006E244B">
        <w:rPr>
          <w:rFonts w:ascii="Times New Roman" w:eastAsia="Times New Roman" w:hAnsi="Times New Roman" w:cs="Times New Roman"/>
          <w:sz w:val="28"/>
          <w:szCs w:val="28"/>
          <w:lang w:val="ru-RU" w:eastAsia="ru-RU"/>
        </w:rPr>
        <w:t>стосування до умов навколишнього середовища</w:t>
      </w:r>
      <w:r>
        <w:rPr>
          <w:rFonts w:ascii="Times New Roman" w:eastAsia="Times New Roman" w:hAnsi="Times New Roman" w:cs="Times New Roman"/>
          <w:sz w:val="28"/>
          <w:szCs w:val="28"/>
          <w:lang w:val="ru-RU" w:eastAsia="ru-RU"/>
        </w:rPr>
        <w:t xml:space="preserve"> при обмежених можливостях життєдіяльності, безумовно є частиною системи громадського здоров'я. </w:t>
      </w:r>
    </w:p>
    <w:p w:rsidR="00A31DAC" w:rsidRDefault="008A4724" w:rsidP="007757D8">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Зазначені форму</w:t>
      </w:r>
      <w:r w:rsidR="00A31DAC">
        <w:rPr>
          <w:rFonts w:ascii="Times New Roman" w:eastAsia="Times New Roman" w:hAnsi="Times New Roman" w:cs="Times New Roman"/>
          <w:sz w:val="28"/>
          <w:szCs w:val="28"/>
          <w:lang w:val="ru-RU" w:eastAsia="ru-RU"/>
        </w:rPr>
        <w:t>лювання мають підтвердження у тексті самого Закону України «Про систему громадського здоров'я»</w:t>
      </w:r>
      <w:r w:rsidR="001D51D6" w:rsidRPr="001D51D6">
        <w:rPr>
          <w:rFonts w:ascii="Times New Roman" w:eastAsia="Times New Roman" w:hAnsi="Times New Roman" w:cs="Times New Roman"/>
          <w:sz w:val="28"/>
          <w:szCs w:val="28"/>
          <w:lang w:val="ru-RU" w:eastAsia="ru-RU"/>
        </w:rPr>
        <w:t xml:space="preserve"> [32]</w:t>
      </w:r>
      <w:r w:rsidR="00A31DAC">
        <w:rPr>
          <w:rFonts w:ascii="Times New Roman" w:eastAsia="Times New Roman" w:hAnsi="Times New Roman" w:cs="Times New Roman"/>
          <w:sz w:val="28"/>
          <w:szCs w:val="28"/>
          <w:lang w:val="ru-RU" w:eastAsia="ru-RU"/>
        </w:rPr>
        <w:t xml:space="preserve">. </w:t>
      </w:r>
    </w:p>
    <w:p w:rsidR="00A31DAC" w:rsidRDefault="008A4724" w:rsidP="005614E6">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Так, у ст. 8 Закону Ук</w:t>
      </w:r>
      <w:r w:rsidR="005614E6">
        <w:rPr>
          <w:rFonts w:ascii="Times New Roman" w:eastAsia="Times New Roman" w:hAnsi="Times New Roman" w:cs="Times New Roman"/>
          <w:sz w:val="28"/>
          <w:szCs w:val="28"/>
          <w:lang w:val="uk-UA" w:eastAsia="ru-RU"/>
        </w:rPr>
        <w:t xml:space="preserve">раїни </w:t>
      </w:r>
      <w:r w:rsidR="005614E6">
        <w:rPr>
          <w:rFonts w:ascii="Times New Roman" w:eastAsia="Times New Roman" w:hAnsi="Times New Roman" w:cs="Times New Roman"/>
          <w:sz w:val="28"/>
          <w:szCs w:val="28"/>
          <w:lang w:val="ru-RU" w:eastAsia="ru-RU"/>
        </w:rPr>
        <w:t>«Про систему громадського здоров'я» вказано, що ц</w:t>
      </w:r>
      <w:r w:rsidR="005614E6" w:rsidRPr="005614E6">
        <w:rPr>
          <w:rFonts w:ascii="Times New Roman" w:eastAsia="Times New Roman" w:hAnsi="Times New Roman" w:cs="Times New Roman"/>
          <w:sz w:val="28"/>
          <w:szCs w:val="28"/>
          <w:lang w:val="ru-RU" w:eastAsia="ru-RU"/>
        </w:rPr>
        <w:t xml:space="preserve">ентральний орган виконавчої влади, що забезпечує формування та реалізує </w:t>
      </w:r>
      <w:r w:rsidR="005614E6" w:rsidRPr="005614E6">
        <w:rPr>
          <w:rFonts w:ascii="Times New Roman" w:eastAsia="Times New Roman" w:hAnsi="Times New Roman" w:cs="Times New Roman"/>
          <w:sz w:val="28"/>
          <w:szCs w:val="28"/>
          <w:lang w:val="ru-RU" w:eastAsia="ru-RU"/>
        </w:rPr>
        <w:lastRenderedPageBreak/>
        <w:t>державну політику у сфері охорони здоров’я, у сфері громадського здоров’я</w:t>
      </w:r>
      <w:r w:rsidR="005614E6">
        <w:rPr>
          <w:rFonts w:ascii="Times New Roman" w:eastAsia="Times New Roman" w:hAnsi="Times New Roman" w:cs="Times New Roman"/>
          <w:sz w:val="28"/>
          <w:szCs w:val="28"/>
          <w:lang w:val="ru-RU" w:eastAsia="ru-RU"/>
        </w:rPr>
        <w:t>, з</w:t>
      </w:r>
      <w:r w:rsidR="006E244B">
        <w:rPr>
          <w:rFonts w:ascii="Times New Roman" w:eastAsia="Times New Roman" w:hAnsi="Times New Roman" w:cs="Times New Roman"/>
          <w:sz w:val="28"/>
          <w:szCs w:val="28"/>
          <w:lang w:val="ru-RU" w:eastAsia="ru-RU"/>
        </w:rPr>
        <w:t xml:space="preserve">атверджує, в тому числі порядок </w:t>
      </w:r>
      <w:r w:rsidR="005614E6" w:rsidRPr="005614E6">
        <w:rPr>
          <w:rFonts w:ascii="Times New Roman" w:eastAsia="Times New Roman" w:hAnsi="Times New Roman" w:cs="Times New Roman"/>
          <w:sz w:val="28"/>
          <w:szCs w:val="28"/>
          <w:lang w:val="ru-RU" w:eastAsia="ru-RU"/>
        </w:rPr>
        <w:t>надання психосоціальної допомоги та психосоціальних послуг щодо питань психічного здоров’я, у тому числі щодо запобігання суїциду і психосоціального компоненту реабілітації ветеранів війни та інших груп населення</w:t>
      </w:r>
      <w:r w:rsidR="001D51D6" w:rsidRPr="001D51D6">
        <w:rPr>
          <w:rFonts w:ascii="Times New Roman" w:eastAsia="Times New Roman" w:hAnsi="Times New Roman" w:cs="Times New Roman"/>
          <w:sz w:val="28"/>
          <w:szCs w:val="28"/>
          <w:lang w:val="ru-RU" w:eastAsia="ru-RU"/>
        </w:rPr>
        <w:t xml:space="preserve"> [32]</w:t>
      </w:r>
      <w:r w:rsidR="005614E6">
        <w:rPr>
          <w:rFonts w:ascii="Times New Roman" w:eastAsia="Times New Roman" w:hAnsi="Times New Roman" w:cs="Times New Roman"/>
          <w:sz w:val="28"/>
          <w:szCs w:val="28"/>
          <w:lang w:val="ru-RU" w:eastAsia="ru-RU"/>
        </w:rPr>
        <w:t>.</w:t>
      </w:r>
    </w:p>
    <w:p w:rsidR="005614E6" w:rsidRDefault="005614E6" w:rsidP="006872D5">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Також, в ст. </w:t>
      </w:r>
      <w:r w:rsidR="006872D5">
        <w:rPr>
          <w:rFonts w:ascii="Times New Roman" w:eastAsia="Times New Roman" w:hAnsi="Times New Roman" w:cs="Times New Roman"/>
          <w:sz w:val="28"/>
          <w:szCs w:val="28"/>
          <w:lang w:val="ru-RU" w:eastAsia="ru-RU"/>
        </w:rPr>
        <w:t xml:space="preserve">41 </w:t>
      </w:r>
      <w:r w:rsidR="006872D5">
        <w:rPr>
          <w:rFonts w:ascii="Times New Roman" w:eastAsia="Times New Roman" w:hAnsi="Times New Roman" w:cs="Times New Roman"/>
          <w:sz w:val="28"/>
          <w:szCs w:val="28"/>
          <w:lang w:val="uk-UA" w:eastAsia="ru-RU"/>
        </w:rPr>
        <w:t xml:space="preserve">Закону України </w:t>
      </w:r>
      <w:r w:rsidR="006872D5">
        <w:rPr>
          <w:rFonts w:ascii="Times New Roman" w:eastAsia="Times New Roman" w:hAnsi="Times New Roman" w:cs="Times New Roman"/>
          <w:sz w:val="28"/>
          <w:szCs w:val="28"/>
          <w:lang w:val="ru-RU" w:eastAsia="ru-RU"/>
        </w:rPr>
        <w:t xml:space="preserve">«Про систему громадського здоров'я», де йдеться про засади профілактики хвороб та її поділ на первинну, вторинну і третинну, зазначено, що третинна </w:t>
      </w:r>
      <w:r w:rsidR="006872D5" w:rsidRPr="006872D5">
        <w:rPr>
          <w:rFonts w:ascii="Times New Roman" w:eastAsia="Times New Roman" w:hAnsi="Times New Roman" w:cs="Times New Roman"/>
          <w:sz w:val="28"/>
          <w:szCs w:val="28"/>
          <w:lang w:val="ru-RU" w:eastAsia="ru-RU"/>
        </w:rPr>
        <w:t xml:space="preserve">профілактика хвороб охоплює комплекс заходів, спрямованих на контроль ускладнень після хвороб </w:t>
      </w:r>
      <w:r w:rsidR="006872D5">
        <w:rPr>
          <w:rFonts w:ascii="Times New Roman" w:eastAsia="Times New Roman" w:hAnsi="Times New Roman" w:cs="Times New Roman"/>
          <w:sz w:val="28"/>
          <w:szCs w:val="28"/>
          <w:lang w:val="ru-RU" w:eastAsia="ru-RU"/>
        </w:rPr>
        <w:t xml:space="preserve">та реабілітацію хворих, зокрема, </w:t>
      </w:r>
      <w:r w:rsidR="006872D5" w:rsidRPr="006872D5">
        <w:rPr>
          <w:rFonts w:ascii="Times New Roman" w:eastAsia="Times New Roman" w:hAnsi="Times New Roman" w:cs="Times New Roman"/>
          <w:sz w:val="28"/>
          <w:szCs w:val="28"/>
          <w:lang w:val="ru-RU" w:eastAsia="ru-RU"/>
        </w:rPr>
        <w:t>заходи щодо реабіліта</w:t>
      </w:r>
      <w:r w:rsidR="006872D5">
        <w:rPr>
          <w:rFonts w:ascii="Times New Roman" w:eastAsia="Times New Roman" w:hAnsi="Times New Roman" w:cs="Times New Roman"/>
          <w:sz w:val="28"/>
          <w:szCs w:val="28"/>
          <w:lang w:val="ru-RU" w:eastAsia="ru-RU"/>
        </w:rPr>
        <w:t>ції та контролю хронічного болю</w:t>
      </w:r>
      <w:r w:rsidR="001D51D6">
        <w:rPr>
          <w:rFonts w:ascii="Times New Roman" w:eastAsia="Times New Roman" w:hAnsi="Times New Roman" w:cs="Times New Roman"/>
          <w:sz w:val="28"/>
          <w:szCs w:val="28"/>
          <w:lang w:val="ru-RU" w:eastAsia="ru-RU"/>
        </w:rPr>
        <w:t xml:space="preserve"> </w:t>
      </w:r>
      <w:r w:rsidR="001D51D6" w:rsidRPr="001D51D6">
        <w:rPr>
          <w:rFonts w:ascii="Times New Roman" w:eastAsia="Times New Roman" w:hAnsi="Times New Roman" w:cs="Times New Roman"/>
          <w:sz w:val="28"/>
          <w:szCs w:val="28"/>
          <w:lang w:val="ru-RU" w:eastAsia="ru-RU"/>
        </w:rPr>
        <w:t>[32]</w:t>
      </w:r>
      <w:r w:rsidR="006872D5">
        <w:rPr>
          <w:rFonts w:ascii="Times New Roman" w:eastAsia="Times New Roman" w:hAnsi="Times New Roman" w:cs="Times New Roman"/>
          <w:sz w:val="28"/>
          <w:szCs w:val="28"/>
          <w:lang w:val="ru-RU" w:eastAsia="ru-RU"/>
        </w:rPr>
        <w:t>.</w:t>
      </w:r>
    </w:p>
    <w:p w:rsidR="006872D5" w:rsidRDefault="006872D5" w:rsidP="006872D5">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Окрім того, ст. 44 </w:t>
      </w:r>
      <w:r>
        <w:rPr>
          <w:rFonts w:ascii="Times New Roman" w:eastAsia="Times New Roman" w:hAnsi="Times New Roman" w:cs="Times New Roman"/>
          <w:sz w:val="28"/>
          <w:szCs w:val="28"/>
          <w:lang w:val="uk-UA" w:eastAsia="ru-RU"/>
        </w:rPr>
        <w:t xml:space="preserve">Закону України </w:t>
      </w:r>
      <w:r>
        <w:rPr>
          <w:rFonts w:ascii="Times New Roman" w:eastAsia="Times New Roman" w:hAnsi="Times New Roman" w:cs="Times New Roman"/>
          <w:sz w:val="28"/>
          <w:szCs w:val="28"/>
          <w:lang w:val="ru-RU" w:eastAsia="ru-RU"/>
        </w:rPr>
        <w:t>«Про систему громадського здоров'я» передбачено, що о</w:t>
      </w:r>
      <w:r w:rsidRPr="006872D5">
        <w:rPr>
          <w:rFonts w:ascii="Times New Roman" w:eastAsia="Times New Roman" w:hAnsi="Times New Roman" w:cs="Times New Roman"/>
          <w:sz w:val="28"/>
          <w:szCs w:val="28"/>
          <w:lang w:val="ru-RU" w:eastAsia="ru-RU"/>
        </w:rPr>
        <w:t>ргани державної влади та органи місцевого самоврядування в межах компетенції забезпечують регулювання і реалізацію медико-санітарних та інших заходів громадського здоров’я щодо профілактики неінфекційних хвороб, зокрема</w:t>
      </w:r>
      <w:r>
        <w:rPr>
          <w:rFonts w:ascii="Times New Roman" w:eastAsia="Times New Roman" w:hAnsi="Times New Roman" w:cs="Times New Roman"/>
          <w:sz w:val="28"/>
          <w:szCs w:val="28"/>
          <w:lang w:val="ru-RU" w:eastAsia="ru-RU"/>
        </w:rPr>
        <w:t xml:space="preserve"> </w:t>
      </w:r>
      <w:r w:rsidRPr="006872D5">
        <w:rPr>
          <w:rFonts w:ascii="Times New Roman" w:eastAsia="Times New Roman" w:hAnsi="Times New Roman" w:cs="Times New Roman"/>
          <w:sz w:val="28"/>
          <w:szCs w:val="28"/>
          <w:lang w:val="ru-RU" w:eastAsia="ru-RU"/>
        </w:rPr>
        <w:t>заходи щодо спостереження та оздоровлення осіб із хронічними неінфекційними хворобами, у тому числі медична реабілітація та забезпечення лікарськими засобами окремих груп населення у разі амбулаторного лікуванн</w:t>
      </w:r>
      <w:r>
        <w:rPr>
          <w:rFonts w:ascii="Times New Roman" w:eastAsia="Times New Roman" w:hAnsi="Times New Roman" w:cs="Times New Roman"/>
          <w:sz w:val="28"/>
          <w:szCs w:val="28"/>
          <w:lang w:val="ru-RU" w:eastAsia="ru-RU"/>
        </w:rPr>
        <w:t>я</w:t>
      </w:r>
      <w:r w:rsidR="001D51D6" w:rsidRPr="001D51D6">
        <w:rPr>
          <w:rFonts w:ascii="Times New Roman" w:eastAsia="Times New Roman" w:hAnsi="Times New Roman" w:cs="Times New Roman"/>
          <w:sz w:val="28"/>
          <w:szCs w:val="28"/>
          <w:lang w:val="ru-RU" w:eastAsia="ru-RU"/>
        </w:rPr>
        <w:t xml:space="preserve"> [32]</w:t>
      </w:r>
      <w:r>
        <w:rPr>
          <w:rFonts w:ascii="Times New Roman" w:eastAsia="Times New Roman" w:hAnsi="Times New Roman" w:cs="Times New Roman"/>
          <w:sz w:val="28"/>
          <w:szCs w:val="28"/>
          <w:lang w:val="ru-RU" w:eastAsia="ru-RU"/>
        </w:rPr>
        <w:t xml:space="preserve">. </w:t>
      </w:r>
    </w:p>
    <w:p w:rsidR="00AD4C5C" w:rsidRPr="006872D5" w:rsidRDefault="00AD4C5C" w:rsidP="006872D5">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Таким чином, вищенаведені факти лише зайвий раз підтверджують, що реабілітація є невід'ємною та важливою складовою системи громадського здоров'я, адже без комплексної реабілітації неможливе </w:t>
      </w:r>
      <w:r w:rsidRPr="00FD5930">
        <w:rPr>
          <w:rFonts w:ascii="Times New Roman" w:eastAsia="Times New Roman" w:hAnsi="Times New Roman" w:cs="Times New Roman"/>
          <w:sz w:val="28"/>
          <w:szCs w:val="28"/>
          <w:lang w:val="ru-RU" w:eastAsia="ru-RU"/>
        </w:rPr>
        <w:t>покращення якості та збільшення тривалості життя</w:t>
      </w:r>
      <w:r w:rsidR="00BC3113">
        <w:rPr>
          <w:rFonts w:ascii="Times New Roman" w:eastAsia="Times New Roman" w:hAnsi="Times New Roman" w:cs="Times New Roman"/>
          <w:sz w:val="28"/>
          <w:szCs w:val="28"/>
          <w:lang w:val="ru-RU" w:eastAsia="ru-RU"/>
        </w:rPr>
        <w:t xml:space="preserve">. </w:t>
      </w:r>
    </w:p>
    <w:p w:rsidR="00A212C7" w:rsidRDefault="00BC3113"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Варто особливо відзначити, що актуальність комплексної реабілітації неймовірно зросла через воєнний стан та велику кількість осіб, які постраждали через бойові дії. Адже </w:t>
      </w:r>
      <w:r>
        <w:rPr>
          <w:rFonts w:ascii="Times New Roman" w:hAnsi="Times New Roman" w:cs="Times New Roman"/>
          <w:sz w:val="28"/>
          <w:szCs w:val="28"/>
          <w:lang w:val="uk-UA"/>
        </w:rPr>
        <w:t>б</w:t>
      </w:r>
      <w:r w:rsidR="00A212C7">
        <w:rPr>
          <w:rFonts w:ascii="Times New Roman" w:hAnsi="Times New Roman" w:cs="Times New Roman"/>
          <w:sz w:val="28"/>
          <w:szCs w:val="28"/>
          <w:lang w:val="uk-UA"/>
        </w:rPr>
        <w:t>ойові дії на території України тривають в</w:t>
      </w:r>
      <w:r w:rsidR="00745A93">
        <w:rPr>
          <w:rFonts w:ascii="Times New Roman" w:hAnsi="Times New Roman" w:cs="Times New Roman"/>
          <w:sz w:val="28"/>
          <w:szCs w:val="28"/>
          <w:lang w:val="uk-UA"/>
        </w:rPr>
        <w:t>же більше 12</w:t>
      </w:r>
      <w:r w:rsidR="00A212C7">
        <w:rPr>
          <w:rFonts w:ascii="Times New Roman" w:hAnsi="Times New Roman" w:cs="Times New Roman"/>
          <w:sz w:val="28"/>
          <w:szCs w:val="28"/>
          <w:lang w:val="uk-UA"/>
        </w:rPr>
        <w:t xml:space="preserve"> рок</w:t>
      </w:r>
      <w:r w:rsidR="00B40CE8">
        <w:rPr>
          <w:rFonts w:ascii="Times New Roman" w:hAnsi="Times New Roman" w:cs="Times New Roman"/>
          <w:sz w:val="28"/>
          <w:szCs w:val="28"/>
          <w:lang w:val="uk-UA"/>
        </w:rPr>
        <w:t>ів, з березня 2014 року. Майже 4 років</w:t>
      </w:r>
      <w:r w:rsidR="00A212C7">
        <w:rPr>
          <w:rFonts w:ascii="Times New Roman" w:hAnsi="Times New Roman" w:cs="Times New Roman"/>
          <w:sz w:val="28"/>
          <w:szCs w:val="28"/>
          <w:lang w:val="uk-UA"/>
        </w:rPr>
        <w:t>, з 24 лютого 2022 року на території України тривають повномаштабні бойові дії, що за своєю інтенсивністю можна  порівнювати з боями Другої світової війни.</w:t>
      </w:r>
    </w:p>
    <w:p w:rsidR="00A212C7" w:rsidRDefault="00A212C7"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превеликий жаль, військові конфлікти залишаються глобальною світовою проблемою, і останнім часом ситуація лише загострюється. Недавня ескалація арабо-ізраїльського</w:t>
      </w:r>
      <w:r w:rsidR="001D51D6">
        <w:rPr>
          <w:rFonts w:ascii="Times New Roman" w:hAnsi="Times New Roman" w:cs="Times New Roman"/>
          <w:sz w:val="28"/>
          <w:szCs w:val="28"/>
          <w:lang w:val="uk-UA"/>
        </w:rPr>
        <w:t xml:space="preserve"> та американо-ізраїльсько-іранського</w:t>
      </w:r>
      <w:r>
        <w:rPr>
          <w:rFonts w:ascii="Times New Roman" w:hAnsi="Times New Roman" w:cs="Times New Roman"/>
          <w:sz w:val="28"/>
          <w:szCs w:val="28"/>
          <w:lang w:val="uk-UA"/>
        </w:rPr>
        <w:t xml:space="preserve"> конфлікту на Близькому Сході тому яскраве підтвердження</w:t>
      </w:r>
      <w:r w:rsidR="001D51D6" w:rsidRPr="001D51D6">
        <w:rPr>
          <w:rFonts w:ascii="Times New Roman" w:hAnsi="Times New Roman" w:cs="Times New Roman"/>
          <w:sz w:val="28"/>
          <w:szCs w:val="28"/>
          <w:lang w:val="uk-UA"/>
        </w:rPr>
        <w:t xml:space="preserve"> [</w:t>
      </w:r>
      <w:r w:rsidR="001D51D6">
        <w:rPr>
          <w:rFonts w:ascii="Times New Roman" w:hAnsi="Times New Roman" w:cs="Times New Roman"/>
          <w:sz w:val="28"/>
          <w:szCs w:val="28"/>
          <w:lang w:val="uk-UA"/>
        </w:rPr>
        <w:t>33</w:t>
      </w:r>
      <w:r w:rsidR="001D51D6" w:rsidRPr="001D51D6">
        <w:rPr>
          <w:rFonts w:ascii="Times New Roman" w:hAnsi="Times New Roman" w:cs="Times New Roman"/>
          <w:sz w:val="28"/>
          <w:szCs w:val="28"/>
          <w:lang w:val="uk-UA"/>
        </w:rPr>
        <w:t xml:space="preserve">, </w:t>
      </w:r>
      <w:r w:rsidR="001D51D6">
        <w:rPr>
          <w:rFonts w:ascii="Times New Roman" w:hAnsi="Times New Roman" w:cs="Times New Roman"/>
          <w:sz w:val="28"/>
          <w:szCs w:val="28"/>
        </w:rPr>
        <w:t>c</w:t>
      </w:r>
      <w:r w:rsidR="001D51D6" w:rsidRPr="001D51D6">
        <w:rPr>
          <w:rFonts w:ascii="Times New Roman" w:hAnsi="Times New Roman" w:cs="Times New Roman"/>
          <w:sz w:val="28"/>
          <w:szCs w:val="28"/>
          <w:lang w:val="uk-UA"/>
        </w:rPr>
        <w:t>. 19]</w:t>
      </w:r>
      <w:r>
        <w:rPr>
          <w:rFonts w:ascii="Times New Roman" w:hAnsi="Times New Roman" w:cs="Times New Roman"/>
          <w:sz w:val="28"/>
          <w:szCs w:val="28"/>
          <w:lang w:val="uk-UA"/>
        </w:rPr>
        <w:t xml:space="preserve">. </w:t>
      </w:r>
    </w:p>
    <w:p w:rsidR="00A212C7" w:rsidRDefault="00A212C7"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Негативні наслідки гуманітарної катастрофи, породженою війною, є величезними. </w:t>
      </w:r>
    </w:p>
    <w:p w:rsidR="00A212C7" w:rsidRDefault="00A212C7"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цивільних осіб, в Україні в</w:t>
      </w:r>
      <w:r w:rsidRPr="00882FC4">
        <w:rPr>
          <w:rFonts w:ascii="Times New Roman" w:hAnsi="Times New Roman" w:cs="Times New Roman"/>
          <w:sz w:val="28"/>
          <w:szCs w:val="28"/>
          <w:lang w:val="uk-UA"/>
        </w:rPr>
        <w:t>сього від початку повномасштабної війни 24 лютого 2022 року до 10 вересня 2023 року Управління верховного комісара ООН з прав людини зафіксувало щонайменше 9 614 загиблих і 17 535 поранених – всього 27 149 осіб.</w:t>
      </w:r>
      <w:r w:rsidRPr="00882FC4">
        <w:rPr>
          <w:lang w:val="uk-UA"/>
        </w:rPr>
        <w:t xml:space="preserve"> </w:t>
      </w:r>
      <w:r w:rsidRPr="00882FC4">
        <w:rPr>
          <w:rFonts w:ascii="Times New Roman" w:hAnsi="Times New Roman" w:cs="Times New Roman"/>
          <w:sz w:val="28"/>
          <w:szCs w:val="28"/>
          <w:lang w:val="uk-UA"/>
        </w:rPr>
        <w:t>В ООН наголошують, що реальна кількість загиблих є значно вищою, адже отримати перевірену інформацію з місць, де тривають інтенсивні бойові дії, дуже часто не вдається</w:t>
      </w:r>
      <w:r>
        <w:rPr>
          <w:rFonts w:ascii="Times New Roman" w:hAnsi="Times New Roman" w:cs="Times New Roman"/>
          <w:sz w:val="28"/>
          <w:szCs w:val="28"/>
          <w:lang w:val="uk-UA"/>
        </w:rPr>
        <w:t xml:space="preserve"> </w:t>
      </w:r>
      <w:r w:rsidR="001D51D6">
        <w:rPr>
          <w:rFonts w:ascii="Times New Roman" w:hAnsi="Times New Roman" w:cs="Times New Roman"/>
          <w:sz w:val="28"/>
          <w:szCs w:val="28"/>
          <w:lang w:val="uk-UA"/>
        </w:rPr>
        <w:t>[</w:t>
      </w:r>
      <w:r w:rsidR="001D51D6" w:rsidRPr="001D51D6">
        <w:rPr>
          <w:rFonts w:ascii="Times New Roman" w:hAnsi="Times New Roman" w:cs="Times New Roman"/>
          <w:sz w:val="28"/>
          <w:szCs w:val="28"/>
          <w:lang w:val="uk-UA"/>
        </w:rPr>
        <w:t>34</w:t>
      </w:r>
      <w:r w:rsidRPr="005635E0">
        <w:rPr>
          <w:rFonts w:ascii="Times New Roman" w:hAnsi="Times New Roman" w:cs="Times New Roman"/>
          <w:sz w:val="28"/>
          <w:szCs w:val="28"/>
          <w:lang w:val="uk-UA"/>
        </w:rPr>
        <w:t>]</w:t>
      </w:r>
      <w:r w:rsidRPr="00882F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212C7" w:rsidRDefault="00A212C7" w:rsidP="00A212C7">
      <w:pPr>
        <w:spacing w:after="0" w:line="360" w:lineRule="auto"/>
        <w:ind w:firstLine="709"/>
        <w:jc w:val="both"/>
        <w:rPr>
          <w:rFonts w:ascii="Times New Roman" w:hAnsi="Times New Roman" w:cs="Times New Roman"/>
          <w:sz w:val="28"/>
          <w:szCs w:val="28"/>
          <w:lang w:val="ru-RU"/>
        </w:rPr>
      </w:pPr>
      <w:r w:rsidRPr="00882FC4">
        <w:rPr>
          <w:rFonts w:ascii="Times New Roman" w:hAnsi="Times New Roman" w:cs="Times New Roman"/>
          <w:sz w:val="28"/>
          <w:szCs w:val="28"/>
          <w:lang w:val="ru-RU"/>
        </w:rPr>
        <w:t>Станом на 1 вересня в Україні зареєстровано 4 млн 965 тис. внутрішньо переміщених осіб (ВПО), з яких 300 тис. додалися за останній рік, тобто з 1 вересня 2022-го</w:t>
      </w:r>
      <w:r w:rsidR="009C79F5">
        <w:rPr>
          <w:rFonts w:ascii="Times New Roman" w:hAnsi="Times New Roman" w:cs="Times New Roman"/>
          <w:sz w:val="28"/>
          <w:szCs w:val="28"/>
          <w:lang w:val="ru-RU"/>
        </w:rPr>
        <w:t xml:space="preserve"> [</w:t>
      </w:r>
      <w:r w:rsidR="009C79F5" w:rsidRPr="009C79F5">
        <w:rPr>
          <w:rFonts w:ascii="Times New Roman" w:hAnsi="Times New Roman" w:cs="Times New Roman"/>
          <w:sz w:val="28"/>
          <w:szCs w:val="28"/>
          <w:lang w:val="ru-RU"/>
        </w:rPr>
        <w:t>35</w:t>
      </w:r>
      <w:r w:rsidRPr="00CC108D">
        <w:rPr>
          <w:rFonts w:ascii="Times New Roman" w:hAnsi="Times New Roman" w:cs="Times New Roman"/>
          <w:sz w:val="28"/>
          <w:szCs w:val="28"/>
          <w:lang w:val="ru-RU"/>
        </w:rPr>
        <w:t>]</w:t>
      </w:r>
      <w:r w:rsidRPr="00882FC4">
        <w:rPr>
          <w:rFonts w:ascii="Times New Roman" w:hAnsi="Times New Roman" w:cs="Times New Roman"/>
          <w:sz w:val="28"/>
          <w:szCs w:val="28"/>
          <w:lang w:val="ru-RU"/>
        </w:rPr>
        <w:t>.</w:t>
      </w:r>
    </w:p>
    <w:p w:rsidR="00A212C7" w:rsidRDefault="00A212C7" w:rsidP="00A212C7">
      <w:pPr>
        <w:spacing w:after="0" w:line="360" w:lineRule="auto"/>
        <w:ind w:firstLine="709"/>
        <w:jc w:val="both"/>
        <w:rPr>
          <w:rFonts w:ascii="Times New Roman" w:hAnsi="Times New Roman" w:cs="Times New Roman"/>
          <w:sz w:val="28"/>
          <w:szCs w:val="28"/>
          <w:lang w:val="ru-RU"/>
        </w:rPr>
      </w:pPr>
      <w:r w:rsidRPr="00CF03E2">
        <w:rPr>
          <w:rFonts w:ascii="Times New Roman" w:hAnsi="Times New Roman" w:cs="Times New Roman"/>
          <w:sz w:val="28"/>
          <w:szCs w:val="28"/>
          <w:lang w:val="ru-RU"/>
        </w:rPr>
        <w:t>Станом на кінець квітня 2023 року у 2,5 млн громадян України житло зруйновано або пошкоджено внаслідок повномасштабного вторгнення Росії</w:t>
      </w:r>
      <w:r>
        <w:rPr>
          <w:rFonts w:ascii="Times New Roman" w:hAnsi="Times New Roman" w:cs="Times New Roman"/>
          <w:sz w:val="28"/>
          <w:szCs w:val="28"/>
          <w:lang w:val="ru-RU"/>
        </w:rPr>
        <w:t xml:space="preserve"> </w:t>
      </w:r>
      <w:r w:rsidRPr="00BB5F73">
        <w:rPr>
          <w:rFonts w:ascii="Times New Roman" w:hAnsi="Times New Roman" w:cs="Times New Roman"/>
          <w:sz w:val="28"/>
          <w:szCs w:val="28"/>
          <w:lang w:val="ru-RU"/>
        </w:rPr>
        <w:t>[3</w:t>
      </w:r>
      <w:r w:rsidR="009C79F5" w:rsidRPr="009C79F5">
        <w:rPr>
          <w:rFonts w:ascii="Times New Roman" w:hAnsi="Times New Roman" w:cs="Times New Roman"/>
          <w:sz w:val="28"/>
          <w:szCs w:val="28"/>
          <w:lang w:val="ru-RU"/>
        </w:rPr>
        <w:t>6</w:t>
      </w:r>
      <w:r w:rsidRPr="00BB5F73">
        <w:rPr>
          <w:rFonts w:ascii="Times New Roman" w:hAnsi="Times New Roman" w:cs="Times New Roman"/>
          <w:sz w:val="28"/>
          <w:szCs w:val="28"/>
          <w:lang w:val="ru-RU"/>
        </w:rPr>
        <w:t>]</w:t>
      </w:r>
      <w:r w:rsidRPr="00CF03E2">
        <w:rPr>
          <w:rFonts w:ascii="Times New Roman" w:hAnsi="Times New Roman" w:cs="Times New Roman"/>
          <w:sz w:val="28"/>
          <w:szCs w:val="28"/>
          <w:lang w:val="ru-RU"/>
        </w:rPr>
        <w:t>.</w:t>
      </w:r>
    </w:p>
    <w:p w:rsidR="00A212C7" w:rsidRPr="00017647" w:rsidRDefault="00A212C7" w:rsidP="00A212C7">
      <w:pPr>
        <w:spacing w:after="0" w:line="360" w:lineRule="auto"/>
        <w:ind w:firstLine="709"/>
        <w:jc w:val="both"/>
        <w:rPr>
          <w:rFonts w:ascii="Times New Roman" w:hAnsi="Times New Roman" w:cs="Times New Roman"/>
          <w:sz w:val="28"/>
          <w:szCs w:val="28"/>
          <w:lang w:val="uk-UA"/>
        </w:rPr>
      </w:pPr>
      <w:r w:rsidRPr="00017647">
        <w:rPr>
          <w:rFonts w:ascii="Times New Roman" w:hAnsi="Times New Roman" w:cs="Times New Roman"/>
          <w:sz w:val="28"/>
          <w:szCs w:val="28"/>
          <w:lang w:val="uk-UA"/>
        </w:rPr>
        <w:t>Загальна кількість убитих і поранених українських і російських військових з початку війни в Україні 18 місяців тому наближається до 500 000</w:t>
      </w:r>
      <w:r w:rsidR="009C79F5">
        <w:rPr>
          <w:rFonts w:ascii="Times New Roman" w:hAnsi="Times New Roman" w:cs="Times New Roman"/>
          <w:sz w:val="28"/>
          <w:szCs w:val="28"/>
          <w:lang w:val="ru-RU"/>
        </w:rPr>
        <w:t xml:space="preserve"> [</w:t>
      </w:r>
      <w:r w:rsidR="009C79F5" w:rsidRPr="009C79F5">
        <w:rPr>
          <w:rFonts w:ascii="Times New Roman" w:hAnsi="Times New Roman" w:cs="Times New Roman"/>
          <w:sz w:val="28"/>
          <w:szCs w:val="28"/>
          <w:lang w:val="ru-RU"/>
        </w:rPr>
        <w:t>37</w:t>
      </w:r>
      <w:r w:rsidRPr="00BB5F73">
        <w:rPr>
          <w:rFonts w:ascii="Times New Roman" w:hAnsi="Times New Roman" w:cs="Times New Roman"/>
          <w:sz w:val="28"/>
          <w:szCs w:val="28"/>
          <w:lang w:val="ru-RU"/>
        </w:rPr>
        <w:t>]</w:t>
      </w:r>
      <w:r>
        <w:rPr>
          <w:rFonts w:ascii="Times New Roman" w:hAnsi="Times New Roman" w:cs="Times New Roman"/>
          <w:sz w:val="28"/>
          <w:szCs w:val="28"/>
          <w:lang w:val="uk-UA"/>
        </w:rPr>
        <w:t>.</w:t>
      </w:r>
    </w:p>
    <w:p w:rsidR="00A212C7" w:rsidRDefault="00A212C7" w:rsidP="00A212C7">
      <w:pPr>
        <w:spacing w:after="0" w:line="360" w:lineRule="auto"/>
        <w:ind w:firstLine="709"/>
        <w:jc w:val="both"/>
        <w:rPr>
          <w:rFonts w:ascii="Times New Roman" w:hAnsi="Times New Roman" w:cs="Times New Roman"/>
          <w:sz w:val="28"/>
          <w:szCs w:val="28"/>
          <w:lang w:val="uk-UA"/>
        </w:rPr>
      </w:pPr>
      <w:r w:rsidRPr="006919AD">
        <w:rPr>
          <w:rFonts w:ascii="Times New Roman" w:hAnsi="Times New Roman" w:cs="Times New Roman"/>
          <w:sz w:val="28"/>
          <w:szCs w:val="28"/>
          <w:lang w:val="uk-UA"/>
        </w:rPr>
        <w:t>Всесвітня організація охорони здоров’я (ВООЗ) визначає здоров’я як «стан повного фізичного, душевного і соціального благополуччя, а не тільки як відсутніс</w:t>
      </w:r>
      <w:r>
        <w:rPr>
          <w:rFonts w:ascii="Times New Roman" w:hAnsi="Times New Roman" w:cs="Times New Roman"/>
          <w:sz w:val="28"/>
          <w:szCs w:val="28"/>
          <w:lang w:val="uk-UA"/>
        </w:rPr>
        <w:t xml:space="preserve">ть хвороб і фізичних дефектів» </w:t>
      </w:r>
      <w:r w:rsidR="00122F15">
        <w:rPr>
          <w:rFonts w:ascii="Times New Roman" w:hAnsi="Times New Roman" w:cs="Times New Roman"/>
          <w:sz w:val="28"/>
          <w:szCs w:val="28"/>
          <w:lang w:val="uk-UA"/>
        </w:rPr>
        <w:t>[</w:t>
      </w:r>
      <w:r w:rsidR="00122F15" w:rsidRPr="00122F15">
        <w:rPr>
          <w:rFonts w:ascii="Times New Roman" w:hAnsi="Times New Roman" w:cs="Times New Roman"/>
          <w:sz w:val="28"/>
          <w:szCs w:val="28"/>
          <w:lang w:val="uk-UA"/>
        </w:rPr>
        <w:t>6</w:t>
      </w:r>
      <w:r w:rsidRPr="004864B6">
        <w:rPr>
          <w:rFonts w:ascii="Times New Roman" w:hAnsi="Times New Roman" w:cs="Times New Roman"/>
          <w:sz w:val="28"/>
          <w:szCs w:val="28"/>
          <w:lang w:val="uk-UA"/>
        </w:rPr>
        <w:t>]</w:t>
      </w:r>
      <w:r>
        <w:rPr>
          <w:rFonts w:ascii="Times New Roman" w:hAnsi="Times New Roman" w:cs="Times New Roman"/>
          <w:sz w:val="28"/>
          <w:szCs w:val="28"/>
          <w:lang w:val="uk-UA"/>
        </w:rPr>
        <w:t>.</w:t>
      </w:r>
    </w:p>
    <w:p w:rsidR="00A212C7" w:rsidRDefault="00A212C7"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виходячи з вищенаведеної інформації, внаслідок бойових дій значна частина населення зазнала не лише фізичних травм та каліцтва, але і серйозних уражень психіки та соціальної дезадаптації через втрату житла, роботи, сім’ї, звичного соціального середовища. Таким чином, мільйони людей в Україні зараз потребують лікування та реабілітації.</w:t>
      </w:r>
    </w:p>
    <w:p w:rsidR="00A212C7" w:rsidRDefault="00A212C7" w:rsidP="00A212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Відповідно до Закону України «</w:t>
      </w:r>
      <w:r w:rsidRPr="00FF0CA4">
        <w:rPr>
          <w:rFonts w:ascii="Times New Roman" w:hAnsi="Times New Roman" w:cs="Times New Roman"/>
          <w:sz w:val="28"/>
          <w:szCs w:val="28"/>
          <w:lang w:val="uk-UA"/>
        </w:rPr>
        <w:t>Про реабілітацію у сфері охорони здоров’я</w:t>
      </w:r>
      <w:r>
        <w:rPr>
          <w:rFonts w:ascii="Times New Roman" w:hAnsi="Times New Roman" w:cs="Times New Roman"/>
          <w:sz w:val="28"/>
          <w:szCs w:val="28"/>
          <w:lang w:val="uk-UA"/>
        </w:rPr>
        <w:t>»,</w:t>
      </w:r>
      <w:r w:rsidRPr="00FF0CA4">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6919AD">
        <w:rPr>
          <w:rFonts w:ascii="Times New Roman" w:hAnsi="Times New Roman" w:cs="Times New Roman"/>
          <w:sz w:val="28"/>
          <w:szCs w:val="28"/>
          <w:lang w:val="uk-UA"/>
        </w:rPr>
        <w:t>еабілітація - комплекс заходів, яких потребує особа, яка зазнає або може зазнати обмеження повсякденного функціонування внаслідок стану здоров’я або старіння у взаємодії з її середовищем</w:t>
      </w:r>
      <w:r>
        <w:rPr>
          <w:rFonts w:ascii="Times New Roman" w:hAnsi="Times New Roman" w:cs="Times New Roman"/>
          <w:sz w:val="28"/>
          <w:szCs w:val="28"/>
          <w:lang w:val="uk-UA"/>
        </w:rPr>
        <w:t xml:space="preserve"> </w:t>
      </w:r>
      <w:r w:rsidR="00122F15">
        <w:rPr>
          <w:rFonts w:ascii="Times New Roman" w:hAnsi="Times New Roman" w:cs="Times New Roman"/>
          <w:sz w:val="28"/>
          <w:szCs w:val="28"/>
          <w:lang w:val="uk-UA"/>
        </w:rPr>
        <w:t>[</w:t>
      </w:r>
      <w:r w:rsidR="00122F15" w:rsidRPr="00122F15">
        <w:rPr>
          <w:rFonts w:ascii="Times New Roman" w:hAnsi="Times New Roman" w:cs="Times New Roman"/>
          <w:sz w:val="28"/>
          <w:szCs w:val="28"/>
          <w:lang w:val="uk-UA"/>
        </w:rPr>
        <w:t>1</w:t>
      </w:r>
      <w:r w:rsidRPr="004864B6">
        <w:rPr>
          <w:rFonts w:ascii="Times New Roman" w:hAnsi="Times New Roman" w:cs="Times New Roman"/>
          <w:sz w:val="28"/>
          <w:szCs w:val="28"/>
          <w:lang w:val="uk-UA"/>
        </w:rPr>
        <w:t>]</w:t>
      </w:r>
      <w:r>
        <w:rPr>
          <w:rFonts w:ascii="Times New Roman" w:hAnsi="Times New Roman" w:cs="Times New Roman"/>
          <w:sz w:val="28"/>
          <w:szCs w:val="28"/>
          <w:lang w:val="uk-UA"/>
        </w:rPr>
        <w:t>.</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FF0CA4">
        <w:rPr>
          <w:rFonts w:ascii="Times New Roman" w:hAnsi="Times New Roman" w:cs="Times New Roman"/>
          <w:bCs/>
          <w:color w:val="333333"/>
          <w:sz w:val="28"/>
          <w:szCs w:val="28"/>
          <w:shd w:val="clear" w:color="auto" w:fill="FFFFFF"/>
          <w:lang w:val="uk-UA"/>
        </w:rPr>
        <w:t>Через коморбідний характер отриманих травм та хвороб, проблем з психікою та соціальною адаптацією</w:t>
      </w:r>
      <w:r>
        <w:rPr>
          <w:rFonts w:ascii="Times New Roman" w:hAnsi="Times New Roman" w:cs="Times New Roman"/>
          <w:bCs/>
          <w:color w:val="333333"/>
          <w:sz w:val="28"/>
          <w:szCs w:val="28"/>
          <w:shd w:val="clear" w:color="auto" w:fill="FFFFFF"/>
          <w:lang w:val="uk-UA"/>
        </w:rPr>
        <w:t>, л</w:t>
      </w:r>
      <w:r w:rsidRPr="00FF0CA4">
        <w:rPr>
          <w:rFonts w:ascii="Times New Roman" w:hAnsi="Times New Roman" w:cs="Times New Roman"/>
          <w:bCs/>
          <w:color w:val="333333"/>
          <w:sz w:val="28"/>
          <w:szCs w:val="28"/>
          <w:shd w:val="clear" w:color="auto" w:fill="FFFFFF"/>
          <w:lang w:val="uk-UA"/>
        </w:rPr>
        <w:t>юди потребують комплексної реабілітації та мультидисциплінарного підходу</w:t>
      </w:r>
      <w:r w:rsidR="00122F15" w:rsidRPr="00122F15">
        <w:rPr>
          <w:rFonts w:ascii="Times New Roman" w:hAnsi="Times New Roman" w:cs="Times New Roman"/>
          <w:bCs/>
          <w:color w:val="333333"/>
          <w:sz w:val="28"/>
          <w:szCs w:val="28"/>
          <w:shd w:val="clear" w:color="auto" w:fill="FFFFFF"/>
          <w:lang w:val="uk-UA"/>
        </w:rPr>
        <w:t xml:space="preserve"> [33]</w:t>
      </w:r>
      <w:r w:rsidRPr="00FF0CA4">
        <w:rPr>
          <w:rFonts w:ascii="Times New Roman" w:hAnsi="Times New Roman" w:cs="Times New Roman"/>
          <w:bCs/>
          <w:color w:val="333333"/>
          <w:sz w:val="28"/>
          <w:szCs w:val="28"/>
          <w:shd w:val="clear" w:color="auto" w:fill="FFFFFF"/>
          <w:lang w:val="uk-UA"/>
        </w:rPr>
        <w:t xml:space="preserve">. </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 xml:space="preserve">Важливо і зручно для більшості пацієнтів, аби реабілітація проходила на базі одного закладу охорони здоров’я і під єдиним загальним медичним керівництвом. </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Виходячи із найбільш поширених хвороб, які особливо загострюються в процесі бойових дій (і не тільки), пропонуємо створити реабілітаційний центр з наступною структурою:</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відділення фізичної реабілітації, в складі лікарів фізичної та реабілітаційної медицини, фізичних терапевтів, реабілітологів, ерготерапевтів та їх асистентів;</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відділення «Здорове серце», що займатиметься кардіологічним лікуванням в складі лікарів-кардіологів та медичних сестер:</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неврологічне відділення в складі лікарів-неврологів та медичних сестер:</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відділення психологічної реабілітації в складі лікарів-психотерапевтів, психологів та за потреби лікаря-психіатра;</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стоматологічне відділення (адже якісна стоматологічна допомога в Україні в основному надається на платній основі, а стоматологічне здоров’я населення дуже важливе, бо прямо впливає на здоров’я інших органів людини) в складі лікарів-стоматологів;</w:t>
      </w:r>
    </w:p>
    <w:p w:rsidR="00A212C7" w:rsidRPr="00402DC5"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відділення родового здоров’я, де будуть працювати спеціалісти, які допомагатимуть ветеранам завести сім’ї та виховувати дітей;</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sidRPr="00402DC5">
        <w:rPr>
          <w:rFonts w:ascii="Times New Roman" w:hAnsi="Times New Roman" w:cs="Times New Roman"/>
          <w:bCs/>
          <w:color w:val="333333"/>
          <w:sz w:val="28"/>
          <w:szCs w:val="28"/>
          <w:shd w:val="clear" w:color="auto" w:fill="FFFFFF"/>
          <w:lang w:val="uk-UA"/>
        </w:rPr>
        <w:t>відділення соціальної допомоги та соціальної адаптації, в якому пацієнтам має надаватися за потреби соціальна допомога (ліки, харчові набори,</w:t>
      </w:r>
      <w:r>
        <w:rPr>
          <w:rFonts w:ascii="Times New Roman" w:hAnsi="Times New Roman" w:cs="Times New Roman"/>
          <w:bCs/>
          <w:color w:val="333333"/>
          <w:sz w:val="28"/>
          <w:szCs w:val="28"/>
          <w:shd w:val="clear" w:color="auto" w:fill="FFFFFF"/>
          <w:lang w:val="uk-UA"/>
        </w:rPr>
        <w:t xml:space="preserve"> </w:t>
      </w:r>
      <w:r>
        <w:rPr>
          <w:rFonts w:ascii="Times New Roman" w:hAnsi="Times New Roman" w:cs="Times New Roman"/>
          <w:bCs/>
          <w:color w:val="333333"/>
          <w:sz w:val="28"/>
          <w:szCs w:val="28"/>
          <w:shd w:val="clear" w:color="auto" w:fill="FFFFFF"/>
          <w:lang w:val="uk-UA"/>
        </w:rPr>
        <w:lastRenderedPageBreak/>
        <w:t>консультації щодо отримання такої допомоги в подальшому від інших донорів),  юридична допомога, допомога у відкритті власної справи та залучення коштів у відкриття та розвиток власного бізнесу та до складу якого мають входити соціальні працівники, юристи та бізнес-консультанти</w:t>
      </w:r>
      <w:r w:rsidR="00122F15" w:rsidRPr="00122F15">
        <w:rPr>
          <w:rFonts w:ascii="Times New Roman" w:hAnsi="Times New Roman" w:cs="Times New Roman"/>
          <w:bCs/>
          <w:color w:val="333333"/>
          <w:sz w:val="28"/>
          <w:szCs w:val="28"/>
          <w:shd w:val="clear" w:color="auto" w:fill="FFFFFF"/>
          <w:lang w:val="uk-UA"/>
        </w:rPr>
        <w:t xml:space="preserve"> [33]</w:t>
      </w:r>
      <w:r>
        <w:rPr>
          <w:rFonts w:ascii="Times New Roman" w:hAnsi="Times New Roman" w:cs="Times New Roman"/>
          <w:bCs/>
          <w:color w:val="333333"/>
          <w:sz w:val="28"/>
          <w:szCs w:val="28"/>
          <w:shd w:val="clear" w:color="auto" w:fill="FFFFFF"/>
          <w:lang w:val="uk-UA"/>
        </w:rPr>
        <w:t xml:space="preserve">. </w:t>
      </w:r>
    </w:p>
    <w:p w:rsidR="00BA2E62" w:rsidRDefault="00402DC5"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 xml:space="preserve">Схематично структуру такого закладу можна зобразити на рисунку 1. </w:t>
      </w:r>
    </w:p>
    <w:p w:rsidR="00BA2E62" w:rsidRDefault="00402DC5" w:rsidP="00402DC5">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noProof/>
          <w:color w:val="333333"/>
          <w:sz w:val="28"/>
          <w:szCs w:val="28"/>
          <w:shd w:val="clear" w:color="auto" w:fill="FFFFFF"/>
          <w:lang w:val="uk-UA" w:eastAsia="uk-UA"/>
        </w:rPr>
        <w:drawing>
          <wp:inline distT="0" distB="0" distL="0" distR="0">
            <wp:extent cx="5623560" cy="6201645"/>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фото 3.png"/>
                    <pic:cNvPicPr/>
                  </pic:nvPicPr>
                  <pic:blipFill>
                    <a:blip r:embed="rId7">
                      <a:extLst>
                        <a:ext uri="{28A0092B-C50C-407E-A947-70E740481C1C}">
                          <a14:useLocalDpi xmlns:a14="http://schemas.microsoft.com/office/drawing/2010/main" val="0"/>
                        </a:ext>
                      </a:extLst>
                    </a:blip>
                    <a:stretch>
                      <a:fillRect/>
                    </a:stretch>
                  </pic:blipFill>
                  <pic:spPr>
                    <a:xfrm>
                      <a:off x="0" y="0"/>
                      <a:ext cx="5626413" cy="6204791"/>
                    </a:xfrm>
                    <a:prstGeom prst="rect">
                      <a:avLst/>
                    </a:prstGeom>
                  </pic:spPr>
                </pic:pic>
              </a:graphicData>
            </a:graphic>
          </wp:inline>
        </w:drawing>
      </w:r>
    </w:p>
    <w:p w:rsidR="00BA2E62" w:rsidRPr="00402DC5" w:rsidRDefault="00402DC5" w:rsidP="00A212C7">
      <w:pPr>
        <w:spacing w:after="0" w:line="360" w:lineRule="auto"/>
        <w:ind w:firstLine="709"/>
        <w:jc w:val="both"/>
        <w:rPr>
          <w:rFonts w:ascii="Times New Roman" w:hAnsi="Times New Roman" w:cs="Times New Roman"/>
          <w:b/>
          <w:bCs/>
          <w:color w:val="333333"/>
          <w:sz w:val="28"/>
          <w:szCs w:val="28"/>
          <w:shd w:val="clear" w:color="auto" w:fill="FFFFFF"/>
          <w:lang w:val="uk-UA"/>
        </w:rPr>
      </w:pPr>
      <w:r w:rsidRPr="00402DC5">
        <w:rPr>
          <w:rFonts w:ascii="Times New Roman" w:hAnsi="Times New Roman" w:cs="Times New Roman"/>
          <w:b/>
          <w:bCs/>
          <w:color w:val="333333"/>
          <w:sz w:val="28"/>
          <w:szCs w:val="28"/>
          <w:shd w:val="clear" w:color="auto" w:fill="FFFFFF"/>
          <w:lang w:val="uk-UA"/>
        </w:rPr>
        <w:t xml:space="preserve">Рис. 1. Структура закладу з комплексної реабілітації осіб, постраждалих від бойових дій. </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lastRenderedPageBreak/>
        <w:t xml:space="preserve">Звичайно, що перелічені структурні підрозділи реабілітаційного центру мають бути облаштовані спеціальними приміщеннями та відповідним медичним та реабілітаційним обладнанням і оргтехнікою з метою ефективного виконання своїх завдань та функцій. </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Координувати реабілітаційну діяльність відділень реабілітаційного центру, здійснювати постійне динамічне спостере</w:t>
      </w:r>
      <w:r w:rsidR="00474081">
        <w:rPr>
          <w:rFonts w:ascii="Times New Roman" w:hAnsi="Times New Roman" w:cs="Times New Roman"/>
          <w:bCs/>
          <w:color w:val="333333"/>
          <w:sz w:val="28"/>
          <w:szCs w:val="28"/>
          <w:shd w:val="clear" w:color="auto" w:fill="FFFFFF"/>
          <w:lang w:val="uk-UA"/>
        </w:rPr>
        <w:t>ження за здоров’ям пацієнтів</w:t>
      </w:r>
      <w:r>
        <w:rPr>
          <w:rFonts w:ascii="Times New Roman" w:hAnsi="Times New Roman" w:cs="Times New Roman"/>
          <w:bCs/>
          <w:color w:val="333333"/>
          <w:sz w:val="28"/>
          <w:szCs w:val="28"/>
          <w:shd w:val="clear" w:color="auto" w:fill="FFFFFF"/>
          <w:lang w:val="uk-UA"/>
        </w:rPr>
        <w:t>, практично займатися менеджментом здоров’я має клініка первинної медичної допомоги силами лікарів загальної практики-сімейних лікарів.</w:t>
      </w:r>
    </w:p>
    <w:p w:rsidR="00A212C7" w:rsidRDefault="00A212C7"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 xml:space="preserve">Вважаємо, що прийняття за основу та поширення по всій території України зазначеної концепції реабілітації значно посилить ефективність діяльності з відновлення та збереження фізичного та психічного здоров’я населення, забезпечить його соціальне благополуччя. </w:t>
      </w:r>
    </w:p>
    <w:p w:rsidR="00122F15" w:rsidRPr="00723409" w:rsidRDefault="00122F15" w:rsidP="00A212C7">
      <w:pPr>
        <w:spacing w:after="0" w:line="360" w:lineRule="auto"/>
        <w:ind w:firstLine="709"/>
        <w:jc w:val="both"/>
        <w:rPr>
          <w:rFonts w:ascii="Times New Roman" w:hAnsi="Times New Roman" w:cs="Times New Roman"/>
          <w:bCs/>
          <w:color w:val="333333"/>
          <w:sz w:val="28"/>
          <w:szCs w:val="28"/>
          <w:shd w:val="clear" w:color="auto" w:fill="FFFFFF"/>
          <w:lang w:val="uk-UA"/>
        </w:rPr>
      </w:pPr>
      <w:r>
        <w:rPr>
          <w:rFonts w:ascii="Times New Roman" w:hAnsi="Times New Roman" w:cs="Times New Roman"/>
          <w:bCs/>
          <w:color w:val="333333"/>
          <w:sz w:val="28"/>
          <w:szCs w:val="28"/>
          <w:shd w:val="clear" w:color="auto" w:fill="FFFFFF"/>
          <w:lang w:val="uk-UA"/>
        </w:rPr>
        <w:t>Деякі дослідники в своїх наукових працях обгрунтовують значний реабілітаційний ефект, особливо під час воєнного стану, гарденотерапії, арт-терапії та плавання</w:t>
      </w:r>
      <w:r w:rsidR="00723409">
        <w:rPr>
          <w:rFonts w:ascii="Times New Roman" w:hAnsi="Times New Roman" w:cs="Times New Roman"/>
          <w:bCs/>
          <w:color w:val="333333"/>
          <w:sz w:val="28"/>
          <w:szCs w:val="28"/>
          <w:shd w:val="clear" w:color="auto" w:fill="FFFFFF"/>
          <w:lang w:val="uk-UA"/>
        </w:rPr>
        <w:t xml:space="preserve"> </w:t>
      </w:r>
      <w:r w:rsidR="00723409" w:rsidRPr="00723409">
        <w:rPr>
          <w:rFonts w:ascii="Times New Roman" w:hAnsi="Times New Roman" w:cs="Times New Roman"/>
          <w:bCs/>
          <w:color w:val="333333"/>
          <w:sz w:val="28"/>
          <w:szCs w:val="28"/>
          <w:shd w:val="clear" w:color="auto" w:fill="FFFFFF"/>
          <w:lang w:val="uk-UA"/>
        </w:rPr>
        <w:t xml:space="preserve">[38, </w:t>
      </w:r>
      <w:r w:rsidR="00723409">
        <w:rPr>
          <w:rFonts w:ascii="Times New Roman" w:hAnsi="Times New Roman" w:cs="Times New Roman"/>
          <w:bCs/>
          <w:color w:val="333333"/>
          <w:sz w:val="28"/>
          <w:szCs w:val="28"/>
          <w:shd w:val="clear" w:color="auto" w:fill="FFFFFF"/>
        </w:rPr>
        <w:t>c</w:t>
      </w:r>
      <w:r w:rsidR="00723409" w:rsidRPr="00723409">
        <w:rPr>
          <w:rFonts w:ascii="Times New Roman" w:hAnsi="Times New Roman" w:cs="Times New Roman"/>
          <w:bCs/>
          <w:color w:val="333333"/>
          <w:sz w:val="28"/>
          <w:szCs w:val="28"/>
          <w:shd w:val="clear" w:color="auto" w:fill="FFFFFF"/>
          <w:lang w:val="uk-UA"/>
        </w:rPr>
        <w:t xml:space="preserve">. </w:t>
      </w:r>
      <w:r w:rsidR="00723409">
        <w:rPr>
          <w:rFonts w:ascii="Times New Roman" w:hAnsi="Times New Roman" w:cs="Times New Roman"/>
          <w:bCs/>
          <w:color w:val="333333"/>
          <w:sz w:val="28"/>
          <w:szCs w:val="28"/>
          <w:shd w:val="clear" w:color="auto" w:fill="FFFFFF"/>
          <w:lang w:val="uk-UA"/>
        </w:rPr>
        <w:t>68</w:t>
      </w:r>
      <w:r w:rsidR="00723409" w:rsidRPr="00723409">
        <w:rPr>
          <w:rFonts w:ascii="Times New Roman" w:hAnsi="Times New Roman" w:cs="Times New Roman"/>
          <w:bCs/>
          <w:color w:val="333333"/>
          <w:sz w:val="28"/>
          <w:szCs w:val="28"/>
          <w:shd w:val="clear" w:color="auto" w:fill="FFFFFF"/>
          <w:lang w:val="uk-UA"/>
        </w:rPr>
        <w:t xml:space="preserve">]. </w:t>
      </w:r>
      <w:r w:rsidR="00723409">
        <w:rPr>
          <w:rFonts w:ascii="Times New Roman" w:hAnsi="Times New Roman" w:cs="Times New Roman"/>
          <w:bCs/>
          <w:color w:val="333333"/>
          <w:sz w:val="28"/>
          <w:szCs w:val="28"/>
          <w:shd w:val="clear" w:color="auto" w:fill="FFFFFF"/>
          <w:lang w:val="uk-UA"/>
        </w:rPr>
        <w:t xml:space="preserve">Вважаємо за потрібне врахувати такі напрацювання при створенні та реалізації концепції комплексної реабілітації осіб, постраждалих внаслідок бойових дій. </w:t>
      </w:r>
    </w:p>
    <w:p w:rsidR="00325359" w:rsidRDefault="003253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114EE" w:rsidRDefault="00325359" w:rsidP="007114EE">
      <w:pPr>
        <w:tabs>
          <w:tab w:val="left" w:leader="dot" w:pos="9214"/>
        </w:tabs>
        <w:spacing w:after="0" w:line="336" w:lineRule="auto"/>
        <w:ind w:right="284"/>
        <w:jc w:val="center"/>
        <w:rPr>
          <w:rFonts w:ascii="Times New Roman" w:eastAsia="Times New Roman" w:hAnsi="Times New Roman" w:cs="Times New Roman"/>
          <w:b/>
          <w:iCs/>
          <w:sz w:val="28"/>
          <w:szCs w:val="28"/>
          <w:lang w:val="uk-UA" w:eastAsia="ru-RU"/>
        </w:rPr>
      </w:pPr>
      <w:r w:rsidRPr="007114EE">
        <w:rPr>
          <w:rFonts w:ascii="Times New Roman" w:eastAsia="Times New Roman" w:hAnsi="Times New Roman" w:cs="Times New Roman"/>
          <w:b/>
          <w:iCs/>
          <w:sz w:val="28"/>
          <w:szCs w:val="28"/>
          <w:lang w:val="uk-UA" w:eastAsia="ru-RU"/>
        </w:rPr>
        <w:lastRenderedPageBreak/>
        <w:t xml:space="preserve">РОЗДІЛ 2 </w:t>
      </w:r>
    </w:p>
    <w:p w:rsidR="00325359" w:rsidRPr="007114EE" w:rsidRDefault="00325359" w:rsidP="007114EE">
      <w:pPr>
        <w:tabs>
          <w:tab w:val="left" w:leader="dot" w:pos="9214"/>
        </w:tabs>
        <w:spacing w:after="0" w:line="336" w:lineRule="auto"/>
        <w:ind w:right="284"/>
        <w:jc w:val="center"/>
        <w:rPr>
          <w:rFonts w:ascii="Times New Roman" w:eastAsia="Times New Roman" w:hAnsi="Times New Roman" w:cs="Times New Roman"/>
          <w:b/>
          <w:iCs/>
          <w:sz w:val="28"/>
          <w:szCs w:val="28"/>
          <w:lang w:val="uk-UA" w:eastAsia="ru-RU"/>
        </w:rPr>
      </w:pPr>
      <w:r w:rsidRPr="007114EE">
        <w:rPr>
          <w:rFonts w:ascii="Times New Roman" w:eastAsia="Times New Roman" w:hAnsi="Times New Roman" w:cs="Times New Roman"/>
          <w:b/>
          <w:iCs/>
          <w:sz w:val="28"/>
          <w:szCs w:val="28"/>
          <w:lang w:val="uk-UA" w:eastAsia="ru-RU"/>
        </w:rPr>
        <w:t>СУЧАСНИЙ СТАН ОРГАНІЗАЦІЇ ДІЯЛЬНОСТІ З РЕАБІЛІТАЦІЇ ОСІБ, ПОСТРАЖДАЛИХ ВНАСЛІДОК БОЙОВИХ ДІЙ</w:t>
      </w:r>
    </w:p>
    <w:p w:rsidR="00325359" w:rsidRPr="007114EE" w:rsidRDefault="00325359" w:rsidP="007114EE">
      <w:pPr>
        <w:tabs>
          <w:tab w:val="left" w:leader="dot" w:pos="9214"/>
        </w:tabs>
        <w:spacing w:after="0" w:line="336" w:lineRule="auto"/>
        <w:ind w:right="284"/>
        <w:jc w:val="center"/>
        <w:rPr>
          <w:rFonts w:ascii="Times New Roman" w:eastAsia="Times New Roman" w:hAnsi="Times New Roman" w:cs="Times New Roman"/>
          <w:b/>
          <w:iCs/>
          <w:sz w:val="28"/>
          <w:szCs w:val="28"/>
          <w:lang w:val="uk-UA" w:eastAsia="ru-RU"/>
        </w:rPr>
      </w:pPr>
    </w:p>
    <w:p w:rsidR="00325359" w:rsidRPr="007114EE" w:rsidRDefault="00325359" w:rsidP="007114EE">
      <w:pPr>
        <w:tabs>
          <w:tab w:val="left" w:leader="dot" w:pos="9214"/>
        </w:tabs>
        <w:spacing w:after="0" w:line="336" w:lineRule="auto"/>
        <w:ind w:right="284"/>
        <w:jc w:val="center"/>
        <w:rPr>
          <w:rFonts w:ascii="Times New Roman" w:eastAsia="Times New Roman" w:hAnsi="Times New Roman" w:cs="Times New Roman"/>
          <w:b/>
          <w:sz w:val="28"/>
          <w:szCs w:val="28"/>
          <w:lang w:val="uk-UA" w:eastAsia="ru-RU"/>
        </w:rPr>
      </w:pPr>
      <w:r w:rsidRPr="007114EE">
        <w:rPr>
          <w:rFonts w:ascii="Times New Roman" w:eastAsia="Times New Roman" w:hAnsi="Times New Roman" w:cs="Times New Roman"/>
          <w:b/>
          <w:iCs/>
          <w:sz w:val="28"/>
          <w:szCs w:val="28"/>
          <w:lang w:val="uk-UA" w:eastAsia="ru-RU"/>
        </w:rPr>
        <w:t xml:space="preserve">2.1. </w:t>
      </w:r>
      <w:r w:rsidRPr="007114EE">
        <w:rPr>
          <w:rFonts w:ascii="Times New Roman" w:eastAsia="Times New Roman" w:hAnsi="Times New Roman" w:cs="Times New Roman"/>
          <w:b/>
          <w:sz w:val="28"/>
          <w:szCs w:val="28"/>
          <w:lang w:val="uk-UA" w:eastAsia="ru-RU"/>
        </w:rPr>
        <w:t>Ключові організаційно-правові проблеми здійснення реабілітації осіб, постраждалих внаслідок бойових дій в Україні</w:t>
      </w:r>
    </w:p>
    <w:p w:rsidR="00325359" w:rsidRPr="007114EE" w:rsidRDefault="00325359" w:rsidP="007114EE">
      <w:pPr>
        <w:tabs>
          <w:tab w:val="left" w:leader="dot" w:pos="9214"/>
        </w:tabs>
        <w:spacing w:after="0" w:line="336" w:lineRule="auto"/>
        <w:ind w:right="284"/>
        <w:jc w:val="center"/>
        <w:rPr>
          <w:rFonts w:ascii="Times New Roman" w:eastAsia="Times New Roman" w:hAnsi="Times New Roman" w:cs="Times New Roman"/>
          <w:b/>
          <w:sz w:val="28"/>
          <w:szCs w:val="28"/>
          <w:lang w:val="uk-UA" w:eastAsia="ru-RU"/>
        </w:rPr>
      </w:pPr>
    </w:p>
    <w:p w:rsidR="00325359" w:rsidRDefault="00604EA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Ключовими організаційно-правовими проблемами здійснення комплексної реабілітації є відсутність поширення норм Закону України «Про реабілітацію осіб з інвалідністю» на всіх осіб, які потребують реабілітації і в тому числі, постраждалих внаслідок бойових дій. </w:t>
      </w:r>
      <w:r w:rsidR="00ED1B28">
        <w:rPr>
          <w:rFonts w:ascii="Times New Roman" w:eastAsia="Times New Roman" w:hAnsi="Times New Roman" w:cs="Times New Roman"/>
          <w:sz w:val="28"/>
          <w:szCs w:val="28"/>
          <w:lang w:val="uk-UA" w:eastAsia="ru-RU"/>
        </w:rPr>
        <w:t>Натомість Закон України «Про реабілітацію у сфері охорони здоров’я»</w:t>
      </w:r>
      <w:r w:rsidR="00723409">
        <w:rPr>
          <w:rFonts w:ascii="Times New Roman" w:eastAsia="Times New Roman" w:hAnsi="Times New Roman" w:cs="Times New Roman"/>
          <w:sz w:val="28"/>
          <w:szCs w:val="28"/>
          <w:lang w:val="uk-UA" w:eastAsia="ru-RU"/>
        </w:rPr>
        <w:t xml:space="preserve"> </w:t>
      </w:r>
      <w:r w:rsidR="00723409" w:rsidRPr="00723409">
        <w:rPr>
          <w:rFonts w:ascii="Times New Roman" w:eastAsia="Times New Roman" w:hAnsi="Times New Roman" w:cs="Times New Roman"/>
          <w:sz w:val="28"/>
          <w:szCs w:val="28"/>
          <w:lang w:val="ru-RU" w:eastAsia="ru-RU"/>
        </w:rPr>
        <w:t>[1]</w:t>
      </w:r>
      <w:r w:rsidR="003C1DCC">
        <w:rPr>
          <w:rFonts w:ascii="Times New Roman" w:eastAsia="Times New Roman" w:hAnsi="Times New Roman" w:cs="Times New Roman"/>
          <w:sz w:val="28"/>
          <w:szCs w:val="28"/>
          <w:lang w:val="uk-UA" w:eastAsia="ru-RU"/>
        </w:rPr>
        <w:t xml:space="preserve"> не враховує</w:t>
      </w:r>
      <w:r w:rsidR="00ED1B28">
        <w:rPr>
          <w:rFonts w:ascii="Times New Roman" w:eastAsia="Times New Roman" w:hAnsi="Times New Roman" w:cs="Times New Roman"/>
          <w:sz w:val="28"/>
          <w:szCs w:val="28"/>
          <w:lang w:val="uk-UA" w:eastAsia="ru-RU"/>
        </w:rPr>
        <w:t xml:space="preserve"> багатьох аспектів</w:t>
      </w:r>
      <w:r w:rsidR="003C1DCC">
        <w:rPr>
          <w:rFonts w:ascii="Times New Roman" w:eastAsia="Times New Roman" w:hAnsi="Times New Roman" w:cs="Times New Roman"/>
          <w:sz w:val="28"/>
          <w:szCs w:val="28"/>
          <w:lang w:val="uk-UA" w:eastAsia="ru-RU"/>
        </w:rPr>
        <w:t>, в тому числі соціального</w:t>
      </w:r>
      <w:r w:rsidR="00ED1B28">
        <w:rPr>
          <w:rFonts w:ascii="Times New Roman" w:eastAsia="Times New Roman" w:hAnsi="Times New Roman" w:cs="Times New Roman"/>
          <w:sz w:val="28"/>
          <w:szCs w:val="28"/>
          <w:lang w:val="uk-UA" w:eastAsia="ru-RU"/>
        </w:rPr>
        <w:t>.</w:t>
      </w:r>
    </w:p>
    <w:p w:rsidR="003C1DCC" w:rsidRDefault="003C1DCC"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зведення комплексної реабілітації осіб, постраждалих від бойових дій у ранг державної політики, потрібно створювати для цього нормативно-правову базу. </w:t>
      </w:r>
    </w:p>
    <w:p w:rsidR="00ED1B28" w:rsidRDefault="00ED1B28"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іншого боку, в державі наразі відсутні єдині координаційні центри щодо комплексної реабілітації осіб, постраждалих внаслідок бойових дій. Натомість функції комплексної реабілітації здійснюють безліч державних органів, ор</w:t>
      </w:r>
      <w:r w:rsidR="004B5454">
        <w:rPr>
          <w:rFonts w:ascii="Times New Roman" w:eastAsia="Times New Roman" w:hAnsi="Times New Roman" w:cs="Times New Roman"/>
          <w:sz w:val="28"/>
          <w:szCs w:val="28"/>
          <w:lang w:val="uk-UA" w:eastAsia="ru-RU"/>
        </w:rPr>
        <w:t xml:space="preserve">ганів місцевого самоврядування, установ, підприємств різних форм власності, громадські та благодійні організації, по суті, не маючи єдиних центрів координації. Тому на загальнодержавному рівні потрібно сформувати комплексний інтегрований підхід до державної політики щодо реабілітації осіб, постраждалих внаслідок бойових дій. </w:t>
      </w:r>
    </w:p>
    <w:p w:rsidR="00AC2879" w:rsidRPr="00AC2879" w:rsidRDefault="00AC2879"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 Дутко вважає, що такі </w:t>
      </w:r>
      <w:r w:rsidRPr="00AC2879">
        <w:rPr>
          <w:rFonts w:ascii="Times New Roman" w:eastAsia="Times New Roman" w:hAnsi="Times New Roman" w:cs="Times New Roman"/>
          <w:sz w:val="28"/>
          <w:szCs w:val="28"/>
          <w:lang w:val="uk-UA" w:eastAsia="ru-RU"/>
        </w:rPr>
        <w:t xml:space="preserve">чинники здоров’я наcелення, як зростання </w:t>
      </w:r>
      <w:r w:rsidR="007114EE">
        <w:rPr>
          <w:rFonts w:ascii="Times New Roman" w:eastAsia="Times New Roman" w:hAnsi="Times New Roman" w:cs="Times New Roman"/>
          <w:sz w:val="28"/>
          <w:szCs w:val="28"/>
          <w:lang w:val="uk-UA" w:eastAsia="ru-RU"/>
        </w:rPr>
        <w:t>рівнів захворюваності, інвалідизації, тимчасової втрати працездатності, передчасної смертністі</w:t>
      </w:r>
      <w:r w:rsidRPr="00AC2879">
        <w:rPr>
          <w:rFonts w:ascii="Times New Roman" w:eastAsia="Times New Roman" w:hAnsi="Times New Roman" w:cs="Times New Roman"/>
          <w:sz w:val="28"/>
          <w:szCs w:val="28"/>
          <w:lang w:val="uk-UA" w:eastAsia="ru-RU"/>
        </w:rPr>
        <w:t xml:space="preserve"> населення вимагають розвитку ринку реабілітаційної медицини України. Істотним фактором погіршення здоров’я населення є фінансова недоступність широким верствам населення реабілітаційних послуг, державне недофінансування медицини, у тому числі вартісна реабілітація. </w:t>
      </w:r>
      <w:r w:rsidRPr="00AC2879">
        <w:rPr>
          <w:rFonts w:ascii="Times New Roman" w:eastAsia="Times New Roman" w:hAnsi="Times New Roman" w:cs="Times New Roman"/>
          <w:sz w:val="28"/>
          <w:szCs w:val="28"/>
          <w:lang w:val="uk-UA" w:eastAsia="ru-RU"/>
        </w:rPr>
        <w:lastRenderedPageBreak/>
        <w:t>Медична реабілітація в Україні має низку проблем, серед яких відсутність персоніфікованого підходу, безперервності та комплексності</w:t>
      </w:r>
      <w:r>
        <w:rPr>
          <w:rFonts w:ascii="Times New Roman" w:eastAsia="Times New Roman" w:hAnsi="Times New Roman" w:cs="Times New Roman"/>
          <w:sz w:val="28"/>
          <w:szCs w:val="28"/>
          <w:lang w:val="uk-UA" w:eastAsia="ru-RU"/>
        </w:rPr>
        <w:t xml:space="preserve"> </w:t>
      </w:r>
      <w:r w:rsidRPr="00AC2879">
        <w:rPr>
          <w:rFonts w:ascii="Times New Roman" w:eastAsia="Times New Roman" w:hAnsi="Times New Roman" w:cs="Times New Roman"/>
          <w:sz w:val="28"/>
          <w:szCs w:val="28"/>
          <w:lang w:val="uk-UA" w:eastAsia="ru-RU"/>
        </w:rPr>
        <w:t xml:space="preserve">[31, </w:t>
      </w:r>
      <w:r>
        <w:rPr>
          <w:rFonts w:ascii="Times New Roman" w:eastAsia="Times New Roman" w:hAnsi="Times New Roman" w:cs="Times New Roman"/>
          <w:sz w:val="28"/>
          <w:szCs w:val="28"/>
          <w:lang w:eastAsia="ru-RU"/>
        </w:rPr>
        <w:t>c</w:t>
      </w:r>
      <w:r w:rsidRPr="00AC2879">
        <w:rPr>
          <w:rFonts w:ascii="Times New Roman" w:eastAsia="Times New Roman" w:hAnsi="Times New Roman" w:cs="Times New Roman"/>
          <w:sz w:val="28"/>
          <w:szCs w:val="28"/>
          <w:lang w:val="uk-UA" w:eastAsia="ru-RU"/>
        </w:rPr>
        <w:t>. 270].</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Повномасштабна збройна агресія проти України зумовила значне зростання кількості осіб, які потребують комплексної реабілітації. До цієї категорії належать військовослужбовці, ветерани війни, цивільні особи, внутрішньо переміщені особи, а також члени сімей загиблих або поранених. У зв’язку з цим важливого значення набуває формування ефективної системи правового та організаційного забезпечення реабілітаційної допомоги. Водночас на сучасному етапі в Україні існує низка організаційно-правових проблем, що ускладнюють реалізацію державної політики у сфері реабілітації осіб, постраждалих внаслідок бойових дій.</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1. Неповне охоплення законодавством осіб, які потребують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Однією з ключових проблем є обмеженість сфери застосування окремих нормативно-правових актів, які регулюють реабілітацію. Зокрема, Закон України «Про реабілітацію осіб з інвалідністю в Україні» передбачає механізми забезпечення реабілітаційних заходів лише для осіб, яким офіційно встановлено інвалідність. Однак значна частина осіб, які постраждали внаслідок бойових дій, не мають такого статусу, але при цьому потребують різноманітних видів реабілітаційної допомоги — медичної, психологічної, соціальної або професійної.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Це стосується, зокрема:</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військовослужбовців, які отримали поранення чи контузії, але не мають встановленої інвалідності;</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цивільних осіб, які зазнали фізичних або психічних травм унаслідок бойових дій;</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внутрішньо переміщених осіб;</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членів сімей військовослужбовців та ветеранів війни, які потребують психологічної підтримки.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lastRenderedPageBreak/>
        <w:t>У результаті значна кількість постраждалих осіб фактично випадає з системи державних гарантій реабілітації, що створює правову прогалину та знижує ефективність державної політики у цій сфері.</w:t>
      </w:r>
    </w:p>
    <w:p w:rsidR="00865B6F" w:rsidRPr="00AC2879"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ru-RU" w:eastAsia="ru-RU"/>
        </w:rPr>
      </w:pPr>
      <w:r w:rsidRPr="00865B6F">
        <w:rPr>
          <w:rFonts w:ascii="Times New Roman" w:eastAsia="Times New Roman" w:hAnsi="Times New Roman" w:cs="Times New Roman"/>
          <w:sz w:val="28"/>
          <w:szCs w:val="28"/>
          <w:lang w:val="uk-UA" w:eastAsia="ru-RU"/>
        </w:rPr>
        <w:t>2. Обмеженість підходів Закону України «Про реабілітацію у сфері охорони здоров’я»</w:t>
      </w:r>
      <w:r w:rsidR="00AC2879" w:rsidRPr="00AC2879">
        <w:rPr>
          <w:rFonts w:ascii="Times New Roman" w:eastAsia="Times New Roman" w:hAnsi="Times New Roman" w:cs="Times New Roman"/>
          <w:sz w:val="28"/>
          <w:szCs w:val="28"/>
          <w:lang w:val="ru-RU" w:eastAsia="ru-RU"/>
        </w:rPr>
        <w:t xml:space="preserve">. </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Іншим важливим аспектом є те, що Закон України «Про реабілітацію у сфері охорони здоров’я»</w:t>
      </w:r>
      <w:r w:rsidR="00AC2879" w:rsidRPr="00AC2879">
        <w:rPr>
          <w:rFonts w:ascii="Times New Roman" w:eastAsia="Times New Roman" w:hAnsi="Times New Roman" w:cs="Times New Roman"/>
          <w:sz w:val="28"/>
          <w:szCs w:val="28"/>
          <w:lang w:val="ru-RU" w:eastAsia="ru-RU"/>
        </w:rPr>
        <w:t xml:space="preserve"> [1]</w:t>
      </w:r>
      <w:r w:rsidRPr="00865B6F">
        <w:rPr>
          <w:rFonts w:ascii="Times New Roman" w:eastAsia="Times New Roman" w:hAnsi="Times New Roman" w:cs="Times New Roman"/>
          <w:sz w:val="28"/>
          <w:szCs w:val="28"/>
          <w:lang w:val="uk-UA" w:eastAsia="ru-RU"/>
        </w:rPr>
        <w:t xml:space="preserve"> зосереджений переважно на медичному аспекті реабілітації. Він регулює організацію медичної та фізичної реабілітації, діяльність мультидисциплінарних реабілітаційних команд, порядок формування індивідуального реабілітаційного плану та інші питання, пов’язані з відновленням функцій організму.</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Однак комплексна реабілітація осіб, які постраждали внаслідок бойових дій, передбачає значно ширший спектр заходів, серед яких:</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психологічна реабілітація (подолання посттравматичного стресового розладу, адаптація до мирного життя);</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соціальна реабілітація (відновлення соціальних зв’язків, підтримка сім’ї</w:t>
      </w:r>
      <w:r>
        <w:rPr>
          <w:rFonts w:ascii="Times New Roman" w:eastAsia="Times New Roman" w:hAnsi="Times New Roman" w:cs="Times New Roman"/>
          <w:sz w:val="28"/>
          <w:szCs w:val="28"/>
          <w:lang w:val="uk-UA" w:eastAsia="ru-RU"/>
        </w:rPr>
        <w:t>, започаткування власної справи</w:t>
      </w:r>
      <w:r w:rsidRPr="00865B6F">
        <w:rPr>
          <w:rFonts w:ascii="Times New Roman" w:eastAsia="Times New Roman" w:hAnsi="Times New Roman" w:cs="Times New Roman"/>
          <w:sz w:val="28"/>
          <w:szCs w:val="28"/>
          <w:lang w:val="uk-UA" w:eastAsia="ru-RU"/>
        </w:rPr>
        <w:t>);</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професійна реабілітація (перекваліфікація, працевлаштування);</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освітня та культурна інтеграція.</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Через це існує фрагментарність правового регулювання, коли різні аспекти реабілітації регулюються різними нормативними актами без належної системної інтеграції.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3. Недостатня нормативно-правова база для комплексної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Ще однією суттєвою проблемою є недостатній рівень системності нормативно-правової бази, яка регулює реабілітацію осіб, постраждалих від бойових дій. Хоча в Україні прийнято значну кількість законів і підзаконних актів у цій сфері, вони часто регулюють окремі напрями реабілітації та не формують єдину інтегровану систему.</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lastRenderedPageBreak/>
        <w:t>У зв’язку з цим виникає необхідність підвищення статусу комплексної реабілітації до рівня стратегічного напряму державної політики. Це передбачає:</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розроблення цілісної державної стратегії реабілітації постраждалих від війни;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узгодження медичних, соціальних, психологічних та професійних реабілітаційних програм;</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створення ефективного механізму міжвідомчої взаємодії;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удосконалення фінансування та контролю якості реабілітаційних послуг.</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4. Відсутність єдиного координаційного центру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Важливою організаційною проблемою є відсутність єдиного координаційного органу, який би відповідав за формування та реалізацію комплексної державної політики у сфері реабілітації постраждалих від бойових дій.</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Наразі функції щодо забезпечення реабілітаційної допомоги виконують різні державні органи, зокрема:</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Міністерство охорони здоров’я України;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Міністерство соціальної політики України;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Міністерство у справах ветеранів України;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Міністерство оборони України;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органи місцевого самоврядування.</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Крім того, значну роль у наданні реабілітаційної допомоги відіграють:</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державні та комунальні установи</w:t>
      </w:r>
      <w:r>
        <w:rPr>
          <w:rFonts w:ascii="Times New Roman" w:eastAsia="Times New Roman" w:hAnsi="Times New Roman" w:cs="Times New Roman"/>
          <w:sz w:val="28"/>
          <w:szCs w:val="28"/>
          <w:lang w:val="uk-UA" w:eastAsia="ru-RU"/>
        </w:rPr>
        <w:t xml:space="preserve"> та підприємства, в тому числі заклади охорони здоров’я</w:t>
      </w:r>
      <w:r w:rsidRPr="00865B6F">
        <w:rPr>
          <w:rFonts w:ascii="Times New Roman" w:eastAsia="Times New Roman" w:hAnsi="Times New Roman" w:cs="Times New Roman"/>
          <w:sz w:val="28"/>
          <w:szCs w:val="28"/>
          <w:lang w:val="uk-UA" w:eastAsia="ru-RU"/>
        </w:rPr>
        <w:t>;</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приватні медичні заклади;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громадські організації;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благодійні фонди;</w:t>
      </w:r>
    </w:p>
    <w:p w:rsid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міжнародні гуманітарні організації.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ru-RU" w:eastAsia="ru-RU"/>
        </w:rPr>
      </w:pPr>
      <w:r w:rsidRPr="00865B6F">
        <w:rPr>
          <w:rFonts w:ascii="Times New Roman" w:eastAsia="Times New Roman" w:hAnsi="Times New Roman" w:cs="Times New Roman"/>
          <w:sz w:val="28"/>
          <w:szCs w:val="28"/>
          <w:lang w:val="ru-RU" w:eastAsia="ru-RU"/>
        </w:rPr>
        <w:t xml:space="preserve">Попри значну кількість суб’єктів, залучених до процесу реабілітації, їх діяльність не завжди є достатньо узгодженою. Відсутність єдиного </w:t>
      </w:r>
      <w:r w:rsidRPr="00865B6F">
        <w:rPr>
          <w:rFonts w:ascii="Times New Roman" w:eastAsia="Times New Roman" w:hAnsi="Times New Roman" w:cs="Times New Roman"/>
          <w:sz w:val="28"/>
          <w:szCs w:val="28"/>
          <w:lang w:val="ru-RU" w:eastAsia="ru-RU"/>
        </w:rPr>
        <w:lastRenderedPageBreak/>
        <w:t>координаційного механізму призводить до дублювання функцій різних установ, недостатньої ефективності використання ресурсів, а також нерівномірного доступу до реабілітаційних послуг у різних регіонах України. У деяких регіонах існує достатня кількість реабілітаційних центрів та спеціалістів, тоді як в інших доступ до таких послуг є обмеженим.</w:t>
      </w:r>
    </w:p>
    <w:p w:rsidR="00865B6F" w:rsidRDefault="00865B6F" w:rsidP="003446A5">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Однак діяльність цих суб’єктів часто не має належної координації, що призводить до:</w:t>
      </w:r>
      <w:r w:rsidR="003446A5">
        <w:rPr>
          <w:rFonts w:ascii="Times New Roman" w:eastAsia="Times New Roman" w:hAnsi="Times New Roman" w:cs="Times New Roman"/>
          <w:sz w:val="28"/>
          <w:szCs w:val="28"/>
          <w:lang w:val="uk-UA" w:eastAsia="ru-RU"/>
        </w:rPr>
        <w:t xml:space="preserve"> </w:t>
      </w:r>
      <w:r w:rsidRPr="00865B6F">
        <w:rPr>
          <w:rFonts w:ascii="Times New Roman" w:eastAsia="Times New Roman" w:hAnsi="Times New Roman" w:cs="Times New Roman"/>
          <w:sz w:val="28"/>
          <w:szCs w:val="28"/>
          <w:lang w:val="uk-UA" w:eastAsia="ru-RU"/>
        </w:rPr>
        <w:t>дублювання функцій;</w:t>
      </w:r>
      <w:r w:rsidR="003446A5">
        <w:rPr>
          <w:rFonts w:ascii="Times New Roman" w:eastAsia="Times New Roman" w:hAnsi="Times New Roman" w:cs="Times New Roman"/>
          <w:sz w:val="28"/>
          <w:szCs w:val="28"/>
          <w:lang w:val="uk-UA" w:eastAsia="ru-RU"/>
        </w:rPr>
        <w:t xml:space="preserve"> </w:t>
      </w:r>
      <w:r w:rsidRPr="00865B6F">
        <w:rPr>
          <w:rFonts w:ascii="Times New Roman" w:eastAsia="Times New Roman" w:hAnsi="Times New Roman" w:cs="Times New Roman"/>
          <w:sz w:val="28"/>
          <w:szCs w:val="28"/>
          <w:lang w:val="uk-UA" w:eastAsia="ru-RU"/>
        </w:rPr>
        <w:t>неефективного використання ресурсів;</w:t>
      </w:r>
      <w:r w:rsidR="003446A5">
        <w:rPr>
          <w:rFonts w:ascii="Times New Roman" w:eastAsia="Times New Roman" w:hAnsi="Times New Roman" w:cs="Times New Roman"/>
          <w:sz w:val="28"/>
          <w:szCs w:val="28"/>
          <w:lang w:val="uk-UA" w:eastAsia="ru-RU"/>
        </w:rPr>
        <w:t xml:space="preserve"> </w:t>
      </w:r>
      <w:r w:rsidRPr="00865B6F">
        <w:rPr>
          <w:rFonts w:ascii="Times New Roman" w:eastAsia="Times New Roman" w:hAnsi="Times New Roman" w:cs="Times New Roman"/>
          <w:sz w:val="28"/>
          <w:szCs w:val="28"/>
          <w:lang w:val="uk-UA" w:eastAsia="ru-RU"/>
        </w:rPr>
        <w:t>нерівномірного доступу до реабілітаційних послуг у різних регіонах;</w:t>
      </w:r>
      <w:r w:rsidR="003446A5">
        <w:rPr>
          <w:rFonts w:ascii="Times New Roman" w:eastAsia="Times New Roman" w:hAnsi="Times New Roman" w:cs="Times New Roman"/>
          <w:sz w:val="28"/>
          <w:szCs w:val="28"/>
          <w:lang w:val="uk-UA" w:eastAsia="ru-RU"/>
        </w:rPr>
        <w:t xml:space="preserve"> </w:t>
      </w:r>
      <w:r w:rsidRPr="00865B6F">
        <w:rPr>
          <w:rFonts w:ascii="Times New Roman" w:eastAsia="Times New Roman" w:hAnsi="Times New Roman" w:cs="Times New Roman"/>
          <w:sz w:val="28"/>
          <w:szCs w:val="28"/>
          <w:lang w:val="uk-UA" w:eastAsia="ru-RU"/>
        </w:rPr>
        <w:t>відсутності єдиної системи обліку та контролю результатів реабілітації.</w:t>
      </w:r>
    </w:p>
    <w:p w:rsidR="0021752E" w:rsidRPr="0021752E" w:rsidRDefault="0021752E"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ru-RU" w:eastAsia="ru-RU"/>
        </w:rPr>
      </w:pPr>
      <w:r w:rsidRPr="0021752E">
        <w:rPr>
          <w:rFonts w:ascii="Times New Roman" w:eastAsia="Times New Roman" w:hAnsi="Times New Roman" w:cs="Times New Roman"/>
          <w:sz w:val="28"/>
          <w:szCs w:val="28"/>
          <w:lang w:val="ru-RU" w:eastAsia="ru-RU"/>
        </w:rPr>
        <w:t>Окремою проблемою є недостатній рівень розвитку інфраструктури реабілітаційних послуг. Значна частина закладів охорони здоров’я не має достатнього обладнання для проведення сучасної фізичної та медичної реабілітації, а також спеціально підготовленого персоналу. Крім того, не всі медичні заклади мають можливість забезпечити безбар’єрний доступ для осіб з інвалідністю або осіб з обмеженою мобільністю.</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5. Необхідність формування інтегрованого підходу до державної політики у сфері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З огляду на зазначені проблеми, важливим завданням держави є формування комплексного інтегрованого підходу до реалізації державної політики у сфері реабілітації осіб, постраждалих внаслідок бойових дій.</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Такий підхід має передбачати:</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створення єдиної системи управління реабілітаційною допомогою;</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розвиток мережі реабілітаційних центрів;</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запровадження єдиних стандартів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удосконалення підготовки фахівців у сфері реабілітації;</w:t>
      </w:r>
    </w:p>
    <w:p w:rsidR="00865B6F" w:rsidRPr="00865B6F"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впровадження сучасних міжнародних практик та стандартів.</w:t>
      </w:r>
    </w:p>
    <w:p w:rsidR="003C1DCC" w:rsidRPr="00325359" w:rsidRDefault="00865B6F" w:rsidP="0021752E">
      <w:pPr>
        <w:tabs>
          <w:tab w:val="left" w:leader="dot" w:pos="9214"/>
        </w:tabs>
        <w:spacing w:after="0" w:line="336" w:lineRule="auto"/>
        <w:ind w:right="284" w:firstLine="709"/>
        <w:jc w:val="both"/>
        <w:rPr>
          <w:rFonts w:ascii="Times New Roman" w:eastAsia="Times New Roman" w:hAnsi="Times New Roman" w:cs="Times New Roman"/>
          <w:sz w:val="28"/>
          <w:szCs w:val="28"/>
          <w:lang w:val="uk-UA" w:eastAsia="ru-RU"/>
        </w:rPr>
      </w:pPr>
      <w:r w:rsidRPr="00865B6F">
        <w:rPr>
          <w:rFonts w:ascii="Times New Roman" w:eastAsia="Times New Roman" w:hAnsi="Times New Roman" w:cs="Times New Roman"/>
          <w:sz w:val="28"/>
          <w:szCs w:val="28"/>
          <w:lang w:val="uk-UA" w:eastAsia="ru-RU"/>
        </w:rPr>
        <w:t xml:space="preserve">Крім того, важливим є забезпечення міжвідомчої координації між органами державної влади, органами місцевого самоврядування, медичними установами, соціальними службами та громадськими організаціями. Це </w:t>
      </w:r>
      <w:r w:rsidRPr="00865B6F">
        <w:rPr>
          <w:rFonts w:ascii="Times New Roman" w:eastAsia="Times New Roman" w:hAnsi="Times New Roman" w:cs="Times New Roman"/>
          <w:sz w:val="28"/>
          <w:szCs w:val="28"/>
          <w:lang w:val="uk-UA" w:eastAsia="ru-RU"/>
        </w:rPr>
        <w:lastRenderedPageBreak/>
        <w:t>дозволить сформувати ефективну систему підтримки осіб, які постраждали внаслідок бойових дій, та забезпечити їх повноцінну інтеграцію у суспільство.</w:t>
      </w:r>
    </w:p>
    <w:p w:rsidR="0021752E" w:rsidRPr="0021752E" w:rsidRDefault="0021752E" w:rsidP="0021752E">
      <w:pPr>
        <w:spacing w:after="0" w:line="360" w:lineRule="auto"/>
        <w:ind w:firstLine="709"/>
        <w:jc w:val="both"/>
        <w:rPr>
          <w:rFonts w:ascii="Times New Roman" w:hAnsi="Times New Roman" w:cs="Times New Roman"/>
          <w:sz w:val="28"/>
          <w:szCs w:val="28"/>
          <w:lang w:val="ru-RU"/>
        </w:rPr>
      </w:pPr>
      <w:r w:rsidRPr="0021752E">
        <w:rPr>
          <w:rFonts w:ascii="Times New Roman" w:hAnsi="Times New Roman" w:cs="Times New Roman"/>
          <w:sz w:val="28"/>
          <w:szCs w:val="28"/>
          <w:lang w:val="ru-RU"/>
        </w:rPr>
        <w:t>Суттєвою проблемою залишається також дефіцит кваліфікованих кадрів у сфері реабілітації. У сучасних умовах значно зросла потреба у лікарях фізичної та реабілітаційної медицини, фізичних терапевтах, ерготерапевтах, психологах, психотерапевтах, соціальних працівниках та інших фахівцях. Проте система підготовки таких спеціалістів лише поступово розвивається, і їх кількість поки що не повністю відповідає реальним потребам суспільства.</w:t>
      </w:r>
    </w:p>
    <w:p w:rsidR="00A212C7" w:rsidRDefault="0021752E" w:rsidP="0021752E">
      <w:pPr>
        <w:spacing w:after="0" w:line="360" w:lineRule="auto"/>
        <w:ind w:firstLine="709"/>
        <w:jc w:val="both"/>
        <w:rPr>
          <w:rFonts w:ascii="Times New Roman" w:hAnsi="Times New Roman" w:cs="Times New Roman"/>
          <w:sz w:val="28"/>
          <w:szCs w:val="28"/>
          <w:lang w:val="ru-RU"/>
        </w:rPr>
      </w:pPr>
      <w:r w:rsidRPr="0021752E">
        <w:rPr>
          <w:rFonts w:ascii="Times New Roman" w:hAnsi="Times New Roman" w:cs="Times New Roman"/>
          <w:sz w:val="28"/>
          <w:szCs w:val="28"/>
          <w:lang w:val="ru-RU"/>
        </w:rPr>
        <w:t>Не менш важливим є питання фінансового забезпечення реабілітаційної діяльності. Реалізація ефективних програм реабілітації потребує значних фінансових ресурсів, які необхідні для модернізації медичних закладів, закупівлі спеціального обладнання, підготовки кадрів та забезпечення доступності реабілітаційних послуг. У сучасних умовах, коли значна частина державного бюджету спрямовується на оборону та безпеку, фінансування реабілітаційних програм може бути недостатнім.</w:t>
      </w:r>
    </w:p>
    <w:p w:rsidR="0021752E" w:rsidRPr="0021752E" w:rsidRDefault="0021752E" w:rsidP="0021752E">
      <w:pPr>
        <w:spacing w:after="0" w:line="360" w:lineRule="auto"/>
        <w:ind w:firstLine="709"/>
        <w:jc w:val="both"/>
        <w:rPr>
          <w:rFonts w:ascii="Times New Roman" w:hAnsi="Times New Roman" w:cs="Times New Roman"/>
          <w:sz w:val="28"/>
          <w:szCs w:val="28"/>
          <w:lang w:val="ru-RU"/>
        </w:rPr>
      </w:pPr>
      <w:r w:rsidRPr="0021752E">
        <w:rPr>
          <w:rFonts w:ascii="Times New Roman" w:hAnsi="Times New Roman" w:cs="Times New Roman"/>
          <w:sz w:val="28"/>
          <w:szCs w:val="28"/>
          <w:lang w:val="ru-RU"/>
        </w:rPr>
        <w:t>Крім того, важливим напрямом удосконалення системи реабілітації є використання міжнародного досвіду. Багато країн, які мали досвід військових конфліктів, сформували ефективні системи підтримки ветеранів та інших осіб, що постраждали внаслідок війни. Використання таких практик може сприяти підвищенню ефективності реабілітаційної допомоги в Україні та забезпеченню більш високого рівня соціальної інтеграції постраждалих осіб.</w:t>
      </w:r>
    </w:p>
    <w:p w:rsidR="0021752E" w:rsidRDefault="0021752E" w:rsidP="0021752E">
      <w:pPr>
        <w:spacing w:after="0" w:line="360" w:lineRule="auto"/>
        <w:ind w:firstLine="709"/>
        <w:jc w:val="both"/>
        <w:rPr>
          <w:rFonts w:ascii="Times New Roman" w:hAnsi="Times New Roman" w:cs="Times New Roman"/>
          <w:sz w:val="28"/>
          <w:szCs w:val="28"/>
          <w:lang w:val="ru-RU"/>
        </w:rPr>
      </w:pPr>
      <w:r w:rsidRPr="0021752E">
        <w:rPr>
          <w:rFonts w:ascii="Times New Roman" w:hAnsi="Times New Roman" w:cs="Times New Roman"/>
          <w:sz w:val="28"/>
          <w:szCs w:val="28"/>
          <w:lang w:val="ru-RU"/>
        </w:rPr>
        <w:t>Отже, сучасна система реабілітації в Україні потребує подальшого вдосконалення як у правовому, так і в організаційному аспектах. Усунення наявних проблем, зокрема розширення сфери правового регулювання, забезпечення комплексності реабілітаційних заходів, створення єдиного координаційного механізму та розвиток інфраструктури реабілітаційних послуг, є необхідною умовою формування ефективної державної політики у сфері підтримки осіб, постраждалих внаслідок бойових дій.</w:t>
      </w:r>
    </w:p>
    <w:p w:rsidR="0021752E" w:rsidRDefault="0021752E" w:rsidP="0021752E">
      <w:pPr>
        <w:spacing w:after="0" w:line="360" w:lineRule="auto"/>
        <w:ind w:firstLine="709"/>
        <w:jc w:val="both"/>
        <w:rPr>
          <w:rFonts w:ascii="Times New Roman" w:hAnsi="Times New Roman" w:cs="Times New Roman"/>
          <w:sz w:val="28"/>
          <w:szCs w:val="28"/>
          <w:lang w:val="ru-RU"/>
        </w:rPr>
      </w:pPr>
    </w:p>
    <w:p w:rsidR="0021752E" w:rsidRPr="003F5081" w:rsidRDefault="0021752E" w:rsidP="0021752E">
      <w:pPr>
        <w:spacing w:after="0" w:line="360" w:lineRule="auto"/>
        <w:ind w:firstLine="709"/>
        <w:jc w:val="both"/>
        <w:rPr>
          <w:rFonts w:ascii="Times New Roman" w:eastAsia="Times New Roman" w:hAnsi="Times New Roman" w:cs="Times New Roman"/>
          <w:b/>
          <w:bCs/>
          <w:sz w:val="28"/>
          <w:szCs w:val="28"/>
          <w:lang w:val="ru-RU" w:eastAsia="ru-RU"/>
        </w:rPr>
      </w:pPr>
      <w:r w:rsidRPr="003F5081">
        <w:rPr>
          <w:rFonts w:ascii="Times New Roman" w:eastAsia="Times New Roman" w:hAnsi="Times New Roman" w:cs="Times New Roman"/>
          <w:b/>
          <w:bCs/>
          <w:sz w:val="28"/>
          <w:szCs w:val="28"/>
          <w:lang w:val="ru-RU" w:eastAsia="ru-RU"/>
        </w:rPr>
        <w:t xml:space="preserve">2.2. Регіональна політика та регіональне управління діяльністю з реабілітації осіб, </w:t>
      </w:r>
      <w:r w:rsidRPr="003F5081">
        <w:rPr>
          <w:rFonts w:ascii="Times New Roman" w:eastAsia="Times New Roman" w:hAnsi="Times New Roman" w:cs="Times New Roman"/>
          <w:b/>
          <w:sz w:val="28"/>
          <w:szCs w:val="28"/>
          <w:lang w:val="ru-RU" w:eastAsia="ru-RU"/>
        </w:rPr>
        <w:t>постраждалих внаслідок бойових дій</w:t>
      </w:r>
      <w:r w:rsidRPr="003F5081">
        <w:rPr>
          <w:rFonts w:ascii="Times New Roman" w:eastAsia="Times New Roman" w:hAnsi="Times New Roman" w:cs="Times New Roman"/>
          <w:b/>
          <w:bCs/>
          <w:sz w:val="28"/>
          <w:szCs w:val="28"/>
          <w:lang w:val="ru-RU" w:eastAsia="ru-RU"/>
        </w:rPr>
        <w:t xml:space="preserve">  </w:t>
      </w:r>
    </w:p>
    <w:p w:rsidR="0021752E" w:rsidRDefault="0021752E" w:rsidP="0021752E">
      <w:pPr>
        <w:spacing w:after="0" w:line="360" w:lineRule="auto"/>
        <w:ind w:firstLine="709"/>
        <w:jc w:val="both"/>
        <w:rPr>
          <w:rFonts w:ascii="Times New Roman" w:eastAsia="Times New Roman" w:hAnsi="Times New Roman" w:cs="Times New Roman"/>
          <w:bCs/>
          <w:sz w:val="28"/>
          <w:szCs w:val="28"/>
          <w:lang w:val="ru-RU" w:eastAsia="ru-RU"/>
        </w:rPr>
      </w:pP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Сучасні умови розвитку українського суспільства, зумовлені наслідками повномасштабної збройної агресії, потребують формування ефективної системи державної політики у сфері реабілітації осіб, постраждалих внаслідок бойових дій. Важливу роль у реалізації цієї політики відіграє регіональний рівень управління, оскільки саме на рівні областей, територіальних громад та місцевих органів влади забезпечується безпосереднє надання більшості реабілітаційних послуг населенню. У зв’язку з цим формування ефективної регіональної політики та вдосконалення механізмів регіонального управління діяльністю з реабілітації є одним із ключових напрямів розвитку державної системи підтримки осіб, постраждалих внаслідок бойових дій.</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Регіональна політика у сфері реабілітації осіб, постраждалих від війни, являє собою комплекс заходів органів державної влади та органів місцевого самоврядування, спрямованих на створення умов для відновлення фізичного, психологічного та соціального стану таких осіб, їх адаптації до цивільного життя та інтеграції у суспільство. Основною метою цієї політики є забезпечення доступності та якості реабілітаційних послуг для всіх громадян, які потребують відповідної допомоги, незалежно від місця їх проживання.</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Важливу роль у реалізації регіональної політики у сфері реабілітації відіграють місцеві органи виконавчої влади та органи місцевого самоврядування. Саме вони відповідають за організацію надання соціальних, медичних та психологічних послуг на відповідній території, забезпечують функціонування закладів охорони здоров’я, соціальних служб, реабілітаційних центрів, а також реалізують місцеві програми підтримки ветеранів війни та інших осіб, які постраждали внаслідок бойових дій.</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lastRenderedPageBreak/>
        <w:t>Регіональне управління діяльністю з реабілітації передбачає планування, організацію, координацію та контроль діяльності відповідних установ і організацій, що надають реабілітаційні послуги. До таких установ належать медичні заклади, центри соціальних послуг, реабілітаційні центри, психологічні служби, громадські організації та благодійні фонди. Ефективне управління цією діяльністю потребує налагодження тісної взаємодії між різними суб’єктами, які беруть участь у процесі реабілітації.</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Одним із важливих завдань регіональної політики є розвиток мережі реабілітаційних установ. У сучасних умовах необхідно забезпечити доступність реабілітаційних послуг для населення у всіх регіонах України, зокрема у тих територіях, які найбільше постраждали від бойових дій. Це передбачає створення нових реабілітаційних центрів, модернізацію існуючих медичних закладів, а також забезпечення їх сучасним обладнанням та кваліфікованим персоналом.</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Важливим аспектом регіонального управління є розроблення та реалізація регіональних програм реабілітації. Такі програми можуть включати заходи з медичної, психологічної, соціальної та професійної реабілітації осіб, постраждалих внаслідок бойових дій. Зокрема, вони можуть передбачати організацію психологічної підтримки для ветеранів війни, проведення програм професійної перепідготовки та працевлаштування, створення умов для соціальної адаптації осіб з інвалідністю та інших категорій населення, що постраждали від війни.</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 xml:space="preserve">Важливим елементом регіональної політики є також співпраця органів влади з громадськими організаціями та міжнародними партнерами. У багатьох регіонах України значну роль у наданні реабілітаційної допомоги відіграють громадські організації, благодійні фонди та міжнародні гуманітарні організації, які реалізують різноманітні проєкти у сфері підтримки ветеранів війни та цивільного населення, що постраждало від бойових дій. Співпраця з такими </w:t>
      </w:r>
      <w:r w:rsidRPr="00BC1BFE">
        <w:rPr>
          <w:rFonts w:ascii="Times New Roman" w:eastAsia="Times New Roman" w:hAnsi="Times New Roman" w:cs="Times New Roman"/>
          <w:bCs/>
          <w:sz w:val="28"/>
          <w:szCs w:val="28"/>
          <w:lang w:val="ru-RU" w:eastAsia="ru-RU"/>
        </w:rPr>
        <w:lastRenderedPageBreak/>
        <w:t>організаціями сприяє залученню додаткових ресурсів, обміну досвідом та впровадженню сучасних підходів до реабілітації.</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Разом з тим, реалізація ефективної регіональної політики у сфері реабілітації стикається з певними проблемами. Серед них можна виділити нерівномірний розвиток інфраструктури реабілітаційних послуг у різних регіонах, недостатній рівень фінансування місцевих програм реабілітації, а також дефіцит кваліфікованих фахівців у сфері реабілітації. У деяких регіонах України відсутня достатня кількість спеціалізованих реабілітаційних центрів, що ускладнює доступ населення до необхідних послуг.</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У зв’язку з цим важливим завданням держави є удосконалення механізмів регіонального управління діяльністю з реабілітації. Зокрема, необхідно посилити роль органів місцевого самоврядування у формуванні та реалізації програм реабілітації, забезпечити належне фінансування відповідних заходів, а також розвивати систему підготовки та підвищення кваліфікації фахівців у сфері реабілітації.</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Крім того, важливим напрямом розвитку регіональної політики є впровадження сучасних інформаційних систем управління у сфері реабілітації. Створення єдиних електронних реєстрів осіб, які потребують реабілітаційної допомоги, дозволить підвищити ефективність планування реабілітаційних програм, покращити координацію діяльності різних установ та забезпечити більш ефективний контроль за використанням ресурсів.</w:t>
      </w:r>
    </w:p>
    <w:p w:rsidR="00BC1BFE" w:rsidRPr="00BC1BF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Не менш важливим є розвиток міжрегіональної співпраці у сфері реабілітації. Обмін досвідом між різними регіонами, впровадження кращих практик організації реабілітаційної допомоги та реалізація спільних програм можуть сприяти підвищенню ефективності діяльності у цій сфері.</w:t>
      </w:r>
    </w:p>
    <w:p w:rsidR="0021752E" w:rsidRDefault="00BC1BFE" w:rsidP="00BC1BFE">
      <w:pPr>
        <w:spacing w:after="0" w:line="360" w:lineRule="auto"/>
        <w:ind w:firstLine="709"/>
        <w:jc w:val="both"/>
        <w:rPr>
          <w:rFonts w:ascii="Times New Roman" w:eastAsia="Times New Roman" w:hAnsi="Times New Roman" w:cs="Times New Roman"/>
          <w:bCs/>
          <w:sz w:val="28"/>
          <w:szCs w:val="28"/>
          <w:lang w:val="ru-RU" w:eastAsia="ru-RU"/>
        </w:rPr>
      </w:pPr>
      <w:r w:rsidRPr="00BC1BFE">
        <w:rPr>
          <w:rFonts w:ascii="Times New Roman" w:eastAsia="Times New Roman" w:hAnsi="Times New Roman" w:cs="Times New Roman"/>
          <w:bCs/>
          <w:sz w:val="28"/>
          <w:szCs w:val="28"/>
          <w:lang w:val="ru-RU" w:eastAsia="ru-RU"/>
        </w:rPr>
        <w:t xml:space="preserve">Отже, регіональна політика та регіональне управління діяльністю з реабілітації осіб, постраждалих внаслідок бойових дій, є важливою складовою державної системи підтримки населення в умовах воєнного часу. Ефективна </w:t>
      </w:r>
      <w:r w:rsidRPr="00BC1BFE">
        <w:rPr>
          <w:rFonts w:ascii="Times New Roman" w:eastAsia="Times New Roman" w:hAnsi="Times New Roman" w:cs="Times New Roman"/>
          <w:bCs/>
          <w:sz w:val="28"/>
          <w:szCs w:val="28"/>
          <w:lang w:val="ru-RU" w:eastAsia="ru-RU"/>
        </w:rPr>
        <w:lastRenderedPageBreak/>
        <w:t>реалізація такої політики потребує комплексного підходу, що включає розвиток нормативно-правової бази, зміцнення інституційної спроможності органів місцевого самоврядування, розвиток мережі реабілітаційних установ, забезпечення належного фінансування та активну співпрацю з громадськими та міжнародними організаціями. Реалізація цих заходів сприятиме створенню ефективної системи реабілітації, яка забезпечуватиме відновлення здоров’я, соціальну адаптацію та інтеграцію у суспільство осіб, постраждалих внаслідок бойових дій.</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Однією з важливих проблем регіонального управління діяльністю з реабілітації осіб, постраждалих внаслідок бойових дій, є скорочення мережі закладів охорони здоров’я, що безпосередньо впливає на доступність та ефективність надання реабілітаційних послуг населенню. У сучасних умовах реформування системи охорони здоров’я України ця проблема набуває особливої актуальності, оскільки значна частина медичних закладів функціонує в умовах обмежених фінансових ресурсів та залежить від механізмів фінансування, які</w:t>
      </w:r>
      <w:r w:rsidR="00AC2879">
        <w:rPr>
          <w:rFonts w:ascii="Times New Roman" w:hAnsi="Times New Roman" w:cs="Times New Roman"/>
          <w:sz w:val="28"/>
          <w:szCs w:val="28"/>
          <w:lang w:val="ru-RU"/>
        </w:rPr>
        <w:t xml:space="preserve"> здійснюються через Національн</w:t>
      </w:r>
      <w:r w:rsidR="00AC2879">
        <w:rPr>
          <w:rFonts w:ascii="Times New Roman" w:hAnsi="Times New Roman" w:cs="Times New Roman"/>
          <w:sz w:val="28"/>
          <w:szCs w:val="28"/>
          <w:lang w:val="uk-UA"/>
        </w:rPr>
        <w:t>у</w:t>
      </w:r>
      <w:r w:rsidR="00AC2879">
        <w:rPr>
          <w:rFonts w:ascii="Times New Roman" w:hAnsi="Times New Roman" w:cs="Times New Roman"/>
          <w:sz w:val="28"/>
          <w:szCs w:val="28"/>
          <w:lang w:val="ru-RU"/>
        </w:rPr>
        <w:t xml:space="preserve"> служб</w:t>
      </w:r>
      <w:r w:rsidR="00AC2879">
        <w:rPr>
          <w:rFonts w:ascii="Times New Roman" w:hAnsi="Times New Roman" w:cs="Times New Roman"/>
          <w:sz w:val="28"/>
          <w:szCs w:val="28"/>
          <w:lang w:val="uk-UA"/>
        </w:rPr>
        <w:t>у</w:t>
      </w:r>
      <w:r w:rsidRPr="00BC1BFE">
        <w:rPr>
          <w:rFonts w:ascii="Times New Roman" w:hAnsi="Times New Roman" w:cs="Times New Roman"/>
          <w:sz w:val="28"/>
          <w:szCs w:val="28"/>
          <w:lang w:val="ru-RU"/>
        </w:rPr>
        <w:t xml:space="preserve"> здоров’я України</w:t>
      </w:r>
      <w:r w:rsidR="00AC2879">
        <w:rPr>
          <w:rFonts w:ascii="Times New Roman" w:hAnsi="Times New Roman" w:cs="Times New Roman"/>
          <w:sz w:val="28"/>
          <w:szCs w:val="28"/>
          <w:lang w:val="ru-RU"/>
        </w:rPr>
        <w:t xml:space="preserve"> </w:t>
      </w:r>
      <w:r w:rsidR="00AC2879" w:rsidRPr="00AC2879">
        <w:rPr>
          <w:rFonts w:ascii="Times New Roman" w:hAnsi="Times New Roman" w:cs="Times New Roman"/>
          <w:sz w:val="28"/>
          <w:szCs w:val="28"/>
          <w:lang w:val="ru-RU"/>
        </w:rPr>
        <w:t>[39]</w:t>
      </w:r>
      <w:r w:rsidRPr="00BC1BFE">
        <w:rPr>
          <w:rFonts w:ascii="Times New Roman" w:hAnsi="Times New Roman" w:cs="Times New Roman"/>
          <w:sz w:val="28"/>
          <w:szCs w:val="28"/>
          <w:lang w:val="ru-RU"/>
        </w:rPr>
        <w:t>.</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Система фінансування медичних послуг в Україні ґрунтується на принципі оплати за надані послуги в межах Програми медичних гарантій</w:t>
      </w:r>
      <w:r w:rsidR="00320A46">
        <w:rPr>
          <w:rFonts w:ascii="Times New Roman" w:hAnsi="Times New Roman" w:cs="Times New Roman"/>
          <w:sz w:val="28"/>
          <w:szCs w:val="28"/>
          <w:lang w:val="ru-RU"/>
        </w:rPr>
        <w:t xml:space="preserve"> </w:t>
      </w:r>
      <w:r w:rsidR="003F5081">
        <w:rPr>
          <w:rFonts w:ascii="Times New Roman" w:hAnsi="Times New Roman" w:cs="Times New Roman"/>
          <w:sz w:val="28"/>
          <w:szCs w:val="28"/>
          <w:lang w:val="ru-RU"/>
        </w:rPr>
        <w:t xml:space="preserve">(ПМГ) </w:t>
      </w:r>
      <w:r w:rsidR="00320A46" w:rsidRPr="00320A46">
        <w:rPr>
          <w:rFonts w:ascii="Times New Roman" w:hAnsi="Times New Roman" w:cs="Times New Roman"/>
          <w:sz w:val="28"/>
          <w:szCs w:val="28"/>
          <w:lang w:val="ru-RU"/>
        </w:rPr>
        <w:t>[40]</w:t>
      </w:r>
      <w:r w:rsidRPr="00BC1BFE">
        <w:rPr>
          <w:rFonts w:ascii="Times New Roman" w:hAnsi="Times New Roman" w:cs="Times New Roman"/>
          <w:sz w:val="28"/>
          <w:szCs w:val="28"/>
          <w:lang w:val="ru-RU"/>
        </w:rPr>
        <w:t>. Відповідно до цієї моделі заклади охорони здоров’я отримують фінансування лише за умови ук</w:t>
      </w:r>
      <w:r w:rsidR="00AC2879">
        <w:rPr>
          <w:rFonts w:ascii="Times New Roman" w:hAnsi="Times New Roman" w:cs="Times New Roman"/>
          <w:sz w:val="28"/>
          <w:szCs w:val="28"/>
          <w:lang w:val="ru-RU"/>
        </w:rPr>
        <w:t>ладення договорів із Національною службою</w:t>
      </w:r>
      <w:r w:rsidRPr="00BC1BFE">
        <w:rPr>
          <w:rFonts w:ascii="Times New Roman" w:hAnsi="Times New Roman" w:cs="Times New Roman"/>
          <w:sz w:val="28"/>
          <w:szCs w:val="28"/>
          <w:lang w:val="ru-RU"/>
        </w:rPr>
        <w:t xml:space="preserve"> здоров’я України та фактичного надання визначених медичних послуг. Проте на практиці не всі медичні заклади мають можливість укласти такі договори або забезпечити необхідний обсяг послуг, що відповідає встановленим вимогам. У результаті окремі медичні установи, особливо в невеликих містах і сільських територіях, змушені скорочувати обсяги діяльності або навіть припиняти функціонування.</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 xml:space="preserve">Скорочення мережі закладів охорони здоров’я негативно впливає на систему реабілітації осіб, постраждалих внаслідок бойових дій. Реабілітаційні послуги часто надаються саме на базі медичних установ — лікарень, </w:t>
      </w:r>
      <w:r w:rsidRPr="00BC1BFE">
        <w:rPr>
          <w:rFonts w:ascii="Times New Roman" w:hAnsi="Times New Roman" w:cs="Times New Roman"/>
          <w:sz w:val="28"/>
          <w:szCs w:val="28"/>
          <w:lang w:val="ru-RU"/>
        </w:rPr>
        <w:lastRenderedPageBreak/>
        <w:t>спеціалізованих центрів або амбулаторій. Коли такі установи припиняють діяльність або значно скорочують штат працівників, доступність реабілітаційної допомоги для населення суттєво зменшується. Це особливо відчутно у віддалених регіонах, де кількість медичних закладів і без того є обмеженою.</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Додатковим фактором, що впливає на скорочення закладів охорони здоров’я, є специфічне бачення органами регіональної влади розвитку мережі медичних установ. У процесі оптимізації системи охорони здоров’я місцеві органи влади нерідко приймають рішення про реорганізацію або ліквідацію окремих медичних закладів, керуючись економічними міркуваннями або прагненням централізувати надання медичних послуг у великих медичних центрах. Хоча такі рішення можуть бути обґрунтованими з точки зору підвищення ефективності використання ресурсів, вони іноді призводять до зменшення доступності медичних і реабілітаційних послуг для населення певних територій.</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Особливо гостро ця проблема проявляється у регіонах, які безпосередньо постраждали від бойових дій або прийняли значну кількість внутрішньо переміщених осіб. У таких регіонах потреба у реабілітаційних послугах значно зростає, тоді як можливості системи охорони здоров’я не завжди відповідають цим потребам. Скорочення мережі медичних установ у таких умовах може призвести до перевантаження існуючих закладів, збільшення черг на отримання медичних та реабілітаційних послуг, а також до зниження якості медичної допомоги.</w:t>
      </w:r>
    </w:p>
    <w:p w:rsidR="00BC1BFE" w:rsidRPr="00BC1BF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Крім того, закриття або реорганізація медичних установ часто супроводжується скороченням медичного персоналу, що призводить до втрати кваліфікованих фахівців у сфері реабілітації. Це особливо важливо, оскільки сучасна система реабілітації передбачає участь мультидисциплінарних к</w:t>
      </w:r>
      <w:r w:rsidR="003F5081">
        <w:rPr>
          <w:rFonts w:ascii="Times New Roman" w:hAnsi="Times New Roman" w:cs="Times New Roman"/>
          <w:sz w:val="28"/>
          <w:szCs w:val="28"/>
          <w:lang w:val="ru-RU"/>
        </w:rPr>
        <w:t>оманд, до склада</w:t>
      </w:r>
      <w:r w:rsidRPr="00BC1BFE">
        <w:rPr>
          <w:rFonts w:ascii="Times New Roman" w:hAnsi="Times New Roman" w:cs="Times New Roman"/>
          <w:sz w:val="28"/>
          <w:szCs w:val="28"/>
          <w:lang w:val="ru-RU"/>
        </w:rPr>
        <w:t xml:space="preserve"> яких входять лікарі фізичної та реабілітаційної медицини, фізичні </w:t>
      </w:r>
      <w:r w:rsidRPr="00BC1BFE">
        <w:rPr>
          <w:rFonts w:ascii="Times New Roman" w:hAnsi="Times New Roman" w:cs="Times New Roman"/>
          <w:sz w:val="28"/>
          <w:szCs w:val="28"/>
          <w:lang w:val="ru-RU"/>
        </w:rPr>
        <w:lastRenderedPageBreak/>
        <w:t>терапевти, ерготерапевти, психологи та інші спеціалісти. Нестача таких фахівців може значно ускладнити організацію ефективної реабілітаційної допомоги.</w:t>
      </w:r>
    </w:p>
    <w:p w:rsidR="0021752E" w:rsidRDefault="00BC1BFE" w:rsidP="00BC1BFE">
      <w:pPr>
        <w:spacing w:after="0" w:line="360" w:lineRule="auto"/>
        <w:ind w:firstLine="709"/>
        <w:jc w:val="both"/>
        <w:rPr>
          <w:rFonts w:ascii="Times New Roman" w:hAnsi="Times New Roman" w:cs="Times New Roman"/>
          <w:sz w:val="28"/>
          <w:szCs w:val="28"/>
          <w:lang w:val="ru-RU"/>
        </w:rPr>
      </w:pPr>
      <w:r w:rsidRPr="00BC1BFE">
        <w:rPr>
          <w:rFonts w:ascii="Times New Roman" w:hAnsi="Times New Roman" w:cs="Times New Roman"/>
          <w:sz w:val="28"/>
          <w:szCs w:val="28"/>
          <w:lang w:val="ru-RU"/>
        </w:rPr>
        <w:t>Таким чином, проблема скорочення закладів охорони здоров’я є одним із важливих викликів для регіонального управління діяльністю з реабілітації осіб, постраждалих внаслідок бойових дій. Для її вирішення необхідно забезпечити більш збалансований підхід до реформування мережі медичних установ, враховувати реальні потреби населення у реабілітаційних послугах, а також удосконалювати механізми фінансування медичних закладів. Важливим є також посилення взаємодії між центральними органами влади, органами місцевого самоврядування та медичними установами з метою формування ефективної системи надання реабілітаційної допомоги на регіональному рівні.</w:t>
      </w:r>
    </w:p>
    <w:p w:rsidR="00EE1542" w:rsidRDefault="00EE1542" w:rsidP="00BC1BFE">
      <w:pPr>
        <w:spacing w:after="0" w:line="360" w:lineRule="auto"/>
        <w:ind w:firstLine="709"/>
        <w:jc w:val="both"/>
        <w:rPr>
          <w:rFonts w:ascii="Times New Roman" w:hAnsi="Times New Roman" w:cs="Times New Roman"/>
          <w:sz w:val="28"/>
          <w:szCs w:val="28"/>
          <w:lang w:val="ru-RU"/>
        </w:rPr>
      </w:pPr>
    </w:p>
    <w:p w:rsidR="00EE1542" w:rsidRPr="003F5081" w:rsidRDefault="00EE1542" w:rsidP="00BC1BFE">
      <w:pPr>
        <w:spacing w:after="0" w:line="360" w:lineRule="auto"/>
        <w:ind w:firstLine="709"/>
        <w:jc w:val="both"/>
        <w:rPr>
          <w:rFonts w:ascii="Times New Roman" w:eastAsia="Times New Roman" w:hAnsi="Times New Roman" w:cs="Times New Roman"/>
          <w:b/>
          <w:bCs/>
          <w:sz w:val="28"/>
          <w:szCs w:val="28"/>
          <w:lang w:val="ru-RU" w:eastAsia="ru-RU"/>
        </w:rPr>
      </w:pPr>
      <w:r w:rsidRPr="003F5081">
        <w:rPr>
          <w:rFonts w:ascii="Times New Roman" w:eastAsia="Times New Roman" w:hAnsi="Times New Roman" w:cs="Times New Roman"/>
          <w:b/>
          <w:iCs/>
          <w:sz w:val="28"/>
          <w:szCs w:val="28"/>
          <w:lang w:val="ru-RU" w:eastAsia="ru-RU"/>
        </w:rPr>
        <w:t xml:space="preserve">2.3. </w:t>
      </w:r>
      <w:r w:rsidRPr="003F5081">
        <w:rPr>
          <w:rFonts w:ascii="Times New Roman" w:eastAsia="Times New Roman" w:hAnsi="Times New Roman" w:cs="Times New Roman"/>
          <w:b/>
          <w:sz w:val="28"/>
          <w:szCs w:val="28"/>
          <w:lang w:val="ru-RU" w:eastAsia="ru-RU"/>
        </w:rPr>
        <w:t>Аналіз ефективності здійснення реабілітації осіб, постраждалих внаслідок бойових дій в деяких громадах</w:t>
      </w:r>
      <w:r w:rsidRPr="003F5081">
        <w:rPr>
          <w:rFonts w:ascii="Times New Roman" w:eastAsia="Times New Roman" w:hAnsi="Times New Roman" w:cs="Times New Roman"/>
          <w:b/>
          <w:bCs/>
          <w:sz w:val="28"/>
          <w:szCs w:val="28"/>
          <w:lang w:val="ru-RU" w:eastAsia="ru-RU"/>
        </w:rPr>
        <w:t xml:space="preserve"> Запорізької області</w:t>
      </w:r>
    </w:p>
    <w:p w:rsidR="00EE1542" w:rsidRDefault="00EE1542" w:rsidP="00BC1BFE">
      <w:pPr>
        <w:spacing w:after="0" w:line="360" w:lineRule="auto"/>
        <w:ind w:firstLine="709"/>
        <w:jc w:val="both"/>
        <w:rPr>
          <w:rFonts w:ascii="Times New Roman" w:eastAsia="Times New Roman" w:hAnsi="Times New Roman" w:cs="Times New Roman"/>
          <w:bCs/>
          <w:sz w:val="28"/>
          <w:szCs w:val="28"/>
          <w:lang w:val="ru-RU" w:eastAsia="ru-RU"/>
        </w:rPr>
      </w:pPr>
    </w:p>
    <w:p w:rsidR="00401C8D" w:rsidRDefault="00401C8D" w:rsidP="00401C8D">
      <w:pPr>
        <w:spacing w:after="0" w:line="360" w:lineRule="auto"/>
        <w:ind w:firstLine="709"/>
        <w:jc w:val="both"/>
        <w:rPr>
          <w:rFonts w:ascii="Times New Roman" w:eastAsia="Times New Roman" w:hAnsi="Times New Roman" w:cs="Times New Roman"/>
          <w:bCs/>
          <w:sz w:val="28"/>
          <w:szCs w:val="28"/>
          <w:lang w:val="uk-UA" w:eastAsia="ru-RU"/>
        </w:rPr>
      </w:pPr>
      <w:r w:rsidRPr="00401C8D">
        <w:rPr>
          <w:rFonts w:ascii="Times New Roman" w:hAnsi="Times New Roman" w:cs="Times New Roman"/>
          <w:sz w:val="28"/>
          <w:szCs w:val="28"/>
          <w:lang w:val="ru-RU"/>
        </w:rPr>
        <w:t>Внаслідок повномасштабних бойових дій, руйнування інфраструктури та переміщення значної кількості населення в Україні гостро постала проблема відновлення фізичного, психічного й соціального благополуччя громадян. Згідно з концепцією громадського здоров’я, реабілітація розглядається як комплекс медичних, психологічних і соціальних заходів, спрямованих на повернення людини до максимально можливої активності та участі у житті громади. У цьому контексті було проведено соціологічне опитування серед жителів деяких громад Запорізької області з метою з’ясування рівня ефективності, доступності й якості реабілітаційних послуг для осіб, які постраждали внаслідок збройної агресії.</w:t>
      </w:r>
      <w:r>
        <w:rPr>
          <w:rFonts w:ascii="Times New Roman" w:hAnsi="Times New Roman" w:cs="Times New Roman"/>
          <w:sz w:val="28"/>
          <w:szCs w:val="28"/>
          <w:lang w:val="ru-RU"/>
        </w:rPr>
        <w:t xml:space="preserve"> </w:t>
      </w:r>
      <w:r>
        <w:rPr>
          <w:rFonts w:ascii="Times New Roman" w:eastAsia="Times New Roman" w:hAnsi="Times New Roman" w:cs="Times New Roman"/>
          <w:bCs/>
          <w:sz w:val="28"/>
          <w:szCs w:val="28"/>
          <w:lang w:val="uk-UA" w:eastAsia="ru-RU"/>
        </w:rPr>
        <w:t xml:space="preserve">В дослідженні прийняли участь 50 осіб з громад Запорізької області, зокрема, із Василівської, Запорізької, Долинської, Кушугумської, Малотокмачанської, Матвіївської, Михайлівської та Федорівської об’єднаних територіальних громад. </w:t>
      </w:r>
    </w:p>
    <w:p w:rsidR="002D6DF6" w:rsidRDefault="002D6DF6" w:rsidP="00401C8D">
      <w:pPr>
        <w:spacing w:after="0" w:line="360" w:lineRule="auto"/>
        <w:ind w:firstLine="709"/>
        <w:jc w:val="both"/>
        <w:rPr>
          <w:rFonts w:ascii="Times New Roman" w:hAnsi="Times New Roman" w:cs="Times New Roman"/>
          <w:sz w:val="28"/>
          <w:szCs w:val="28"/>
          <w:lang w:val="uk-UA"/>
        </w:rPr>
      </w:pPr>
    </w:p>
    <w:p w:rsidR="002D6DF6" w:rsidRDefault="002D6DF6" w:rsidP="00401C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Дані щодо кількості населення у громадах Запорізької області</w:t>
      </w:r>
      <w:r w:rsidR="008B3D75">
        <w:rPr>
          <w:rFonts w:ascii="Times New Roman" w:hAnsi="Times New Roman" w:cs="Times New Roman"/>
          <w:sz w:val="28"/>
          <w:szCs w:val="28"/>
          <w:lang w:val="uk-UA"/>
        </w:rPr>
        <w:t xml:space="preserve"> на 2020 рік</w:t>
      </w:r>
      <w:r>
        <w:rPr>
          <w:rFonts w:ascii="Times New Roman" w:hAnsi="Times New Roman" w:cs="Times New Roman"/>
          <w:sz w:val="28"/>
          <w:szCs w:val="28"/>
          <w:lang w:val="uk-UA"/>
        </w:rPr>
        <w:t>, серед мешканців яких було проведено опитування, розміщено у таблиці 1</w:t>
      </w:r>
      <w:r w:rsidR="008B3D75">
        <w:rPr>
          <w:rFonts w:ascii="Times New Roman" w:hAnsi="Times New Roman" w:cs="Times New Roman"/>
          <w:sz w:val="28"/>
          <w:szCs w:val="28"/>
          <w:lang w:val="uk-UA"/>
        </w:rPr>
        <w:t xml:space="preserve"> (за матеріалами інтернет-ресурсу «Децентралізація» </w:t>
      </w:r>
      <w:hyperlink r:id="rId8" w:history="1">
        <w:r w:rsidR="003446A5" w:rsidRPr="00CB1255">
          <w:rPr>
            <w:rStyle w:val="a3"/>
            <w:rFonts w:ascii="Times New Roman" w:hAnsi="Times New Roman" w:cs="Times New Roman"/>
            <w:sz w:val="28"/>
            <w:szCs w:val="28"/>
            <w:lang w:val="uk-UA"/>
          </w:rPr>
          <w:t>https://decentralization.ua/areas/0612/gromadu</w:t>
        </w:r>
      </w:hyperlink>
      <w:r w:rsidR="008B3D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446A5" w:rsidRPr="003446A5" w:rsidRDefault="003446A5" w:rsidP="003446A5">
      <w:pPr>
        <w:spacing w:after="0" w:line="360" w:lineRule="auto"/>
        <w:ind w:firstLine="709"/>
        <w:jc w:val="right"/>
        <w:rPr>
          <w:rFonts w:ascii="Times New Roman" w:hAnsi="Times New Roman" w:cs="Times New Roman"/>
          <w:b/>
          <w:sz w:val="28"/>
          <w:szCs w:val="28"/>
          <w:lang w:val="uk-UA"/>
        </w:rPr>
      </w:pPr>
      <w:r w:rsidRPr="003446A5">
        <w:rPr>
          <w:rFonts w:ascii="Times New Roman" w:hAnsi="Times New Roman" w:cs="Times New Roman"/>
          <w:b/>
          <w:sz w:val="28"/>
          <w:szCs w:val="28"/>
          <w:lang w:val="uk-UA"/>
        </w:rPr>
        <w:t>Таблиця 1</w:t>
      </w:r>
    </w:p>
    <w:p w:rsidR="002D6DF6" w:rsidRDefault="003446A5" w:rsidP="00401C8D">
      <w:pPr>
        <w:spacing w:after="0" w:line="360" w:lineRule="auto"/>
        <w:ind w:firstLine="709"/>
        <w:jc w:val="both"/>
        <w:rPr>
          <w:rFonts w:ascii="Times New Roman" w:hAnsi="Times New Roman" w:cs="Times New Roman"/>
          <w:b/>
          <w:sz w:val="28"/>
          <w:szCs w:val="28"/>
          <w:lang w:val="uk-UA"/>
        </w:rPr>
      </w:pPr>
      <w:r w:rsidRPr="003446A5">
        <w:rPr>
          <w:rFonts w:ascii="Times New Roman" w:hAnsi="Times New Roman" w:cs="Times New Roman"/>
          <w:b/>
          <w:sz w:val="28"/>
          <w:szCs w:val="28"/>
          <w:lang w:val="uk-UA"/>
        </w:rPr>
        <w:t>Чисе</w:t>
      </w:r>
      <w:r>
        <w:rPr>
          <w:rFonts w:ascii="Times New Roman" w:hAnsi="Times New Roman" w:cs="Times New Roman"/>
          <w:b/>
          <w:sz w:val="28"/>
          <w:szCs w:val="28"/>
          <w:lang w:val="uk-UA"/>
        </w:rPr>
        <w:t>льність населення у громадах Зап</w:t>
      </w:r>
      <w:r w:rsidRPr="003446A5">
        <w:rPr>
          <w:rFonts w:ascii="Times New Roman" w:hAnsi="Times New Roman" w:cs="Times New Roman"/>
          <w:b/>
          <w:sz w:val="28"/>
          <w:szCs w:val="28"/>
          <w:lang w:val="uk-UA"/>
        </w:rPr>
        <w:t>орізької області у 2020 році</w:t>
      </w:r>
    </w:p>
    <w:p w:rsidR="00DC111D" w:rsidRPr="003446A5" w:rsidRDefault="00DC111D" w:rsidP="00DC111D">
      <w:pPr>
        <w:spacing w:after="0" w:line="360" w:lineRule="auto"/>
        <w:jc w:val="both"/>
        <w:rPr>
          <w:rFonts w:ascii="Times New Roman" w:hAnsi="Times New Roman" w:cs="Times New Roman"/>
          <w:b/>
          <w:sz w:val="28"/>
          <w:szCs w:val="28"/>
          <w:lang w:val="uk-UA"/>
        </w:rPr>
      </w:pPr>
    </w:p>
    <w:tbl>
      <w:tblPr>
        <w:tblStyle w:val="a5"/>
        <w:tblW w:w="0" w:type="auto"/>
        <w:tblLayout w:type="fixed"/>
        <w:tblLook w:val="04A0" w:firstRow="1" w:lastRow="0" w:firstColumn="1" w:lastColumn="0" w:noHBand="0" w:noVBand="1"/>
      </w:tblPr>
      <w:tblGrid>
        <w:gridCol w:w="1980"/>
        <w:gridCol w:w="1701"/>
        <w:gridCol w:w="1276"/>
        <w:gridCol w:w="1134"/>
        <w:gridCol w:w="1207"/>
        <w:gridCol w:w="1041"/>
        <w:gridCol w:w="1340"/>
      </w:tblGrid>
      <w:tr w:rsidR="00361EE1" w:rsidTr="003446A5">
        <w:tc>
          <w:tcPr>
            <w:tcW w:w="1980"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Назва громади</w:t>
            </w:r>
          </w:p>
        </w:tc>
        <w:tc>
          <w:tcPr>
            <w:tcW w:w="1701"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Район</w:t>
            </w:r>
          </w:p>
        </w:tc>
        <w:tc>
          <w:tcPr>
            <w:tcW w:w="1276"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 громади</w:t>
            </w:r>
          </w:p>
        </w:tc>
        <w:tc>
          <w:tcPr>
            <w:tcW w:w="1134"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Рік створення</w:t>
            </w:r>
          </w:p>
        </w:tc>
        <w:tc>
          <w:tcPr>
            <w:tcW w:w="1207"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населених пунктів</w:t>
            </w:r>
          </w:p>
        </w:tc>
        <w:tc>
          <w:tcPr>
            <w:tcW w:w="1041"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Площа, кв. км.</w:t>
            </w:r>
          </w:p>
        </w:tc>
        <w:tc>
          <w:tcPr>
            <w:tcW w:w="1340" w:type="dxa"/>
          </w:tcPr>
          <w:p w:rsidR="002D6DF6" w:rsidRDefault="002D6DF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населення</w:t>
            </w:r>
          </w:p>
        </w:tc>
      </w:tr>
      <w:tr w:rsidR="00361EE1" w:rsidTr="003446A5">
        <w:tc>
          <w:tcPr>
            <w:tcW w:w="1980" w:type="dxa"/>
          </w:tcPr>
          <w:p w:rsidR="002D6DF6" w:rsidRDefault="00DF473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Василівська</w:t>
            </w:r>
          </w:p>
        </w:tc>
        <w:tc>
          <w:tcPr>
            <w:tcW w:w="1701" w:type="dxa"/>
          </w:tcPr>
          <w:p w:rsidR="002D6DF6" w:rsidRDefault="00361EE1" w:rsidP="00361E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Василівський</w:t>
            </w:r>
          </w:p>
        </w:tc>
        <w:tc>
          <w:tcPr>
            <w:tcW w:w="1276" w:type="dxa"/>
          </w:tcPr>
          <w:p w:rsidR="002D6DF6" w:rsidRDefault="00361EE1"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w:t>
            </w:r>
          </w:p>
        </w:tc>
        <w:tc>
          <w:tcPr>
            <w:tcW w:w="1134" w:type="dxa"/>
          </w:tcPr>
          <w:p w:rsidR="002D6DF6" w:rsidRDefault="00361EE1"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2D6DF6" w:rsidRPr="00AC0E1B" w:rsidRDefault="00AC0E1B" w:rsidP="00401C8D">
            <w:pPr>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1041" w:type="dxa"/>
          </w:tcPr>
          <w:p w:rsidR="002D6DF6" w:rsidRPr="00E122EF"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721</w:t>
            </w:r>
            <w:r>
              <w:rPr>
                <w:rFonts w:ascii="Times New Roman" w:hAnsi="Times New Roman" w:cs="Times New Roman"/>
                <w:sz w:val="28"/>
                <w:szCs w:val="28"/>
                <w:lang w:val="uk-UA"/>
              </w:rPr>
              <w:t>,5</w:t>
            </w:r>
          </w:p>
        </w:tc>
        <w:tc>
          <w:tcPr>
            <w:tcW w:w="1340"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20922</w:t>
            </w:r>
          </w:p>
        </w:tc>
      </w:tr>
      <w:tr w:rsidR="00361EE1" w:rsidTr="003446A5">
        <w:tc>
          <w:tcPr>
            <w:tcW w:w="1980" w:type="dxa"/>
          </w:tcPr>
          <w:p w:rsidR="002D6DF6" w:rsidRDefault="00DF473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Долинська</w:t>
            </w:r>
          </w:p>
        </w:tc>
        <w:tc>
          <w:tcPr>
            <w:tcW w:w="1701"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Запорізька</w:t>
            </w:r>
          </w:p>
        </w:tc>
        <w:tc>
          <w:tcPr>
            <w:tcW w:w="1276"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сільська</w:t>
            </w:r>
          </w:p>
        </w:tc>
        <w:tc>
          <w:tcPr>
            <w:tcW w:w="1134"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041"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160,39</w:t>
            </w:r>
          </w:p>
        </w:tc>
        <w:tc>
          <w:tcPr>
            <w:tcW w:w="1340"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5476</w:t>
            </w:r>
          </w:p>
        </w:tc>
      </w:tr>
      <w:tr w:rsidR="00361EE1" w:rsidTr="003446A5">
        <w:tc>
          <w:tcPr>
            <w:tcW w:w="1980" w:type="dxa"/>
          </w:tcPr>
          <w:p w:rsidR="002D6DF6" w:rsidRDefault="00DF4736"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Запорізька</w:t>
            </w:r>
          </w:p>
        </w:tc>
        <w:tc>
          <w:tcPr>
            <w:tcW w:w="1701"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Запорізький</w:t>
            </w:r>
          </w:p>
        </w:tc>
        <w:tc>
          <w:tcPr>
            <w:tcW w:w="1276"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міська</w:t>
            </w:r>
          </w:p>
        </w:tc>
        <w:tc>
          <w:tcPr>
            <w:tcW w:w="1134"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41"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311,7</w:t>
            </w:r>
          </w:p>
        </w:tc>
        <w:tc>
          <w:tcPr>
            <w:tcW w:w="1340" w:type="dxa"/>
          </w:tcPr>
          <w:p w:rsidR="002D6DF6" w:rsidRDefault="00E122EF" w:rsidP="00401C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722713</w:t>
            </w:r>
          </w:p>
        </w:tc>
      </w:tr>
      <w:tr w:rsidR="00E122EF" w:rsidTr="003446A5">
        <w:tc>
          <w:tcPr>
            <w:tcW w:w="198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Кушугумська</w:t>
            </w:r>
          </w:p>
        </w:tc>
        <w:tc>
          <w:tcPr>
            <w:tcW w:w="1701"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Запорізький</w:t>
            </w:r>
          </w:p>
        </w:tc>
        <w:tc>
          <w:tcPr>
            <w:tcW w:w="1276"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селищна</w:t>
            </w:r>
          </w:p>
        </w:tc>
        <w:tc>
          <w:tcPr>
            <w:tcW w:w="1134"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41"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216,2</w:t>
            </w:r>
          </w:p>
        </w:tc>
        <w:tc>
          <w:tcPr>
            <w:tcW w:w="134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17120</w:t>
            </w:r>
          </w:p>
        </w:tc>
      </w:tr>
      <w:tr w:rsidR="00E122EF" w:rsidTr="003446A5">
        <w:tc>
          <w:tcPr>
            <w:tcW w:w="198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Малотокма</w:t>
            </w:r>
          </w:p>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чанська</w:t>
            </w:r>
          </w:p>
        </w:tc>
        <w:tc>
          <w:tcPr>
            <w:tcW w:w="1701"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Пологівський</w:t>
            </w:r>
          </w:p>
        </w:tc>
        <w:tc>
          <w:tcPr>
            <w:tcW w:w="1276"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сільська</w:t>
            </w:r>
          </w:p>
        </w:tc>
        <w:tc>
          <w:tcPr>
            <w:tcW w:w="1134"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04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174,3</w:t>
            </w:r>
          </w:p>
        </w:tc>
        <w:tc>
          <w:tcPr>
            <w:tcW w:w="1340"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2997</w:t>
            </w:r>
          </w:p>
        </w:tc>
      </w:tr>
      <w:tr w:rsidR="00E122EF" w:rsidTr="003446A5">
        <w:tc>
          <w:tcPr>
            <w:tcW w:w="198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Матвіївська</w:t>
            </w:r>
          </w:p>
        </w:tc>
        <w:tc>
          <w:tcPr>
            <w:tcW w:w="170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Запорізький</w:t>
            </w:r>
          </w:p>
        </w:tc>
        <w:tc>
          <w:tcPr>
            <w:tcW w:w="1276"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сільська</w:t>
            </w:r>
          </w:p>
        </w:tc>
        <w:tc>
          <w:tcPr>
            <w:tcW w:w="1134"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04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153,6</w:t>
            </w:r>
          </w:p>
        </w:tc>
        <w:tc>
          <w:tcPr>
            <w:tcW w:w="1340"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6872</w:t>
            </w:r>
          </w:p>
        </w:tc>
      </w:tr>
      <w:tr w:rsidR="00E122EF" w:rsidTr="003446A5">
        <w:tc>
          <w:tcPr>
            <w:tcW w:w="198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Михайлівська </w:t>
            </w:r>
          </w:p>
        </w:tc>
        <w:tc>
          <w:tcPr>
            <w:tcW w:w="170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Запорізький</w:t>
            </w:r>
          </w:p>
        </w:tc>
        <w:tc>
          <w:tcPr>
            <w:tcW w:w="1276"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сільська</w:t>
            </w:r>
          </w:p>
        </w:tc>
        <w:tc>
          <w:tcPr>
            <w:tcW w:w="1134"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04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164,1</w:t>
            </w:r>
          </w:p>
        </w:tc>
        <w:tc>
          <w:tcPr>
            <w:tcW w:w="1340"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6408</w:t>
            </w:r>
          </w:p>
        </w:tc>
      </w:tr>
      <w:tr w:rsidR="00E122EF" w:rsidTr="003446A5">
        <w:tc>
          <w:tcPr>
            <w:tcW w:w="1980" w:type="dxa"/>
          </w:tcPr>
          <w:p w:rsidR="00E122EF" w:rsidRDefault="00E122EF"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Федорівська</w:t>
            </w:r>
          </w:p>
        </w:tc>
        <w:tc>
          <w:tcPr>
            <w:tcW w:w="170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Пологівський</w:t>
            </w:r>
          </w:p>
        </w:tc>
        <w:tc>
          <w:tcPr>
            <w:tcW w:w="1276"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сільська</w:t>
            </w:r>
          </w:p>
        </w:tc>
        <w:tc>
          <w:tcPr>
            <w:tcW w:w="1134"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207"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041"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275,0</w:t>
            </w:r>
          </w:p>
        </w:tc>
        <w:tc>
          <w:tcPr>
            <w:tcW w:w="1340" w:type="dxa"/>
          </w:tcPr>
          <w:p w:rsidR="00E122EF" w:rsidRDefault="008B3D75" w:rsidP="00E122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3285</w:t>
            </w:r>
          </w:p>
        </w:tc>
      </w:tr>
    </w:tbl>
    <w:p w:rsidR="008B3D75" w:rsidRDefault="008B3D75" w:rsidP="00401C8D">
      <w:pPr>
        <w:spacing w:after="0" w:line="360" w:lineRule="auto"/>
        <w:ind w:firstLine="709"/>
        <w:jc w:val="both"/>
        <w:rPr>
          <w:rFonts w:ascii="Times New Roman" w:hAnsi="Times New Roman" w:cs="Times New Roman"/>
          <w:sz w:val="28"/>
          <w:szCs w:val="28"/>
          <w:lang w:val="uk-UA"/>
        </w:rPr>
      </w:pP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uk-UA"/>
        </w:rPr>
        <w:t xml:space="preserve">Опитування охопило 50 респондентів різної статі, віку, соціального статусу та досвіду участі в бойових діях чи вимушеного переселення. </w:t>
      </w:r>
      <w:r w:rsidRPr="00401C8D">
        <w:rPr>
          <w:rFonts w:ascii="Times New Roman" w:hAnsi="Times New Roman" w:cs="Times New Roman"/>
          <w:sz w:val="28"/>
          <w:szCs w:val="28"/>
          <w:lang w:val="ru-RU"/>
        </w:rPr>
        <w:t xml:space="preserve">Таке подання </w:t>
      </w:r>
      <w:r w:rsidRPr="00401C8D">
        <w:rPr>
          <w:rFonts w:ascii="Times New Roman" w:hAnsi="Times New Roman" w:cs="Times New Roman"/>
          <w:sz w:val="28"/>
          <w:szCs w:val="28"/>
          <w:lang w:val="ru-RU"/>
        </w:rPr>
        <w:lastRenderedPageBreak/>
        <w:t>вибірки дає змогу виявити специфіку потреб населення різного рівня вразливості, а також оцінити стан системи реабілітації з погляду громадського здоров’я.</w:t>
      </w:r>
    </w:p>
    <w:p w:rsidR="003F5081"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Серед опитаних переважали жінки — близько </w:t>
      </w:r>
      <w:r w:rsidR="00CC3426">
        <w:rPr>
          <w:rFonts w:ascii="Times New Roman" w:hAnsi="Times New Roman" w:cs="Times New Roman"/>
          <w:sz w:val="28"/>
          <w:szCs w:val="28"/>
          <w:lang w:val="ru-RU"/>
        </w:rPr>
        <w:t>65 %</w:t>
      </w:r>
      <w:r w:rsidR="002E0836">
        <w:rPr>
          <w:rFonts w:ascii="Times New Roman" w:hAnsi="Times New Roman" w:cs="Times New Roman"/>
          <w:sz w:val="28"/>
          <w:szCs w:val="28"/>
          <w:lang w:val="ru-RU"/>
        </w:rPr>
        <w:t>, чоловіки становили 35 % (</w:t>
      </w:r>
      <w:r w:rsidR="00646887">
        <w:rPr>
          <w:rFonts w:ascii="Times New Roman" w:hAnsi="Times New Roman" w:cs="Times New Roman"/>
          <w:sz w:val="28"/>
          <w:szCs w:val="28"/>
          <w:lang w:val="ru-RU"/>
        </w:rPr>
        <w:t>р</w:t>
      </w:r>
      <w:r w:rsidR="003446A5">
        <w:rPr>
          <w:rFonts w:ascii="Times New Roman" w:hAnsi="Times New Roman" w:cs="Times New Roman"/>
          <w:sz w:val="28"/>
          <w:szCs w:val="28"/>
          <w:lang w:val="ru-RU"/>
        </w:rPr>
        <w:t>ис.2</w:t>
      </w:r>
      <w:r w:rsidR="00CC3426">
        <w:rPr>
          <w:rFonts w:ascii="Times New Roman" w:hAnsi="Times New Roman" w:cs="Times New Roman"/>
          <w:sz w:val="28"/>
          <w:szCs w:val="28"/>
          <w:lang w:val="ru-RU"/>
        </w:rPr>
        <w:t>).</w:t>
      </w:r>
    </w:p>
    <w:p w:rsidR="00646887" w:rsidRDefault="00646887" w:rsidP="00401C8D">
      <w:pPr>
        <w:spacing w:after="0" w:line="360" w:lineRule="auto"/>
        <w:ind w:firstLine="709"/>
        <w:jc w:val="both"/>
        <w:rPr>
          <w:rFonts w:ascii="Times New Roman" w:hAnsi="Times New Roman" w:cs="Times New Roman"/>
          <w:sz w:val="28"/>
          <w:szCs w:val="28"/>
          <w:lang w:val="ru-RU"/>
        </w:rPr>
      </w:pPr>
    </w:p>
    <w:p w:rsidR="00646887" w:rsidRDefault="00646887" w:rsidP="00401C8D">
      <w:pPr>
        <w:spacing w:after="0" w:line="360" w:lineRule="auto"/>
        <w:ind w:firstLine="709"/>
        <w:jc w:val="both"/>
        <w:rPr>
          <w:rFonts w:ascii="Times New Roman" w:hAnsi="Times New Roman" w:cs="Times New Roman"/>
          <w:sz w:val="28"/>
          <w:szCs w:val="28"/>
          <w:lang w:val="ru-RU"/>
        </w:rPr>
      </w:pPr>
    </w:p>
    <w:p w:rsidR="003F5081" w:rsidRDefault="00CC3426" w:rsidP="00401C8D">
      <w:pPr>
        <w:spacing w:after="0" w:line="360" w:lineRule="auto"/>
        <w:ind w:firstLine="709"/>
        <w:jc w:val="both"/>
        <w:rPr>
          <w:rFonts w:ascii="Times New Roman" w:hAnsi="Times New Roman" w:cs="Times New Roman"/>
          <w:sz w:val="28"/>
          <w:szCs w:val="28"/>
          <w:lang w:val="ru-RU"/>
        </w:rPr>
      </w:pPr>
      <w:r>
        <w:rPr>
          <w:noProof/>
          <w:lang w:val="uk-UA" w:eastAsia="uk-UA"/>
        </w:rPr>
        <w:drawing>
          <wp:inline distT="0" distB="0" distL="0" distR="0" wp14:anchorId="4C2EAA7A" wp14:editId="354EF1A6">
            <wp:extent cx="4937760" cy="2827020"/>
            <wp:effectExtent l="0" t="0" r="15240" b="11430"/>
            <wp:docPr id="1" name="Діаграма 1">
              <a:extLst xmlns:a="http://schemas.openxmlformats.org/drawingml/2006/main">
                <a:ext uri="{FF2B5EF4-FFF2-40B4-BE49-F238E27FC236}">
                  <a16:creationId xmlns:a16="http://schemas.microsoft.com/office/drawing/2014/main" id="{FDCC6355-C948-89AC-533E-1F73B49C9564}"/>
                </a:ext>
                <a:ext uri="{147F2762-F138-4A5C-976F-8EAC2B608ADB}">
                  <a16:predDERef xmlns:a16="http://schemas.microsoft.com/office/drawing/2014/main" pred="{402E569B-6FAF-6B7D-FE08-BD8F7F7879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C3426" w:rsidRPr="00CC3426" w:rsidRDefault="00CC3426" w:rsidP="00CC3426">
      <w:pPr>
        <w:spacing w:after="0" w:line="240" w:lineRule="auto"/>
        <w:jc w:val="both"/>
        <w:rPr>
          <w:rFonts w:ascii="Times New Roman" w:eastAsia="Times New Roman" w:hAnsi="Times New Roman" w:cs="Times New Roman"/>
          <w:sz w:val="24"/>
          <w:szCs w:val="24"/>
          <w:lang w:val="uk-UA" w:eastAsia="uk-UA"/>
        </w:rPr>
      </w:pPr>
    </w:p>
    <w:p w:rsidR="00CC3426" w:rsidRPr="00CC3426" w:rsidRDefault="003446A5" w:rsidP="00980051">
      <w:pPr>
        <w:spacing w:after="0" w:line="24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Рис.2</w:t>
      </w:r>
      <w:r w:rsidR="00CC3426" w:rsidRPr="00980051">
        <w:rPr>
          <w:rFonts w:ascii="Times New Roman" w:eastAsia="Times New Roman" w:hAnsi="Times New Roman" w:cs="Times New Roman"/>
          <w:b/>
          <w:sz w:val="28"/>
          <w:szCs w:val="28"/>
          <w:lang w:val="uk-UA" w:eastAsia="uk-UA"/>
        </w:rPr>
        <w:t xml:space="preserve"> </w:t>
      </w:r>
      <w:r w:rsidR="00980051" w:rsidRPr="00980051">
        <w:rPr>
          <w:rFonts w:ascii="Times New Roman" w:eastAsia="Times New Roman" w:hAnsi="Times New Roman" w:cs="Times New Roman"/>
          <w:b/>
          <w:sz w:val="28"/>
          <w:szCs w:val="28"/>
          <w:lang w:val="uk-UA" w:eastAsia="uk-UA"/>
        </w:rPr>
        <w:t>Розподіл опитанних за статтю</w:t>
      </w:r>
    </w:p>
    <w:p w:rsidR="00CC3426" w:rsidRPr="00980051" w:rsidRDefault="00CC3426" w:rsidP="00980051">
      <w:pPr>
        <w:spacing w:after="0" w:line="240" w:lineRule="auto"/>
        <w:jc w:val="center"/>
        <w:rPr>
          <w:rFonts w:ascii="Times New Roman" w:eastAsia="Times New Roman" w:hAnsi="Times New Roman" w:cs="Times New Roman"/>
          <w:b/>
          <w:sz w:val="28"/>
          <w:szCs w:val="28"/>
          <w:lang w:val="uk-UA" w:eastAsia="uk-UA"/>
        </w:rPr>
      </w:pPr>
    </w:p>
    <w:p w:rsidR="00646887" w:rsidRDefault="00646887" w:rsidP="00980051">
      <w:pPr>
        <w:spacing w:after="0" w:line="360" w:lineRule="auto"/>
        <w:jc w:val="both"/>
        <w:rPr>
          <w:rFonts w:ascii="Times New Roman" w:hAnsi="Times New Roman" w:cs="Times New Roman"/>
          <w:sz w:val="28"/>
          <w:szCs w:val="28"/>
          <w:lang w:val="ru-RU"/>
        </w:rPr>
      </w:pPr>
    </w:p>
    <w:p w:rsidR="00980051" w:rsidRPr="00646887" w:rsidRDefault="00401C8D" w:rsidP="00646887">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Найчисельнішою віковою групою були респонденти 31–45 років (приблизно 40 %), що відображає активну частину працездатного населення, яка потребує реадаптації після воєнних потрясінь. </w:t>
      </w:r>
      <w:r w:rsidR="00646887" w:rsidRPr="00646887">
        <w:rPr>
          <w:rFonts w:ascii="Times New Roman" w:hAnsi="Times New Roman" w:cs="Times New Roman"/>
          <w:sz w:val="28"/>
          <w:szCs w:val="28"/>
          <w:lang w:val="ru-RU"/>
        </w:rPr>
        <w:t>Молодь віком до 30 років склала майже 30 %, а громадяни</w:t>
      </w:r>
      <w:r w:rsidR="00646887">
        <w:rPr>
          <w:rFonts w:ascii="Times New Roman" w:hAnsi="Times New Roman" w:cs="Times New Roman"/>
          <w:sz w:val="28"/>
          <w:szCs w:val="28"/>
          <w:lang w:val="ru-RU"/>
        </w:rPr>
        <w:t xml:space="preserve"> старше 45 років — </w:t>
      </w:r>
      <w:r w:rsidR="002E0836">
        <w:rPr>
          <w:rFonts w:ascii="Times New Roman" w:hAnsi="Times New Roman" w:cs="Times New Roman"/>
          <w:sz w:val="28"/>
          <w:szCs w:val="28"/>
          <w:lang w:val="ru-RU"/>
        </w:rPr>
        <w:t>близько 30 % (</w:t>
      </w:r>
      <w:r w:rsidR="003446A5">
        <w:rPr>
          <w:rFonts w:ascii="Times New Roman" w:hAnsi="Times New Roman" w:cs="Times New Roman"/>
          <w:sz w:val="28"/>
          <w:szCs w:val="28"/>
          <w:lang w:val="ru-RU"/>
        </w:rPr>
        <w:t>рис.3</w:t>
      </w:r>
      <w:r w:rsidR="00646887">
        <w:rPr>
          <w:rFonts w:ascii="Times New Roman" w:hAnsi="Times New Roman" w:cs="Times New Roman"/>
          <w:sz w:val="28"/>
          <w:szCs w:val="28"/>
          <w:lang w:val="ru-RU"/>
        </w:rPr>
        <w:t>).</w:t>
      </w:r>
    </w:p>
    <w:p w:rsidR="00980051" w:rsidRDefault="00980051" w:rsidP="00980051">
      <w:pPr>
        <w:spacing w:after="0" w:line="360" w:lineRule="auto"/>
        <w:ind w:firstLine="709"/>
        <w:jc w:val="both"/>
        <w:rPr>
          <w:rFonts w:ascii="Times New Roman" w:hAnsi="Times New Roman" w:cs="Times New Roman"/>
          <w:sz w:val="28"/>
          <w:szCs w:val="28"/>
          <w:lang w:val="ru-RU"/>
        </w:rPr>
      </w:pPr>
    </w:p>
    <w:p w:rsidR="00980051" w:rsidRPr="00980051" w:rsidRDefault="00980051" w:rsidP="00980051">
      <w:pPr>
        <w:spacing w:after="0" w:line="240" w:lineRule="auto"/>
        <w:jc w:val="both"/>
        <w:rPr>
          <w:rFonts w:ascii="Times New Roman" w:eastAsia="Times New Roman" w:hAnsi="Times New Roman" w:cs="Times New Roman"/>
          <w:sz w:val="24"/>
          <w:szCs w:val="24"/>
          <w:lang w:val="uk-UA" w:eastAsia="uk-UA"/>
        </w:rPr>
      </w:pPr>
    </w:p>
    <w:p w:rsidR="00980051" w:rsidRDefault="00980051" w:rsidP="0098005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lastRenderedPageBreak/>
        <w:drawing>
          <wp:inline distT="0" distB="0" distL="0" distR="0" wp14:anchorId="496171B8">
            <wp:extent cx="5448300" cy="27559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48300" cy="2755900"/>
                    </a:xfrm>
                    <a:prstGeom prst="rect">
                      <a:avLst/>
                    </a:prstGeom>
                    <a:noFill/>
                  </pic:spPr>
                </pic:pic>
              </a:graphicData>
            </a:graphic>
          </wp:inline>
        </w:drawing>
      </w:r>
    </w:p>
    <w:p w:rsidR="00646887" w:rsidRDefault="00646887" w:rsidP="00980051">
      <w:pPr>
        <w:spacing w:after="0" w:line="360" w:lineRule="auto"/>
        <w:ind w:firstLine="709"/>
        <w:jc w:val="both"/>
        <w:rPr>
          <w:rFonts w:ascii="Times New Roman" w:hAnsi="Times New Roman" w:cs="Times New Roman"/>
          <w:sz w:val="28"/>
          <w:szCs w:val="28"/>
          <w:lang w:val="ru-RU"/>
        </w:rPr>
      </w:pPr>
    </w:p>
    <w:p w:rsidR="00980051" w:rsidRPr="00646887" w:rsidRDefault="003446A5" w:rsidP="00646887">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Рис. 3</w:t>
      </w:r>
      <w:r w:rsidR="00646887" w:rsidRPr="00646887">
        <w:rPr>
          <w:rFonts w:ascii="Times New Roman" w:hAnsi="Times New Roman" w:cs="Times New Roman"/>
          <w:b/>
          <w:sz w:val="28"/>
          <w:szCs w:val="28"/>
          <w:lang w:val="ru-RU"/>
        </w:rPr>
        <w:t xml:space="preserve"> Розподіл респондентів за віковою структурою</w:t>
      </w:r>
    </w:p>
    <w:p w:rsidR="00401C8D" w:rsidRPr="00401C8D" w:rsidRDefault="00401C8D" w:rsidP="00C24B60">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Такий розподіл ілюструє різновікове сприйняття реабілітаційних послуг та різну структуру потреб.</w:t>
      </w:r>
    </w:p>
    <w:p w:rsidR="00646887"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За територіальною ознакою у вибірку увійшли мешканці м. Запоріжжя, а також Василівської, Оріхівської, Михайлівської та інших прилеглих громад. </w:t>
      </w:r>
    </w:p>
    <w:p w:rsidR="00C24B60" w:rsidRDefault="00C24B60" w:rsidP="00401C8D">
      <w:pPr>
        <w:spacing w:after="0" w:line="360" w:lineRule="auto"/>
        <w:ind w:firstLine="709"/>
        <w:jc w:val="both"/>
        <w:rPr>
          <w:rFonts w:ascii="Times New Roman" w:hAnsi="Times New Roman" w:cs="Times New Roman"/>
          <w:sz w:val="28"/>
          <w:szCs w:val="28"/>
          <w:lang w:val="ru-RU"/>
        </w:rPr>
      </w:pPr>
    </w:p>
    <w:p w:rsidR="00646887" w:rsidRDefault="00646887" w:rsidP="00401C8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drawing>
          <wp:inline distT="0" distB="0" distL="0" distR="0" wp14:anchorId="32CADBA7">
            <wp:extent cx="5447665" cy="297942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3942" cy="2988322"/>
                    </a:xfrm>
                    <a:prstGeom prst="rect">
                      <a:avLst/>
                    </a:prstGeom>
                    <a:noFill/>
                  </pic:spPr>
                </pic:pic>
              </a:graphicData>
            </a:graphic>
          </wp:inline>
        </w:drawing>
      </w:r>
    </w:p>
    <w:p w:rsidR="00646887" w:rsidRDefault="00646887" w:rsidP="00401C8D">
      <w:pPr>
        <w:spacing w:after="0" w:line="360" w:lineRule="auto"/>
        <w:ind w:firstLine="709"/>
        <w:jc w:val="both"/>
        <w:rPr>
          <w:rFonts w:ascii="Times New Roman" w:hAnsi="Times New Roman" w:cs="Times New Roman"/>
          <w:sz w:val="28"/>
          <w:szCs w:val="28"/>
          <w:lang w:val="ru-RU"/>
        </w:rPr>
      </w:pPr>
    </w:p>
    <w:p w:rsidR="00646887" w:rsidRPr="00646887" w:rsidRDefault="00646887" w:rsidP="00646887">
      <w:pPr>
        <w:spacing w:after="0" w:line="360" w:lineRule="auto"/>
        <w:ind w:firstLine="709"/>
        <w:jc w:val="center"/>
        <w:rPr>
          <w:rFonts w:ascii="Times New Roman" w:hAnsi="Times New Roman" w:cs="Times New Roman"/>
          <w:b/>
          <w:sz w:val="28"/>
          <w:szCs w:val="28"/>
          <w:lang w:val="ru-RU"/>
        </w:rPr>
      </w:pPr>
      <w:r w:rsidRPr="00646887">
        <w:rPr>
          <w:rFonts w:ascii="Times New Roman" w:hAnsi="Times New Roman" w:cs="Times New Roman"/>
          <w:b/>
          <w:sz w:val="28"/>
          <w:szCs w:val="28"/>
          <w:lang w:val="ru-RU"/>
        </w:rPr>
        <w:lastRenderedPageBreak/>
        <w:t>Рис.</w:t>
      </w:r>
      <w:r w:rsidR="005975B7">
        <w:rPr>
          <w:rFonts w:ascii="Times New Roman" w:hAnsi="Times New Roman" w:cs="Times New Roman"/>
          <w:b/>
          <w:sz w:val="28"/>
          <w:szCs w:val="28"/>
          <w:lang w:val="ru-RU"/>
        </w:rPr>
        <w:t xml:space="preserve"> </w:t>
      </w:r>
      <w:r w:rsidR="003446A5">
        <w:rPr>
          <w:rFonts w:ascii="Times New Roman" w:hAnsi="Times New Roman" w:cs="Times New Roman"/>
          <w:b/>
          <w:sz w:val="28"/>
          <w:szCs w:val="28"/>
          <w:lang w:val="ru-RU"/>
        </w:rPr>
        <w:t>4</w:t>
      </w:r>
      <w:r w:rsidR="002E0836">
        <w:rPr>
          <w:rFonts w:ascii="Times New Roman" w:hAnsi="Times New Roman" w:cs="Times New Roman"/>
          <w:b/>
          <w:sz w:val="28"/>
          <w:szCs w:val="28"/>
          <w:lang w:val="ru-RU"/>
        </w:rPr>
        <w:t>.</w:t>
      </w:r>
      <w:r w:rsidRPr="00646887">
        <w:rPr>
          <w:rFonts w:ascii="Times New Roman" w:hAnsi="Times New Roman" w:cs="Times New Roman"/>
          <w:b/>
          <w:sz w:val="28"/>
          <w:szCs w:val="28"/>
          <w:lang w:val="ru-RU"/>
        </w:rPr>
        <w:t xml:space="preserve"> Розподіл населення за територіальною ознакою</w:t>
      </w:r>
    </w:p>
    <w:p w:rsidR="00646887" w:rsidRDefault="00646887" w:rsidP="00401C8D">
      <w:pPr>
        <w:spacing w:after="0" w:line="360" w:lineRule="auto"/>
        <w:ind w:firstLine="709"/>
        <w:jc w:val="both"/>
        <w:rPr>
          <w:rFonts w:ascii="Times New Roman" w:hAnsi="Times New Roman" w:cs="Times New Roman"/>
          <w:sz w:val="28"/>
          <w:szCs w:val="28"/>
          <w:lang w:val="ru-RU"/>
        </w:rPr>
      </w:pPr>
    </w:p>
    <w:p w:rsidR="00646887" w:rsidRDefault="00646887" w:rsidP="00646887">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Близько 60 % респондентів мешкають у міських населених пунктах</w:t>
      </w:r>
      <w:r>
        <w:rPr>
          <w:rFonts w:ascii="Times New Roman" w:hAnsi="Times New Roman" w:cs="Times New Roman"/>
          <w:sz w:val="28"/>
          <w:szCs w:val="28"/>
          <w:lang w:val="ru-RU"/>
        </w:rPr>
        <w:t>, 40 % — у</w:t>
      </w:r>
      <w:r w:rsidR="002E0836">
        <w:rPr>
          <w:rFonts w:ascii="Times New Roman" w:hAnsi="Times New Roman" w:cs="Times New Roman"/>
          <w:sz w:val="28"/>
          <w:szCs w:val="28"/>
          <w:lang w:val="ru-RU"/>
        </w:rPr>
        <w:t xml:space="preserve"> сільській місцевості (рис.4</w:t>
      </w:r>
      <w:r>
        <w:rPr>
          <w:rFonts w:ascii="Times New Roman" w:hAnsi="Times New Roman" w:cs="Times New Roman"/>
          <w:sz w:val="28"/>
          <w:szCs w:val="28"/>
          <w:lang w:val="ru-RU"/>
        </w:rPr>
        <w:t xml:space="preserve">). </w:t>
      </w:r>
      <w:r w:rsidR="00401C8D" w:rsidRPr="00401C8D">
        <w:rPr>
          <w:rFonts w:ascii="Times New Roman" w:hAnsi="Times New Roman" w:cs="Times New Roman"/>
          <w:sz w:val="28"/>
          <w:szCs w:val="28"/>
          <w:lang w:val="ru-RU"/>
        </w:rPr>
        <w:t>Урбаністичні громади мають ширший спектр послуг, проте сільські території характеризуються відчутним нестачею кадрів і матеріальних ресурсів.</w:t>
      </w:r>
    </w:p>
    <w:p w:rsidR="00646887"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Майже половина опитаних зазначили, що особисто перебували у зоні бойових дій або мають безпосередній досвід впливу воєнних подій. Ще 45 % повід</w:t>
      </w:r>
      <w:r w:rsidR="005975B7">
        <w:rPr>
          <w:rFonts w:ascii="Times New Roman" w:hAnsi="Times New Roman" w:cs="Times New Roman"/>
          <w:sz w:val="28"/>
          <w:szCs w:val="28"/>
          <w:lang w:val="ru-RU"/>
        </w:rPr>
        <w:t>о</w:t>
      </w:r>
      <w:r w:rsidR="002E0836">
        <w:rPr>
          <w:rFonts w:ascii="Times New Roman" w:hAnsi="Times New Roman" w:cs="Times New Roman"/>
          <w:sz w:val="28"/>
          <w:szCs w:val="28"/>
          <w:lang w:val="ru-RU"/>
        </w:rPr>
        <w:t>мили про вимушене переселення (рис.5</w:t>
      </w:r>
      <w:r w:rsidR="005975B7">
        <w:rPr>
          <w:rFonts w:ascii="Times New Roman" w:hAnsi="Times New Roman" w:cs="Times New Roman"/>
          <w:sz w:val="28"/>
          <w:szCs w:val="28"/>
          <w:lang w:val="ru-RU"/>
        </w:rPr>
        <w:t>).</w:t>
      </w:r>
    </w:p>
    <w:p w:rsidR="00646887" w:rsidRDefault="00646887" w:rsidP="00401C8D">
      <w:pPr>
        <w:spacing w:after="0" w:line="360" w:lineRule="auto"/>
        <w:ind w:firstLine="709"/>
        <w:jc w:val="both"/>
        <w:rPr>
          <w:rFonts w:ascii="Times New Roman" w:hAnsi="Times New Roman" w:cs="Times New Roman"/>
          <w:sz w:val="28"/>
          <w:szCs w:val="28"/>
          <w:lang w:val="ru-RU"/>
        </w:rPr>
      </w:pPr>
    </w:p>
    <w:p w:rsidR="00646887" w:rsidRDefault="005975B7" w:rsidP="00401C8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drawing>
          <wp:inline distT="0" distB="0" distL="0" distR="0" wp14:anchorId="0040A7DF">
            <wp:extent cx="5334000" cy="30759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0" cy="3075940"/>
                    </a:xfrm>
                    <a:prstGeom prst="rect">
                      <a:avLst/>
                    </a:prstGeom>
                    <a:noFill/>
                  </pic:spPr>
                </pic:pic>
              </a:graphicData>
            </a:graphic>
          </wp:inline>
        </w:drawing>
      </w:r>
    </w:p>
    <w:p w:rsidR="005975B7" w:rsidRDefault="005975B7" w:rsidP="005975B7">
      <w:pPr>
        <w:spacing w:after="0" w:line="360" w:lineRule="auto"/>
        <w:ind w:firstLine="709"/>
        <w:jc w:val="center"/>
        <w:rPr>
          <w:rFonts w:ascii="Times New Roman" w:hAnsi="Times New Roman" w:cs="Times New Roman"/>
          <w:b/>
          <w:sz w:val="28"/>
          <w:szCs w:val="28"/>
          <w:lang w:val="ru-RU"/>
        </w:rPr>
      </w:pPr>
    </w:p>
    <w:p w:rsidR="00646887" w:rsidRPr="005975B7" w:rsidRDefault="005975B7" w:rsidP="005975B7">
      <w:pPr>
        <w:spacing w:after="0" w:line="360" w:lineRule="auto"/>
        <w:ind w:firstLine="709"/>
        <w:jc w:val="center"/>
        <w:rPr>
          <w:rFonts w:ascii="Times New Roman" w:hAnsi="Times New Roman" w:cs="Times New Roman"/>
          <w:b/>
          <w:sz w:val="28"/>
          <w:szCs w:val="28"/>
          <w:lang w:val="ru-RU"/>
        </w:rPr>
      </w:pPr>
      <w:r w:rsidRPr="005975B7">
        <w:rPr>
          <w:rFonts w:ascii="Times New Roman" w:hAnsi="Times New Roman" w:cs="Times New Roman"/>
          <w:b/>
          <w:sz w:val="28"/>
          <w:szCs w:val="28"/>
          <w:lang w:val="ru-RU"/>
        </w:rPr>
        <w:t>Рис.</w:t>
      </w:r>
      <w:r>
        <w:rPr>
          <w:rFonts w:ascii="Times New Roman" w:hAnsi="Times New Roman" w:cs="Times New Roman"/>
          <w:b/>
          <w:sz w:val="28"/>
          <w:szCs w:val="28"/>
          <w:lang w:val="ru-RU"/>
        </w:rPr>
        <w:t xml:space="preserve"> </w:t>
      </w:r>
      <w:r w:rsidR="002E0836">
        <w:rPr>
          <w:rFonts w:ascii="Times New Roman" w:hAnsi="Times New Roman" w:cs="Times New Roman"/>
          <w:b/>
          <w:sz w:val="28"/>
          <w:szCs w:val="28"/>
          <w:lang w:val="ru-RU"/>
        </w:rPr>
        <w:t xml:space="preserve">5. </w:t>
      </w:r>
      <w:r w:rsidRPr="005975B7">
        <w:rPr>
          <w:rFonts w:ascii="Times New Roman" w:hAnsi="Times New Roman" w:cs="Times New Roman"/>
          <w:b/>
          <w:sz w:val="28"/>
          <w:szCs w:val="28"/>
          <w:lang w:val="ru-RU"/>
        </w:rPr>
        <w:t xml:space="preserve"> Розподіл населення за місцем перебування під час опитування</w:t>
      </w:r>
    </w:p>
    <w:p w:rsidR="00646887" w:rsidRDefault="00646887" w:rsidP="00401C8D">
      <w:pPr>
        <w:spacing w:after="0" w:line="360" w:lineRule="auto"/>
        <w:ind w:firstLine="709"/>
        <w:jc w:val="both"/>
        <w:rPr>
          <w:rFonts w:ascii="Times New Roman" w:hAnsi="Times New Roman" w:cs="Times New Roman"/>
          <w:sz w:val="28"/>
          <w:szCs w:val="28"/>
          <w:lang w:val="ru-RU"/>
        </w:rPr>
      </w:pP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Такий розподіл свідчить про надзвичайно високий рівень травматизації населення, що обумовлює потребу у багаторівневій реабілітації — медичній, психологічній, соціальній. Подібні дані узгоджуються з аналітичними оцінками МОЗ України, де наголошується, що понад третина вимушених переселенців має </w:t>
      </w:r>
      <w:r w:rsidRPr="00401C8D">
        <w:rPr>
          <w:rFonts w:ascii="Times New Roman" w:hAnsi="Times New Roman" w:cs="Times New Roman"/>
          <w:sz w:val="28"/>
          <w:szCs w:val="28"/>
          <w:lang w:val="ru-RU"/>
        </w:rPr>
        <w:lastRenderedPageBreak/>
        <w:t>симптоми посттравматичного стресу чи пов’язані з ним психосомат</w:t>
      </w:r>
      <w:r w:rsidR="00320A46">
        <w:rPr>
          <w:rFonts w:ascii="Times New Roman" w:hAnsi="Times New Roman" w:cs="Times New Roman"/>
          <w:sz w:val="28"/>
          <w:szCs w:val="28"/>
          <w:lang w:val="ru-RU"/>
        </w:rPr>
        <w:t>ичні розлади</w:t>
      </w:r>
      <w:r w:rsidR="00320A46" w:rsidRPr="00320A46">
        <w:rPr>
          <w:rFonts w:ascii="Times New Roman" w:hAnsi="Times New Roman" w:cs="Times New Roman"/>
          <w:sz w:val="28"/>
          <w:szCs w:val="28"/>
          <w:lang w:val="ru-RU"/>
        </w:rPr>
        <w:t xml:space="preserve"> [41]</w:t>
      </w:r>
      <w:r w:rsidRPr="00401C8D">
        <w:rPr>
          <w:rFonts w:ascii="Times New Roman" w:hAnsi="Times New Roman" w:cs="Times New Roman"/>
          <w:sz w:val="28"/>
          <w:szCs w:val="28"/>
          <w:lang w:val="ru-RU"/>
        </w:rPr>
        <w:t>.</w:t>
      </w:r>
    </w:p>
    <w:p w:rsid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Результати опитування свідчать, що близько 70 % респондентів потребують реабілітаційної допомоги, однак реальні прогр</w:t>
      </w:r>
      <w:r w:rsidR="00C24B60">
        <w:rPr>
          <w:rFonts w:ascii="Times New Roman" w:hAnsi="Times New Roman" w:cs="Times New Roman"/>
          <w:sz w:val="28"/>
          <w:szCs w:val="28"/>
          <w:lang w:val="ru-RU"/>
        </w:rPr>
        <w:t xml:space="preserve">ами </w:t>
      </w:r>
      <w:r w:rsidR="002E0836">
        <w:rPr>
          <w:rFonts w:ascii="Times New Roman" w:hAnsi="Times New Roman" w:cs="Times New Roman"/>
          <w:sz w:val="28"/>
          <w:szCs w:val="28"/>
          <w:lang w:val="ru-RU"/>
        </w:rPr>
        <w:t>проходила менш як половина (рис.6</w:t>
      </w:r>
      <w:r w:rsidR="00C24B60">
        <w:rPr>
          <w:rFonts w:ascii="Times New Roman" w:hAnsi="Times New Roman" w:cs="Times New Roman"/>
          <w:sz w:val="28"/>
          <w:szCs w:val="28"/>
          <w:lang w:val="ru-RU"/>
        </w:rPr>
        <w:t xml:space="preserve">). </w:t>
      </w:r>
      <w:r w:rsidRPr="00401C8D">
        <w:rPr>
          <w:rFonts w:ascii="Times New Roman" w:hAnsi="Times New Roman" w:cs="Times New Roman"/>
          <w:sz w:val="28"/>
          <w:szCs w:val="28"/>
          <w:lang w:val="ru-RU"/>
        </w:rPr>
        <w:t>Основні види послуг включали фізіотерапію, масаж, консультації психолога, групову терапію, лікувальну фізкультуру, тренінги із соціальної адаптації.</w:t>
      </w:r>
    </w:p>
    <w:p w:rsidR="005975B7" w:rsidRDefault="005975B7" w:rsidP="00401C8D">
      <w:pPr>
        <w:spacing w:after="0" w:line="360" w:lineRule="auto"/>
        <w:ind w:firstLine="709"/>
        <w:jc w:val="both"/>
        <w:rPr>
          <w:rFonts w:ascii="Times New Roman" w:hAnsi="Times New Roman" w:cs="Times New Roman"/>
          <w:sz w:val="28"/>
          <w:szCs w:val="28"/>
          <w:lang w:val="ru-RU"/>
        </w:rPr>
      </w:pPr>
    </w:p>
    <w:p w:rsidR="005975B7" w:rsidRDefault="005975B7" w:rsidP="00401C8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uk-UA" w:eastAsia="uk-UA"/>
        </w:rPr>
        <w:drawing>
          <wp:inline distT="0" distB="0" distL="0" distR="0" wp14:anchorId="232061CE">
            <wp:extent cx="5379720" cy="314953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2074" cy="3168475"/>
                    </a:xfrm>
                    <a:prstGeom prst="rect">
                      <a:avLst/>
                    </a:prstGeom>
                    <a:noFill/>
                  </pic:spPr>
                </pic:pic>
              </a:graphicData>
            </a:graphic>
          </wp:inline>
        </w:drawing>
      </w:r>
    </w:p>
    <w:p w:rsidR="00C24B60" w:rsidRDefault="00C24B60" w:rsidP="00401C8D">
      <w:pPr>
        <w:spacing w:after="0" w:line="360" w:lineRule="auto"/>
        <w:ind w:firstLine="709"/>
        <w:jc w:val="both"/>
        <w:rPr>
          <w:rFonts w:ascii="Times New Roman" w:hAnsi="Times New Roman" w:cs="Times New Roman"/>
          <w:sz w:val="28"/>
          <w:szCs w:val="28"/>
          <w:lang w:val="ru-RU"/>
        </w:rPr>
      </w:pPr>
    </w:p>
    <w:p w:rsidR="005975B7" w:rsidRPr="00C24B60" w:rsidRDefault="002E0836" w:rsidP="00C24B60">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Рис. 6.</w:t>
      </w:r>
      <w:r w:rsidR="005975B7" w:rsidRPr="00C24B60">
        <w:rPr>
          <w:rFonts w:ascii="Times New Roman" w:hAnsi="Times New Roman" w:cs="Times New Roman"/>
          <w:b/>
          <w:sz w:val="28"/>
          <w:szCs w:val="28"/>
          <w:lang w:val="ru-RU"/>
        </w:rPr>
        <w:t xml:space="preserve"> </w:t>
      </w:r>
      <w:r w:rsidR="00C24B60" w:rsidRPr="00C24B60">
        <w:rPr>
          <w:rFonts w:ascii="Times New Roman" w:hAnsi="Times New Roman" w:cs="Times New Roman"/>
          <w:b/>
          <w:sz w:val="28"/>
          <w:szCs w:val="28"/>
          <w:lang w:val="ru-RU"/>
        </w:rPr>
        <w:t>Розподіл респондентів в залежності від потребт проведення реабілітаційної допомоги</w:t>
      </w:r>
    </w:p>
    <w:p w:rsidR="005975B7" w:rsidRPr="00C24B60" w:rsidRDefault="005975B7" w:rsidP="00C24B60">
      <w:pPr>
        <w:spacing w:after="0" w:line="360" w:lineRule="auto"/>
        <w:ind w:firstLine="709"/>
        <w:jc w:val="center"/>
        <w:rPr>
          <w:rFonts w:ascii="Times New Roman" w:hAnsi="Times New Roman" w:cs="Times New Roman"/>
          <w:b/>
          <w:sz w:val="28"/>
          <w:szCs w:val="28"/>
          <w:lang w:val="ru-RU"/>
        </w:rPr>
      </w:pPr>
    </w:p>
    <w:p w:rsidR="00401C8D" w:rsidRPr="00401C8D" w:rsidRDefault="00401C8D" w:rsidP="002E0836">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Серед тих, хто не звертався, основними причинами називали відсутність інформації, фінансові труднощі, віддаленість центрів або брак транспорту.</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Оцінка доступності на п’ятибальній шкалі показала середній рівень — близько 3,2 бала. Найсерйознішими бар’єрами стали територіальна віддаленість </w:t>
      </w:r>
      <w:r w:rsidRPr="00401C8D">
        <w:rPr>
          <w:rFonts w:ascii="Times New Roman" w:hAnsi="Times New Roman" w:cs="Times New Roman"/>
          <w:sz w:val="28"/>
          <w:szCs w:val="28"/>
          <w:lang w:val="ru-RU"/>
        </w:rPr>
        <w:lastRenderedPageBreak/>
        <w:t>(особливо у сільських громадах), нестача спеціалістів та обмежене інформування населення.</w:t>
      </w:r>
    </w:p>
    <w:p w:rsidR="00401C8D" w:rsidRDefault="002E0836" w:rsidP="00401C8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Стосовно питання «Чи є фінансові труднощі перешкодою для звернення» більше</w:t>
      </w:r>
      <w:r w:rsidR="00401C8D" w:rsidRPr="002E0836">
        <w:rPr>
          <w:rFonts w:ascii="Times New Roman" w:hAnsi="Times New Roman" w:cs="Times New Roman"/>
          <w:sz w:val="28"/>
          <w:szCs w:val="28"/>
          <w:lang w:val="ru-RU"/>
        </w:rPr>
        <w:t> </w:t>
      </w:r>
      <w:r>
        <w:rPr>
          <w:rFonts w:ascii="Times New Roman" w:hAnsi="Times New Roman" w:cs="Times New Roman"/>
          <w:sz w:val="28"/>
          <w:szCs w:val="28"/>
          <w:lang w:val="ru-RU"/>
        </w:rPr>
        <w:t>7</w:t>
      </w:r>
      <w:r w:rsidR="00401C8D" w:rsidRPr="002E0836">
        <w:rPr>
          <w:rFonts w:ascii="Times New Roman" w:hAnsi="Times New Roman" w:cs="Times New Roman"/>
          <w:sz w:val="28"/>
          <w:szCs w:val="28"/>
          <w:lang w:val="ru-RU"/>
        </w:rPr>
        <w:t>0 %</w:t>
      </w:r>
      <w:r w:rsidR="00401C8D" w:rsidRPr="00401C8D">
        <w:rPr>
          <w:rFonts w:ascii="Times New Roman" w:hAnsi="Times New Roman" w:cs="Times New Roman"/>
          <w:sz w:val="28"/>
          <w:szCs w:val="28"/>
          <w:lang w:val="ru-RU"/>
        </w:rPr>
        <w:t xml:space="preserve"> учасників наголосили, що саме фінансові труднощі утруднюють звернення по допомогу</w:t>
      </w:r>
      <w:r>
        <w:rPr>
          <w:rFonts w:ascii="Times New Roman" w:hAnsi="Times New Roman" w:cs="Times New Roman"/>
          <w:sz w:val="28"/>
          <w:szCs w:val="28"/>
          <w:lang w:val="ru-RU"/>
        </w:rPr>
        <w:t xml:space="preserve"> (рис 7)</w:t>
      </w:r>
      <w:r w:rsidR="00401C8D" w:rsidRPr="00401C8D">
        <w:rPr>
          <w:rFonts w:ascii="Times New Roman" w:hAnsi="Times New Roman" w:cs="Times New Roman"/>
          <w:sz w:val="28"/>
          <w:szCs w:val="28"/>
          <w:lang w:val="ru-RU"/>
        </w:rPr>
        <w:t>. Разом із тим понад половина з тих, хто отримував послуги, робили це безоплатно, переважно за рахунок державних програм, міжнаро</w:t>
      </w:r>
      <w:r w:rsidR="00401C8D">
        <w:rPr>
          <w:rFonts w:ascii="Times New Roman" w:hAnsi="Times New Roman" w:cs="Times New Roman"/>
          <w:sz w:val="28"/>
          <w:szCs w:val="28"/>
          <w:lang w:val="ru-RU"/>
        </w:rPr>
        <w:t>дних фондів та інших міжнародних донорів</w:t>
      </w:r>
      <w:r w:rsidR="00401C8D" w:rsidRPr="00401C8D">
        <w:rPr>
          <w:rFonts w:ascii="Times New Roman" w:hAnsi="Times New Roman" w:cs="Times New Roman"/>
          <w:sz w:val="28"/>
          <w:szCs w:val="28"/>
          <w:lang w:val="ru-RU"/>
        </w:rPr>
        <w:t> — що характеризує позитивну роль соціального партнерства у системі громадського здоров’я.</w:t>
      </w:r>
    </w:p>
    <w:p w:rsidR="00FC6B42" w:rsidRDefault="00FC6B42" w:rsidP="00401C8D">
      <w:pPr>
        <w:spacing w:after="0" w:line="360" w:lineRule="auto"/>
        <w:ind w:firstLine="709"/>
        <w:jc w:val="both"/>
        <w:rPr>
          <w:rFonts w:ascii="Times New Roman" w:hAnsi="Times New Roman" w:cs="Times New Roman"/>
          <w:sz w:val="28"/>
          <w:szCs w:val="28"/>
          <w:lang w:val="ru-RU"/>
        </w:rPr>
      </w:pPr>
      <w:r>
        <w:rPr>
          <w:noProof/>
          <w:lang w:val="uk-UA" w:eastAsia="uk-UA"/>
        </w:rPr>
        <w:drawing>
          <wp:inline distT="114300" distB="114300" distL="114300" distR="114300" wp14:anchorId="3C7743DC" wp14:editId="46733460">
            <wp:extent cx="5727940" cy="1850910"/>
            <wp:effectExtent l="0" t="0" r="6350" b="0"/>
            <wp:docPr id="23" name="image23.png" descr="Диаграмма ответов в Формах. Вопрос: Чи є фінансові труднощі перешкодою для звернення?. Количество ответов: 23 ответа."/>
            <wp:cNvGraphicFramePr/>
            <a:graphic xmlns:a="http://schemas.openxmlformats.org/drawingml/2006/main">
              <a:graphicData uri="http://schemas.openxmlformats.org/drawingml/2006/picture">
                <pic:pic xmlns:pic="http://schemas.openxmlformats.org/drawingml/2006/picture">
                  <pic:nvPicPr>
                    <pic:cNvPr id="0" name="image23.png" descr="Диаграмма ответов в Формах. Вопрос: Чи є фінансові труднощі перешкодою для звернення?. Количество ответов: 23 ответа."/>
                    <pic:cNvPicPr preferRelativeResize="0"/>
                  </pic:nvPicPr>
                  <pic:blipFill rotWithShape="1">
                    <a:blip r:embed="rId14"/>
                    <a:srcRect t="23250"/>
                    <a:stretch/>
                  </pic:blipFill>
                  <pic:spPr bwMode="auto">
                    <a:xfrm>
                      <a:off x="0" y="0"/>
                      <a:ext cx="5731200" cy="1851963"/>
                    </a:xfrm>
                    <a:prstGeom prst="rect">
                      <a:avLst/>
                    </a:prstGeom>
                    <a:ln>
                      <a:noFill/>
                    </a:ln>
                    <a:extLst>
                      <a:ext uri="{53640926-AAD7-44D8-BBD7-CCE9431645EC}">
                        <a14:shadowObscured xmlns:a14="http://schemas.microsoft.com/office/drawing/2010/main"/>
                      </a:ext>
                    </a:extLst>
                  </pic:spPr>
                </pic:pic>
              </a:graphicData>
            </a:graphic>
          </wp:inline>
        </w:drawing>
      </w:r>
    </w:p>
    <w:p w:rsidR="00FC6B42" w:rsidRPr="00FC6B42" w:rsidRDefault="00FC6B42" w:rsidP="00401C8D">
      <w:pPr>
        <w:spacing w:after="0" w:line="360" w:lineRule="auto"/>
        <w:ind w:firstLine="709"/>
        <w:jc w:val="both"/>
        <w:rPr>
          <w:rFonts w:ascii="Times New Roman" w:hAnsi="Times New Roman" w:cs="Times New Roman"/>
          <w:b/>
          <w:sz w:val="28"/>
          <w:szCs w:val="28"/>
          <w:lang w:val="ru-RU"/>
        </w:rPr>
      </w:pPr>
      <w:r w:rsidRPr="00FC6B42">
        <w:rPr>
          <w:rFonts w:ascii="Times New Roman" w:hAnsi="Times New Roman" w:cs="Times New Roman"/>
          <w:b/>
          <w:sz w:val="28"/>
          <w:szCs w:val="28"/>
          <w:lang w:val="ru-RU"/>
        </w:rPr>
        <w:t>Рис. 7. Розподіл респо</w:t>
      </w:r>
      <w:r w:rsidR="002E0836">
        <w:rPr>
          <w:rFonts w:ascii="Times New Roman" w:hAnsi="Times New Roman" w:cs="Times New Roman"/>
          <w:b/>
          <w:sz w:val="28"/>
          <w:szCs w:val="28"/>
          <w:lang w:val="ru-RU"/>
        </w:rPr>
        <w:t>ндентів в залежності від фінансових труднощів</w:t>
      </w:r>
    </w:p>
    <w:p w:rsidR="00921359" w:rsidRDefault="00921359" w:rsidP="00401C8D">
      <w:pPr>
        <w:spacing w:after="0" w:line="360" w:lineRule="auto"/>
        <w:ind w:firstLine="709"/>
        <w:jc w:val="both"/>
        <w:rPr>
          <w:rFonts w:ascii="Times New Roman" w:hAnsi="Times New Roman" w:cs="Times New Roman"/>
          <w:sz w:val="28"/>
          <w:szCs w:val="28"/>
          <w:highlight w:val="yellow"/>
          <w:lang w:val="ru-RU"/>
        </w:rPr>
      </w:pPr>
    </w:p>
    <w:p w:rsidR="00401C8D" w:rsidRDefault="002E0836" w:rsidP="002E0836">
      <w:pPr>
        <w:spacing w:after="0" w:line="360" w:lineRule="auto"/>
        <w:ind w:firstLine="709"/>
        <w:jc w:val="both"/>
        <w:rPr>
          <w:rFonts w:ascii="Times New Roman" w:hAnsi="Times New Roman" w:cs="Times New Roman"/>
          <w:sz w:val="28"/>
          <w:szCs w:val="28"/>
          <w:lang w:val="ru-RU"/>
        </w:rPr>
      </w:pPr>
      <w:r w:rsidRPr="002E0836">
        <w:rPr>
          <w:rFonts w:ascii="Times New Roman" w:hAnsi="Times New Roman" w:cs="Times New Roman"/>
          <w:sz w:val="28"/>
          <w:szCs w:val="28"/>
          <w:lang w:val="ru-RU"/>
        </w:rPr>
        <w:t xml:space="preserve">Наступне питання анкети </w:t>
      </w:r>
      <w:r>
        <w:rPr>
          <w:rFonts w:ascii="Times New Roman" w:hAnsi="Times New Roman" w:cs="Times New Roman"/>
          <w:sz w:val="28"/>
          <w:szCs w:val="28"/>
          <w:lang w:val="ru-RU"/>
        </w:rPr>
        <w:t>«</w:t>
      </w:r>
      <w:r w:rsidRPr="002E0836">
        <w:rPr>
          <w:rFonts w:ascii="Times New Roman" w:hAnsi="Times New Roman" w:cs="Times New Roman"/>
          <w:sz w:val="28"/>
          <w:szCs w:val="28"/>
          <w:lang w:val="ru-RU"/>
        </w:rPr>
        <w:t xml:space="preserve">Чи </w:t>
      </w:r>
      <w:r>
        <w:rPr>
          <w:rFonts w:ascii="Times New Roman" w:hAnsi="Times New Roman" w:cs="Times New Roman"/>
          <w:sz w:val="28"/>
          <w:szCs w:val="28"/>
          <w:lang w:val="ru-RU"/>
        </w:rPr>
        <w:t>є у Вашій громаді достатня кількість спеціалістів?» було отримано наступні дан, а саме: 52,2%</w:t>
      </w:r>
      <w:r w:rsidR="00401C8D" w:rsidRPr="002E0836">
        <w:rPr>
          <w:rFonts w:ascii="Times New Roman" w:hAnsi="Times New Roman" w:cs="Times New Roman"/>
          <w:sz w:val="28"/>
          <w:szCs w:val="28"/>
          <w:lang w:val="ru-RU"/>
        </w:rPr>
        <w:t> %</w:t>
      </w:r>
      <w:r w:rsidR="00401C8D" w:rsidRPr="00401C8D">
        <w:rPr>
          <w:rFonts w:ascii="Times New Roman" w:hAnsi="Times New Roman" w:cs="Times New Roman"/>
          <w:sz w:val="28"/>
          <w:szCs w:val="28"/>
          <w:lang w:val="ru-RU"/>
        </w:rPr>
        <w:t xml:space="preserve"> опитаних вважають, що в їхніх громадах бракує фахівців, здатних надавати</w:t>
      </w:r>
      <w:r w:rsidR="00AF5EB8">
        <w:rPr>
          <w:rFonts w:ascii="Times New Roman" w:hAnsi="Times New Roman" w:cs="Times New Roman"/>
          <w:sz w:val="28"/>
          <w:szCs w:val="28"/>
          <w:lang w:val="ru-RU"/>
        </w:rPr>
        <w:t xml:space="preserve"> якісну реабілітаційну допомогу, 39,1% відповіли, що частково бракує фахівців.  І тільки</w:t>
      </w:r>
      <w:r w:rsidR="00401C8D" w:rsidRPr="00401C8D">
        <w:rPr>
          <w:rFonts w:ascii="Times New Roman" w:hAnsi="Times New Roman" w:cs="Times New Roman"/>
          <w:sz w:val="28"/>
          <w:szCs w:val="28"/>
          <w:lang w:val="ru-RU"/>
        </w:rPr>
        <w:t xml:space="preserve"> </w:t>
      </w:r>
      <w:r w:rsidR="00AF5EB8">
        <w:rPr>
          <w:rFonts w:ascii="Times New Roman" w:hAnsi="Times New Roman" w:cs="Times New Roman"/>
          <w:sz w:val="28"/>
          <w:szCs w:val="28"/>
          <w:lang w:val="ru-RU"/>
        </w:rPr>
        <w:t xml:space="preserve">8,7% відповіли, що не бракує спеціалістів (рис.8). </w:t>
      </w:r>
    </w:p>
    <w:p w:rsidR="00FC6B42" w:rsidRPr="00401C8D" w:rsidRDefault="00FC6B42" w:rsidP="00401C8D">
      <w:pPr>
        <w:spacing w:after="0" w:line="360" w:lineRule="auto"/>
        <w:ind w:firstLine="709"/>
        <w:jc w:val="both"/>
        <w:rPr>
          <w:rFonts w:ascii="Times New Roman" w:hAnsi="Times New Roman" w:cs="Times New Roman"/>
          <w:sz w:val="28"/>
          <w:szCs w:val="28"/>
          <w:lang w:val="ru-RU"/>
        </w:rPr>
      </w:pPr>
      <w:r>
        <w:rPr>
          <w:noProof/>
          <w:lang w:val="uk-UA" w:eastAsia="uk-UA"/>
        </w:rPr>
        <w:drawing>
          <wp:inline distT="114300" distB="114300" distL="114300" distR="114300" wp14:anchorId="45BC0FBC" wp14:editId="5AB467C0">
            <wp:extent cx="5727940" cy="1876789"/>
            <wp:effectExtent l="0" t="0" r="6350" b="9525"/>
            <wp:docPr id="17" name="image13.png" descr="Диаграмма ответов в Формах. Вопрос: Чи є у вашій громаді достатня кількість спеціалістів? . Количество ответов: 23 ответа."/>
            <wp:cNvGraphicFramePr/>
            <a:graphic xmlns:a="http://schemas.openxmlformats.org/drawingml/2006/main">
              <a:graphicData uri="http://schemas.openxmlformats.org/drawingml/2006/picture">
                <pic:pic xmlns:pic="http://schemas.openxmlformats.org/drawingml/2006/picture">
                  <pic:nvPicPr>
                    <pic:cNvPr id="0" name="image13.png" descr="Диаграмма ответов в Формах. Вопрос: Чи є у вашій громаді достатня кількість спеціалістів? . Количество ответов: 23 ответа."/>
                    <pic:cNvPicPr preferRelativeResize="0"/>
                  </pic:nvPicPr>
                  <pic:blipFill rotWithShape="1">
                    <a:blip r:embed="rId15"/>
                    <a:srcRect t="22178"/>
                    <a:stretch/>
                  </pic:blipFill>
                  <pic:spPr bwMode="auto">
                    <a:xfrm>
                      <a:off x="0" y="0"/>
                      <a:ext cx="5731200" cy="1877857"/>
                    </a:xfrm>
                    <a:prstGeom prst="rect">
                      <a:avLst/>
                    </a:prstGeom>
                    <a:ln>
                      <a:noFill/>
                    </a:ln>
                    <a:extLst>
                      <a:ext uri="{53640926-AAD7-44D8-BBD7-CCE9431645EC}">
                        <a14:shadowObscured xmlns:a14="http://schemas.microsoft.com/office/drawing/2010/main"/>
                      </a:ext>
                    </a:extLst>
                  </pic:spPr>
                </pic:pic>
              </a:graphicData>
            </a:graphic>
          </wp:inline>
        </w:drawing>
      </w:r>
    </w:p>
    <w:p w:rsidR="00FC6B42" w:rsidRDefault="00AC2876" w:rsidP="00FC6B42">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Рис. 8</w:t>
      </w:r>
      <w:r w:rsidR="00FC6B42">
        <w:rPr>
          <w:rFonts w:ascii="Times New Roman" w:hAnsi="Times New Roman" w:cs="Times New Roman"/>
          <w:b/>
          <w:sz w:val="28"/>
          <w:szCs w:val="28"/>
          <w:lang w:val="ru-RU"/>
        </w:rPr>
        <w:t>. Розподіл респондетів в залежнос</w:t>
      </w:r>
      <w:r w:rsidR="00AF5EB8">
        <w:rPr>
          <w:rFonts w:ascii="Times New Roman" w:hAnsi="Times New Roman" w:cs="Times New Roman"/>
          <w:b/>
          <w:sz w:val="28"/>
          <w:szCs w:val="28"/>
          <w:lang w:val="ru-RU"/>
        </w:rPr>
        <w:t>ті від достатньої кількісті спеціалістів</w:t>
      </w:r>
    </w:p>
    <w:p w:rsidR="00921359" w:rsidRDefault="00921359" w:rsidP="00FC6B42">
      <w:pPr>
        <w:spacing w:after="0" w:line="360" w:lineRule="auto"/>
        <w:ind w:firstLine="709"/>
        <w:jc w:val="both"/>
        <w:rPr>
          <w:rFonts w:ascii="Times New Roman" w:hAnsi="Times New Roman" w:cs="Times New Roman"/>
          <w:sz w:val="28"/>
          <w:szCs w:val="28"/>
          <w:lang w:val="ru-RU"/>
        </w:rPr>
      </w:pPr>
    </w:p>
    <w:p w:rsidR="00AF5EB8" w:rsidRDefault="00AF5EB8" w:rsidP="00FC6B42">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Найбільший дефіцит спостерігається серед фахівців з фізичної реабілітації, психологів та соціальних працівників. За даними Центру громадського здоров’я МОЗ України, у 2023 році кадровий дефіцит у сфері реабілітації перевищував 35 %, а у психосоціальній підтримці — понад 50 %</w:t>
      </w:r>
      <w:r w:rsidRPr="00320A46">
        <w:rPr>
          <w:rFonts w:ascii="Times New Roman" w:hAnsi="Times New Roman" w:cs="Times New Roman"/>
          <w:sz w:val="28"/>
          <w:szCs w:val="28"/>
          <w:lang w:val="ru-RU"/>
        </w:rPr>
        <w:t xml:space="preserve"> [4</w:t>
      </w:r>
      <w:r w:rsidRPr="00A045C0">
        <w:rPr>
          <w:rFonts w:ascii="Times New Roman" w:hAnsi="Times New Roman" w:cs="Times New Roman"/>
          <w:sz w:val="28"/>
          <w:szCs w:val="28"/>
          <w:lang w:val="ru-RU"/>
        </w:rPr>
        <w:t>2</w:t>
      </w:r>
      <w:r w:rsidRPr="00320A46">
        <w:rPr>
          <w:rFonts w:ascii="Times New Roman" w:hAnsi="Times New Roman" w:cs="Times New Roman"/>
          <w:sz w:val="28"/>
          <w:szCs w:val="28"/>
          <w:lang w:val="ru-RU"/>
        </w:rPr>
        <w:t>]</w:t>
      </w:r>
      <w:r w:rsidRPr="00401C8D">
        <w:rPr>
          <w:rFonts w:ascii="Times New Roman" w:hAnsi="Times New Roman" w:cs="Times New Roman"/>
          <w:sz w:val="28"/>
          <w:szCs w:val="28"/>
          <w:lang w:val="ru-RU"/>
        </w:rPr>
        <w:t>. Це підтверджує необхідність комплексної політики підготовки кадрів з міждисциплінарною освітою, орієнтованою на практику громади.</w:t>
      </w:r>
    </w:p>
    <w:p w:rsidR="00AC2876" w:rsidRPr="00AC2876" w:rsidRDefault="00AF5EB8" w:rsidP="00AF5E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питання «</w:t>
      </w:r>
      <w:r w:rsidRPr="00AF5EB8">
        <w:rPr>
          <w:rFonts w:ascii="Times New Roman" w:hAnsi="Times New Roman" w:cs="Times New Roman"/>
          <w:sz w:val="28"/>
          <w:szCs w:val="28"/>
          <w:lang w:val="ru-RU"/>
        </w:rPr>
        <w:t>Чи легко фізично дістатися до пацієнта?»</w:t>
      </w:r>
      <w:r>
        <w:rPr>
          <w:rFonts w:ascii="Times New Roman" w:hAnsi="Times New Roman" w:cs="Times New Roman"/>
          <w:sz w:val="28"/>
          <w:szCs w:val="28"/>
          <w:lang w:val="ru-RU"/>
        </w:rPr>
        <w:t xml:space="preserve">  52,2</w:t>
      </w:r>
      <w:r w:rsidR="00AC2876" w:rsidRPr="00AC2876">
        <w:rPr>
          <w:rFonts w:ascii="Times New Roman" w:hAnsi="Times New Roman" w:cs="Times New Roman"/>
          <w:sz w:val="28"/>
          <w:szCs w:val="28"/>
          <w:lang w:val="ru-RU"/>
        </w:rPr>
        <w:t>% респондентів зазначають про труднощі фізично дістатися до спеціаліс</w:t>
      </w:r>
      <w:r>
        <w:rPr>
          <w:rFonts w:ascii="Times New Roman" w:hAnsi="Times New Roman" w:cs="Times New Roman"/>
          <w:sz w:val="28"/>
          <w:szCs w:val="28"/>
          <w:lang w:val="ru-RU"/>
        </w:rPr>
        <w:t>тів з реабілітації, 26,1% відповіли, що скоріше так, а 21,7% відповіли, що немає таких проблем (рис.9).</w:t>
      </w:r>
    </w:p>
    <w:p w:rsidR="00AC2876" w:rsidRDefault="00AC2876" w:rsidP="00FC6B42">
      <w:pPr>
        <w:spacing w:after="0" w:line="360" w:lineRule="auto"/>
        <w:ind w:firstLine="709"/>
        <w:jc w:val="both"/>
        <w:rPr>
          <w:rFonts w:ascii="Times New Roman" w:hAnsi="Times New Roman" w:cs="Times New Roman"/>
          <w:b/>
          <w:sz w:val="28"/>
          <w:szCs w:val="28"/>
          <w:lang w:val="ru-RU"/>
        </w:rPr>
      </w:pPr>
      <w:r>
        <w:rPr>
          <w:noProof/>
          <w:lang w:val="uk-UA" w:eastAsia="uk-UA"/>
        </w:rPr>
        <w:drawing>
          <wp:inline distT="114300" distB="114300" distL="114300" distR="114300" wp14:anchorId="6842D194" wp14:editId="666EFFD8">
            <wp:extent cx="5727940" cy="1868163"/>
            <wp:effectExtent l="0" t="0" r="6350" b="0"/>
            <wp:docPr id="16" name="image1.png" descr="Диаграмма ответов в Формах. Вопрос: Чи легко фізично дістатися до спеціаліста? . Количество ответов: 23 ответа."/>
            <wp:cNvGraphicFramePr/>
            <a:graphic xmlns:a="http://schemas.openxmlformats.org/drawingml/2006/main">
              <a:graphicData uri="http://schemas.openxmlformats.org/drawingml/2006/picture">
                <pic:pic xmlns:pic="http://schemas.openxmlformats.org/drawingml/2006/picture">
                  <pic:nvPicPr>
                    <pic:cNvPr id="0" name="image1.png" descr="Диаграмма ответов в Формах. Вопрос: Чи легко фізично дістатися до спеціаліста? . Количество ответов: 23 ответа."/>
                    <pic:cNvPicPr preferRelativeResize="0"/>
                  </pic:nvPicPr>
                  <pic:blipFill rotWithShape="1">
                    <a:blip r:embed="rId16"/>
                    <a:srcRect t="22535"/>
                    <a:stretch/>
                  </pic:blipFill>
                  <pic:spPr bwMode="auto">
                    <a:xfrm>
                      <a:off x="0" y="0"/>
                      <a:ext cx="5731200" cy="1869226"/>
                    </a:xfrm>
                    <a:prstGeom prst="rect">
                      <a:avLst/>
                    </a:prstGeom>
                    <a:ln>
                      <a:noFill/>
                    </a:ln>
                    <a:extLst>
                      <a:ext uri="{53640926-AAD7-44D8-BBD7-CCE9431645EC}">
                        <a14:shadowObscured xmlns:a14="http://schemas.microsoft.com/office/drawing/2010/main"/>
                      </a:ext>
                    </a:extLst>
                  </pic:spPr>
                </pic:pic>
              </a:graphicData>
            </a:graphic>
          </wp:inline>
        </w:drawing>
      </w:r>
    </w:p>
    <w:p w:rsidR="00AC2876" w:rsidRDefault="00AC2876" w:rsidP="00AC2876">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Рис. 9. Розподіл респондетів в залежності від відповіді на питання «</w:t>
      </w:r>
      <w:r w:rsidR="00E83072">
        <w:rPr>
          <w:rFonts w:ascii="Times New Roman" w:hAnsi="Times New Roman" w:cs="Times New Roman"/>
          <w:b/>
          <w:sz w:val="28"/>
          <w:szCs w:val="28"/>
          <w:lang w:val="ru-RU"/>
        </w:rPr>
        <w:t>Чи легко фізично дістатися до пацієнта?»</w:t>
      </w:r>
    </w:p>
    <w:p w:rsidR="00E83072" w:rsidRDefault="00974780" w:rsidP="001810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Коли вивчалося питання стосовно видів отриманної реабілітаційної допомоги, з'язувалося, що 52,6% </w:t>
      </w:r>
      <w:r w:rsidR="00181088">
        <w:rPr>
          <w:rFonts w:ascii="Times New Roman" w:hAnsi="Times New Roman" w:cs="Times New Roman"/>
          <w:sz w:val="28"/>
          <w:szCs w:val="28"/>
          <w:lang w:val="ru-RU"/>
        </w:rPr>
        <w:t xml:space="preserve">в межах комплексної реабілітації </w:t>
      </w:r>
      <w:r>
        <w:rPr>
          <w:rFonts w:ascii="Times New Roman" w:hAnsi="Times New Roman" w:cs="Times New Roman"/>
          <w:sz w:val="28"/>
          <w:szCs w:val="28"/>
          <w:lang w:val="ru-RU"/>
        </w:rPr>
        <w:t xml:space="preserve">отримали </w:t>
      </w:r>
      <w:r w:rsidR="00E83072">
        <w:rPr>
          <w:noProof/>
          <w:lang w:val="uk-UA" w:eastAsia="uk-UA"/>
        </w:rPr>
        <w:drawing>
          <wp:inline distT="114300" distB="114300" distL="114300" distR="114300" wp14:anchorId="103A9BAD" wp14:editId="3372E655">
            <wp:extent cx="5657850" cy="1742231"/>
            <wp:effectExtent l="0" t="0" r="0" b="0"/>
            <wp:docPr id="19" name="image2.png" descr="Диаграмма ответов в Формах. Вопрос: Яку допомогу Ви отримували в межах реабілітації?. Количество ответов: 19 ответов."/>
            <wp:cNvGraphicFramePr/>
            <a:graphic xmlns:a="http://schemas.openxmlformats.org/drawingml/2006/main">
              <a:graphicData uri="http://schemas.openxmlformats.org/drawingml/2006/picture">
                <pic:pic xmlns:pic="http://schemas.openxmlformats.org/drawingml/2006/picture">
                  <pic:nvPicPr>
                    <pic:cNvPr id="0" name="image2.png" descr="Диаграмма ответов в Формах. Вопрос: Яку допомогу Ви отримували в межах реабілітації?. Количество ответов: 19 ответов."/>
                    <pic:cNvPicPr preferRelativeResize="0"/>
                  </pic:nvPicPr>
                  <pic:blipFill rotWithShape="1">
                    <a:blip r:embed="rId17"/>
                    <a:srcRect t="23608"/>
                    <a:stretch/>
                  </pic:blipFill>
                  <pic:spPr bwMode="auto">
                    <a:xfrm>
                      <a:off x="0" y="0"/>
                      <a:ext cx="5708383" cy="1757792"/>
                    </a:xfrm>
                    <a:prstGeom prst="rect">
                      <a:avLst/>
                    </a:prstGeom>
                    <a:ln>
                      <a:noFill/>
                    </a:ln>
                    <a:extLst>
                      <a:ext uri="{53640926-AAD7-44D8-BBD7-CCE9431645EC}">
                        <a14:shadowObscured xmlns:a14="http://schemas.microsoft.com/office/drawing/2010/main"/>
                      </a:ext>
                    </a:extLst>
                  </pic:spPr>
                </pic:pic>
              </a:graphicData>
            </a:graphic>
          </wp:inline>
        </w:drawing>
      </w:r>
    </w:p>
    <w:p w:rsidR="00E83072" w:rsidRDefault="00E83072" w:rsidP="00E83072">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Рис 10. Розподіл респондетів в залежності від виду отриманої реабілітаційної допомоги. </w:t>
      </w:r>
    </w:p>
    <w:p w:rsidR="00181088" w:rsidRDefault="00181088" w:rsidP="00FC6B42">
      <w:pPr>
        <w:spacing w:after="0" w:line="360" w:lineRule="auto"/>
        <w:ind w:firstLine="709"/>
        <w:jc w:val="both"/>
        <w:rPr>
          <w:rFonts w:ascii="Times New Roman" w:hAnsi="Times New Roman" w:cs="Times New Roman"/>
          <w:sz w:val="28"/>
          <w:szCs w:val="28"/>
          <w:lang w:val="ru-RU"/>
        </w:rPr>
      </w:pPr>
    </w:p>
    <w:p w:rsidR="00181088" w:rsidRDefault="00181088" w:rsidP="0018108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психологічну допомогу 10,5% отримали медичну допомогу, по 15,8% пройшли фізичну реабілітацію та їм допомогли знайти роботу, 2% респондентів було надано соціальний догляд, 3,3% опитаних отримали допомогу у започаткуванні бізнесу та асистивні засоби (рис.10). </w:t>
      </w:r>
    </w:p>
    <w:p w:rsidR="00181088" w:rsidRDefault="00181088" w:rsidP="00FC6B42">
      <w:pPr>
        <w:spacing w:after="0" w:line="360" w:lineRule="auto"/>
        <w:ind w:firstLine="709"/>
        <w:jc w:val="both"/>
        <w:rPr>
          <w:rFonts w:ascii="Times New Roman" w:hAnsi="Times New Roman" w:cs="Times New Roman"/>
          <w:sz w:val="28"/>
          <w:szCs w:val="28"/>
          <w:lang w:val="ru-RU"/>
        </w:rPr>
      </w:pPr>
    </w:p>
    <w:p w:rsidR="00AC2876" w:rsidRDefault="00181088" w:rsidP="00FC6B4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Аналізуючи питання фінансової основи реабілітації було встановлено, що </w:t>
      </w:r>
      <w:r w:rsidR="00071FEE" w:rsidRPr="00071FEE">
        <w:rPr>
          <w:rFonts w:ascii="Times New Roman" w:hAnsi="Times New Roman" w:cs="Times New Roman"/>
          <w:sz w:val="28"/>
          <w:szCs w:val="28"/>
          <w:lang w:val="ru-RU"/>
        </w:rPr>
        <w:t xml:space="preserve">85 % респондентів отримали реабілітаційні послуги на безоплатній основі, і лише 5% - за </w:t>
      </w:r>
      <w:r>
        <w:rPr>
          <w:rFonts w:ascii="Times New Roman" w:hAnsi="Times New Roman" w:cs="Times New Roman"/>
          <w:sz w:val="28"/>
          <w:szCs w:val="28"/>
          <w:lang w:val="ru-RU"/>
        </w:rPr>
        <w:t xml:space="preserve">певну </w:t>
      </w:r>
      <w:r w:rsidR="00071FEE" w:rsidRPr="00071FEE">
        <w:rPr>
          <w:rFonts w:ascii="Times New Roman" w:hAnsi="Times New Roman" w:cs="Times New Roman"/>
          <w:sz w:val="28"/>
          <w:szCs w:val="28"/>
          <w:lang w:val="ru-RU"/>
        </w:rPr>
        <w:t xml:space="preserve">плату. </w:t>
      </w:r>
    </w:p>
    <w:p w:rsidR="00071FEE" w:rsidRDefault="00181088" w:rsidP="001810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Детальне вивчення цього питання</w:t>
      </w:r>
      <w:r w:rsidR="00897DB5">
        <w:rPr>
          <w:rFonts w:ascii="Times New Roman" w:hAnsi="Times New Roman" w:cs="Times New Roman"/>
          <w:sz w:val="28"/>
          <w:szCs w:val="28"/>
          <w:lang w:val="ru-RU"/>
        </w:rPr>
        <w:t xml:space="preserve"> показує, </w:t>
      </w:r>
      <w:r>
        <w:rPr>
          <w:rFonts w:ascii="Times New Roman" w:hAnsi="Times New Roman" w:cs="Times New Roman"/>
          <w:sz w:val="28"/>
          <w:szCs w:val="28"/>
          <w:lang w:val="ru-RU"/>
        </w:rPr>
        <w:t>що близько 64,7</w:t>
      </w:r>
      <w:r w:rsidR="00897DB5">
        <w:rPr>
          <w:rFonts w:ascii="Times New Roman" w:hAnsi="Times New Roman" w:cs="Times New Roman"/>
          <w:sz w:val="28"/>
          <w:szCs w:val="28"/>
          <w:lang w:val="ru-RU"/>
        </w:rPr>
        <w:t xml:space="preserve"> % респондентів, які отримали безоплатну реабілітаційну допомогу, одержали її </w:t>
      </w:r>
      <w:r>
        <w:rPr>
          <w:rFonts w:ascii="Times New Roman" w:hAnsi="Times New Roman" w:cs="Times New Roman"/>
          <w:sz w:val="28"/>
          <w:szCs w:val="28"/>
          <w:lang w:val="ru-RU"/>
        </w:rPr>
        <w:t>за рахунок міжнародних донорів, 35,3% отримали допомогу за кошти державного бюджету (рис.11).</w:t>
      </w:r>
    </w:p>
    <w:p w:rsidR="00071FEE" w:rsidRDefault="00897DB5" w:rsidP="00FC6B42">
      <w:pPr>
        <w:spacing w:after="0" w:line="360" w:lineRule="auto"/>
        <w:ind w:firstLine="709"/>
        <w:jc w:val="both"/>
        <w:rPr>
          <w:rFonts w:ascii="Times New Roman" w:hAnsi="Times New Roman" w:cs="Times New Roman"/>
          <w:sz w:val="28"/>
          <w:szCs w:val="28"/>
          <w:lang w:val="ru-RU"/>
        </w:rPr>
      </w:pPr>
      <w:r>
        <w:rPr>
          <w:noProof/>
          <w:lang w:val="uk-UA" w:eastAsia="uk-UA"/>
        </w:rPr>
        <w:lastRenderedPageBreak/>
        <w:drawing>
          <wp:inline distT="114300" distB="114300" distL="114300" distR="114300" wp14:anchorId="617D31AF" wp14:editId="1AE7F578">
            <wp:extent cx="5705475" cy="2047240"/>
            <wp:effectExtent l="0" t="0" r="9525" b="0"/>
            <wp:docPr id="4" name="image4.png" descr="Диаграмма ответов в Формах. Вопрос: За рахунок яких джерел коштів Ви отримали безоплатну реабілітацію. Количество ответов: 17 ответов."/>
            <wp:cNvGraphicFramePr/>
            <a:graphic xmlns:a="http://schemas.openxmlformats.org/drawingml/2006/main">
              <a:graphicData uri="http://schemas.openxmlformats.org/drawingml/2006/picture">
                <pic:pic xmlns:pic="http://schemas.openxmlformats.org/drawingml/2006/picture">
                  <pic:nvPicPr>
                    <pic:cNvPr id="0" name="image4.png" descr="Диаграмма ответов в Формах. Вопрос: За рахунок яких джерел коштів Ви отримали безоплатну реабілітацію. Количество ответов: 17 ответов."/>
                    <pic:cNvPicPr preferRelativeResize="0"/>
                  </pic:nvPicPr>
                  <pic:blipFill rotWithShape="1">
                    <a:blip r:embed="rId18"/>
                    <a:srcRect t="23250"/>
                    <a:stretch/>
                  </pic:blipFill>
                  <pic:spPr bwMode="auto">
                    <a:xfrm>
                      <a:off x="0" y="0"/>
                      <a:ext cx="5738834" cy="2059210"/>
                    </a:xfrm>
                    <a:prstGeom prst="rect">
                      <a:avLst/>
                    </a:prstGeom>
                    <a:ln>
                      <a:noFill/>
                    </a:ln>
                    <a:extLst>
                      <a:ext uri="{53640926-AAD7-44D8-BBD7-CCE9431645EC}">
                        <a14:shadowObscured xmlns:a14="http://schemas.microsoft.com/office/drawing/2010/main"/>
                      </a:ext>
                    </a:extLst>
                  </pic:spPr>
                </pic:pic>
              </a:graphicData>
            </a:graphic>
          </wp:inline>
        </w:drawing>
      </w:r>
    </w:p>
    <w:p w:rsidR="00897DB5" w:rsidRDefault="00181088" w:rsidP="00897DB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Рис. 11</w:t>
      </w:r>
      <w:r w:rsidR="00897DB5" w:rsidRPr="00897DB5">
        <w:rPr>
          <w:rFonts w:ascii="Times New Roman" w:hAnsi="Times New Roman" w:cs="Times New Roman"/>
          <w:b/>
          <w:sz w:val="28"/>
          <w:szCs w:val="28"/>
          <w:lang w:val="ru-RU"/>
        </w:rPr>
        <w:t>.</w:t>
      </w:r>
      <w:r w:rsidR="00897DB5">
        <w:rPr>
          <w:rFonts w:ascii="Times New Roman" w:hAnsi="Times New Roman" w:cs="Times New Roman"/>
          <w:sz w:val="28"/>
          <w:szCs w:val="28"/>
          <w:lang w:val="ru-RU"/>
        </w:rPr>
        <w:t xml:space="preserve"> </w:t>
      </w:r>
      <w:r w:rsidR="00897DB5">
        <w:rPr>
          <w:rFonts w:ascii="Times New Roman" w:hAnsi="Times New Roman" w:cs="Times New Roman"/>
          <w:b/>
          <w:sz w:val="28"/>
          <w:szCs w:val="28"/>
          <w:lang w:val="ru-RU"/>
        </w:rPr>
        <w:t xml:space="preserve">Розподіл респондетів в залежності від джерел фінансування отриманої безоплатної реабілітаційної допомоги. </w:t>
      </w:r>
    </w:p>
    <w:p w:rsidR="00921359" w:rsidRDefault="00921359" w:rsidP="00FC6B42">
      <w:pPr>
        <w:spacing w:after="0" w:line="360" w:lineRule="auto"/>
        <w:ind w:firstLine="709"/>
        <w:jc w:val="both"/>
        <w:rPr>
          <w:rFonts w:ascii="Times New Roman" w:hAnsi="Times New Roman" w:cs="Times New Roman"/>
          <w:sz w:val="28"/>
          <w:szCs w:val="28"/>
          <w:lang w:val="ru-RU"/>
        </w:rPr>
      </w:pPr>
    </w:p>
    <w:p w:rsidR="00897DB5" w:rsidRDefault="00181088" w:rsidP="007117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Наступне питання було присвячено вивченню </w:t>
      </w:r>
      <w:r w:rsidRPr="00181088">
        <w:rPr>
          <w:rFonts w:ascii="Times New Roman" w:hAnsi="Times New Roman" w:cs="Times New Roman"/>
          <w:sz w:val="28"/>
          <w:szCs w:val="28"/>
          <w:lang w:val="ru-RU"/>
        </w:rPr>
        <w:t>суб'єктів адміністрування</w:t>
      </w:r>
      <w:r>
        <w:rPr>
          <w:rFonts w:ascii="Times New Roman" w:hAnsi="Times New Roman" w:cs="Times New Roman"/>
          <w:sz w:val="28"/>
          <w:szCs w:val="28"/>
          <w:lang w:val="ru-RU"/>
        </w:rPr>
        <w:t xml:space="preserve">, </w:t>
      </w:r>
      <w:r w:rsidR="007117E3">
        <w:rPr>
          <w:rFonts w:ascii="Times New Roman" w:hAnsi="Times New Roman" w:cs="Times New Roman"/>
          <w:sz w:val="28"/>
          <w:szCs w:val="28"/>
          <w:lang w:val="ru-RU"/>
        </w:rPr>
        <w:t xml:space="preserve">і з'язувалося, що </w:t>
      </w:r>
      <w:r w:rsidR="00295BB8">
        <w:rPr>
          <w:rFonts w:ascii="Times New Roman" w:hAnsi="Times New Roman" w:cs="Times New Roman"/>
          <w:sz w:val="28"/>
          <w:szCs w:val="28"/>
          <w:lang w:val="ru-RU"/>
        </w:rPr>
        <w:t>60</w:t>
      </w:r>
      <w:r w:rsidR="007117E3">
        <w:rPr>
          <w:rFonts w:ascii="Times New Roman" w:hAnsi="Times New Roman" w:cs="Times New Roman"/>
          <w:sz w:val="28"/>
          <w:szCs w:val="28"/>
          <w:lang w:val="ru-RU"/>
        </w:rPr>
        <w:t>,9</w:t>
      </w:r>
      <w:r w:rsidR="00295BB8">
        <w:rPr>
          <w:rFonts w:ascii="Times New Roman" w:hAnsi="Times New Roman" w:cs="Times New Roman"/>
          <w:sz w:val="28"/>
          <w:szCs w:val="28"/>
          <w:lang w:val="ru-RU"/>
        </w:rPr>
        <w:t>% респондентів зазначили, що реабілітаційні заклади адмініс</w:t>
      </w:r>
      <w:r w:rsidR="007117E3">
        <w:rPr>
          <w:rFonts w:ascii="Times New Roman" w:hAnsi="Times New Roman" w:cs="Times New Roman"/>
          <w:sz w:val="28"/>
          <w:szCs w:val="28"/>
          <w:lang w:val="ru-RU"/>
        </w:rPr>
        <w:t>трували громадські організації, 13% - державними або комунальними закладами охорони здоров'я, по 8,7% відповідно – органами державної влади, закладами соціального захисту населення та приватними закладами (рис.12)</w:t>
      </w:r>
    </w:p>
    <w:p w:rsidR="006A1810" w:rsidRDefault="006A1810" w:rsidP="00295BB8">
      <w:pPr>
        <w:spacing w:after="0" w:line="360" w:lineRule="auto"/>
        <w:ind w:firstLine="709"/>
        <w:jc w:val="both"/>
        <w:rPr>
          <w:rFonts w:ascii="Times New Roman" w:hAnsi="Times New Roman" w:cs="Times New Roman"/>
          <w:b/>
          <w:sz w:val="28"/>
          <w:szCs w:val="28"/>
          <w:lang w:val="ru-RU"/>
        </w:rPr>
      </w:pPr>
      <w:r>
        <w:rPr>
          <w:noProof/>
          <w:lang w:val="uk-UA" w:eastAsia="uk-UA"/>
        </w:rPr>
        <w:drawing>
          <wp:inline distT="114300" distB="114300" distL="114300" distR="114300" wp14:anchorId="5CC9B18F" wp14:editId="40ADB04A">
            <wp:extent cx="5781675" cy="1857940"/>
            <wp:effectExtent l="0" t="0" r="0" b="9525"/>
            <wp:docPr id="7" name="image12.png" descr="Диаграмма ответов в Формах. Вопрос: Які органи та установи адміністрували реабілітаційні заходи?. Количество ответов: 23 ответа."/>
            <wp:cNvGraphicFramePr/>
            <a:graphic xmlns:a="http://schemas.openxmlformats.org/drawingml/2006/main">
              <a:graphicData uri="http://schemas.openxmlformats.org/drawingml/2006/picture">
                <pic:pic xmlns:pic="http://schemas.openxmlformats.org/drawingml/2006/picture">
                  <pic:nvPicPr>
                    <pic:cNvPr id="0" name="image12.png" descr="Диаграмма ответов в Формах. Вопрос: Які органи та установи адміністрували реабілітаційні заходи?. Количество ответов: 23 ответа."/>
                    <pic:cNvPicPr preferRelativeResize="0"/>
                  </pic:nvPicPr>
                  <pic:blipFill rotWithShape="1">
                    <a:blip r:embed="rId19"/>
                    <a:srcRect t="22535"/>
                    <a:stretch/>
                  </pic:blipFill>
                  <pic:spPr bwMode="auto">
                    <a:xfrm>
                      <a:off x="0" y="0"/>
                      <a:ext cx="5807515" cy="1866244"/>
                    </a:xfrm>
                    <a:prstGeom prst="rect">
                      <a:avLst/>
                    </a:prstGeom>
                    <a:ln>
                      <a:noFill/>
                    </a:ln>
                    <a:extLst>
                      <a:ext uri="{53640926-AAD7-44D8-BBD7-CCE9431645EC}">
                        <a14:shadowObscured xmlns:a14="http://schemas.microsoft.com/office/drawing/2010/main"/>
                      </a:ext>
                    </a:extLst>
                  </pic:spPr>
                </pic:pic>
              </a:graphicData>
            </a:graphic>
          </wp:inline>
        </w:drawing>
      </w:r>
    </w:p>
    <w:p w:rsidR="00897DB5" w:rsidRDefault="00181088" w:rsidP="00295B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Рис. 12</w:t>
      </w:r>
      <w:r w:rsidR="00295BB8" w:rsidRPr="00897DB5">
        <w:rPr>
          <w:rFonts w:ascii="Times New Roman" w:hAnsi="Times New Roman" w:cs="Times New Roman"/>
          <w:b/>
          <w:sz w:val="28"/>
          <w:szCs w:val="28"/>
          <w:lang w:val="ru-RU"/>
        </w:rPr>
        <w:t>.</w:t>
      </w:r>
      <w:r w:rsidR="00295BB8">
        <w:rPr>
          <w:rFonts w:ascii="Times New Roman" w:hAnsi="Times New Roman" w:cs="Times New Roman"/>
          <w:sz w:val="28"/>
          <w:szCs w:val="28"/>
          <w:lang w:val="ru-RU"/>
        </w:rPr>
        <w:t xml:space="preserve"> </w:t>
      </w:r>
      <w:r w:rsidR="00295BB8">
        <w:rPr>
          <w:rFonts w:ascii="Times New Roman" w:hAnsi="Times New Roman" w:cs="Times New Roman"/>
          <w:b/>
          <w:sz w:val="28"/>
          <w:szCs w:val="28"/>
          <w:lang w:val="ru-RU"/>
        </w:rPr>
        <w:t>Розподіл респондетів в залежності від</w:t>
      </w:r>
      <w:r w:rsidR="006A1810">
        <w:rPr>
          <w:rFonts w:ascii="Times New Roman" w:hAnsi="Times New Roman" w:cs="Times New Roman"/>
          <w:b/>
          <w:sz w:val="28"/>
          <w:szCs w:val="28"/>
          <w:lang w:val="ru-RU"/>
        </w:rPr>
        <w:t xml:space="preserve"> суб'єктів адміністрування</w:t>
      </w:r>
    </w:p>
    <w:p w:rsidR="00921359" w:rsidRDefault="00921359" w:rsidP="00FC6B42">
      <w:pPr>
        <w:spacing w:after="0" w:line="360" w:lineRule="auto"/>
        <w:ind w:firstLine="709"/>
        <w:jc w:val="both"/>
        <w:rPr>
          <w:rFonts w:ascii="Times New Roman" w:hAnsi="Times New Roman" w:cs="Times New Roman"/>
          <w:sz w:val="28"/>
          <w:szCs w:val="28"/>
          <w:lang w:val="ru-RU"/>
        </w:rPr>
      </w:pPr>
    </w:p>
    <w:p w:rsidR="00897DB5" w:rsidRDefault="007117E3" w:rsidP="007117E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Наступне питання характеризувало вплив </w:t>
      </w:r>
      <w:r w:rsidRPr="007117E3">
        <w:rPr>
          <w:rFonts w:ascii="Times New Roman" w:hAnsi="Times New Roman" w:cs="Times New Roman"/>
          <w:sz w:val="28"/>
          <w:szCs w:val="28"/>
          <w:lang w:val="ru-RU"/>
        </w:rPr>
        <w:t>реабілітаційних заходів на здоров'я як стан повного фізичного, психічно</w:t>
      </w:r>
      <w:r>
        <w:rPr>
          <w:rFonts w:ascii="Times New Roman" w:hAnsi="Times New Roman" w:cs="Times New Roman"/>
          <w:sz w:val="28"/>
          <w:szCs w:val="28"/>
          <w:lang w:val="ru-RU"/>
        </w:rPr>
        <w:t xml:space="preserve">го та соціального благополуччя. Було встановлено, що </w:t>
      </w:r>
      <w:r w:rsidR="006A1810">
        <w:rPr>
          <w:rFonts w:ascii="Times New Roman" w:hAnsi="Times New Roman" w:cs="Times New Roman"/>
          <w:sz w:val="28"/>
          <w:szCs w:val="28"/>
          <w:lang w:val="ru-RU"/>
        </w:rPr>
        <w:t xml:space="preserve">79 % опитаних зазначають про позитивний та скоріше </w:t>
      </w:r>
      <w:r w:rsidR="006A1810">
        <w:rPr>
          <w:rFonts w:ascii="Times New Roman" w:hAnsi="Times New Roman" w:cs="Times New Roman"/>
          <w:sz w:val="28"/>
          <w:szCs w:val="28"/>
          <w:lang w:val="ru-RU"/>
        </w:rPr>
        <w:lastRenderedPageBreak/>
        <w:t xml:space="preserve">позитивний результат </w:t>
      </w:r>
      <w:r>
        <w:rPr>
          <w:rFonts w:ascii="Times New Roman" w:hAnsi="Times New Roman" w:cs="Times New Roman"/>
          <w:sz w:val="28"/>
          <w:szCs w:val="28"/>
          <w:lang w:val="ru-RU"/>
        </w:rPr>
        <w:t xml:space="preserve">реабілітації (рис 13) </w:t>
      </w:r>
      <w:r w:rsidR="0050509E">
        <w:rPr>
          <w:rFonts w:ascii="Times New Roman" w:hAnsi="Times New Roman" w:cs="Times New Roman"/>
          <w:sz w:val="28"/>
          <w:szCs w:val="28"/>
          <w:lang w:val="ru-RU"/>
        </w:rPr>
        <w:t xml:space="preserve">і лише 21 % вважають, що реабілітація ніяк не вплинула на стан їх здоров'я. </w:t>
      </w:r>
    </w:p>
    <w:p w:rsidR="00897DB5" w:rsidRDefault="0050509E" w:rsidP="00FC6B42">
      <w:pPr>
        <w:spacing w:after="0" w:line="360" w:lineRule="auto"/>
        <w:ind w:firstLine="709"/>
        <w:jc w:val="both"/>
        <w:rPr>
          <w:rFonts w:ascii="Times New Roman" w:hAnsi="Times New Roman" w:cs="Times New Roman"/>
          <w:sz w:val="28"/>
          <w:szCs w:val="28"/>
          <w:lang w:val="ru-RU"/>
        </w:rPr>
      </w:pPr>
      <w:r>
        <w:rPr>
          <w:noProof/>
          <w:lang w:val="uk-UA" w:eastAsia="uk-UA"/>
        </w:rPr>
        <w:drawing>
          <wp:inline distT="114300" distB="114300" distL="114300" distR="114300" wp14:anchorId="6D38F6AC" wp14:editId="3D5C28A9">
            <wp:extent cx="5727940" cy="1877400"/>
            <wp:effectExtent l="0" t="0" r="6350" b="8890"/>
            <wp:docPr id="10" name="image21.png" descr="Диаграмма ответов в Формах. Вопрос: Як проведені для Вас реабілітаційні заходи вплинули на Ваше здоров’я як стан повного фізичного, психічного та соціального благополуччя?. Количество ответов: 19 ответов."/>
            <wp:cNvGraphicFramePr/>
            <a:graphic xmlns:a="http://schemas.openxmlformats.org/drawingml/2006/main">
              <a:graphicData uri="http://schemas.openxmlformats.org/drawingml/2006/picture">
                <pic:pic xmlns:pic="http://schemas.openxmlformats.org/drawingml/2006/picture">
                  <pic:nvPicPr>
                    <pic:cNvPr id="0" name="image21.png" descr="Диаграмма ответов в Формах. Вопрос: Як проведені для Вас реабілітаційні заходи вплинули на Ваше здоров’я як стан повного фізичного, психічного та соціального благополуччя?. Количество ответов: 19 ответов."/>
                    <pic:cNvPicPr preferRelativeResize="0"/>
                  </pic:nvPicPr>
                  <pic:blipFill rotWithShape="1">
                    <a:blip r:embed="rId20"/>
                    <a:srcRect t="27848"/>
                    <a:stretch/>
                  </pic:blipFill>
                  <pic:spPr bwMode="auto">
                    <a:xfrm>
                      <a:off x="0" y="0"/>
                      <a:ext cx="5731200" cy="1878469"/>
                    </a:xfrm>
                    <a:prstGeom prst="rect">
                      <a:avLst/>
                    </a:prstGeom>
                    <a:ln>
                      <a:noFill/>
                    </a:ln>
                    <a:extLst>
                      <a:ext uri="{53640926-AAD7-44D8-BBD7-CCE9431645EC}">
                        <a14:shadowObscured xmlns:a14="http://schemas.microsoft.com/office/drawing/2010/main"/>
                      </a:ext>
                    </a:extLst>
                  </pic:spPr>
                </pic:pic>
              </a:graphicData>
            </a:graphic>
          </wp:inline>
        </w:drawing>
      </w:r>
    </w:p>
    <w:p w:rsidR="00897DB5" w:rsidRPr="00071FEE" w:rsidRDefault="00181088" w:rsidP="005050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Рис. 13</w:t>
      </w:r>
      <w:r w:rsidR="0050509E" w:rsidRPr="00897DB5">
        <w:rPr>
          <w:rFonts w:ascii="Times New Roman" w:hAnsi="Times New Roman" w:cs="Times New Roman"/>
          <w:b/>
          <w:sz w:val="28"/>
          <w:szCs w:val="28"/>
          <w:lang w:val="ru-RU"/>
        </w:rPr>
        <w:t>.</w:t>
      </w:r>
      <w:r w:rsidR="0050509E">
        <w:rPr>
          <w:rFonts w:ascii="Times New Roman" w:hAnsi="Times New Roman" w:cs="Times New Roman"/>
          <w:sz w:val="28"/>
          <w:szCs w:val="28"/>
          <w:lang w:val="ru-RU"/>
        </w:rPr>
        <w:t xml:space="preserve"> </w:t>
      </w:r>
      <w:r w:rsidR="0050509E">
        <w:rPr>
          <w:rFonts w:ascii="Times New Roman" w:hAnsi="Times New Roman" w:cs="Times New Roman"/>
          <w:b/>
          <w:sz w:val="28"/>
          <w:szCs w:val="28"/>
          <w:lang w:val="ru-RU"/>
        </w:rPr>
        <w:t xml:space="preserve">Розподіл респондетів в залежності від впливу реабілітаційних заходів на здоров'я як стан повного фізичного, психічного та соціального благополуччя. </w:t>
      </w:r>
    </w:p>
    <w:p w:rsidR="00921359" w:rsidRDefault="00921359" w:rsidP="00401C8D">
      <w:pPr>
        <w:spacing w:after="0" w:line="360" w:lineRule="auto"/>
        <w:ind w:firstLine="709"/>
        <w:jc w:val="both"/>
        <w:rPr>
          <w:rFonts w:ascii="Times New Roman" w:hAnsi="Times New Roman" w:cs="Times New Roman"/>
          <w:sz w:val="28"/>
          <w:szCs w:val="28"/>
          <w:lang w:val="ru-RU"/>
        </w:rPr>
      </w:pPr>
    </w:p>
    <w:p w:rsidR="00401C8D" w:rsidRDefault="00C20C1D" w:rsidP="00401C8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Останне питання стасувалося якісті</w:t>
      </w:r>
      <w:r w:rsidR="00401C8D" w:rsidRPr="007F189D">
        <w:rPr>
          <w:rFonts w:ascii="Times New Roman" w:hAnsi="Times New Roman" w:cs="Times New Roman"/>
          <w:sz w:val="28"/>
          <w:szCs w:val="28"/>
          <w:lang w:val="ru-RU"/>
        </w:rPr>
        <w:t xml:space="preserve"> реабілітаційних заходів</w:t>
      </w:r>
      <w:r>
        <w:rPr>
          <w:rFonts w:ascii="Times New Roman" w:hAnsi="Times New Roman" w:cs="Times New Roman"/>
          <w:sz w:val="28"/>
          <w:szCs w:val="28"/>
          <w:lang w:val="ru-RU"/>
        </w:rPr>
        <w:t>, яку</w:t>
      </w:r>
      <w:r w:rsidR="00401C8D" w:rsidRPr="007F189D">
        <w:rPr>
          <w:rFonts w:ascii="Times New Roman" w:hAnsi="Times New Roman" w:cs="Times New Roman"/>
          <w:sz w:val="28"/>
          <w:szCs w:val="28"/>
          <w:lang w:val="ru-RU"/>
        </w:rPr>
        <w:t xml:space="preserve"> респонденти оцінили в середньому на 3,8 бала з 5.</w:t>
      </w:r>
      <w:r w:rsidR="00401C8D" w:rsidRPr="00401C8D">
        <w:rPr>
          <w:rFonts w:ascii="Times New Roman" w:hAnsi="Times New Roman" w:cs="Times New Roman"/>
          <w:sz w:val="28"/>
          <w:szCs w:val="28"/>
          <w:lang w:val="ru-RU"/>
        </w:rPr>
        <w:t xml:space="preserve"> У якісних відповідях більшість зазначала позитивний вплив процедур на фізичний і психоемоційний стан: зменшення болю, підвищення витривалості, зниження тривожності, відновлення соціальної активності. Деякі відзначали короткочасний ефект аб</w:t>
      </w:r>
      <w:r w:rsidR="007117E3">
        <w:rPr>
          <w:rFonts w:ascii="Times New Roman" w:hAnsi="Times New Roman" w:cs="Times New Roman"/>
          <w:sz w:val="28"/>
          <w:szCs w:val="28"/>
          <w:lang w:val="ru-RU"/>
        </w:rPr>
        <w:t>о надмірну формальність процесу (рис.14).</w:t>
      </w:r>
    </w:p>
    <w:p w:rsidR="007F189D" w:rsidRDefault="007F189D" w:rsidP="00401C8D">
      <w:pPr>
        <w:spacing w:after="0" w:line="360" w:lineRule="auto"/>
        <w:ind w:firstLine="709"/>
        <w:jc w:val="both"/>
        <w:rPr>
          <w:rFonts w:ascii="Times New Roman" w:hAnsi="Times New Roman" w:cs="Times New Roman"/>
          <w:sz w:val="28"/>
          <w:szCs w:val="28"/>
          <w:lang w:val="ru-RU"/>
        </w:rPr>
      </w:pPr>
      <w:r>
        <w:rPr>
          <w:noProof/>
          <w:lang w:val="uk-UA" w:eastAsia="uk-UA"/>
        </w:rPr>
        <w:drawing>
          <wp:inline distT="114300" distB="114300" distL="114300" distR="114300" wp14:anchorId="64104CEA" wp14:editId="6063AA23">
            <wp:extent cx="5727940" cy="2185483"/>
            <wp:effectExtent l="0" t="0" r="6350" b="5715"/>
            <wp:docPr id="22" name="image20.png" descr="Диаграмма ответов в Формах. Вопрос: Оцініть від 1 до 5 якість проведених реабілітаційних заходів?. Количество ответов: 11 ответов."/>
            <wp:cNvGraphicFramePr/>
            <a:graphic xmlns:a="http://schemas.openxmlformats.org/drawingml/2006/main">
              <a:graphicData uri="http://schemas.openxmlformats.org/drawingml/2006/picture">
                <pic:pic xmlns:pic="http://schemas.openxmlformats.org/drawingml/2006/picture">
                  <pic:nvPicPr>
                    <pic:cNvPr id="0" name="image20.png" descr="Диаграмма ответов в Формах. Вопрос: Оцініть від 1 до 5 якість проведених реабілітаційних заходів?. Количество ответов: 11 ответов."/>
                    <pic:cNvPicPr preferRelativeResize="0"/>
                  </pic:nvPicPr>
                  <pic:blipFill rotWithShape="1">
                    <a:blip r:embed="rId21"/>
                    <a:srcRect t="19915"/>
                    <a:stretch/>
                  </pic:blipFill>
                  <pic:spPr bwMode="auto">
                    <a:xfrm>
                      <a:off x="0" y="0"/>
                      <a:ext cx="5731200" cy="2186727"/>
                    </a:xfrm>
                    <a:prstGeom prst="rect">
                      <a:avLst/>
                    </a:prstGeom>
                    <a:ln>
                      <a:noFill/>
                    </a:ln>
                    <a:extLst>
                      <a:ext uri="{53640926-AAD7-44D8-BBD7-CCE9431645EC}">
                        <a14:shadowObscured xmlns:a14="http://schemas.microsoft.com/office/drawing/2010/main"/>
                      </a:ext>
                    </a:extLst>
                  </pic:spPr>
                </pic:pic>
              </a:graphicData>
            </a:graphic>
          </wp:inline>
        </w:drawing>
      </w:r>
    </w:p>
    <w:p w:rsidR="007F189D" w:rsidRDefault="007117E3" w:rsidP="007F189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Рис. 14</w:t>
      </w:r>
      <w:r w:rsidR="007F189D" w:rsidRPr="00BA2E62">
        <w:rPr>
          <w:rFonts w:ascii="Times New Roman" w:hAnsi="Times New Roman" w:cs="Times New Roman"/>
          <w:b/>
          <w:sz w:val="28"/>
          <w:szCs w:val="28"/>
          <w:lang w:val="ru-RU"/>
        </w:rPr>
        <w:t>.</w:t>
      </w:r>
      <w:r w:rsidR="007F189D">
        <w:rPr>
          <w:rFonts w:ascii="Times New Roman" w:hAnsi="Times New Roman" w:cs="Times New Roman"/>
          <w:sz w:val="28"/>
          <w:szCs w:val="28"/>
          <w:lang w:val="ru-RU"/>
        </w:rPr>
        <w:t xml:space="preserve"> </w:t>
      </w:r>
      <w:r w:rsidR="007F189D">
        <w:rPr>
          <w:rFonts w:ascii="Times New Roman" w:hAnsi="Times New Roman" w:cs="Times New Roman"/>
          <w:b/>
          <w:sz w:val="28"/>
          <w:szCs w:val="28"/>
          <w:lang w:val="ru-RU"/>
        </w:rPr>
        <w:t xml:space="preserve">Розподіл респондетів в залежності від оцінювання якості реабілітаційних послуг за 5-бальною шкалою. </w:t>
      </w:r>
    </w:p>
    <w:p w:rsidR="00921359" w:rsidRDefault="00921359" w:rsidP="00401C8D">
      <w:pPr>
        <w:spacing w:after="0" w:line="360" w:lineRule="auto"/>
        <w:ind w:firstLine="709"/>
        <w:jc w:val="both"/>
        <w:rPr>
          <w:rFonts w:ascii="Times New Roman" w:hAnsi="Times New Roman" w:cs="Times New Roman"/>
          <w:sz w:val="28"/>
          <w:szCs w:val="28"/>
          <w:lang w:val="ru-RU"/>
        </w:rPr>
      </w:pP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Характерна цитата: </w:t>
      </w:r>
      <w:r w:rsidRPr="00921359">
        <w:rPr>
          <w:rFonts w:ascii="Times New Roman" w:hAnsi="Times New Roman" w:cs="Times New Roman"/>
          <w:sz w:val="28"/>
          <w:szCs w:val="28"/>
          <w:lang w:val="ru-RU"/>
        </w:rPr>
        <w:t>«Після проходження тренінгів і спілкування з психологом стало спокійніше, зникли напади тривоги».</w:t>
      </w:r>
      <w:r w:rsidR="00C24B60" w:rsidRPr="00921359">
        <w:rPr>
          <w:rFonts w:ascii="Times New Roman" w:hAnsi="Times New Roman" w:cs="Times New Roman"/>
          <w:sz w:val="28"/>
          <w:szCs w:val="28"/>
          <w:lang w:val="ru-RU"/>
        </w:rPr>
        <w:t xml:space="preserve"> </w:t>
      </w:r>
      <w:r w:rsidR="007F189D" w:rsidRPr="00921359">
        <w:rPr>
          <w:rFonts w:ascii="Times New Roman" w:hAnsi="Times New Roman" w:cs="Times New Roman"/>
          <w:sz w:val="28"/>
          <w:szCs w:val="28"/>
          <w:lang w:val="ru-RU"/>
        </w:rPr>
        <w:t>(20 % респондентів</w:t>
      </w:r>
      <w:r w:rsidR="00C24B60" w:rsidRPr="00921359">
        <w:rPr>
          <w:rFonts w:ascii="Times New Roman" w:hAnsi="Times New Roman" w:cs="Times New Roman"/>
          <w:sz w:val="28"/>
          <w:szCs w:val="28"/>
          <w:lang w:val="ru-RU"/>
        </w:rPr>
        <w:t xml:space="preserve"> пройшло ці тренінги).</w:t>
      </w:r>
      <w:r w:rsidRPr="00401C8D">
        <w:rPr>
          <w:rFonts w:ascii="Times New Roman" w:hAnsi="Times New Roman" w:cs="Times New Roman"/>
          <w:sz w:val="28"/>
          <w:szCs w:val="28"/>
          <w:lang w:val="ru-RU"/>
        </w:rPr>
        <w:t xml:space="preserve"> Це узгоджується з висновками ВООЗ про високу ефективність психосоціальних втручань навіть короткої тривалості для стабілізації психічного благополуччя населенн</w:t>
      </w:r>
      <w:r w:rsidR="001E643A">
        <w:rPr>
          <w:rFonts w:ascii="Times New Roman" w:hAnsi="Times New Roman" w:cs="Times New Roman"/>
          <w:sz w:val="28"/>
          <w:szCs w:val="28"/>
          <w:lang w:val="ru-RU"/>
        </w:rPr>
        <w:t xml:space="preserve">я </w:t>
      </w:r>
      <w:r w:rsidR="001E643A" w:rsidRPr="001E643A">
        <w:rPr>
          <w:rFonts w:ascii="Times New Roman" w:hAnsi="Times New Roman" w:cs="Times New Roman"/>
          <w:sz w:val="28"/>
          <w:szCs w:val="28"/>
          <w:lang w:val="ru-RU"/>
        </w:rPr>
        <w:t>[43]</w:t>
      </w:r>
      <w:r w:rsidRPr="00401C8D">
        <w:rPr>
          <w:rFonts w:ascii="Times New Roman" w:hAnsi="Times New Roman" w:cs="Times New Roman"/>
          <w:sz w:val="28"/>
          <w:szCs w:val="28"/>
          <w:lang w:val="ru-RU"/>
        </w:rPr>
        <w:t>.</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Аналіз відкритих питань показав, що респондентів найбільше непокоять низька кількість спеціалістів, недостатня матеріально‑технічна база, брак транспорту для відвідування центрів, кадрова плинність, а також надмірна бюрократичність процедур оформлення допомоги.</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У пропозиціях переважають рекомендації щодо створення локальних центрів ментального здоров’я, розширення спектра безоплатних програм, підготовки консультантів, які допомагають із документами, і поліпшення комунікації між медичними закладами та органами місцевого самоврядування.</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Отримані результати підтверджують необхідність переходу до моделі реабілі</w:t>
      </w:r>
      <w:r w:rsidR="001E643A">
        <w:rPr>
          <w:rFonts w:ascii="Times New Roman" w:hAnsi="Times New Roman" w:cs="Times New Roman"/>
          <w:sz w:val="28"/>
          <w:szCs w:val="28"/>
          <w:lang w:val="ru-RU"/>
        </w:rPr>
        <w:t>тації, орієнтованої на громаду</w:t>
      </w:r>
      <w:r w:rsidR="001E643A" w:rsidRPr="001E643A">
        <w:rPr>
          <w:rFonts w:ascii="Times New Roman" w:hAnsi="Times New Roman" w:cs="Times New Roman"/>
          <w:sz w:val="28"/>
          <w:szCs w:val="28"/>
          <w:lang w:val="ru-RU"/>
        </w:rPr>
        <w:t xml:space="preserve"> [4</w:t>
      </w:r>
      <w:r w:rsidR="001E643A" w:rsidRPr="00F37161">
        <w:rPr>
          <w:rFonts w:ascii="Times New Roman" w:hAnsi="Times New Roman" w:cs="Times New Roman"/>
          <w:sz w:val="28"/>
          <w:szCs w:val="28"/>
          <w:lang w:val="ru-RU"/>
        </w:rPr>
        <w:t>4</w:t>
      </w:r>
      <w:r w:rsidR="001E643A" w:rsidRPr="001E643A">
        <w:rPr>
          <w:rFonts w:ascii="Times New Roman" w:hAnsi="Times New Roman" w:cs="Times New Roman"/>
          <w:sz w:val="28"/>
          <w:szCs w:val="28"/>
          <w:lang w:val="ru-RU"/>
        </w:rPr>
        <w:t>]</w:t>
      </w:r>
      <w:r w:rsidRPr="00401C8D">
        <w:rPr>
          <w:rFonts w:ascii="Times New Roman" w:hAnsi="Times New Roman" w:cs="Times New Roman"/>
          <w:sz w:val="28"/>
          <w:szCs w:val="28"/>
          <w:lang w:val="ru-RU"/>
        </w:rPr>
        <w:t>, рекомендованої ВООЗ. Її сутність полягає у взаємодії медичних, соціальних і громадських ресурсів задля відновлення функціональних можливостей людини. Для України актуальним є комплексний підхід, де реабілітація інтегрується у первинну ланку медико‑санітарної допомоги, а також посилюється роль мультидисциплінарних команд на місцевому рівні.</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З позиції громадського здоров’я це дозволяє не лише зменшити тягар захворювань, але й підвищити рівень соціальної згуртованості та адаптаційний потенціал громад. Підготовка фахівців, мотивація персоналу, координація між секторами — ключові передумови подальшої ефективності системи реабілітації.</w:t>
      </w:r>
    </w:p>
    <w:p w:rsidR="00401C8D" w:rsidRPr="00401C8D" w:rsidRDefault="00401C8D" w:rsidP="00401C8D">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 xml:space="preserve">Соціологічні дані засвідчують, що громади Запорізької області вже мають певний потенціал у сфері реабілітації осіб, постраждалих від бойових дій, проте ця система ще не є цілісною. Серед позитивних тенденцій — зростання кількості </w:t>
      </w:r>
      <w:r w:rsidRPr="00401C8D">
        <w:rPr>
          <w:rFonts w:ascii="Times New Roman" w:hAnsi="Times New Roman" w:cs="Times New Roman"/>
          <w:sz w:val="28"/>
          <w:szCs w:val="28"/>
          <w:lang w:val="ru-RU"/>
        </w:rPr>
        <w:lastRenderedPageBreak/>
        <w:t>безоплатних програм, поєднання державних і громадських ресурсів, поява спеціалізованих фахівців. Водночас ключовими проблемами залишаються кадровий дефіцит, територіальна нерівність, обмежене фінансування та фрагментарний характер інформаційної підтримки.</w:t>
      </w:r>
    </w:p>
    <w:p w:rsidR="00C971B0" w:rsidRDefault="00C971B0" w:rsidP="00C97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Велика част</w:t>
      </w:r>
      <w:r w:rsidRPr="00C971B0">
        <w:rPr>
          <w:rFonts w:ascii="Times New Roman" w:hAnsi="Times New Roman" w:cs="Times New Roman"/>
          <w:sz w:val="28"/>
          <w:szCs w:val="28"/>
          <w:lang w:val="ru-RU"/>
        </w:rPr>
        <w:t>ка населення країни вже потребує і потребуватиме в майбутньому психологічної підтримки і допомоги, оскільки внаслідок тривалої травматизації суттєво знизилися соціально-адаптивні можливості людей, був втрачений колишній ріве</w:t>
      </w:r>
      <w:r>
        <w:rPr>
          <w:rFonts w:ascii="Times New Roman" w:hAnsi="Times New Roman" w:cs="Times New Roman"/>
          <w:sz w:val="28"/>
          <w:szCs w:val="28"/>
          <w:lang w:val="ru-RU"/>
        </w:rPr>
        <w:t>нь особистісної цілісності, ко</w:t>
      </w:r>
      <w:r w:rsidRPr="00C971B0">
        <w:rPr>
          <w:rFonts w:ascii="Times New Roman" w:hAnsi="Times New Roman" w:cs="Times New Roman"/>
          <w:sz w:val="28"/>
          <w:szCs w:val="28"/>
          <w:lang w:val="ru-RU"/>
        </w:rPr>
        <w:t>мунікативної компетентності, профе</w:t>
      </w:r>
      <w:r>
        <w:rPr>
          <w:rFonts w:ascii="Times New Roman" w:hAnsi="Times New Roman" w:cs="Times New Roman"/>
          <w:sz w:val="28"/>
          <w:szCs w:val="28"/>
          <w:lang w:val="ru-RU"/>
        </w:rPr>
        <w:t>сійної самоефективності, психо</w:t>
      </w:r>
      <w:r w:rsidRPr="00C971B0">
        <w:rPr>
          <w:rFonts w:ascii="Times New Roman" w:hAnsi="Times New Roman" w:cs="Times New Roman"/>
          <w:sz w:val="28"/>
          <w:szCs w:val="28"/>
          <w:lang w:val="ru-RU"/>
        </w:rPr>
        <w:t xml:space="preserve">логічного благополуччя в цілому [45, </w:t>
      </w:r>
      <w:r>
        <w:rPr>
          <w:rFonts w:ascii="Times New Roman" w:hAnsi="Times New Roman" w:cs="Times New Roman"/>
          <w:sz w:val="28"/>
          <w:szCs w:val="28"/>
        </w:rPr>
        <w:t>c</w:t>
      </w:r>
      <w:r w:rsidRPr="00C971B0">
        <w:rPr>
          <w:rFonts w:ascii="Times New Roman" w:hAnsi="Times New Roman" w:cs="Times New Roman"/>
          <w:sz w:val="28"/>
          <w:szCs w:val="28"/>
          <w:lang w:val="ru-RU"/>
        </w:rPr>
        <w:t>. 6].</w:t>
      </w:r>
    </w:p>
    <w:p w:rsidR="00290947" w:rsidRPr="00322CCF" w:rsidRDefault="00401C8D" w:rsidP="00AB750F">
      <w:pPr>
        <w:spacing w:after="0" w:line="360" w:lineRule="auto"/>
        <w:ind w:firstLine="709"/>
        <w:jc w:val="both"/>
        <w:rPr>
          <w:rFonts w:ascii="Times New Roman" w:hAnsi="Times New Roman" w:cs="Times New Roman"/>
          <w:sz w:val="28"/>
          <w:szCs w:val="28"/>
          <w:lang w:val="ru-RU"/>
        </w:rPr>
      </w:pPr>
      <w:r w:rsidRPr="00401C8D">
        <w:rPr>
          <w:rFonts w:ascii="Times New Roman" w:hAnsi="Times New Roman" w:cs="Times New Roman"/>
          <w:sz w:val="28"/>
          <w:szCs w:val="28"/>
          <w:lang w:val="ru-RU"/>
        </w:rPr>
        <w:t>Результати дослідження підтверджують потребу у впровадженні комплексної стратегії громадського здоров’я, що поєднує медичні, психологічні й соціальні інструменти відновлення. Розвиток міжсекторального партнерства, посилення кадрової спроможності та забезпечення рівного доступу до послуг реабілітації мають стати пріоритетом як для органів місцевого самоврядування, так і для центральних інституцій системи охорони здоров’я України.</w:t>
      </w:r>
      <w:r w:rsidR="00290947" w:rsidRPr="00322CCF">
        <w:rPr>
          <w:rFonts w:ascii="Times New Roman" w:hAnsi="Times New Roman" w:cs="Times New Roman"/>
          <w:sz w:val="28"/>
          <w:szCs w:val="28"/>
          <w:lang w:val="ru-RU"/>
        </w:rPr>
        <w:br w:type="page"/>
      </w:r>
    </w:p>
    <w:p w:rsidR="003F5081" w:rsidRPr="00322CCF" w:rsidRDefault="00DC13E6" w:rsidP="003F5081">
      <w:pPr>
        <w:tabs>
          <w:tab w:val="left" w:leader="dot" w:pos="9214"/>
        </w:tabs>
        <w:spacing w:after="0" w:line="336" w:lineRule="auto"/>
        <w:ind w:right="284"/>
        <w:jc w:val="center"/>
        <w:rPr>
          <w:rFonts w:ascii="Times New Roman" w:eastAsia="Times New Roman" w:hAnsi="Times New Roman" w:cs="Times New Roman"/>
          <w:b/>
          <w:sz w:val="28"/>
          <w:szCs w:val="28"/>
          <w:lang w:val="ru-RU" w:eastAsia="ru-RU"/>
        </w:rPr>
      </w:pPr>
      <w:r w:rsidRPr="003F5081">
        <w:rPr>
          <w:rFonts w:ascii="Times New Roman" w:eastAsia="Times New Roman" w:hAnsi="Times New Roman" w:cs="Times New Roman"/>
          <w:b/>
          <w:sz w:val="28"/>
          <w:szCs w:val="28"/>
          <w:lang w:val="ru-RU" w:eastAsia="ru-RU"/>
        </w:rPr>
        <w:lastRenderedPageBreak/>
        <w:t>РОЗДІЛ</w:t>
      </w:r>
      <w:r w:rsidRPr="00322CCF">
        <w:rPr>
          <w:rFonts w:ascii="Times New Roman" w:eastAsia="Times New Roman" w:hAnsi="Times New Roman" w:cs="Times New Roman"/>
          <w:b/>
          <w:sz w:val="28"/>
          <w:szCs w:val="28"/>
          <w:lang w:val="ru-RU" w:eastAsia="ru-RU"/>
        </w:rPr>
        <w:t xml:space="preserve"> 3.</w:t>
      </w:r>
    </w:p>
    <w:p w:rsidR="00DC13E6" w:rsidRPr="00322CCF" w:rsidRDefault="00DC13E6" w:rsidP="003F5081">
      <w:pPr>
        <w:tabs>
          <w:tab w:val="left" w:leader="dot" w:pos="9214"/>
        </w:tabs>
        <w:spacing w:after="0" w:line="336" w:lineRule="auto"/>
        <w:ind w:right="284"/>
        <w:jc w:val="center"/>
        <w:rPr>
          <w:rFonts w:ascii="Times New Roman" w:eastAsia="Times New Roman" w:hAnsi="Times New Roman" w:cs="Times New Roman"/>
          <w:b/>
          <w:sz w:val="28"/>
          <w:szCs w:val="28"/>
          <w:lang w:val="ru-RU" w:eastAsia="ru-RU"/>
        </w:rPr>
      </w:pPr>
      <w:r w:rsidRPr="003F5081">
        <w:rPr>
          <w:rFonts w:ascii="Times New Roman" w:eastAsia="Times New Roman" w:hAnsi="Times New Roman" w:cs="Times New Roman"/>
          <w:b/>
          <w:sz w:val="28"/>
          <w:szCs w:val="28"/>
          <w:lang w:val="ru-RU" w:eastAsia="ru-RU"/>
        </w:rPr>
        <w:t>УДОСКОНАЛЕННЯ</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СИСТЕМИ</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ГРОМАДСЬКОГО</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ЗДОРОВ</w:t>
      </w:r>
      <w:r w:rsidRPr="00322CCF">
        <w:rPr>
          <w:rFonts w:ascii="Times New Roman" w:eastAsia="Times New Roman" w:hAnsi="Times New Roman" w:cs="Times New Roman"/>
          <w:b/>
          <w:sz w:val="28"/>
          <w:szCs w:val="28"/>
          <w:lang w:val="ru-RU" w:eastAsia="ru-RU"/>
        </w:rPr>
        <w:t>'</w:t>
      </w:r>
      <w:r w:rsidRPr="003F5081">
        <w:rPr>
          <w:rFonts w:ascii="Times New Roman" w:eastAsia="Times New Roman" w:hAnsi="Times New Roman" w:cs="Times New Roman"/>
          <w:b/>
          <w:sz w:val="28"/>
          <w:szCs w:val="28"/>
          <w:lang w:val="ru-RU" w:eastAsia="ru-RU"/>
        </w:rPr>
        <w:t>Я</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ШЛЯХОМ</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ІМПЛЕМЕНТАЦІЇ</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КОМПЛЕКСНОЇ</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РЕАБІЛІТАЦІЇ</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ОСІБ</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ПОСТРАЖДАЛИХ</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ВНАСЛІДОК</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БОЙОВИХ</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ДІЙ</w:t>
      </w:r>
    </w:p>
    <w:p w:rsidR="00DC13E6" w:rsidRPr="00322CCF" w:rsidRDefault="00DC13E6" w:rsidP="00DC13E6">
      <w:pPr>
        <w:shd w:val="clear" w:color="auto" w:fill="FFFFFF"/>
        <w:tabs>
          <w:tab w:val="left" w:leader="dot" w:pos="9214"/>
        </w:tabs>
        <w:spacing w:after="0" w:line="336" w:lineRule="auto"/>
        <w:ind w:right="284"/>
        <w:jc w:val="both"/>
        <w:textAlignment w:val="baseline"/>
        <w:rPr>
          <w:rFonts w:ascii="Times New Roman" w:eastAsia="Times New Roman" w:hAnsi="Times New Roman" w:cs="Times New Roman"/>
          <w:color w:val="1D1D1B"/>
          <w:sz w:val="28"/>
          <w:szCs w:val="28"/>
          <w:lang w:val="ru-RU" w:eastAsia="ru-RU"/>
        </w:rPr>
      </w:pPr>
    </w:p>
    <w:p w:rsidR="00DC13E6" w:rsidRPr="00322CCF" w:rsidRDefault="00DC13E6" w:rsidP="00DC13E6">
      <w:pPr>
        <w:shd w:val="clear" w:color="auto" w:fill="FFFFFF"/>
        <w:tabs>
          <w:tab w:val="left" w:leader="dot" w:pos="9214"/>
        </w:tabs>
        <w:spacing w:after="0" w:line="336" w:lineRule="auto"/>
        <w:ind w:right="284"/>
        <w:jc w:val="both"/>
        <w:textAlignment w:val="baseline"/>
        <w:rPr>
          <w:rFonts w:ascii="Times New Roman" w:eastAsia="Times New Roman" w:hAnsi="Times New Roman" w:cs="Times New Roman"/>
          <w:color w:val="1D1D1B"/>
          <w:sz w:val="28"/>
          <w:szCs w:val="28"/>
          <w:lang w:val="ru-RU" w:eastAsia="ru-RU"/>
        </w:rPr>
      </w:pPr>
    </w:p>
    <w:p w:rsidR="00DC13E6" w:rsidRPr="00322CCF" w:rsidRDefault="00DC13E6" w:rsidP="003F5081">
      <w:pPr>
        <w:shd w:val="clear" w:color="auto" w:fill="FFFFFF"/>
        <w:tabs>
          <w:tab w:val="left" w:leader="dot" w:pos="9214"/>
        </w:tabs>
        <w:spacing w:after="0" w:line="336" w:lineRule="auto"/>
        <w:ind w:right="284"/>
        <w:jc w:val="center"/>
        <w:textAlignment w:val="baseline"/>
        <w:rPr>
          <w:rFonts w:ascii="Times New Roman" w:eastAsia="Times New Roman" w:hAnsi="Times New Roman" w:cs="Times New Roman"/>
          <w:b/>
          <w:color w:val="1D1D1B"/>
          <w:sz w:val="28"/>
          <w:szCs w:val="28"/>
          <w:lang w:val="ru-RU" w:eastAsia="ru-RU"/>
        </w:rPr>
      </w:pPr>
      <w:r w:rsidRPr="00322CCF">
        <w:rPr>
          <w:rFonts w:ascii="Times New Roman" w:eastAsia="Times New Roman" w:hAnsi="Times New Roman" w:cs="Times New Roman"/>
          <w:b/>
          <w:color w:val="1D1D1B"/>
          <w:sz w:val="28"/>
          <w:szCs w:val="28"/>
          <w:lang w:val="ru-RU" w:eastAsia="ru-RU"/>
        </w:rPr>
        <w:t xml:space="preserve">3.1 </w:t>
      </w:r>
      <w:r w:rsidRPr="003F5081">
        <w:rPr>
          <w:rFonts w:ascii="Times New Roman" w:eastAsia="Times New Roman" w:hAnsi="Times New Roman" w:cs="Times New Roman"/>
          <w:b/>
          <w:color w:val="1D1D1B"/>
          <w:sz w:val="28"/>
          <w:szCs w:val="28"/>
          <w:lang w:val="ru-RU" w:eastAsia="ru-RU"/>
        </w:rPr>
        <w:t>Концептуальні</w:t>
      </w:r>
      <w:r w:rsidRPr="00322CCF">
        <w:rPr>
          <w:rFonts w:ascii="Times New Roman" w:eastAsia="Times New Roman" w:hAnsi="Times New Roman" w:cs="Times New Roman"/>
          <w:b/>
          <w:color w:val="1D1D1B"/>
          <w:sz w:val="28"/>
          <w:szCs w:val="28"/>
          <w:lang w:val="ru-RU" w:eastAsia="ru-RU"/>
        </w:rPr>
        <w:t xml:space="preserve"> </w:t>
      </w:r>
      <w:r w:rsidRPr="003F5081">
        <w:rPr>
          <w:rFonts w:ascii="Times New Roman" w:eastAsia="Times New Roman" w:hAnsi="Times New Roman" w:cs="Times New Roman"/>
          <w:b/>
          <w:color w:val="1D1D1B"/>
          <w:sz w:val="28"/>
          <w:szCs w:val="28"/>
          <w:lang w:val="ru-RU" w:eastAsia="ru-RU"/>
        </w:rPr>
        <w:t>засади</w:t>
      </w:r>
      <w:r w:rsidRPr="00322CCF">
        <w:rPr>
          <w:rFonts w:ascii="Times New Roman" w:eastAsia="Times New Roman" w:hAnsi="Times New Roman" w:cs="Times New Roman"/>
          <w:b/>
          <w:color w:val="1D1D1B"/>
          <w:sz w:val="28"/>
          <w:szCs w:val="28"/>
          <w:lang w:val="ru-RU" w:eastAsia="ru-RU"/>
        </w:rPr>
        <w:t xml:space="preserve"> </w:t>
      </w:r>
      <w:r w:rsidRPr="003F5081">
        <w:rPr>
          <w:rFonts w:ascii="Times New Roman" w:eastAsia="Times New Roman" w:hAnsi="Times New Roman" w:cs="Times New Roman"/>
          <w:b/>
          <w:color w:val="1D1D1B"/>
          <w:sz w:val="28"/>
          <w:szCs w:val="28"/>
          <w:lang w:val="ru-RU" w:eastAsia="ru-RU"/>
        </w:rPr>
        <w:t>імплементації</w:t>
      </w:r>
      <w:r w:rsidRPr="00322CCF">
        <w:rPr>
          <w:rFonts w:ascii="Times New Roman" w:eastAsia="Times New Roman" w:hAnsi="Times New Roman" w:cs="Times New Roman"/>
          <w:b/>
          <w:color w:val="1D1D1B"/>
          <w:sz w:val="28"/>
          <w:szCs w:val="28"/>
          <w:lang w:val="ru-RU" w:eastAsia="ru-RU"/>
        </w:rPr>
        <w:t xml:space="preserve"> </w:t>
      </w:r>
      <w:r w:rsidRPr="003F5081">
        <w:rPr>
          <w:rFonts w:ascii="Times New Roman" w:eastAsia="Times New Roman" w:hAnsi="Times New Roman" w:cs="Times New Roman"/>
          <w:b/>
          <w:color w:val="1D1D1B"/>
          <w:sz w:val="28"/>
          <w:szCs w:val="28"/>
          <w:lang w:val="ru-RU" w:eastAsia="ru-RU"/>
        </w:rPr>
        <w:t>комплексної</w:t>
      </w:r>
      <w:r w:rsidRPr="00322CCF">
        <w:rPr>
          <w:rFonts w:ascii="Times New Roman" w:eastAsia="Times New Roman" w:hAnsi="Times New Roman" w:cs="Times New Roman"/>
          <w:b/>
          <w:color w:val="1D1D1B"/>
          <w:sz w:val="28"/>
          <w:szCs w:val="28"/>
          <w:lang w:val="ru-RU" w:eastAsia="ru-RU"/>
        </w:rPr>
        <w:t xml:space="preserve"> </w:t>
      </w:r>
      <w:r w:rsidRPr="003F5081">
        <w:rPr>
          <w:rFonts w:ascii="Times New Roman" w:eastAsia="Times New Roman" w:hAnsi="Times New Roman" w:cs="Times New Roman"/>
          <w:b/>
          <w:bCs/>
          <w:sz w:val="28"/>
          <w:szCs w:val="28"/>
          <w:lang w:val="ru-RU" w:eastAsia="ru-RU"/>
        </w:rPr>
        <w:t>реабілітації</w:t>
      </w:r>
      <w:r w:rsidRPr="00322CCF">
        <w:rPr>
          <w:rFonts w:ascii="Times New Roman" w:eastAsia="Times New Roman" w:hAnsi="Times New Roman" w:cs="Times New Roman"/>
          <w:b/>
          <w:bCs/>
          <w:sz w:val="28"/>
          <w:szCs w:val="28"/>
          <w:lang w:val="ru-RU" w:eastAsia="ru-RU"/>
        </w:rPr>
        <w:t xml:space="preserve"> </w:t>
      </w:r>
      <w:r w:rsidRPr="003F5081">
        <w:rPr>
          <w:rFonts w:ascii="Times New Roman" w:eastAsia="Times New Roman" w:hAnsi="Times New Roman" w:cs="Times New Roman"/>
          <w:b/>
          <w:bCs/>
          <w:sz w:val="28"/>
          <w:szCs w:val="28"/>
          <w:lang w:val="ru-RU" w:eastAsia="ru-RU"/>
        </w:rPr>
        <w:t>осіб</w:t>
      </w:r>
      <w:r w:rsidRPr="00322CCF">
        <w:rPr>
          <w:rFonts w:ascii="Times New Roman" w:eastAsia="Times New Roman" w:hAnsi="Times New Roman" w:cs="Times New Roman"/>
          <w:b/>
          <w:bCs/>
          <w:sz w:val="28"/>
          <w:szCs w:val="28"/>
          <w:lang w:val="ru-RU" w:eastAsia="ru-RU"/>
        </w:rPr>
        <w:t xml:space="preserve">, </w:t>
      </w:r>
      <w:r w:rsidRPr="003F5081">
        <w:rPr>
          <w:rFonts w:ascii="Times New Roman" w:eastAsia="Times New Roman" w:hAnsi="Times New Roman" w:cs="Times New Roman"/>
          <w:b/>
          <w:sz w:val="28"/>
          <w:szCs w:val="28"/>
          <w:lang w:val="ru-RU" w:eastAsia="ru-RU"/>
        </w:rPr>
        <w:t>постраждалих</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внаслідок</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бойових</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в</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систему</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громадського</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здоров</w:t>
      </w:r>
      <w:r w:rsidRPr="00322CCF">
        <w:rPr>
          <w:rFonts w:ascii="Times New Roman" w:eastAsia="Times New Roman" w:hAnsi="Times New Roman" w:cs="Times New Roman"/>
          <w:b/>
          <w:sz w:val="28"/>
          <w:szCs w:val="28"/>
          <w:lang w:val="ru-RU" w:eastAsia="ru-RU"/>
        </w:rPr>
        <w:t>'</w:t>
      </w:r>
      <w:r w:rsidRPr="003F5081">
        <w:rPr>
          <w:rFonts w:ascii="Times New Roman" w:eastAsia="Times New Roman" w:hAnsi="Times New Roman" w:cs="Times New Roman"/>
          <w:b/>
          <w:sz w:val="28"/>
          <w:szCs w:val="28"/>
          <w:lang w:val="ru-RU" w:eastAsia="ru-RU"/>
        </w:rPr>
        <w:t>я</w:t>
      </w:r>
      <w:r w:rsidRPr="00322CCF">
        <w:rPr>
          <w:rFonts w:ascii="Times New Roman" w:eastAsia="Times New Roman" w:hAnsi="Times New Roman" w:cs="Times New Roman"/>
          <w:b/>
          <w:sz w:val="28"/>
          <w:szCs w:val="28"/>
          <w:lang w:val="ru-RU" w:eastAsia="ru-RU"/>
        </w:rPr>
        <w:t xml:space="preserve"> </w:t>
      </w:r>
      <w:r w:rsidRPr="003F5081">
        <w:rPr>
          <w:rFonts w:ascii="Times New Roman" w:eastAsia="Times New Roman" w:hAnsi="Times New Roman" w:cs="Times New Roman"/>
          <w:b/>
          <w:sz w:val="28"/>
          <w:szCs w:val="28"/>
          <w:lang w:val="ru-RU" w:eastAsia="ru-RU"/>
        </w:rPr>
        <w:t>України</w:t>
      </w:r>
    </w:p>
    <w:p w:rsidR="00DC13E6" w:rsidRPr="00322CCF" w:rsidRDefault="00DC13E6" w:rsidP="00290947">
      <w:pPr>
        <w:spacing w:after="0" w:line="360" w:lineRule="auto"/>
        <w:ind w:firstLine="709"/>
        <w:jc w:val="both"/>
        <w:rPr>
          <w:rFonts w:ascii="Times New Roman" w:hAnsi="Times New Roman" w:cs="Times New Roman"/>
          <w:sz w:val="28"/>
          <w:szCs w:val="28"/>
          <w:lang w:val="ru-RU"/>
        </w:rPr>
      </w:pPr>
    </w:p>
    <w:p w:rsidR="00290947" w:rsidRPr="00322CCF" w:rsidRDefault="00290947" w:rsidP="003F5081">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Сучасна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система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громадського</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DC13E6">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України</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переживає</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період</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фундаментальних</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трансформацій</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зумовлених</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наслідками</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повномасштабної</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збройної</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агресії</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необхідністю</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відповіді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нові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виклики</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у</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сфері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охорони</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DC13E6">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населення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Згідно</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визначенням</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наведеним</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у</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Законі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України</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Про</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систему</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громадського</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DC13E6">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система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громадського</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DC13E6">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являє</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собою</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комплекс</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інструментів</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заходів</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спрямованих</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захист</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зміцнення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DC13E6">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населення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запобігання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хворобам</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покращення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якості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збільшення</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тривалості</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життя</w:t>
      </w:r>
      <w:r w:rsidR="00DC13E6" w:rsidRPr="00DC13E6">
        <w:rPr>
          <w:rFonts w:ascii="Times New Roman" w:hAnsi="Times New Roman" w:cs="Times New Roman"/>
          <w:sz w:val="28"/>
          <w:szCs w:val="28"/>
          <w:lang w:val="ru-RU"/>
        </w:rPr>
        <w:t xml:space="preserve"> [32</w:t>
      </w:r>
      <w:r w:rsidRPr="00DC13E6">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У</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цьому</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контексті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комплексна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реабілітація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осіб</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постраждалих</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внаслідок</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бойових</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дій</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набуває</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особливого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значення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як</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один</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із</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ключових</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компонентів</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стратегії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відновлення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нації</w:t>
      </w:r>
      <w:r w:rsidRPr="00322CCF">
        <w:rPr>
          <w:rFonts w:ascii="Times New Roman" w:hAnsi="Times New Roman" w:cs="Times New Roman"/>
          <w:sz w:val="28"/>
          <w:szCs w:val="28"/>
          <w:lang w:val="ru-RU"/>
        </w:rPr>
        <w:t>.</w:t>
      </w:r>
    </w:p>
    <w:p w:rsidR="00290947" w:rsidRPr="00322CCF"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Концептуальні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засади</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імплементації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комплексної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реабілітації</w:t>
      </w:r>
      <w:r w:rsidRPr="00322CCF">
        <w:rPr>
          <w:rFonts w:ascii="Times New Roman" w:hAnsi="Times New Roman" w:cs="Times New Roman"/>
          <w:sz w:val="28"/>
          <w:szCs w:val="28"/>
          <w:lang w:val="ru-RU"/>
        </w:rPr>
        <w:t xml:space="preserve"> </w:t>
      </w:r>
      <w:r w:rsidR="00C24B60">
        <w:rPr>
          <w:rFonts w:ascii="Times New Roman" w:hAnsi="Times New Roman" w:cs="Times New Roman"/>
          <w:sz w:val="28"/>
          <w:szCs w:val="28"/>
          <w:lang w:val="ru-RU"/>
        </w:rPr>
        <w:t>в</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систему</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громадського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ґрунтуються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розумінні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як</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стану</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повного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фізичного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психічного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соціального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благополуччя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не</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лише</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як</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відсутності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хвороб</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або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фізичних</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вад</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відповідно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до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класичного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визначення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Всесвітньої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організації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охорони</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00DC13E6" w:rsidRPr="00322CCF">
        <w:rPr>
          <w:rFonts w:ascii="Times New Roman" w:hAnsi="Times New Roman" w:cs="Times New Roman"/>
          <w:sz w:val="28"/>
          <w:szCs w:val="28"/>
          <w:lang w:val="ru-RU"/>
        </w:rPr>
        <w:t xml:space="preserve"> [6</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Така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широка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інтерпретація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поняття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290947">
        <w:rPr>
          <w:rFonts w:ascii="Times New Roman" w:hAnsi="Times New Roman" w:cs="Times New Roman"/>
          <w:sz w:val="28"/>
          <w:szCs w:val="28"/>
          <w:lang w:val="ru-RU"/>
        </w:rPr>
        <w:t>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обумовлює</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необхідність</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застосування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мультидисциплінарного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підходу</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до</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реабілітації</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який</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охоплює</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медичні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психологічні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соціальні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професійні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та</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духовні</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аспекти</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відновлення</w:t>
      </w:r>
      <w:r w:rsidRPr="00322CCF">
        <w:rPr>
          <w:rFonts w:ascii="Times New Roman" w:hAnsi="Times New Roman" w:cs="Times New Roman"/>
          <w:sz w:val="28"/>
          <w:szCs w:val="28"/>
          <w:lang w:val="ru-RU"/>
        </w:rPr>
        <w:t xml:space="preserve"> </w:t>
      </w:r>
      <w:r w:rsidRPr="00290947">
        <w:rPr>
          <w:rFonts w:ascii="Times New Roman" w:hAnsi="Times New Roman" w:cs="Times New Roman"/>
          <w:sz w:val="28"/>
          <w:szCs w:val="28"/>
          <w:lang w:val="ru-RU"/>
        </w:rPr>
        <w:t>особистості</w:t>
      </w:r>
      <w:r w:rsidRPr="00322CCF">
        <w:rPr>
          <w:rFonts w:ascii="Times New Roman" w:hAnsi="Times New Roman" w:cs="Times New Roman"/>
          <w:sz w:val="28"/>
          <w:szCs w:val="28"/>
          <w:lang w:val="ru-RU"/>
        </w:rPr>
        <w:t>.</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Теоретико-методологічною основою концептуального підходу є інтеграц</w:t>
      </w:r>
      <w:r w:rsidR="00C24B60">
        <w:rPr>
          <w:rFonts w:ascii="Times New Roman" w:hAnsi="Times New Roman" w:cs="Times New Roman"/>
          <w:sz w:val="28"/>
          <w:szCs w:val="28"/>
          <w:lang w:val="ru-RU"/>
        </w:rPr>
        <w:t>ія сучасних наукових досягнень в</w:t>
      </w:r>
      <w:r w:rsidRPr="00290947">
        <w:rPr>
          <w:rFonts w:ascii="Times New Roman" w:hAnsi="Times New Roman" w:cs="Times New Roman"/>
          <w:sz w:val="28"/>
          <w:szCs w:val="28"/>
          <w:lang w:val="ru-RU"/>
        </w:rPr>
        <w:t xml:space="preserve"> сферах медицини, психології, соціології та інших галузей знань. Особливе значення має біопсихосоціальна модель здоров'я, яка розглядає захворювання та порушення функцій як результат взаємодії біологічних, психологічних та соціальних факторів. Ця модель особливо актуальна для осіб, постраждалих внаслідок бойових дій, оскільки воєнні травми мають комплексний характер і впливають на всі сфери життєдіяльності людини.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Основою концептуального підходу до імплементації комплексної реабілітації є теоретичні положення семифакторної системи здоров'я, яка розглядає здоров'я як цілісне явище, що складається з фізичного, фізіологічного, психічного, енергетичного, соціального, д</w:t>
      </w:r>
      <w:r w:rsidR="005C388A">
        <w:rPr>
          <w:rFonts w:ascii="Times New Roman" w:hAnsi="Times New Roman" w:cs="Times New Roman"/>
          <w:sz w:val="28"/>
          <w:szCs w:val="28"/>
          <w:lang w:val="ru-RU"/>
        </w:rPr>
        <w:t>уховного та родового здоров'я [46</w:t>
      </w:r>
      <w:r w:rsidRPr="00290947">
        <w:rPr>
          <w:rFonts w:ascii="Times New Roman" w:hAnsi="Times New Roman" w:cs="Times New Roman"/>
          <w:sz w:val="28"/>
          <w:szCs w:val="28"/>
          <w:lang w:val="ru-RU"/>
        </w:rPr>
        <w:t>]. Такий підхід дозволяє врахувати всі аспекти впливу воєнної травми на людину та забезпечити комплексне відновлення всіх порушених функцій.</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Фізичне здоров'я в контексті реабілітації осіб, постраждалих внаслідок бойових дій, включає відновлення рухових функцій, м'язової сили, координації та витривалості. Це потребує застосування сучасних методів фізичної терапії, ерготерапії, використання реабілітаційного обладнання та технічних засобів реабілітації. Важливим аспектом є також корекція порушень опорно-рухового апарату, відновлення функцій кардіо-респіраторної системи та інших фізіологічних систем організму.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Психічне здоров'я потребує особливої уваги у контексті реабілітації воєнних травм, оскільки значна частина осіб, які пережили бойові дії, страждає від посттравматичних стресових розладів, депресії, тривожних розладів та інших психічних порушень. Психологічна реабілітація повинна включати індивідуальну та групову психотерапію, когнітивно-поведінкову терапію, арт-терапію, музикотерапію та інші методи психологічної корекції.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Соціальне здоров'я передбачає відновлення соціальних зв'язків, повернення до трудової діяльності, адаптацію до життя в громаді. Це потребує </w:t>
      </w:r>
      <w:r w:rsidRPr="00290947">
        <w:rPr>
          <w:rFonts w:ascii="Times New Roman" w:hAnsi="Times New Roman" w:cs="Times New Roman"/>
          <w:sz w:val="28"/>
          <w:szCs w:val="28"/>
          <w:lang w:val="ru-RU"/>
        </w:rPr>
        <w:lastRenderedPageBreak/>
        <w:t>розробки програм соціальної підтримки, професійної перепідготовки, працевлаштування та соціальної інтеграції. Особливого значення набуває робота з сім'ями постраждалих, оскільки воєнна травма впливає не лише на самого постраждалого, але й на його близьких.</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Духовне здоров'я включає відновлення сенсу життя, формування позитивного світогляду, подолання екзистенційної кризи, яка часто виникає після травматичних подій. Це може включати роботу з релігійними діячами, філософське консультування, участь у волонтерській діяльності та інших видах діяльності, що сприяють духовному зростанню.</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Ключовим принципом концептуального підходу є інтеграція реабілітаційних послуг у загальну систему охорони здоров'я на всіх її рівнях — від первинної медико-санітарної допомоги до спеціалізованої високотехнологічної медичної допомоги. Це передбачає створення безперервного ланцюга реабілітаційних заходів, починаючи з гострого періоду захворювання або травми і завершуючи довготривалою підтримкою функціонального стану та якості життя особи.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На рівні первинної медико-санітарної допомоги реабілітаційні заходи повинні включати раннє виявлення потреб у реабілітації, первинну оцінку функціонального стану, координацію подальших реабілітаційних заходів та довготривалий супровід пацієнтів. Лікарі загальної практики — сімейні лікарі повинні мати базові компетентності у сфері реабілітації та працювати в тісній співпраці зі спеціалізованими реабілітаційними службами.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На рівні спеціалізованої медичної допомоги повинні функціонувати багатопрофільні реабілітаційні центри, які надають комплексну реабілітаційну допомогу з використанням сучасного обладнання та технологій. Ці центри повинні мати у своєму складі мультидисциплінарні команди, що включають лікарів різних спеціальностей, фізичних терапевтів, ерготерапевтів, логопедів, психологів, соціальних працівників та інших фахівців.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Важливою складовою концептуального підходу є застосування моделі реабілітації, орієнтованої на громаду (Community-Based Rehabilitation, CBR), рекомендованої ВООЗ. Ця модель передбачає активну участь місцевих громад у плануванні, організації та наданні реабілітаційних послуг, що сприяє підвищенню їх доступності, якості та відповідності потребам конкретної території [4</w:t>
      </w:r>
      <w:r w:rsidR="005C388A">
        <w:rPr>
          <w:rFonts w:ascii="Times New Roman" w:hAnsi="Times New Roman" w:cs="Times New Roman"/>
          <w:sz w:val="28"/>
          <w:szCs w:val="28"/>
          <w:lang w:val="ru-RU"/>
        </w:rPr>
        <w:t>7</w:t>
      </w:r>
      <w:r w:rsidRPr="00290947">
        <w:rPr>
          <w:rFonts w:ascii="Times New Roman" w:hAnsi="Times New Roman" w:cs="Times New Roman"/>
          <w:sz w:val="28"/>
          <w:szCs w:val="28"/>
          <w:lang w:val="ru-RU"/>
        </w:rPr>
        <w:t>].</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Модель CBR включає п'ять основних компонентів: здоров'я, освіту, засоби до існування, соціальну сферу та підтримку. У сфері здоров'я вона передбачає надання медичних послуг, сприяння здоровому способу життя, запобігання вторинним ускладненням та надання реабілітаційних послуг. Освітній компонент включає формальну та неформальну освіту, навчання протягом усього життя. Компонент засобів до існування охоплює розвиток навичок, можливості працевлаштування, фінансові послуги та соціальний захист. Соціальний компонент включає взаємодію з громадою, культурні та спортивні заходи, справедливість та недискримінацію. Компонент підтримки передбачає участь сім'ї та громади, громадські організації, політичну підтримку та комунікацію.</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Модель CBR особливо актуальна в умовах децентралізації влади в Україні, оскільки дозволяє максимально врахувати специфіку потреб населення різних регіонів та забезпечити більш ефективне використання наявних ресурсів. Вона також сприяє формуванню соціального капіталу громад та підвищенню їх стійкості до різних викликів.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Концептуальні засади імплементації також включають принцип персоналізованого підходу до реабілітації, що передбачає розробку індивідуальних реабілітаційних планів на основі комплексної оцінки стану здоров'я, функціональних можливостей та особистих потреб кожного пацієнта. Такий підхід відповідає сучасним тенденціям розвитку персоналізованої медицини та дозволяє підвищити ефективність реабілітаційних заходів.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Індивідуальний реабілітаційний план повинен включати детальну оцінку всіх аспектів функціонування особи, визначення реабілітаційних цілей, вибір відповідних методів та засобів реабілітації, встановлення термінів досягнення цілей та критеріїв оцінки ефективності. План повинен бути гнучким та підлягати регулярному перегляду та корекції залежно від динаміки стану пацієнта.</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Важливим аспектом концептуального підходу є забезпечення безперервності реабілітаційного процесу. Це означає, що реабілітаційні заходи повинні розпочинатися якнайраніше, ще в період гострого лікування, та продовжуватися протягом усього періоду відновлення, включаючи етапи амбулаторної реабілітації, соціальної адаптаці</w:t>
      </w:r>
      <w:r w:rsidR="005C388A">
        <w:rPr>
          <w:rFonts w:ascii="Times New Roman" w:hAnsi="Times New Roman" w:cs="Times New Roman"/>
          <w:sz w:val="28"/>
          <w:szCs w:val="28"/>
          <w:lang w:val="ru-RU"/>
        </w:rPr>
        <w:t>ї та довготривалого супроводу [48</w:t>
      </w:r>
      <w:r w:rsidRPr="00290947">
        <w:rPr>
          <w:rFonts w:ascii="Times New Roman" w:hAnsi="Times New Roman" w:cs="Times New Roman"/>
          <w:sz w:val="28"/>
          <w:szCs w:val="28"/>
          <w:lang w:val="ru-RU"/>
        </w:rPr>
        <w:t>].</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Рання реабілітація в гострому періоді захворювання або травми має вирішальне значення для попередження ускладнень, збереження наявних функцій та підготовки до подальших етапів відновлення. Вона включає позиціонування, пасивні та активні рухи, дихальні вправи, профілактику пролежнів та контрактур, психологічну підтримку.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Підгостра реабілітація здійснюється після стабілізації стану пацієнта та включає інтенсивні реабілітаційні заходи, спрямовані на максимальне відновлення порушених функцій. На цьому етапі застосовуються різноманітні методи фізичної терапії, ерготерапії, логопедії, психотерапії.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Хронічна реабілітація здійснюється протягом тривалого періоду та спрямована на підтримку досягнутих результатів, попередження погіршення стану, адаптацію до життя з наявними обмеженнями. Цей етап особливо важливий для осіб з тяжкими порушеннями, які потребують постійної підтримки.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Ще одним важливим принципом є міжсекторальна співпраця, що передбачає взаємодію різних галузей та рівнів управління у процесі надання реабілітаційних послуг. Це включає співпрацю між медичними установами, соціальними службами, освітніми закладами, органами місцевого самоврядування, громадськими організаціями та приватним сектором. Така </w:t>
      </w:r>
      <w:r w:rsidRPr="00290947">
        <w:rPr>
          <w:rFonts w:ascii="Times New Roman" w:hAnsi="Times New Roman" w:cs="Times New Roman"/>
          <w:sz w:val="28"/>
          <w:szCs w:val="28"/>
          <w:lang w:val="ru-RU"/>
        </w:rPr>
        <w:lastRenderedPageBreak/>
        <w:t>співпраця дозволяє забезпечити комплексність реабілітаційних заходів та ефективне використання всіх наявних ресурсів.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Міжсекторальна співпраця передбачає створення єдиної системи координації між різними відомствами та організаціями, розробку спільних програм та проектів, обмін інформацією та ресурсами, спільну підготовку кадрів. Особливо важливою є співпраця між медичним та соціальним секторами, оскільки реабілітація часто потребує одночасного надання медичних та соціальних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Концептуальні засади також передбачають використання доказової практики в реабілітації, що означає застосування методів та підходів, ефективність яких підтверджена науковими дослідженнями. Це особливо важливо в умовах обмежених ресурсів, коли необхідно забезпечити максимальну ефективність реабілітаційних втручань.</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Доказова практика в реабілітації включає використання клінічних настанов, систематичних оглядів, мета-аналізів та інших джерел наукових доказів для прийняття рішень щодо вибору методів реабілітації. Вона також передбачає регулярну оцінку ефективності застосовуваних методів та їх корекцію на основі отриманих результатів.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Важливою складовою концептуального підходу є розвиток системи підготовки кадрів для реабілітації. Це передбачає не лише підготовку спеціалізованих фахівців — лікарів фізичної та реабілітаційної медицини, фізичних терапевтів, ерготерапевтів, логопедів, психологів, — але й формування компетентностей у сфері реабілітації у всіх медичних працівників, які беруть участь у процесі лікування пацієнтів.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Система підготовки кадрів повинна включати додипломну освіту, післядипломну спеціалізацію, безперервний професійний розвиток, сертифікацію та акредитацію фахівців. Особливої уваги потребує підготовка </w:t>
      </w:r>
      <w:r w:rsidRPr="00290947">
        <w:rPr>
          <w:rFonts w:ascii="Times New Roman" w:hAnsi="Times New Roman" w:cs="Times New Roman"/>
          <w:sz w:val="28"/>
          <w:szCs w:val="28"/>
          <w:lang w:val="ru-RU"/>
        </w:rPr>
        <w:lastRenderedPageBreak/>
        <w:t>викладачів та наставників у сфері реабілітації, розробка навчальних програм та матеріалів, створення навчально-тренінгових центрів.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Концептуальні засади також включають розвиток інформаційних систем у сфері реабілітації, що дозволяє забезпечити ефективний моніторинг та оцінку результатів реабілітаційних заходів, а також сприяє координації діяльності різних суб'єктів, які беруть </w:t>
      </w:r>
      <w:r w:rsidR="005C388A">
        <w:rPr>
          <w:rFonts w:ascii="Times New Roman" w:hAnsi="Times New Roman" w:cs="Times New Roman"/>
          <w:sz w:val="28"/>
          <w:szCs w:val="28"/>
          <w:lang w:val="ru-RU"/>
        </w:rPr>
        <w:t>участь у процесі реабілітації [49</w:t>
      </w:r>
      <w:r w:rsidRPr="00290947">
        <w:rPr>
          <w:rFonts w:ascii="Times New Roman" w:hAnsi="Times New Roman" w:cs="Times New Roman"/>
          <w:sz w:val="28"/>
          <w:szCs w:val="28"/>
          <w:lang w:val="ru-RU"/>
        </w:rPr>
        <w:t>].</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Інформаційні системи повинні забезпечувати ведення електронних медичних карток пацієнтів, планування та координацію реабілітаційних заходів, моніторинг результатів реабілітації, аналіз ефективності різних методів та підходів. Вони також повинні забезпечувати обмін інформацією між різними надавачами послуг та підтримку прийняття клінічних рішень.</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Не менш важливим є забезпечення рівного доступу до реабілітаційних послуг для всіх категорій населення, незалежно від соціально-економічного статусу, місця проживання, віку, статі або інших характеристик. Це передбачає розвиток системи фінансування реабілітації, яка б гарантувала доступність необхідних послуг для всіх, хто їх потребує.</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Принцип рівного доступу також передбачає врахування особливих потреб різних груп населення — жінок, дітей, людей похилого віку, осіб з інвалідністю, представників національних меншин тощо. Це може потребувати розробки спеціальних програм та підходів для окремих категорій пацієнтів.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Важливою складовою концептуального підходу є також розвиток науково-дослідної діяльності у сфері реабілітації. Це включає проведення фундаментальних та прикладних досліджень, розробку нових методів та технологій реабілітації, оцінку їх ефективності та безпеки, впровадження результатів досліджень у клінічну практику.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Науково-дослідна діяльність повинна охоплювати всі аспекти реабілітації — від фундаментальних механізмів відновлення функцій організму до організаційних та економічних аспектів надання реабілітаційних послуг. </w:t>
      </w:r>
      <w:r w:rsidRPr="00290947">
        <w:rPr>
          <w:rFonts w:ascii="Times New Roman" w:hAnsi="Times New Roman" w:cs="Times New Roman"/>
          <w:sz w:val="28"/>
          <w:szCs w:val="28"/>
          <w:lang w:val="ru-RU"/>
        </w:rPr>
        <w:lastRenderedPageBreak/>
        <w:t>Особливої уваги потребують дослідження в галузі реабілітації воєнних травм, які мають свою специфіку та потребують розробки специфічних підходів.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Таким чином, концептуальні засади імплементації комплексної реабілітації осіб, постр</w:t>
      </w:r>
      <w:r w:rsidR="00114239">
        <w:rPr>
          <w:rFonts w:ascii="Times New Roman" w:hAnsi="Times New Roman" w:cs="Times New Roman"/>
          <w:sz w:val="28"/>
          <w:szCs w:val="28"/>
          <w:lang w:val="ru-RU"/>
        </w:rPr>
        <w:t>аждалих внаслідок бойових дій, в</w:t>
      </w:r>
      <w:r w:rsidRPr="00290947">
        <w:rPr>
          <w:rFonts w:ascii="Times New Roman" w:hAnsi="Times New Roman" w:cs="Times New Roman"/>
          <w:sz w:val="28"/>
          <w:szCs w:val="28"/>
          <w:lang w:val="ru-RU"/>
        </w:rPr>
        <w:t xml:space="preserve"> систему громадського здоров'я України ґрунтуються на комплексному, особистісно-орієнтованому та громадо-центричному підході, який передбачає інтеграцію всіх аспектів відновлення здоров'я та забезпечення безперервності реабілітаційного процесу на всіх рівнях системи охорони здоров'я. Реалізація цих засад потребує системних змін у організації охорони здоров'я, підготовці кадрів, фінансуванні та управлінні реабілітаційними послугами.</w:t>
      </w:r>
    </w:p>
    <w:p w:rsidR="00290947" w:rsidRPr="00114239" w:rsidRDefault="00290947" w:rsidP="00401C8D">
      <w:pPr>
        <w:spacing w:after="0" w:line="360" w:lineRule="auto"/>
        <w:ind w:firstLine="709"/>
        <w:jc w:val="both"/>
        <w:rPr>
          <w:rFonts w:ascii="Times New Roman" w:hAnsi="Times New Roman" w:cs="Times New Roman"/>
          <w:b/>
          <w:sz w:val="28"/>
          <w:szCs w:val="28"/>
          <w:lang w:val="ru-RU"/>
        </w:rPr>
      </w:pPr>
    </w:p>
    <w:p w:rsidR="00290947" w:rsidRPr="00114239" w:rsidRDefault="00290947" w:rsidP="00290947">
      <w:pPr>
        <w:spacing w:after="0" w:line="360" w:lineRule="auto"/>
        <w:ind w:firstLine="709"/>
        <w:jc w:val="both"/>
        <w:rPr>
          <w:rFonts w:ascii="Times New Roman" w:hAnsi="Times New Roman" w:cs="Times New Roman"/>
          <w:b/>
          <w:sz w:val="28"/>
          <w:szCs w:val="28"/>
          <w:lang w:val="ru-RU"/>
        </w:rPr>
      </w:pPr>
      <w:r w:rsidRPr="00114239">
        <w:rPr>
          <w:rFonts w:ascii="Times New Roman" w:hAnsi="Times New Roman" w:cs="Times New Roman"/>
          <w:b/>
          <w:sz w:val="28"/>
          <w:szCs w:val="28"/>
          <w:lang w:val="ru-RU"/>
        </w:rPr>
        <w:t>3.2. Організаційно-правові механізми імплементації комплексної реабілітації осіб, постраждалих внаслідок бойових, в систему громадського здоров'я України</w:t>
      </w:r>
    </w:p>
    <w:p w:rsidR="00DC13E6" w:rsidRDefault="00DC13E6" w:rsidP="00290947">
      <w:pPr>
        <w:spacing w:after="0" w:line="360" w:lineRule="auto"/>
        <w:ind w:firstLine="709"/>
        <w:jc w:val="both"/>
        <w:rPr>
          <w:rFonts w:ascii="Times New Roman" w:hAnsi="Times New Roman" w:cs="Times New Roman"/>
          <w:sz w:val="28"/>
          <w:szCs w:val="28"/>
          <w:lang w:val="ru-RU"/>
        </w:rPr>
      </w:pP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Ефективна імплементація комплексної реабілітації осіб, постр</w:t>
      </w:r>
      <w:r w:rsidR="00AD076E">
        <w:rPr>
          <w:rFonts w:ascii="Times New Roman" w:hAnsi="Times New Roman" w:cs="Times New Roman"/>
          <w:sz w:val="28"/>
          <w:szCs w:val="28"/>
          <w:lang w:val="ru-RU"/>
        </w:rPr>
        <w:t>аждалих внаслідок бойових дій, в</w:t>
      </w:r>
      <w:r w:rsidRPr="00290947">
        <w:rPr>
          <w:rFonts w:ascii="Times New Roman" w:hAnsi="Times New Roman" w:cs="Times New Roman"/>
          <w:sz w:val="28"/>
          <w:szCs w:val="28"/>
          <w:lang w:val="ru-RU"/>
        </w:rPr>
        <w:t xml:space="preserve"> систему громадського здоров'я України потребує створення чіткої системи організаційно-правових механізмів, які б забезпечували координацію діяльності різних суб'єктів, оптимальне використання ресурсів та гарантування високої якості реабілітаційних послуг. Ці механізми повинні охоплювати всі аспекти організації реабілітаційної допомоги — від нормативно-правового регулювання до практичної реалізації реабілітаційних програм.</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Правова основа імплементації комплексної реабілітації в Україні сформована низкою нормативно-правових актів, серед яких ключове значення мають Закон України «Про реабілітацію у сфері охорони здоров'я»</w:t>
      </w:r>
      <w:r w:rsidR="005C388A">
        <w:rPr>
          <w:rFonts w:ascii="Times New Roman" w:hAnsi="Times New Roman" w:cs="Times New Roman"/>
          <w:sz w:val="28"/>
          <w:szCs w:val="28"/>
          <w:lang w:val="ru-RU"/>
        </w:rPr>
        <w:t xml:space="preserve"> </w:t>
      </w:r>
      <w:r w:rsidR="005C388A" w:rsidRPr="005C388A">
        <w:rPr>
          <w:rFonts w:ascii="Times New Roman" w:hAnsi="Times New Roman" w:cs="Times New Roman"/>
          <w:sz w:val="28"/>
          <w:szCs w:val="28"/>
          <w:lang w:val="ru-RU"/>
        </w:rPr>
        <w:t>[1]</w:t>
      </w:r>
      <w:r w:rsidRPr="00290947">
        <w:rPr>
          <w:rFonts w:ascii="Times New Roman" w:hAnsi="Times New Roman" w:cs="Times New Roman"/>
          <w:sz w:val="28"/>
          <w:szCs w:val="28"/>
          <w:lang w:val="ru-RU"/>
        </w:rPr>
        <w:t>, Закон України «Про реабілітацію осіб з інвалідністю в Україні»</w:t>
      </w:r>
      <w:r w:rsidR="005C388A" w:rsidRPr="005C388A">
        <w:rPr>
          <w:rFonts w:ascii="Times New Roman" w:hAnsi="Times New Roman" w:cs="Times New Roman"/>
          <w:sz w:val="28"/>
          <w:szCs w:val="28"/>
          <w:lang w:val="ru-RU"/>
        </w:rPr>
        <w:t xml:space="preserve"> [5]</w:t>
      </w:r>
      <w:r w:rsidRPr="00290947">
        <w:rPr>
          <w:rFonts w:ascii="Times New Roman" w:hAnsi="Times New Roman" w:cs="Times New Roman"/>
          <w:sz w:val="28"/>
          <w:szCs w:val="28"/>
          <w:lang w:val="ru-RU"/>
        </w:rPr>
        <w:t>, Закон України «Про систему громадського здоров'я»</w:t>
      </w:r>
      <w:r w:rsidR="005C388A" w:rsidRPr="005C388A">
        <w:rPr>
          <w:rFonts w:ascii="Times New Roman" w:hAnsi="Times New Roman" w:cs="Times New Roman"/>
          <w:sz w:val="28"/>
          <w:szCs w:val="28"/>
          <w:lang w:val="ru-RU"/>
        </w:rPr>
        <w:t xml:space="preserve"> [32]</w:t>
      </w:r>
      <w:r w:rsidRPr="00290947">
        <w:rPr>
          <w:rFonts w:ascii="Times New Roman" w:hAnsi="Times New Roman" w:cs="Times New Roman"/>
          <w:sz w:val="28"/>
          <w:szCs w:val="28"/>
          <w:lang w:val="ru-RU"/>
        </w:rPr>
        <w:t xml:space="preserve">, а також підзаконні акти, що деталізують порядок організації та надання </w:t>
      </w:r>
      <w:r w:rsidR="005C388A">
        <w:rPr>
          <w:rFonts w:ascii="Times New Roman" w:hAnsi="Times New Roman" w:cs="Times New Roman"/>
          <w:sz w:val="28"/>
          <w:szCs w:val="28"/>
          <w:lang w:val="ru-RU"/>
        </w:rPr>
        <w:t>реабілітаційних послуг</w:t>
      </w:r>
      <w:r w:rsidRPr="00290947">
        <w:rPr>
          <w:rFonts w:ascii="Times New Roman" w:hAnsi="Times New Roman" w:cs="Times New Roman"/>
          <w:sz w:val="28"/>
          <w:szCs w:val="28"/>
          <w:lang w:val="ru-RU"/>
        </w:rPr>
        <w:t>.</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Водночас аналіз чинного законодавства виявляє низку проблем та прогалин, які ускладнюють ефективну імплементацію комплексної реабілітації. Зокрема, існує певна неузгодженість між різними нормативними актами щодо визначення понять, компетенції різних органів влади, механізмів фінансування та контролю якості послуг. Крім того, чинне законодавство не повністю враховує специфіку потреб осіб, постраждалих внаслідок бойових дій, які можуть відрізнятися від потреб інших категорій пацієнтів.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У зв'язку з цим необхідним є подальше вдосконалення правової бази з метою усунення наявних прогалин та суперечностей. Зокрема, актуальним є прийняття спеціального Закону України «Про комплексну реабілітацію осіб, постраждалих від бойових дій в Україні», який би комплексно врегулював всі аспекти реабілітації цієї категорії населення та забезпечив координацію діяльності різних відомств та установ.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Цей закон повинен визначити: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основні принципи та цілі комплексної реабілітації осіб, постраждалих внаслідок бойових дій;</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коло осіб, які мають право на отримання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види та обсяги реабілітаційної допомоги, що надається за рахунок державного бюджету;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компетенцію різних органів державної влади та місцевого самоврядування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механізми координації діяльності різних відомств та установ;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порядок фінансування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вимоги до якості реабілітаційних послуг та механізми їх контролю;</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права та обов'язки пацієнтів та надавачів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Організаційна структура системи комплексної реабілітації повинна включати три основні рівні управління: державний, регіональний та місцевий. </w:t>
      </w:r>
      <w:r w:rsidRPr="00290947">
        <w:rPr>
          <w:rFonts w:ascii="Times New Roman" w:hAnsi="Times New Roman" w:cs="Times New Roman"/>
          <w:sz w:val="28"/>
          <w:szCs w:val="28"/>
          <w:lang w:val="ru-RU"/>
        </w:rPr>
        <w:lastRenderedPageBreak/>
        <w:t>Кожен з цих рівнів має свої специфічні функції та завдання, які доповнюють один одного та забезпечують ефективне функціонування всієї системи.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На державному рівні необхідно створити координаційний орган — Міжвідомчу комісію з питань комплексної реабілітації осіб, постраж</w:t>
      </w:r>
      <w:r w:rsidR="00BD39D9">
        <w:rPr>
          <w:rFonts w:ascii="Times New Roman" w:hAnsi="Times New Roman" w:cs="Times New Roman"/>
          <w:sz w:val="28"/>
          <w:szCs w:val="28"/>
          <w:lang w:val="ru-RU"/>
        </w:rPr>
        <w:t xml:space="preserve">далих внаслідок бойових дій, до </w:t>
      </w:r>
      <w:r w:rsidR="00DC111D">
        <w:rPr>
          <w:rFonts w:ascii="Times New Roman" w:hAnsi="Times New Roman" w:cs="Times New Roman"/>
          <w:sz w:val="28"/>
          <w:szCs w:val="28"/>
          <w:lang w:val="ru-RU"/>
        </w:rPr>
        <w:t>склада</w:t>
      </w:r>
      <w:r w:rsidRPr="00290947">
        <w:rPr>
          <w:rFonts w:ascii="Times New Roman" w:hAnsi="Times New Roman" w:cs="Times New Roman"/>
          <w:sz w:val="28"/>
          <w:szCs w:val="28"/>
          <w:lang w:val="ru-RU"/>
        </w:rPr>
        <w:t xml:space="preserve"> якої би входили представники всіх заінтересованих міністерств та відомств: Міністерства охорони здоров'я України, Міністерства соціальної політики України, Міністерства у справах ветеранів України, Міністерства оборони України, Міністерства фінансів України, Міністерства ос</w:t>
      </w:r>
      <w:r w:rsidR="008C6E61">
        <w:rPr>
          <w:rFonts w:ascii="Times New Roman" w:hAnsi="Times New Roman" w:cs="Times New Roman"/>
          <w:sz w:val="28"/>
          <w:szCs w:val="28"/>
          <w:lang w:val="ru-RU"/>
        </w:rPr>
        <w:t>віти і науки України та інших [5</w:t>
      </w:r>
      <w:r w:rsidRPr="00290947">
        <w:rPr>
          <w:rFonts w:ascii="Times New Roman" w:hAnsi="Times New Roman" w:cs="Times New Roman"/>
          <w:sz w:val="28"/>
          <w:szCs w:val="28"/>
          <w:lang w:val="ru-RU"/>
        </w:rPr>
        <w:t>0].</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Основними завданнями такої комісії мали б стати: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розробка та координація реалізації державної політики у сфері комплексної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забезпечення міжвідомчої координації та взаємодії;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розробка стратегічних планів та програм розвитку системи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моніторинг та оцінка ефективності реабілітаційних програм;</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розробка стандартів та протоколів надання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координація міжнародного співробітництва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забезпечення інформаційного обміну між різними відомствами та установами.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Комісія повинна мати постійно діючий секретаріат, який би забезпечував поточну роботу та координацію діяльності. Секретаріат може бути створений на базі одного з профільних міністерств або як окрема структурна одиниця при Кабінеті Міністрів України.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На регіональному рівні організаційним механізмом імплементації мають стати обласні координаційні ради з питань реабілітації, які б забезпечували координацію діяльності на рівні області та адаптацію державної політики до специфічних потреб регіону. До складу таких рад доцільно включити представників обласних державних адміністрацій, медичних закладів, </w:t>
      </w:r>
      <w:r w:rsidRPr="00290947">
        <w:rPr>
          <w:rFonts w:ascii="Times New Roman" w:hAnsi="Times New Roman" w:cs="Times New Roman"/>
          <w:sz w:val="28"/>
          <w:szCs w:val="28"/>
          <w:lang w:val="ru-RU"/>
        </w:rPr>
        <w:lastRenderedPageBreak/>
        <w:t>соціальних служб, освітніх установ, громадських організацій, організацій ветеранів та інших заінтересованих суб'єктів.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Регіональні координаційні ради повинні виконувати такі функції: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розробка регіональних програм реабілітації з урахуванням специфічних потреб області;</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координація діяльності медичних, соціальних та інших установ регіону;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моніторинг потреб населення у реабілітаційних послугах;</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планування розвитку мережі реабілітаційних установ;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організація підготовки та підвищення кваліфікації кадрів;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взаємодія з громадськими організаціями та міжнародними партнерами;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контроль за якістю надання реабілітаційних послуг в регіоні.</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На місцевому рівні ключову роль у організації комплексної реабілітації повинні відігравати територіальні громади, які в межах своїх повноважень забезпечують організацію надання первинної медичної допомоги, соціальних послуг та інших видів підтримки населення. Важливим організаційним механізмом на цьому рівні є створення мультидисциплінарних реабілітаційних команд на базі центрів первинної медико-санітарної допомоги, які б забезпечували комплексний підхід до реабіліт</w:t>
      </w:r>
      <w:r w:rsidR="008C6E61">
        <w:rPr>
          <w:rFonts w:ascii="Times New Roman" w:hAnsi="Times New Roman" w:cs="Times New Roman"/>
          <w:sz w:val="28"/>
          <w:szCs w:val="28"/>
          <w:lang w:val="ru-RU"/>
        </w:rPr>
        <w:t>ації безпосередньо в громадах [5</w:t>
      </w:r>
      <w:r w:rsidRPr="00290947">
        <w:rPr>
          <w:rFonts w:ascii="Times New Roman" w:hAnsi="Times New Roman" w:cs="Times New Roman"/>
          <w:sz w:val="28"/>
          <w:szCs w:val="28"/>
          <w:lang w:val="ru-RU"/>
        </w:rPr>
        <w:t>1].</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Мультидисциплінарні команди повинні включати лікарів загальної практики — сімейних лікарів, фізичних терапевтів, ерготерапевтів, психологів, соціальних працівників та інших спеціалістів залежно від потреб конкретної громади. Ці команди повинні працювати як у стаціонарних умовах, так і надавати послуги вдома у пацієнтів, які не можуть самостійно відвідувати медичні установи.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Організація роботи мультидисциплінарних команд передбачає:</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регулярні командні наради для обговорення складних випадків;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спільне планування та реалізацію індивідуальних реабілітаційних планів;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координацію дій різних спеціалістів;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спільну оцінку результатів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взаємне навчання та обмін досвідом між членами команди.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Фінансовий механізм імплементації комплексної реабілітації повинен ґрунтуватися на принципі змішаного фінансування, що передбачає участь держави, місцевих бюджетів, системи медичного страхування та міжнародних донорів. Така модель дозволяє забезпечити стабільність фінансування та зменшити ризики, пов'язані з коливаннями бюджетних надходжень.</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Основним джерелом фінансування має стати Програма медичних гарантій, в межах якої Національна служба здоров'я України здійснює оплату медичних та реабілітаційних послуг відповідно до укладених договорів з надавачами медичної допомоги. При цьому необхідно забезпечити адекватні тарифи на реабілітаційні послуги, які б покривали реальну вартість їх надання та стимулювали надавачів до підвищення якості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Водночас необхідно забезпечити фінансування тих компонентів комплексної реабілітації, які виходять за межі медичних послуг — соціальна реабілітація, професійна підготовка, психологічна підтримка тощо. Для цього доцільно створити спеціальний Державний фонд реабілітації осіб, постраждалих внаслідок бойових дій, який би акумулював кошти з різних джерел та забезпечував їх ціл</w:t>
      </w:r>
      <w:r w:rsidR="0098283C">
        <w:rPr>
          <w:rFonts w:ascii="Times New Roman" w:hAnsi="Times New Roman" w:cs="Times New Roman"/>
          <w:sz w:val="28"/>
          <w:szCs w:val="28"/>
          <w:lang w:val="ru-RU"/>
        </w:rPr>
        <w:t>ьове використання [5</w:t>
      </w:r>
      <w:r w:rsidRPr="00290947">
        <w:rPr>
          <w:rFonts w:ascii="Times New Roman" w:hAnsi="Times New Roman" w:cs="Times New Roman"/>
          <w:sz w:val="28"/>
          <w:szCs w:val="28"/>
          <w:lang w:val="ru-RU"/>
        </w:rPr>
        <w:t>2].</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Джерелами наповнення фонду можуть бути: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кошти державного бюджету;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кошти місцевих бюджетів;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добровільні внески юридичних та фізичних осіб;</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міжнародна технічна допомога;</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кошти, отримані від реалізації програм міжнародного співробітництва;</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інші джерела, не заборонені законодавством.</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Фонд повинен функціонувати на засадах прозорості, підзвітності та ефективного використання коштів. Для цього необхідно створити незалежну </w:t>
      </w:r>
      <w:r w:rsidRPr="00290947">
        <w:rPr>
          <w:rFonts w:ascii="Times New Roman" w:hAnsi="Times New Roman" w:cs="Times New Roman"/>
          <w:sz w:val="28"/>
          <w:szCs w:val="28"/>
          <w:lang w:val="ru-RU"/>
        </w:rPr>
        <w:lastRenderedPageBreak/>
        <w:t>наглядову раду, яка б контролювала діяльність фонду та забезпечувала участь громадськості у прийнятті рішень щодо використання коштів.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Важливим організаційним механізмом є створення системи стандартизації реабілітаційних послуг. Це передбачає розробку та затвердження:</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клінічних протоколів медичної реабілітації для різних видів травм та захворювань;</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стандартів організації реабілітаційних послуг на різних рівнях надання медичної допомоги;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кваліфікаційних вимог до фахівців з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стандартів матеріально-технічного забезпечення реабілітаційних установ;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стандартів якості реабілітаційних послуг та методів їх оцінки.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Клінічні протоколи повинні ґрунтуватися на принципах доказової медицини та відповідати найкращим міжнародним стандартам. Вони повинні регулярно переглядатися та оновлюватися відповідно до нових наукових досягнень та практичного досвіду.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Стандарти організації реабілітаційних послуг повинні визначати вимоги до структури, процесів та результатів надання реабілітаційної допомоги на різних рівнях системи охорони здоров'я. Вони повинні забезпечити єдність підходів до організації реабілітації по всій території України та гарантувати високу якість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Кадровий механізм імплементації передбачає створення комплексної системи підготовки, перепідготовки та підвищення кваліфікації фахівців у сфері реабілітації. Це включає:</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розвиток системи професійної освіти у сфері реабілітації на всіх рівнях — від середньої спеціальної до післядипломної освіти;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створення нових спеціальностей та освітніх програм, відповідних сучасним потребам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забезпечення практичної підготовки студентів та лікарів-інтернів на базі сучасних реабілітаційних центрів;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створення системи сертифікації та акредитації фахівців з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забезпечення постійного професійного розвитку фахівців через систему безперервної медичної освіти;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розробка системи мотивації та утримання кадрів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міжнародний обмін досвідом та стажування фахівців в провідних реабілітаційних центрах світу.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Особливої уваги потребує підготовка викладачів у сфері реабілітації, оскільки швидкий розвиток цієї галузі потребує кваліфікованих педагогічних кадрів. Необхідно створити спеціальні програми підготовки викладачів, забезпечити їх стажування в провідних навчальних закладах та реабілітаційних центрах.</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Інформаційний механізм передбачає створення єдиної інформаційної системи у сфері реабілітації, яка б забезпечила:</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ведення електронного реєстру осіб, які потребують реабілітаційної допомоги;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координацію діяльності різних надавачів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ведення електронних медичних карток пацієнтів;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планування та координацію індивідуальних реабілітаційних планів;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моніторинг та оцінку ефективності реабілітаційних заходів;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аналіз потреб населення у реабілітаційних послугах;</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інформаційну підтримку прийняття управлінських рішень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забезпечення телемедичних консультацій та дистан</w:t>
      </w:r>
      <w:r w:rsidR="0098283C">
        <w:rPr>
          <w:rFonts w:ascii="Times New Roman" w:hAnsi="Times New Roman" w:cs="Times New Roman"/>
          <w:sz w:val="28"/>
          <w:szCs w:val="28"/>
          <w:lang w:val="ru-RU"/>
        </w:rPr>
        <w:t>ційного моніторингу пацієнтів [5</w:t>
      </w:r>
      <w:r w:rsidRPr="00290947">
        <w:rPr>
          <w:rFonts w:ascii="Times New Roman" w:hAnsi="Times New Roman" w:cs="Times New Roman"/>
          <w:sz w:val="28"/>
          <w:szCs w:val="28"/>
          <w:lang w:val="ru-RU"/>
        </w:rPr>
        <w:t>3].</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 xml:space="preserve">Інформаційна система повинна бути інтегрована з існуючими медичними інформаційними системами та забезпечувати обмін даними між різними </w:t>
      </w:r>
      <w:r w:rsidRPr="00290947">
        <w:rPr>
          <w:rFonts w:ascii="Times New Roman" w:hAnsi="Times New Roman" w:cs="Times New Roman"/>
          <w:sz w:val="28"/>
          <w:szCs w:val="28"/>
          <w:lang w:val="ru-RU"/>
        </w:rPr>
        <w:lastRenderedPageBreak/>
        <w:t>надавачами послуг. Особливої уваги потребує забезпечення захисту персональних даних пацієнтів та дотримання вимог конфіденційності медичної інформації.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Контрольний механізм імплементації включає створення багаторівневої системи моніторингу та оцінки якості реабілітаційних послуг. Це передбачає:</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розробку системи індикаторів якості реабілітаційної допомоги;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проведення регулярного внутрішнього та зовнішнього аудиту діяльності надавачів реабілітаційних послуг;</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створення системи акредитації реабілітаційних установ;</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забезпечення зворотного зв'язку від пацієнтів та їх родин;</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проведення незалежної оцінки ефективності реабілітаційних програм;</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публічне звітування про результати діяльності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Система індикаторів якості повинна включати структурні показники (наявність необхідних ресурсів), процесні показники (дотримання стандартів надання послуг) та результативні показники (досягнення реабілітаційних цілей). Ці індикатори повинні регулярно моніторитися та аналізуватися для виявлення проблем та можливостей для покращення.</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Механізм міжнародного співробітництва є важливою складовою організаційно-правових механізмів імплементації. Він передбачає:</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участь у міжнародних програмах та проектах у сфері реабілітації;</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обмін досвідом з провідними країнами світу;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залучення міжнародної технічної допомоги;</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участь українських фахівців у міжнародних наукових конференціях та семінарах;</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стажування українських фахівців в провідних реабілітаційних центрах світу;</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запрошення міжнародних експертів для консультацій та навчання;</w:t>
      </w:r>
    </w:p>
    <w:p w:rsidR="00290947" w:rsidRP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t>адаптацію кращих міжнародних практик до українських умов.</w:t>
      </w:r>
    </w:p>
    <w:p w:rsidR="00290947" w:rsidRDefault="00290947" w:rsidP="00290947">
      <w:pPr>
        <w:spacing w:after="0" w:line="360" w:lineRule="auto"/>
        <w:ind w:firstLine="709"/>
        <w:jc w:val="both"/>
        <w:rPr>
          <w:rFonts w:ascii="Times New Roman" w:hAnsi="Times New Roman" w:cs="Times New Roman"/>
          <w:sz w:val="28"/>
          <w:szCs w:val="28"/>
          <w:lang w:val="ru-RU"/>
        </w:rPr>
      </w:pPr>
      <w:r w:rsidRPr="00290947">
        <w:rPr>
          <w:rFonts w:ascii="Times New Roman" w:hAnsi="Times New Roman" w:cs="Times New Roman"/>
          <w:sz w:val="28"/>
          <w:szCs w:val="28"/>
          <w:lang w:val="ru-RU"/>
        </w:rPr>
        <w:lastRenderedPageBreak/>
        <w:t>Таким чином, організаційно-правові механізми імплементації комплексної реабілітації осіб, постраждалих внаслідок бойових дій, у систему громадського здоров'я України повинні забезпечувати системний підхід до організації реабілітаційної допомоги, ефективну координацію діяльності всіх заінтересованих суб'єктів, раціональне використання ресурсів та гарантування високої якості послуг для всіх категорій населення, які потребують реабілітації. Реалізація цих механізмів потребує політичної волі, достатнього фінансування та активної участі всіх заінтересованих сторін.</w:t>
      </w:r>
    </w:p>
    <w:p w:rsidR="00B63097" w:rsidRDefault="00B63097" w:rsidP="00290947">
      <w:pPr>
        <w:spacing w:after="0" w:line="360" w:lineRule="auto"/>
        <w:ind w:firstLine="709"/>
        <w:jc w:val="both"/>
        <w:rPr>
          <w:rFonts w:ascii="Times New Roman" w:hAnsi="Times New Roman" w:cs="Times New Roman"/>
          <w:sz w:val="28"/>
          <w:szCs w:val="28"/>
          <w:lang w:val="ru-RU"/>
        </w:rPr>
      </w:pPr>
    </w:p>
    <w:p w:rsidR="00B63097" w:rsidRPr="00114239" w:rsidRDefault="00B63097" w:rsidP="00290947">
      <w:pPr>
        <w:spacing w:after="0" w:line="360" w:lineRule="auto"/>
        <w:ind w:firstLine="709"/>
        <w:jc w:val="both"/>
        <w:rPr>
          <w:rFonts w:ascii="Times New Roman" w:hAnsi="Times New Roman" w:cs="Times New Roman"/>
          <w:b/>
          <w:sz w:val="28"/>
          <w:szCs w:val="28"/>
          <w:lang w:val="ru-RU"/>
        </w:rPr>
      </w:pPr>
      <w:r w:rsidRPr="00114239">
        <w:rPr>
          <w:rFonts w:ascii="Times New Roman" w:hAnsi="Times New Roman" w:cs="Times New Roman"/>
          <w:b/>
          <w:sz w:val="28"/>
          <w:szCs w:val="28"/>
          <w:lang w:val="ru-RU"/>
        </w:rPr>
        <w:t>3.3. Очікувані результати імплементації комплексної реабілітації осіб, постраждалих внаслідок бойових дій на основні показники здоров'я населення</w:t>
      </w:r>
    </w:p>
    <w:p w:rsidR="00DC13E6" w:rsidRPr="00114239" w:rsidRDefault="00DC13E6" w:rsidP="00B63097">
      <w:pPr>
        <w:spacing w:after="0" w:line="360" w:lineRule="auto"/>
        <w:ind w:firstLine="709"/>
        <w:jc w:val="both"/>
        <w:rPr>
          <w:rFonts w:ascii="Times New Roman" w:hAnsi="Times New Roman" w:cs="Times New Roman"/>
          <w:b/>
          <w:sz w:val="28"/>
          <w:szCs w:val="28"/>
          <w:lang w:val="ru-RU"/>
        </w:rPr>
      </w:pP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Імплементація комплексної системи реабілітації осіб, постр</w:t>
      </w:r>
      <w:r w:rsidR="00114239">
        <w:rPr>
          <w:rFonts w:ascii="Times New Roman" w:hAnsi="Times New Roman" w:cs="Times New Roman"/>
          <w:sz w:val="28"/>
          <w:szCs w:val="28"/>
          <w:lang w:val="ru-RU"/>
        </w:rPr>
        <w:t>аждалих внаслідок бойових дій, в</w:t>
      </w:r>
      <w:r w:rsidRPr="00B63097">
        <w:rPr>
          <w:rFonts w:ascii="Times New Roman" w:hAnsi="Times New Roman" w:cs="Times New Roman"/>
          <w:sz w:val="28"/>
          <w:szCs w:val="28"/>
          <w:lang w:val="ru-RU"/>
        </w:rPr>
        <w:t xml:space="preserve"> систему громадського здоров'я України матиме значний позитивний вплив на основні показники здоров'я населення та соціально-економічні індикатори розвитку суспільства. Ефективна реалізація запропонованих заходів дозволить досягти низки важливих результатів як на індивідуальному рівні окремих пацієнтів, так і на рівні населення загалом, а також на системному рівні охорони здоров'я та суспільства в цілому.</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Першочерговим та найбільш безпосереднім очікуваним результатом є значне покращення функціонального стану та якості життя осіб, які постраждали внаслідок бойових дій. Згідно з міжнародними дослідженнями, комплексна реабілітація дозволяє досягти відновлення функціональних можливостей у 70-85% пацієнтів з різними видами травм</w:t>
      </w:r>
      <w:r w:rsidR="0098283C">
        <w:rPr>
          <w:rFonts w:ascii="Times New Roman" w:hAnsi="Times New Roman" w:cs="Times New Roman"/>
          <w:sz w:val="28"/>
          <w:szCs w:val="28"/>
          <w:lang w:val="ru-RU"/>
        </w:rPr>
        <w:t xml:space="preserve"> та захворювань [5</w:t>
      </w:r>
      <w:r w:rsidRPr="00B63097">
        <w:rPr>
          <w:rFonts w:ascii="Times New Roman" w:hAnsi="Times New Roman" w:cs="Times New Roman"/>
          <w:sz w:val="28"/>
          <w:szCs w:val="28"/>
          <w:lang w:val="ru-RU"/>
        </w:rPr>
        <w:t>4]. У контексті України це означає, що десятки тисяч військовослужбовців, ветеранів та цивільних осіб зможуть повернутися до активного життя, відновити працездатність та покращити якість свого життя.</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Конкретні показники покращення функціонального стану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відновлення рухових функцій у 60-75% пацієнтів з травмами опорно-рухового апарату;</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когнітивних функцій у 50-70% пацієнтів з черепно-мозковими травмами;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відновлення навичок повсякденного життя у 70-85% пацієнтів після інтенсивної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соціального функціонування у 60-80% пацієнтів, які пройшли комплексну програму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Особливо важливим є очікуваний вплив на показники психічного здоров'я населення. За даними ВООЗ, близько 30% осіб, які пережили воєнні дії, мають прояви посттравматичного стресового розладу, депресії</w:t>
      </w:r>
      <w:r w:rsidR="003D6E68">
        <w:rPr>
          <w:rFonts w:ascii="Times New Roman" w:hAnsi="Times New Roman" w:cs="Times New Roman"/>
          <w:sz w:val="28"/>
          <w:szCs w:val="28"/>
          <w:lang w:val="ru-RU"/>
        </w:rPr>
        <w:t xml:space="preserve"> або інших психічних розладів [5</w:t>
      </w:r>
      <w:r w:rsidRPr="00B63097">
        <w:rPr>
          <w:rFonts w:ascii="Times New Roman" w:hAnsi="Times New Roman" w:cs="Times New Roman"/>
          <w:sz w:val="28"/>
          <w:szCs w:val="28"/>
          <w:lang w:val="ru-RU"/>
        </w:rPr>
        <w:t>5]. В Україні, з огляду на масштаби та інтенсивність бойових дій, ця цифра може бути ще вищою. Впровадження системи психологічної та психосоціальної реабілітації дозволить суттєво знизити поширеність цих станів та їх негативний вплив на життя людей.</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Очікувані результати у сфері психічного здоров'я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зниження рівня посттравматичних стресових розладів на 40-50% серед осіб, які пройшли психологічну реабілітацію;</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проявів депресії та тривожних розладів на 35-45% протягом першого року після початку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соціальної адаптації та інтеграції у 60-75% пацієнтів з психічними розладами;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зниження рівня суїцидальних думок та поведінки на 30-40% серед групи ризику;</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сімейних відносин та соціальних зв'язків у 50-65% учасників програм психосоціальної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Важливим результатом буде зниження рівня інвалідизації населення. Рання та комплексна реабілітація дозволяє попередити або зменшити ступінь інвалідності у значної частини пацієнтів. За оцінками експертів, ефективна система реабілітації може знизити рівень інвалідизації внаслідок т</w:t>
      </w:r>
      <w:r w:rsidR="003D6E68">
        <w:rPr>
          <w:rFonts w:ascii="Times New Roman" w:hAnsi="Times New Roman" w:cs="Times New Roman"/>
          <w:sz w:val="28"/>
          <w:szCs w:val="28"/>
          <w:lang w:val="ru-RU"/>
        </w:rPr>
        <w:t>равм та захворювань на 25-30% [5</w:t>
      </w:r>
      <w:r w:rsidRPr="00B63097">
        <w:rPr>
          <w:rFonts w:ascii="Times New Roman" w:hAnsi="Times New Roman" w:cs="Times New Roman"/>
          <w:sz w:val="28"/>
          <w:szCs w:val="28"/>
          <w:lang w:val="ru-RU"/>
        </w:rPr>
        <w:t>6]. Це не лише покращить якість життя конкретних осіб, але й зменшить навантаження на систему соціального забезпечення та сприятиме збереженню трудового потенціалу країни.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Конкретні показники зниження інвалідизації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кількості осіб, яким встановлюється інвалідність внаслідок бойових травм, на 20-25%;</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групи інвалідності у 15-20% осіб, які проходять реабілітацію;</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збільшення кількості осіб з інвалідністю, які повертаються до трудової діяльності, на 30-40%;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потреби у постійному стороннього догляду на 25-35% серед осіб з тяжкими травмами.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 xml:space="preserve">Очікується також значне покращення показників якості життя осіб, які пройшли комплексну реабілітацію. Використання валідованих інструментів оцінки якості життя, таких як SF-36, EuroQol-5D, WHOQOL-BREF, дозволить об'єктивно виміряти цей прогрес. За міжнародним досвідом, комплексна реабілітація може покращити показники якості життя на 30-50% </w:t>
      </w:r>
      <w:r w:rsidR="003D6E68">
        <w:rPr>
          <w:rFonts w:ascii="Times New Roman" w:hAnsi="Times New Roman" w:cs="Times New Roman"/>
          <w:sz w:val="28"/>
          <w:szCs w:val="28"/>
          <w:lang w:val="ru-RU"/>
        </w:rPr>
        <w:t>порівняно з початковим станом [5</w:t>
      </w:r>
      <w:r w:rsidRPr="00B63097">
        <w:rPr>
          <w:rFonts w:ascii="Times New Roman" w:hAnsi="Times New Roman" w:cs="Times New Roman"/>
          <w:sz w:val="28"/>
          <w:szCs w:val="28"/>
          <w:lang w:val="ru-RU"/>
        </w:rPr>
        <w:t>7].</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якості життя включає:</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фізичного компоненту якості життя на 35-45% у пацієнтів з фізичними травмами;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психологічного компоненту якості життя на 40-55% у пацієнтів з психічними розладами;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соціального компоненту якості життя на 30-40% у всіх категорій пацієнтів;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покращення загального показника якості життя на 35-50% протягом першого року після завершення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 xml:space="preserve">Соціально-економічні результати імплементації комплексної реабілітації також будуть значними та багатогранними. Відновлення працездатності значної частини осіб, які постраждали внаслідок бойових дій, сприятиме зменшенню витрат на соціальні виплати та збільшенню надходжень </w:t>
      </w:r>
      <w:r w:rsidR="00BD39D9" w:rsidRPr="00B63097">
        <w:rPr>
          <w:rFonts w:ascii="Times New Roman" w:hAnsi="Times New Roman" w:cs="Times New Roman"/>
          <w:sz w:val="28"/>
          <w:szCs w:val="28"/>
          <w:lang w:val="ru-RU"/>
        </w:rPr>
        <w:t>до бюджета</w:t>
      </w:r>
      <w:r w:rsidRPr="00B63097">
        <w:rPr>
          <w:rFonts w:ascii="Times New Roman" w:hAnsi="Times New Roman" w:cs="Times New Roman"/>
          <w:sz w:val="28"/>
          <w:szCs w:val="28"/>
          <w:lang w:val="ru-RU"/>
        </w:rPr>
        <w:t xml:space="preserve"> за рахунок податків та соціальних внесків. Економічні розрахунки показують, що кожна гривня, інвестована в реабілітацію, приносить від 3 до 7 гривень економічно</w:t>
      </w:r>
      <w:r w:rsidR="003D6E68">
        <w:rPr>
          <w:rFonts w:ascii="Times New Roman" w:hAnsi="Times New Roman" w:cs="Times New Roman"/>
          <w:sz w:val="28"/>
          <w:szCs w:val="28"/>
          <w:lang w:val="ru-RU"/>
        </w:rPr>
        <w:t>ї віддачі протягом 5-10 років [5</w:t>
      </w:r>
      <w:r w:rsidRPr="00B63097">
        <w:rPr>
          <w:rFonts w:ascii="Times New Roman" w:hAnsi="Times New Roman" w:cs="Times New Roman"/>
          <w:sz w:val="28"/>
          <w:szCs w:val="28"/>
          <w:lang w:val="ru-RU"/>
        </w:rPr>
        <w:t>8].</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Конкретні соціально-економічні результати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повернення до трудової діяльності 40-60% осіб, які пройшли професійну реабілітацію;</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витрат на соціальні виплати на 25-35% протягом 5 років;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збільшення податкових надходжень від працевлаштованих реабілітантів на 15-20%;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витрат на довготривалу медичну допомогу на 30-40%;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економія коштів на догляд за особами з інвалідністю на 20-30%.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Важливим очікуваним результатом є зміцнення соціальної згуртованості та солідарності у суспільстві. Ефективна система підтримки осіб, які постраждали під час захисту країни або внаслідок воєнних дій, демонструє турботу держави про своїх громадян та сприяє формуванню почуття справедливості та взаємної підтримки в суспільстві. Це має довгостроковий позитивний вплив на соціальний капітал країни та її стійкість у складних умовах.</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На рівні системи охорони здоров'я очікується покращення загальних показників ефективності та доступності медичної допомоги. Інтеграція реабілітаційних послуг у загальну систему охорони здоров'я сприятиме більш раціональному використанню ресурсів, зменшенню дублювання функцій та підвищенню координації між різними рівнями медичної допомоги.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Системні покращення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ефективності використання медичних ресурсів на 15-25%;</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скорочення термінів госпіталізації завдяки ранній реабілітації на 20-30%;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кількості повторних госпіталізацій на 25-35%;</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координації між різними рівнями медичної допомоги;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задоволеності пацієнтів якістю медичних послуг на 20-30%.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Розвиток системи реабілітації також матиме позитивний вплив на демографічні показники. Зменшення смертності та збільшення тривалості життя осіб, які постраждали внаслідок бойових дій, сприятиме стабілізації демографічної ситуації в країні. Особливо важливим це є з огляду на те, що значна частина постраждалих — це люди молодого та середнього віку, які становлять основу трудового потенціалу країни.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Демографічні результати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зниження передчасної смертності серед осіб працездатного віку на 10-15%;</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збільшення очікуваної тривалості життя на 1-2 роки для осіб, які пройшли реабілітацію;</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репродуктивного здоров'я та збільшення народжуваності серед реабілітантів;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зменшення міграційних втрат через покращення якості життя в країні.</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У сфері громадського здоров'я очікується формування нової культури здоров'я, орієнтованої на активну участь громад у збереженні та відновленні здоров'я населення. Модель реабілітації, орієнтованої на громаду, сприятиме підвищенню рівня знань населення про здоров'я, формуванню здорового способу життя та активній участі громадян у прогр</w:t>
      </w:r>
      <w:r w:rsidR="003D6E68">
        <w:rPr>
          <w:rFonts w:ascii="Times New Roman" w:hAnsi="Times New Roman" w:cs="Times New Roman"/>
          <w:sz w:val="28"/>
          <w:szCs w:val="28"/>
          <w:lang w:val="ru-RU"/>
        </w:rPr>
        <w:t>амах профілактики захворювань [5</w:t>
      </w:r>
      <w:r w:rsidRPr="00B63097">
        <w:rPr>
          <w:rFonts w:ascii="Times New Roman" w:hAnsi="Times New Roman" w:cs="Times New Roman"/>
          <w:sz w:val="28"/>
          <w:szCs w:val="28"/>
          <w:lang w:val="ru-RU"/>
        </w:rPr>
        <w:t>9</w:t>
      </w:r>
      <w:r w:rsidR="002C4276">
        <w:rPr>
          <w:rFonts w:ascii="Times New Roman" w:hAnsi="Times New Roman" w:cs="Times New Roman"/>
          <w:sz w:val="28"/>
          <w:szCs w:val="28"/>
          <w:lang w:val="ru-RU"/>
        </w:rPr>
        <w:t>, с. 7</w:t>
      </w:r>
      <w:r w:rsidRPr="00B63097">
        <w:rPr>
          <w:rFonts w:ascii="Times New Roman" w:hAnsi="Times New Roman" w:cs="Times New Roman"/>
          <w:sz w:val="28"/>
          <w:szCs w:val="28"/>
          <w:lang w:val="ru-RU"/>
        </w:rPr>
        <w:t>].</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громадського здоров'я включає:</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рівня знань населення про здоров'я та реабілітацію на 25-40%;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збільшення участі громад у програмах укріплення здоров'я на 30-50%;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формування мережі взаємопідтримки серед осіб з подібними проблемами;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розвиток волонтерського руху у сфері підтримки осіб з інвалідністю;</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покращення доступності інформації про послуги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Розвиток системи комплексної реабілітації також сприятиме підвищенню кваліфікації медичних працівників та розширенню їх компетентностей у сфері реабілітації. Це матиме довготривалий позитивний ефект на якість медичної допомоги в цілому та сприятиме впровадженню сучасних підходів до лікування та відновлення здоров'я.</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Професійний розвиток включає:</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підготовку 5000-7000 нових фахівців з реабілітації протягом 5 років;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підвищення кваліфікації 15000-20000 існуючих медичних працівників;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створення 50-70 навчальних центрів з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розробку 100-150 нових навчальних програм та матеріалів;</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встановлення партнерських відносин з 20-30 провідними міжнародними центрами.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Важливим результатом буде також розвиток міжнародного співробітництва у сфері охорони здоров'я та реабілітації. Успішна імплементація комплексної системи реабілітації в Україні може стати прикладом для інших країн, які стикаються з подібними викликами, та сприяти обміну досвідом і кращими практиками.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Міжнародне співробітництво включає:</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участь у 15-20 міжнародних проектах з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обмін досвідом з 30-40 країнами світу;</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проведення 5-10 міжнародних конференцій в Україні;</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стажування 500-700 українських фахівців за кордоном;</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запрошення 100-150 міжнародних експертів в Україну.</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 xml:space="preserve">У довгостроковій перспективі очікується формування стійкої системи громадського здоров'я, здатної ефективно відповідати на нові виклики та загрози </w:t>
      </w:r>
      <w:r w:rsidRPr="00B63097">
        <w:rPr>
          <w:rFonts w:ascii="Times New Roman" w:hAnsi="Times New Roman" w:cs="Times New Roman"/>
          <w:sz w:val="28"/>
          <w:szCs w:val="28"/>
          <w:lang w:val="ru-RU"/>
        </w:rPr>
        <w:lastRenderedPageBreak/>
        <w:t>здоров'ю населення. Досвід створення системи комплексної реабілітації для осіб, постраждалих внаслідок бойових дій, може бути адаптований для інших категорій населення, які потребують спеціалізованої допомоги — осіб похилого віку, людей з хронічними захворюваннями, осіб з інвалідністю, діте</w:t>
      </w:r>
      <w:r w:rsidR="003D6E68">
        <w:rPr>
          <w:rFonts w:ascii="Times New Roman" w:hAnsi="Times New Roman" w:cs="Times New Roman"/>
          <w:sz w:val="28"/>
          <w:szCs w:val="28"/>
          <w:lang w:val="ru-RU"/>
        </w:rPr>
        <w:t>й з порушеннями розвитку тощо [6</w:t>
      </w:r>
      <w:r w:rsidRPr="00B63097">
        <w:rPr>
          <w:rFonts w:ascii="Times New Roman" w:hAnsi="Times New Roman" w:cs="Times New Roman"/>
          <w:sz w:val="28"/>
          <w:szCs w:val="28"/>
          <w:lang w:val="ru-RU"/>
        </w:rPr>
        <w:t>0].</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Довгострокові системні результати включають:</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створення національної системи реабілітації світового рівня;</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формування стійких механізмів фінансування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розвиток науково-дослідної бази у сфері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створення інноваційних технологій та методів реабілітації;</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експорт знань та досвіду в інші країни.</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t>Моніторинг та оцінка досягнення цих результатів повинні здійснюватися на основі системи індикаторів, які дозволять об'єктивно оцінити ефективність впроваджених заходів та внести необхідні корективи у процесі реалізації програм реабілітації. Система моніторингу повинна включати короткострокові, середньострокові та довгострокові індикатори, які відображають різні аспекти впливу реабілітації.</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Короткострокові індикатори (1-2 роки):</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кількість осіб, які отримали реабілітаційну допомогу;</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середня тривалість реабілітаційних програм;</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рівень задоволеності пацієнтів якістю послуг;</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кількість підготовлених фахівців з реабілітації.</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Середньострокові індикатори (3-5 років):</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показники функціонального відновлення пацієнтів;</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рівень повернення до трудової діяльності;</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показники якості життя реабілітантів;</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економічна ефективність програм реабілітації.</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Довгострокові індикатори (5-10 років):</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lastRenderedPageBreak/>
        <w:t>демографічні показники;</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показники громадського здоров'я;</w:t>
      </w:r>
    </w:p>
    <w:p w:rsidR="00B63097" w:rsidRPr="00BA052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соціально-економічні показники;</w:t>
      </w:r>
    </w:p>
    <w:p w:rsidR="00B63097" w:rsidRDefault="00B63097" w:rsidP="00B63097">
      <w:pPr>
        <w:spacing w:after="0" w:line="360" w:lineRule="auto"/>
        <w:ind w:firstLine="709"/>
        <w:jc w:val="both"/>
        <w:rPr>
          <w:rFonts w:ascii="Times New Roman" w:hAnsi="Times New Roman" w:cs="Times New Roman"/>
          <w:sz w:val="28"/>
          <w:szCs w:val="28"/>
          <w:lang w:val="ru-RU"/>
        </w:rPr>
      </w:pPr>
      <w:r w:rsidRPr="00BA0527">
        <w:rPr>
          <w:rFonts w:ascii="Times New Roman" w:hAnsi="Times New Roman" w:cs="Times New Roman"/>
          <w:sz w:val="28"/>
          <w:szCs w:val="28"/>
          <w:lang w:val="ru-RU"/>
        </w:rPr>
        <w:t>показники розвитку системи охорони здоров'я.</w:t>
      </w: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59264" behindDoc="0" locked="0" layoutInCell="1" allowOverlap="1" wp14:anchorId="065BFF5D" wp14:editId="12603A20">
                <wp:simplePos x="0" y="0"/>
                <wp:positionH relativeFrom="column">
                  <wp:posOffset>-54610</wp:posOffset>
                </wp:positionH>
                <wp:positionV relativeFrom="paragraph">
                  <wp:posOffset>324485</wp:posOffset>
                </wp:positionV>
                <wp:extent cx="5934973" cy="698740"/>
                <wp:effectExtent l="0" t="0" r="27940" b="25400"/>
                <wp:wrapNone/>
                <wp:docPr id="37" name="Прямоугольник 37"/>
                <wp:cNvGraphicFramePr/>
                <a:graphic xmlns:a="http://schemas.openxmlformats.org/drawingml/2006/main">
                  <a:graphicData uri="http://schemas.microsoft.com/office/word/2010/wordprocessingShape">
                    <wps:wsp>
                      <wps:cNvSpPr/>
                      <wps:spPr>
                        <a:xfrm>
                          <a:off x="0" y="0"/>
                          <a:ext cx="5934973" cy="69874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B7495B" w:rsidRDefault="00533F56" w:rsidP="0025614D">
                            <w:pPr>
                              <w:jc w:val="center"/>
                              <w:rPr>
                                <w:rFonts w:ascii="Times New Roman" w:hAnsi="Times New Roman" w:cs="Times New Roman"/>
                                <w:b/>
                                <w:color w:val="000000" w:themeColor="text1"/>
                                <w:sz w:val="28"/>
                              </w:rPr>
                            </w:pPr>
                            <w:r w:rsidRPr="00B7495B">
                              <w:rPr>
                                <w:rFonts w:ascii="Times New Roman" w:hAnsi="Times New Roman" w:cs="Times New Roman"/>
                                <w:b/>
                                <w:color w:val="000000" w:themeColor="text1"/>
                                <w:sz w:val="28"/>
                              </w:rPr>
                              <w:t>Індикатори моніторингу ефективності реабілітації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5BFF5D" id="Прямоугольник 37" o:spid="_x0000_s1026" style="position:absolute;left:0;text-align:left;margin-left:-4.3pt;margin-top:25.55pt;width:467.3pt;height: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" fillcolor="white [3212]" strokecolor="black [3213]" strokeweight=".5pt">
                <v:textbox>
                  <w:txbxContent>
                    <w:p w:rsidR="00533F56" w:rsidRPr="00B7495B" w:rsidRDefault="00533F56" w:rsidP="0025614D">
                      <w:pPr>
                        <w:jc w:val="center"/>
                        <w:rPr>
                          <w:rFonts w:ascii="Times New Roman" w:hAnsi="Times New Roman" w:cs="Times New Roman"/>
                          <w:b/>
                          <w:color w:val="000000" w:themeColor="text1"/>
                          <w:sz w:val="28"/>
                        </w:rPr>
                      </w:pPr>
                      <w:r w:rsidRPr="00B7495B">
                        <w:rPr>
                          <w:rFonts w:ascii="Times New Roman" w:hAnsi="Times New Roman" w:cs="Times New Roman"/>
                          <w:b/>
                          <w:color w:val="000000" w:themeColor="text1"/>
                          <w:sz w:val="28"/>
                        </w:rPr>
                        <w:t>Індикатори моніторингу ефективності реабілітації</w:t>
                      </w:r>
                    </w:p>
                  </w:txbxContent>
                </v:textbox>
              </v:rect>
            </w:pict>
          </mc:Fallback>
        </mc:AlternateContent>
      </w:r>
    </w:p>
    <w:p w:rsidR="0025614D" w:rsidRPr="00EE6070" w:rsidRDefault="0025614D" w:rsidP="0025614D">
      <w:pPr>
        <w:rPr>
          <w:lang w:val="ru-RU"/>
        </w:rPr>
      </w:pPr>
      <w:r>
        <w:rPr>
          <w:noProof/>
          <w:lang w:val="uk-UA" w:eastAsia="uk-UA"/>
        </w:rPr>
        <mc:AlternateContent>
          <mc:Choice Requires="wps">
            <w:drawing>
              <wp:anchor distT="0" distB="0" distL="114300" distR="114300" simplePos="0" relativeHeight="251674624" behindDoc="0" locked="0" layoutInCell="1" allowOverlap="1" wp14:anchorId="320130D5" wp14:editId="72BB30F2">
                <wp:simplePos x="0" y="0"/>
                <wp:positionH relativeFrom="column">
                  <wp:posOffset>2131060</wp:posOffset>
                </wp:positionH>
                <wp:positionV relativeFrom="paragraph">
                  <wp:posOffset>3697605</wp:posOffset>
                </wp:positionV>
                <wp:extent cx="1724660" cy="698500"/>
                <wp:effectExtent l="0" t="0" r="27940" b="25400"/>
                <wp:wrapNone/>
                <wp:docPr id="38" name="Прямоугольник 38"/>
                <wp:cNvGraphicFramePr/>
                <a:graphic xmlns:a="http://schemas.openxmlformats.org/drawingml/2006/main">
                  <a:graphicData uri="http://schemas.microsoft.com/office/word/2010/wordprocessingShape">
                    <wps:wsp>
                      <wps:cNvSpPr/>
                      <wps:spPr>
                        <a:xfrm>
                          <a:off x="0" y="0"/>
                          <a:ext cx="1724660" cy="6985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якості життя реабілітантів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0130D5" id="Прямоугольник 38" o:spid="_x0000_s1027" style="position:absolute;margin-left:167.8pt;margin-top:291.15pt;width:135.8pt;height: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якості життя реабілітантів</w:t>
                      </w:r>
                    </w:p>
                  </w:txbxContent>
                </v:textbox>
              </v:rect>
            </w:pict>
          </mc:Fallback>
        </mc:AlternateContent>
      </w:r>
      <w:r>
        <w:rPr>
          <w:noProof/>
          <w:lang w:val="uk-UA" w:eastAsia="uk-UA"/>
        </w:rPr>
        <mc:AlternateContent>
          <mc:Choice Requires="wps">
            <w:drawing>
              <wp:anchor distT="0" distB="0" distL="114300" distR="114300" simplePos="0" relativeHeight="251679744" behindDoc="0" locked="0" layoutInCell="1" allowOverlap="1" wp14:anchorId="12519E64" wp14:editId="60361A26">
                <wp:simplePos x="0" y="0"/>
                <wp:positionH relativeFrom="column">
                  <wp:posOffset>2999740</wp:posOffset>
                </wp:positionH>
                <wp:positionV relativeFrom="paragraph">
                  <wp:posOffset>1746885</wp:posOffset>
                </wp:positionV>
                <wp:extent cx="0" cy="344805"/>
                <wp:effectExtent l="95250" t="0" r="95250" b="55245"/>
                <wp:wrapNone/>
                <wp:docPr id="42" name="Прямая со стрелкой 42"/>
                <wp:cNvGraphicFramePr/>
                <a:graphic xmlns:a="http://schemas.openxmlformats.org/drawingml/2006/main">
                  <a:graphicData uri="http://schemas.microsoft.com/office/word/2010/wordprocessingShape">
                    <wps:wsp>
                      <wps:cNvCnPr/>
                      <wps:spPr>
                        <a:xfrm>
                          <a:off x="0" y="0"/>
                          <a:ext cx="0" cy="34480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A5925F5" id="_x0000_t32" coordsize="21600,21600" o:spt="32" o:oned="t" path="m,l21600,21600e" filled="f">
                <v:path arrowok="t" fillok="f" o:connecttype="none"/>
                <o:lock v:ext="edit" shapetype="t"/>
              </v:shapetype>
              <v:shape id="Прямая со стрелкой 42" o:spid="_x0000_s1026" type="#_x0000_t32" style="position:absolute;margin-left:236.2pt;margin-top:137.55pt;width:0;height:2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80768" behindDoc="0" locked="0" layoutInCell="1" allowOverlap="1" wp14:anchorId="16960A02" wp14:editId="150ABF47">
                <wp:simplePos x="0" y="0"/>
                <wp:positionH relativeFrom="column">
                  <wp:posOffset>5087752</wp:posOffset>
                </wp:positionH>
                <wp:positionV relativeFrom="paragraph">
                  <wp:posOffset>1747065</wp:posOffset>
                </wp:positionV>
                <wp:extent cx="0" cy="362309"/>
                <wp:effectExtent l="95250" t="0" r="95250" b="57150"/>
                <wp:wrapNone/>
                <wp:docPr id="43" name="Прямая со стрелкой 43"/>
                <wp:cNvGraphicFramePr/>
                <a:graphic xmlns:a="http://schemas.openxmlformats.org/drawingml/2006/main">
                  <a:graphicData uri="http://schemas.microsoft.com/office/word/2010/wordprocessingShape">
                    <wps:wsp>
                      <wps:cNvCnPr/>
                      <wps:spPr>
                        <a:xfrm>
                          <a:off x="0" y="0"/>
                          <a:ext cx="0" cy="36230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14D087" id="Прямая со стрелкой 43" o:spid="_x0000_s1026" type="#_x0000_t32" style="position:absolute;margin-left:400.6pt;margin-top:137.55pt;width:0;height:28.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78720" behindDoc="0" locked="0" layoutInCell="1" allowOverlap="1" wp14:anchorId="5858C462" wp14:editId="6072C947">
                <wp:simplePos x="0" y="0"/>
                <wp:positionH relativeFrom="column">
                  <wp:posOffset>852182</wp:posOffset>
                </wp:positionH>
                <wp:positionV relativeFrom="paragraph">
                  <wp:posOffset>1747065</wp:posOffset>
                </wp:positionV>
                <wp:extent cx="0" cy="345056"/>
                <wp:effectExtent l="95250" t="0" r="95250" b="55245"/>
                <wp:wrapNone/>
                <wp:docPr id="21" name="Прямая со стрелкой 21"/>
                <wp:cNvGraphicFramePr/>
                <a:graphic xmlns:a="http://schemas.openxmlformats.org/drawingml/2006/main">
                  <a:graphicData uri="http://schemas.microsoft.com/office/word/2010/wordprocessingShape">
                    <wps:wsp>
                      <wps:cNvCnPr/>
                      <wps:spPr>
                        <a:xfrm>
                          <a:off x="0" y="0"/>
                          <a:ext cx="0" cy="345056"/>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D7305B" id="Прямая со стрелкой 21" o:spid="_x0000_s1026" type="#_x0000_t32" style="position:absolute;margin-left:67.1pt;margin-top:137.55pt;width:0;height:2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77696" behindDoc="0" locked="0" layoutInCell="1" allowOverlap="1" wp14:anchorId="2EA0954A" wp14:editId="618C1252">
                <wp:simplePos x="0" y="0"/>
                <wp:positionH relativeFrom="column">
                  <wp:posOffset>5072380</wp:posOffset>
                </wp:positionH>
                <wp:positionV relativeFrom="paragraph">
                  <wp:posOffset>767080</wp:posOffset>
                </wp:positionV>
                <wp:extent cx="0" cy="292735"/>
                <wp:effectExtent l="95250" t="0" r="76200" b="50165"/>
                <wp:wrapNone/>
                <wp:docPr id="20" name="Прямая со стрелкой 20"/>
                <wp:cNvGraphicFramePr/>
                <a:graphic xmlns:a="http://schemas.openxmlformats.org/drawingml/2006/main">
                  <a:graphicData uri="http://schemas.microsoft.com/office/word/2010/wordprocessingShape">
                    <wps:wsp>
                      <wps:cNvCnPr/>
                      <wps:spPr>
                        <a:xfrm>
                          <a:off x="0" y="0"/>
                          <a:ext cx="0" cy="29273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C1E45D" id="Прямая со стрелкой 20" o:spid="_x0000_s1026" type="#_x0000_t32" style="position:absolute;margin-left:399.4pt;margin-top:60.4pt;width:0;height:2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76672" behindDoc="0" locked="0" layoutInCell="1" allowOverlap="1" wp14:anchorId="55A7B6D8" wp14:editId="1E1E5B41">
                <wp:simplePos x="0" y="0"/>
                <wp:positionH relativeFrom="column">
                  <wp:posOffset>2858770</wp:posOffset>
                </wp:positionH>
                <wp:positionV relativeFrom="paragraph">
                  <wp:posOffset>760730</wp:posOffset>
                </wp:positionV>
                <wp:extent cx="0" cy="292735"/>
                <wp:effectExtent l="95250" t="0" r="76200" b="50165"/>
                <wp:wrapNone/>
                <wp:docPr id="44" name="Прямая со стрелкой 44"/>
                <wp:cNvGraphicFramePr/>
                <a:graphic xmlns:a="http://schemas.openxmlformats.org/drawingml/2006/main">
                  <a:graphicData uri="http://schemas.microsoft.com/office/word/2010/wordprocessingShape">
                    <wps:wsp>
                      <wps:cNvCnPr/>
                      <wps:spPr>
                        <a:xfrm>
                          <a:off x="0" y="0"/>
                          <a:ext cx="0" cy="29273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73B54B" id="Прямая со стрелкой 44" o:spid="_x0000_s1026" type="#_x0000_t32" style="position:absolute;margin-left:225.1pt;margin-top:59.9pt;width:0;height:23.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75648" behindDoc="0" locked="0" layoutInCell="1" allowOverlap="1" wp14:anchorId="0D9F9DD7" wp14:editId="3F76F0AF">
                <wp:simplePos x="0" y="0"/>
                <wp:positionH relativeFrom="column">
                  <wp:posOffset>774544</wp:posOffset>
                </wp:positionH>
                <wp:positionV relativeFrom="paragraph">
                  <wp:posOffset>755027</wp:posOffset>
                </wp:positionV>
                <wp:extent cx="0" cy="293298"/>
                <wp:effectExtent l="95250" t="0" r="76200" b="50165"/>
                <wp:wrapNone/>
                <wp:docPr id="18" name="Прямая со стрелкой 18"/>
                <wp:cNvGraphicFramePr/>
                <a:graphic xmlns:a="http://schemas.openxmlformats.org/drawingml/2006/main">
                  <a:graphicData uri="http://schemas.microsoft.com/office/word/2010/wordprocessingShape">
                    <wps:wsp>
                      <wps:cNvCnPr/>
                      <wps:spPr>
                        <a:xfrm>
                          <a:off x="0" y="0"/>
                          <a:ext cx="0" cy="293298"/>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E4F748" id="Прямая со стрелкой 18" o:spid="_x0000_s1026" type="#_x0000_t32" style="position:absolute;margin-left:61pt;margin-top:59.45pt;width:0;height:23.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" strokecolor="black [3213]" strokeweight="1pt">
                <v:stroke endarrow="open" joinstyle="miter"/>
              </v:shape>
            </w:pict>
          </mc:Fallback>
        </mc:AlternateContent>
      </w:r>
      <w:r>
        <w:rPr>
          <w:noProof/>
          <w:lang w:val="uk-UA" w:eastAsia="uk-UA"/>
        </w:rPr>
        <mc:AlternateContent>
          <mc:Choice Requires="wps">
            <w:drawing>
              <wp:anchor distT="0" distB="0" distL="114300" distR="114300" simplePos="0" relativeHeight="251669504" behindDoc="0" locked="0" layoutInCell="1" allowOverlap="1" wp14:anchorId="1EFA84AE" wp14:editId="0BC0CF38">
                <wp:simplePos x="0" y="0"/>
                <wp:positionH relativeFrom="column">
                  <wp:posOffset>4211320</wp:posOffset>
                </wp:positionH>
                <wp:positionV relativeFrom="paragraph">
                  <wp:posOffset>2112010</wp:posOffset>
                </wp:positionV>
                <wp:extent cx="1724660" cy="698500"/>
                <wp:effectExtent l="0" t="0" r="27940" b="25400"/>
                <wp:wrapNone/>
                <wp:docPr id="47" name="Прямоугольник 47"/>
                <wp:cNvGraphicFramePr/>
                <a:graphic xmlns:a="http://schemas.openxmlformats.org/drawingml/2006/main">
                  <a:graphicData uri="http://schemas.microsoft.com/office/word/2010/wordprocessingShape">
                    <wps:wsp>
                      <wps:cNvSpPr/>
                      <wps:spPr>
                        <a:xfrm>
                          <a:off x="0" y="0"/>
                          <a:ext cx="1724660" cy="6985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Демографічні показники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FA84AE" id="Прямоугольник 47" o:spid="_x0000_s1028" style="position:absolute;margin-left:331.6pt;margin-top:166.3pt;width:135.8pt;height: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Демографічні показники</w:t>
                      </w:r>
                    </w:p>
                  </w:txbxContent>
                </v:textbox>
              </v:rect>
            </w:pict>
          </mc:Fallback>
        </mc:AlternateContent>
      </w:r>
      <w:r>
        <w:rPr>
          <w:noProof/>
          <w:lang w:val="uk-UA" w:eastAsia="uk-UA"/>
        </w:rPr>
        <mc:AlternateContent>
          <mc:Choice Requires="wps">
            <w:drawing>
              <wp:anchor distT="0" distB="0" distL="114300" distR="114300" simplePos="0" relativeHeight="251662336" behindDoc="0" locked="0" layoutInCell="1" allowOverlap="1" wp14:anchorId="7EDA602C" wp14:editId="1AA8671B">
                <wp:simplePos x="0" y="0"/>
                <wp:positionH relativeFrom="column">
                  <wp:posOffset>4205905</wp:posOffset>
                </wp:positionH>
                <wp:positionV relativeFrom="paragraph">
                  <wp:posOffset>1045258</wp:posOffset>
                </wp:positionV>
                <wp:extent cx="1725283" cy="698740"/>
                <wp:effectExtent l="0" t="0" r="27940" b="25400"/>
                <wp:wrapNone/>
                <wp:docPr id="48" name="Прямоугольник 48"/>
                <wp:cNvGraphicFramePr/>
                <a:graphic xmlns:a="http://schemas.openxmlformats.org/drawingml/2006/main">
                  <a:graphicData uri="http://schemas.microsoft.com/office/word/2010/wordprocessingShape">
                    <wps:wsp>
                      <wps:cNvSpPr/>
                      <wps:spPr>
                        <a:xfrm>
                          <a:off x="0" y="0"/>
                          <a:ext cx="1725283" cy="69874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Довгострокові індикатори </w:t>
                            </w:r>
                          </w:p>
                          <w:p w:rsidR="00533F56" w:rsidRPr="0097129D" w:rsidRDefault="00533F56" w:rsidP="0025614D">
                            <w:pPr>
                              <w:jc w:val="center"/>
                              <w:rPr>
                                <w:color w:val="000000" w:themeColor="text1"/>
                                <w:sz w:val="28"/>
                              </w:rPr>
                            </w:pPr>
                            <w:r>
                              <w:rPr>
                                <w:color w:val="000000" w:themeColor="text1"/>
                                <w:sz w:val="28"/>
                              </w:rPr>
                              <w:t>(1-2 роки)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A602C" id="Прямоугольник 48" o:spid="_x0000_s1029" style="position:absolute;margin-left:331.15pt;margin-top:82.3pt;width:135.85pt;height: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Довгострокові індикатори </w:t>
                      </w:r>
                    </w:p>
                    <w:p w:rsidR="00533F56" w:rsidRPr="0097129D" w:rsidRDefault="00533F56" w:rsidP="0025614D">
                      <w:pPr>
                        <w:jc w:val="center"/>
                        <w:rPr>
                          <w:color w:val="000000" w:themeColor="text1"/>
                          <w:sz w:val="28"/>
                        </w:rPr>
                      </w:pPr>
                      <w:r>
                        <w:rPr>
                          <w:color w:val="000000" w:themeColor="text1"/>
                          <w:sz w:val="28"/>
                        </w:rPr>
                        <w:t>(1-2 роки)</w:t>
                      </w:r>
                    </w:p>
                  </w:txbxContent>
                </v:textbox>
              </v:rect>
            </w:pict>
          </mc:Fallback>
        </mc:AlternateContent>
      </w:r>
      <w:r>
        <w:rPr>
          <w:noProof/>
          <w:lang w:val="uk-UA" w:eastAsia="uk-UA"/>
        </w:rPr>
        <mc:AlternateContent>
          <mc:Choice Requires="wps">
            <w:drawing>
              <wp:anchor distT="0" distB="0" distL="114300" distR="114300" simplePos="0" relativeHeight="251661312" behindDoc="0" locked="0" layoutInCell="1" allowOverlap="1" wp14:anchorId="498838AC" wp14:editId="09F2EB5D">
                <wp:simplePos x="0" y="0"/>
                <wp:positionH relativeFrom="column">
                  <wp:posOffset>2125980</wp:posOffset>
                </wp:positionH>
                <wp:positionV relativeFrom="paragraph">
                  <wp:posOffset>1044575</wp:posOffset>
                </wp:positionV>
                <wp:extent cx="1724660" cy="698500"/>
                <wp:effectExtent l="0" t="0" r="27940" b="25400"/>
                <wp:wrapNone/>
                <wp:docPr id="49" name="Прямоугольник 49"/>
                <wp:cNvGraphicFramePr/>
                <a:graphic xmlns:a="http://schemas.openxmlformats.org/drawingml/2006/main">
                  <a:graphicData uri="http://schemas.microsoft.com/office/word/2010/wordprocessingShape">
                    <wps:wsp>
                      <wps:cNvSpPr/>
                      <wps:spPr>
                        <a:xfrm>
                          <a:off x="0" y="0"/>
                          <a:ext cx="1724660" cy="6985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Середньострокові індикатори </w:t>
                            </w:r>
                          </w:p>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(3-5 років)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8838AC" id="Прямоугольник 49" o:spid="_x0000_s1030" style="position:absolute;margin-left:167.4pt;margin-top:82.25pt;width:135.8pt;height: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Середньострокові індикатори </w:t>
                      </w:r>
                    </w:p>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(3-5 років)</w:t>
                      </w:r>
                    </w:p>
                  </w:txbxContent>
                </v:textbox>
              </v:rect>
            </w:pict>
          </mc:Fallback>
        </mc:AlternateContent>
      </w:r>
      <w:r>
        <w:rPr>
          <w:noProof/>
          <w:lang w:val="uk-UA" w:eastAsia="uk-UA"/>
        </w:rPr>
        <mc:AlternateContent>
          <mc:Choice Requires="wps">
            <w:drawing>
              <wp:anchor distT="0" distB="0" distL="114300" distR="114300" simplePos="0" relativeHeight="251660288" behindDoc="0" locked="0" layoutInCell="1" allowOverlap="1" wp14:anchorId="473C1033" wp14:editId="66463DF4">
                <wp:simplePos x="0" y="0"/>
                <wp:positionH relativeFrom="column">
                  <wp:posOffset>-1270</wp:posOffset>
                </wp:positionH>
                <wp:positionV relativeFrom="paragraph">
                  <wp:posOffset>1047750</wp:posOffset>
                </wp:positionV>
                <wp:extent cx="1724660" cy="698500"/>
                <wp:effectExtent l="0" t="0" r="27940" b="25400"/>
                <wp:wrapNone/>
                <wp:docPr id="50" name="Прямоугольник 50"/>
                <wp:cNvGraphicFramePr/>
                <a:graphic xmlns:a="http://schemas.openxmlformats.org/drawingml/2006/main">
                  <a:graphicData uri="http://schemas.microsoft.com/office/word/2010/wordprocessingShape">
                    <wps:wsp>
                      <wps:cNvSpPr/>
                      <wps:spPr>
                        <a:xfrm>
                          <a:off x="0" y="0"/>
                          <a:ext cx="1724660" cy="6985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Короткострокові індикатори </w:t>
                            </w:r>
                          </w:p>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(1-2 роки)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3C1033" id="Прямоугольник 50" o:spid="_x0000_s1031" style="position:absolute;margin-left:-.1pt;margin-top:82.5pt;width:135.8pt;height: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 xml:space="preserve">Короткострокові індикатори </w:t>
                      </w:r>
                    </w:p>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(1-2 роки)</w:t>
                      </w:r>
                    </w:p>
                  </w:txbxContent>
                </v:textbox>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66432" behindDoc="0" locked="0" layoutInCell="1" allowOverlap="1" wp14:anchorId="2FC3BA25" wp14:editId="02C8E4A1">
                <wp:simplePos x="0" y="0"/>
                <wp:positionH relativeFrom="column">
                  <wp:posOffset>2127885</wp:posOffset>
                </wp:positionH>
                <wp:positionV relativeFrom="paragraph">
                  <wp:posOffset>263525</wp:posOffset>
                </wp:positionV>
                <wp:extent cx="1724660" cy="967740"/>
                <wp:effectExtent l="0" t="0" r="27940" b="22860"/>
                <wp:wrapNone/>
                <wp:docPr id="8" name="Прямоугольник 8"/>
                <wp:cNvGraphicFramePr/>
                <a:graphic xmlns:a="http://schemas.openxmlformats.org/drawingml/2006/main">
                  <a:graphicData uri="http://schemas.microsoft.com/office/word/2010/wordprocessingShape">
                    <wps:wsp>
                      <wps:cNvSpPr/>
                      <wps:spPr>
                        <a:xfrm>
                          <a:off x="0" y="0"/>
                          <a:ext cx="1724660" cy="96774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функціонального відновлення пацієнтів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C3BA25" id="Прямоугольник 8" o:spid="_x0000_s1032" style="position:absolute;left:0;text-align:left;margin-left:167.55pt;margin-top:20.75pt;width:135.8pt;height:76.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функціонального відновлення пацієнтів</w:t>
                      </w:r>
                    </w:p>
                  </w:txbxContent>
                </v:textbox>
              </v:rect>
            </w:pict>
          </mc:Fallback>
        </mc:AlternateContent>
      </w:r>
      <w:r>
        <w:rPr>
          <w:noProof/>
          <w:lang w:val="uk-UA" w:eastAsia="uk-UA"/>
        </w:rPr>
        <mc:AlternateContent>
          <mc:Choice Requires="wps">
            <w:drawing>
              <wp:anchor distT="0" distB="0" distL="114300" distR="114300" simplePos="0" relativeHeight="251663360" behindDoc="0" locked="0" layoutInCell="1" allowOverlap="1" wp14:anchorId="6FF79707" wp14:editId="0869DDA3">
                <wp:simplePos x="0" y="0"/>
                <wp:positionH relativeFrom="margin">
                  <wp:align>left</wp:align>
                </wp:positionH>
                <wp:positionV relativeFrom="paragraph">
                  <wp:posOffset>271145</wp:posOffset>
                </wp:positionV>
                <wp:extent cx="1724660" cy="982980"/>
                <wp:effectExtent l="0" t="0" r="27940" b="26670"/>
                <wp:wrapNone/>
                <wp:docPr id="41" name="Прямоугольник 41"/>
                <wp:cNvGraphicFramePr/>
                <a:graphic xmlns:a="http://schemas.openxmlformats.org/drawingml/2006/main">
                  <a:graphicData uri="http://schemas.microsoft.com/office/word/2010/wordprocessingShape">
                    <wps:wsp>
                      <wps:cNvSpPr/>
                      <wps:spPr>
                        <a:xfrm>
                          <a:off x="0" y="0"/>
                          <a:ext cx="1724660" cy="98298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ind w:left="-142" w:right="-134"/>
                              <w:jc w:val="center"/>
                              <w:rPr>
                                <w:rFonts w:ascii="Times New Roman" w:hAnsi="Times New Roman" w:cs="Times New Roman"/>
                                <w:color w:val="000000" w:themeColor="text1"/>
                                <w:sz w:val="28"/>
                                <w:szCs w:val="24"/>
                                <w:lang w:val="ru-RU"/>
                              </w:rPr>
                            </w:pPr>
                            <w:r w:rsidRPr="0025614D">
                              <w:rPr>
                                <w:rFonts w:ascii="Times New Roman" w:hAnsi="Times New Roman" w:cs="Times New Roman"/>
                                <w:color w:val="000000" w:themeColor="text1"/>
                                <w:sz w:val="28"/>
                                <w:lang w:val="ru-RU"/>
                              </w:rPr>
                              <w:t xml:space="preserve">Кількість осіб, які отримали </w:t>
                            </w:r>
                            <w:r w:rsidRPr="0025614D">
                              <w:rPr>
                                <w:rFonts w:ascii="Times New Roman" w:hAnsi="Times New Roman" w:cs="Times New Roman"/>
                                <w:color w:val="000000" w:themeColor="text1"/>
                                <w:sz w:val="28"/>
                                <w:szCs w:val="24"/>
                                <w:lang w:val="ru-RU"/>
                              </w:rPr>
                              <w:t>реабілітаційну допомогу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F79707" id="Прямоугольник 41" o:spid="_x0000_s1033" style="position:absolute;left:0;text-align:left;margin-left:0;margin-top:21.35pt;width:135.8pt;height:77.4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" fillcolor="white [3212]" strokecolor="black [3213]" strokeweight=".5pt">
                <v:textbox>
                  <w:txbxContent>
                    <w:p w:rsidR="00533F56" w:rsidRPr="0025614D" w:rsidRDefault="00533F56" w:rsidP="0025614D">
                      <w:pPr>
                        <w:ind w:left="-142" w:right="-134"/>
                        <w:jc w:val="center"/>
                        <w:rPr>
                          <w:rFonts w:ascii="Times New Roman" w:hAnsi="Times New Roman" w:cs="Times New Roman"/>
                          <w:color w:val="000000" w:themeColor="text1"/>
                          <w:sz w:val="28"/>
                          <w:szCs w:val="24"/>
                          <w:lang w:val="ru-RU"/>
                        </w:rPr>
                      </w:pPr>
                      <w:r w:rsidRPr="0025614D">
                        <w:rPr>
                          <w:rFonts w:ascii="Times New Roman" w:hAnsi="Times New Roman" w:cs="Times New Roman"/>
                          <w:color w:val="000000" w:themeColor="text1"/>
                          <w:sz w:val="28"/>
                          <w:lang w:val="ru-RU"/>
                        </w:rPr>
                        <w:t xml:space="preserve">Кількість осіб, які отримали </w:t>
                      </w:r>
                      <w:r w:rsidRPr="0025614D">
                        <w:rPr>
                          <w:rFonts w:ascii="Times New Roman" w:hAnsi="Times New Roman" w:cs="Times New Roman"/>
                          <w:color w:val="000000" w:themeColor="text1"/>
                          <w:sz w:val="28"/>
                          <w:szCs w:val="24"/>
                          <w:lang w:val="ru-RU"/>
                        </w:rPr>
                        <w:t>реабілітаційну допомогу</w:t>
                      </w:r>
                    </w:p>
                  </w:txbxContent>
                </v:textbox>
                <w10:wrap anchorx="margin"/>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68480" behindDoc="0" locked="0" layoutInCell="1" allowOverlap="1" wp14:anchorId="60686498" wp14:editId="1FE805C5">
                <wp:simplePos x="0" y="0"/>
                <wp:positionH relativeFrom="column">
                  <wp:posOffset>4208145</wp:posOffset>
                </wp:positionH>
                <wp:positionV relativeFrom="paragraph">
                  <wp:posOffset>52070</wp:posOffset>
                </wp:positionV>
                <wp:extent cx="1724660" cy="784860"/>
                <wp:effectExtent l="0" t="0" r="27940" b="15240"/>
                <wp:wrapNone/>
                <wp:docPr id="46" name="Прямоугольник 46"/>
                <wp:cNvGraphicFramePr/>
                <a:graphic xmlns:a="http://schemas.openxmlformats.org/drawingml/2006/main">
                  <a:graphicData uri="http://schemas.microsoft.com/office/word/2010/wordprocessingShape">
                    <wps:wsp>
                      <wps:cNvSpPr/>
                      <wps:spPr>
                        <a:xfrm>
                          <a:off x="0" y="0"/>
                          <a:ext cx="1724660" cy="78486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громадянського здоров’я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86498" id="Прямоугольник 46" o:spid="_x0000_s1034" style="position:absolute;left:0;text-align:left;margin-left:331.35pt;margin-top:4.1pt;width:135.8pt;height:6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громадянського здоров’я</w:t>
                      </w:r>
                    </w:p>
                  </w:txbxContent>
                </v:textbox>
              </v:rect>
            </w:pict>
          </mc:Fallback>
        </mc:AlternateContent>
      </w:r>
      <w:r>
        <w:rPr>
          <w:noProof/>
          <w:lang w:val="uk-UA" w:eastAsia="uk-UA"/>
        </w:rPr>
        <mc:AlternateContent>
          <mc:Choice Requires="wps">
            <w:drawing>
              <wp:anchor distT="0" distB="0" distL="114300" distR="114300" simplePos="0" relativeHeight="251665408" behindDoc="0" locked="0" layoutInCell="1" allowOverlap="1" wp14:anchorId="23321549" wp14:editId="53674645">
                <wp:simplePos x="0" y="0"/>
                <wp:positionH relativeFrom="column">
                  <wp:posOffset>2127885</wp:posOffset>
                </wp:positionH>
                <wp:positionV relativeFrom="paragraph">
                  <wp:posOffset>257810</wp:posOffset>
                </wp:positionV>
                <wp:extent cx="1724660" cy="792480"/>
                <wp:effectExtent l="0" t="0" r="27940" b="26670"/>
                <wp:wrapNone/>
                <wp:docPr id="39" name="Прямоугольник 39"/>
                <wp:cNvGraphicFramePr/>
                <a:graphic xmlns:a="http://schemas.openxmlformats.org/drawingml/2006/main">
                  <a:graphicData uri="http://schemas.microsoft.com/office/word/2010/wordprocessingShape">
                    <wps:wsp>
                      <wps:cNvSpPr/>
                      <wps:spPr>
                        <a:xfrm>
                          <a:off x="0" y="0"/>
                          <a:ext cx="1724660" cy="79248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Рівень повернення до трудової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321549" id="Прямоугольник 39" o:spid="_x0000_s1035" style="position:absolute;left:0;text-align:left;margin-left:167.55pt;margin-top:20.3pt;width:135.8pt;height:6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Рівень повернення до трудової діяльності</w:t>
                      </w:r>
                    </w:p>
                  </w:txbxContent>
                </v:textbox>
              </v:rect>
            </w:pict>
          </mc:Fallback>
        </mc:AlternateContent>
      </w:r>
      <w:r>
        <w:rPr>
          <w:noProof/>
          <w:lang w:val="uk-UA" w:eastAsia="uk-UA"/>
        </w:rPr>
        <mc:AlternateContent>
          <mc:Choice Requires="wps">
            <w:drawing>
              <wp:anchor distT="0" distB="0" distL="114300" distR="114300" simplePos="0" relativeHeight="251664384" behindDoc="0" locked="0" layoutInCell="1" allowOverlap="1" wp14:anchorId="3BFF9A1C" wp14:editId="57C8043B">
                <wp:simplePos x="0" y="0"/>
                <wp:positionH relativeFrom="column">
                  <wp:posOffset>-5715</wp:posOffset>
                </wp:positionH>
                <wp:positionV relativeFrom="paragraph">
                  <wp:posOffset>265430</wp:posOffset>
                </wp:positionV>
                <wp:extent cx="1724660" cy="792480"/>
                <wp:effectExtent l="0" t="0" r="27940" b="26670"/>
                <wp:wrapNone/>
                <wp:docPr id="40" name="Прямоугольник 40"/>
                <wp:cNvGraphicFramePr/>
                <a:graphic xmlns:a="http://schemas.openxmlformats.org/drawingml/2006/main">
                  <a:graphicData uri="http://schemas.microsoft.com/office/word/2010/wordprocessingShape">
                    <wps:wsp>
                      <wps:cNvSpPr/>
                      <wps:spPr>
                        <a:xfrm>
                          <a:off x="0" y="0"/>
                          <a:ext cx="1724660" cy="79248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Середня тривалість реабілітаційних програм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FF9A1C" id="Прямоугольник 40" o:spid="_x0000_s1036" style="position:absolute;left:0;text-align:left;margin-left:-.45pt;margin-top:20.9pt;width:135.8pt;height:6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Середня тривалість реабілітаційних програм</w:t>
                      </w:r>
                    </w:p>
                  </w:txbxContent>
                </v:textbox>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67456" behindDoc="0" locked="0" layoutInCell="1" allowOverlap="1" wp14:anchorId="2F572007" wp14:editId="3C748928">
                <wp:simplePos x="0" y="0"/>
                <wp:positionH relativeFrom="column">
                  <wp:posOffset>4208145</wp:posOffset>
                </wp:positionH>
                <wp:positionV relativeFrom="paragraph">
                  <wp:posOffset>124460</wp:posOffset>
                </wp:positionV>
                <wp:extent cx="1724660" cy="762000"/>
                <wp:effectExtent l="0" t="0" r="27940" b="19050"/>
                <wp:wrapNone/>
                <wp:docPr id="9" name="Прямоугольник 9"/>
                <wp:cNvGraphicFramePr/>
                <a:graphic xmlns:a="http://schemas.openxmlformats.org/drawingml/2006/main">
                  <a:graphicData uri="http://schemas.microsoft.com/office/word/2010/wordprocessingShape">
                    <wps:wsp>
                      <wps:cNvSpPr/>
                      <wps:spPr>
                        <a:xfrm>
                          <a:off x="0" y="0"/>
                          <a:ext cx="1724660" cy="7620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Соціально-економічні показники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572007" id="Прямоугольник 9" o:spid="_x0000_s1037" style="position:absolute;left:0;text-align:left;margin-left:331.35pt;margin-top:9.8pt;width:135.8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Соціально-економічні показники</w:t>
                      </w:r>
                    </w:p>
                  </w:txbxContent>
                </v:textbox>
              </v:rect>
            </w:pict>
          </mc:Fallback>
        </mc:AlternateContent>
      </w:r>
    </w:p>
    <w:p w:rsidR="0025614D" w:rsidRDefault="0025614D" w:rsidP="0025614D">
      <w:pPr>
        <w:spacing w:after="0" w:line="360" w:lineRule="auto"/>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71552" behindDoc="0" locked="0" layoutInCell="1" allowOverlap="1" wp14:anchorId="5DBE8A7D" wp14:editId="71D3B7C5">
                <wp:simplePos x="0" y="0"/>
                <wp:positionH relativeFrom="margin">
                  <wp:posOffset>0</wp:posOffset>
                </wp:positionH>
                <wp:positionV relativeFrom="paragraph">
                  <wp:posOffset>145415</wp:posOffset>
                </wp:positionV>
                <wp:extent cx="1724660" cy="990600"/>
                <wp:effectExtent l="0" t="0" r="27940" b="19050"/>
                <wp:wrapNone/>
                <wp:docPr id="13" name="Прямоугольник 13"/>
                <wp:cNvGraphicFramePr/>
                <a:graphic xmlns:a="http://schemas.openxmlformats.org/drawingml/2006/main">
                  <a:graphicData uri="http://schemas.microsoft.com/office/word/2010/wordprocessingShape">
                    <wps:wsp>
                      <wps:cNvSpPr/>
                      <wps:spPr>
                        <a:xfrm>
                          <a:off x="0" y="0"/>
                          <a:ext cx="1724660" cy="99060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Рівень задоволеності пацієнтів якості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BE8A7D" id="Прямоугольник 13" o:spid="_x0000_s1038" style="position:absolute;left:0;text-align:left;margin-left:0;margin-top:11.45pt;width:135.8pt;height:7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Рівень задоволеності пацієнтів якості послуг</w:t>
                      </w:r>
                    </w:p>
                  </w:txbxContent>
                </v:textbox>
                <w10:wrap anchorx="margin"/>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73600" behindDoc="0" locked="0" layoutInCell="1" allowOverlap="1" wp14:anchorId="0487CD76" wp14:editId="68E1E65B">
                <wp:simplePos x="0" y="0"/>
                <wp:positionH relativeFrom="column">
                  <wp:posOffset>4208145</wp:posOffset>
                </wp:positionH>
                <wp:positionV relativeFrom="paragraph">
                  <wp:posOffset>212090</wp:posOffset>
                </wp:positionV>
                <wp:extent cx="1724660" cy="853440"/>
                <wp:effectExtent l="0" t="0" r="27940" b="22860"/>
                <wp:wrapNone/>
                <wp:docPr id="45" name="Прямоугольник 45"/>
                <wp:cNvGraphicFramePr/>
                <a:graphic xmlns:a="http://schemas.openxmlformats.org/drawingml/2006/main">
                  <a:graphicData uri="http://schemas.microsoft.com/office/word/2010/wordprocessingShape">
                    <wps:wsp>
                      <wps:cNvSpPr/>
                      <wps:spPr>
                        <a:xfrm>
                          <a:off x="0" y="0"/>
                          <a:ext cx="1724660" cy="85344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розвитку системи охорони здоров’я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87CD76" id="Прямоугольник 45" o:spid="_x0000_s1039" style="position:absolute;left:0;text-align:left;margin-left:331.35pt;margin-top:16.7pt;width:135.8pt;height:67.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Показники розвитку системи охорони здоров’я</w:t>
                      </w:r>
                    </w:p>
                  </w:txbxContent>
                </v:textbox>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72576" behindDoc="0" locked="0" layoutInCell="1" allowOverlap="1" wp14:anchorId="650BFD3A" wp14:editId="17FE9076">
                <wp:simplePos x="0" y="0"/>
                <wp:positionH relativeFrom="column">
                  <wp:posOffset>2135505</wp:posOffset>
                </wp:positionH>
                <wp:positionV relativeFrom="paragraph">
                  <wp:posOffset>126365</wp:posOffset>
                </wp:positionV>
                <wp:extent cx="1724660" cy="975360"/>
                <wp:effectExtent l="0" t="0" r="27940" b="15240"/>
                <wp:wrapNone/>
                <wp:docPr id="15" name="Прямоугольник 15"/>
                <wp:cNvGraphicFramePr/>
                <a:graphic xmlns:a="http://schemas.openxmlformats.org/drawingml/2006/main">
                  <a:graphicData uri="http://schemas.microsoft.com/office/word/2010/wordprocessingShape">
                    <wps:wsp>
                      <wps:cNvSpPr/>
                      <wps:spPr>
                        <a:xfrm>
                          <a:off x="0" y="0"/>
                          <a:ext cx="1724660" cy="97536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BA0527" w:rsidRDefault="00533F56" w:rsidP="0025614D">
                            <w:pPr>
                              <w:jc w:val="center"/>
                              <w:rPr>
                                <w:rFonts w:ascii="Times New Roman" w:hAnsi="Times New Roman" w:cs="Times New Roman"/>
                                <w:color w:val="000000" w:themeColor="text1"/>
                                <w:sz w:val="28"/>
                              </w:rPr>
                            </w:pPr>
                            <w:r w:rsidRPr="00BA0527">
                              <w:rPr>
                                <w:rFonts w:ascii="Times New Roman" w:hAnsi="Times New Roman" w:cs="Times New Roman"/>
                                <w:color w:val="000000" w:themeColor="text1"/>
                                <w:sz w:val="28"/>
                                <w:lang w:val="uk-UA"/>
                              </w:rPr>
                              <w:t>Економічна е</w:t>
                            </w:r>
                            <w:r w:rsidRPr="00BA0527">
                              <w:rPr>
                                <w:rFonts w:ascii="Times New Roman" w:hAnsi="Times New Roman" w:cs="Times New Roman"/>
                                <w:color w:val="000000" w:themeColor="text1"/>
                                <w:sz w:val="28"/>
                              </w:rPr>
                              <w:t>фективність програм реабілітації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BFD3A" id="Прямоугольник 15" o:spid="_x0000_s1040" style="position:absolute;left:0;text-align:left;margin-left:168.15pt;margin-top:9.95pt;width:135.8pt;height:76.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" fillcolor="white [3212]" strokecolor="black [3213]" strokeweight=".5pt">
                <v:textbox>
                  <w:txbxContent>
                    <w:p w:rsidR="00533F56" w:rsidRPr="00BA0527" w:rsidRDefault="00533F56" w:rsidP="0025614D">
                      <w:pPr>
                        <w:jc w:val="center"/>
                        <w:rPr>
                          <w:rFonts w:ascii="Times New Roman" w:hAnsi="Times New Roman" w:cs="Times New Roman"/>
                          <w:color w:val="000000" w:themeColor="text1"/>
                          <w:sz w:val="28"/>
                        </w:rPr>
                      </w:pPr>
                      <w:r w:rsidRPr="00BA0527">
                        <w:rPr>
                          <w:rFonts w:ascii="Times New Roman" w:hAnsi="Times New Roman" w:cs="Times New Roman"/>
                          <w:color w:val="000000" w:themeColor="text1"/>
                          <w:sz w:val="28"/>
                          <w:lang w:val="uk-UA"/>
                        </w:rPr>
                        <w:t>Економічна е</w:t>
                      </w:r>
                      <w:r w:rsidRPr="00BA0527">
                        <w:rPr>
                          <w:rFonts w:ascii="Times New Roman" w:hAnsi="Times New Roman" w:cs="Times New Roman"/>
                          <w:color w:val="000000" w:themeColor="text1"/>
                          <w:sz w:val="28"/>
                        </w:rPr>
                        <w:t>фективність програм реабілітації</w:t>
                      </w:r>
                    </w:p>
                  </w:txbxContent>
                </v:textbox>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r>
        <w:rPr>
          <w:noProof/>
          <w:lang w:val="uk-UA" w:eastAsia="uk-UA"/>
        </w:rPr>
        <mc:AlternateContent>
          <mc:Choice Requires="wps">
            <w:drawing>
              <wp:anchor distT="0" distB="0" distL="114300" distR="114300" simplePos="0" relativeHeight="251670528" behindDoc="0" locked="0" layoutInCell="1" allowOverlap="1" wp14:anchorId="2570950F" wp14:editId="6B1323E2">
                <wp:simplePos x="0" y="0"/>
                <wp:positionH relativeFrom="margin">
                  <wp:align>left</wp:align>
                </wp:positionH>
                <wp:positionV relativeFrom="paragraph">
                  <wp:posOffset>231140</wp:posOffset>
                </wp:positionV>
                <wp:extent cx="1724660" cy="982980"/>
                <wp:effectExtent l="0" t="0" r="27940" b="26670"/>
                <wp:wrapNone/>
                <wp:docPr id="12" name="Прямоугольник 12"/>
                <wp:cNvGraphicFramePr/>
                <a:graphic xmlns:a="http://schemas.openxmlformats.org/drawingml/2006/main">
                  <a:graphicData uri="http://schemas.microsoft.com/office/word/2010/wordprocessingShape">
                    <wps:wsp>
                      <wps:cNvSpPr/>
                      <wps:spPr>
                        <a:xfrm>
                          <a:off x="0" y="0"/>
                          <a:ext cx="1724660" cy="982980"/>
                        </a:xfrm>
                        <a:prstGeom prst="rect">
                          <a:avLst/>
                        </a:prstGeom>
                        <a:solidFill>
                          <a:schemeClr val="bg1"/>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Кількість підготовлених фахівців з реабілітації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70950F" id="Прямоугольник 12" o:spid="_x0000_s1041" style="position:absolute;left:0;text-align:left;margin-left:0;margin-top:18.2pt;width:135.8pt;height:77.4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" fillcolor="white [3212]" strokecolor="black [3213]" strokeweight=".5pt">
                <v:textbox>
                  <w:txbxContent>
                    <w:p w:rsidR="00533F56" w:rsidRPr="0025614D" w:rsidRDefault="00533F56" w:rsidP="0025614D">
                      <w:pPr>
                        <w:jc w:val="center"/>
                        <w:rPr>
                          <w:rFonts w:ascii="Times New Roman" w:hAnsi="Times New Roman" w:cs="Times New Roman"/>
                          <w:color w:val="000000" w:themeColor="text1"/>
                          <w:sz w:val="28"/>
                        </w:rPr>
                      </w:pPr>
                      <w:r w:rsidRPr="0025614D">
                        <w:rPr>
                          <w:rFonts w:ascii="Times New Roman" w:hAnsi="Times New Roman" w:cs="Times New Roman"/>
                          <w:color w:val="000000" w:themeColor="text1"/>
                          <w:sz w:val="28"/>
                        </w:rPr>
                        <w:t>Кількість підготовлених фахівців з реабілітації</w:t>
                      </w:r>
                    </w:p>
                  </w:txbxContent>
                </v:textbox>
                <w10:wrap anchorx="margin"/>
              </v:rect>
            </w:pict>
          </mc:Fallback>
        </mc:AlternateContent>
      </w: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Default="0025614D" w:rsidP="00B63097">
      <w:pPr>
        <w:spacing w:after="0" w:line="360" w:lineRule="auto"/>
        <w:ind w:firstLine="709"/>
        <w:jc w:val="both"/>
        <w:rPr>
          <w:rFonts w:ascii="Times New Roman" w:hAnsi="Times New Roman" w:cs="Times New Roman"/>
          <w:sz w:val="28"/>
          <w:szCs w:val="28"/>
          <w:lang w:val="ru-RU"/>
        </w:rPr>
      </w:pPr>
    </w:p>
    <w:p w:rsidR="0025614D" w:rsidRPr="00B63097" w:rsidRDefault="0025614D" w:rsidP="00B63097">
      <w:pPr>
        <w:spacing w:after="0" w:line="360" w:lineRule="auto"/>
        <w:ind w:firstLine="709"/>
        <w:jc w:val="both"/>
        <w:rPr>
          <w:rFonts w:ascii="Times New Roman" w:hAnsi="Times New Roman" w:cs="Times New Roman"/>
          <w:sz w:val="28"/>
          <w:szCs w:val="28"/>
          <w:lang w:val="ru-RU"/>
        </w:rPr>
      </w:pPr>
    </w:p>
    <w:p w:rsidR="00BA0527" w:rsidRDefault="00BA0527" w:rsidP="00B63097">
      <w:pPr>
        <w:spacing w:after="0" w:line="360" w:lineRule="auto"/>
        <w:ind w:firstLine="709"/>
        <w:jc w:val="both"/>
        <w:rPr>
          <w:rFonts w:ascii="Times New Roman" w:hAnsi="Times New Roman" w:cs="Times New Roman"/>
          <w:sz w:val="28"/>
          <w:szCs w:val="28"/>
          <w:lang w:val="ru-RU"/>
        </w:rPr>
      </w:pPr>
    </w:p>
    <w:p w:rsidR="00BA0527" w:rsidRPr="00B7495B" w:rsidRDefault="00BA0527" w:rsidP="00B63097">
      <w:pPr>
        <w:spacing w:after="0" w:line="360" w:lineRule="auto"/>
        <w:ind w:firstLine="709"/>
        <w:jc w:val="both"/>
        <w:rPr>
          <w:rFonts w:ascii="Times New Roman" w:hAnsi="Times New Roman" w:cs="Times New Roman"/>
          <w:b/>
          <w:sz w:val="28"/>
          <w:szCs w:val="28"/>
          <w:lang w:val="ru-RU"/>
        </w:rPr>
      </w:pPr>
      <w:r w:rsidRPr="00B7495B">
        <w:rPr>
          <w:rFonts w:ascii="Times New Roman" w:hAnsi="Times New Roman" w:cs="Times New Roman"/>
          <w:b/>
          <w:sz w:val="28"/>
          <w:szCs w:val="28"/>
          <w:lang w:val="ru-RU"/>
        </w:rPr>
        <w:t xml:space="preserve">Рис. 15. Індикатори моніторингу ефективності реабілітації. </w:t>
      </w:r>
    </w:p>
    <w:p w:rsidR="00B7495B" w:rsidRDefault="00B7495B" w:rsidP="00B63097">
      <w:pPr>
        <w:spacing w:after="0" w:line="360" w:lineRule="auto"/>
        <w:ind w:firstLine="709"/>
        <w:jc w:val="both"/>
        <w:rPr>
          <w:rFonts w:ascii="Times New Roman" w:hAnsi="Times New Roman" w:cs="Times New Roman"/>
          <w:sz w:val="28"/>
          <w:szCs w:val="28"/>
          <w:lang w:val="ru-RU"/>
        </w:rPr>
      </w:pP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r w:rsidRPr="00B63097">
        <w:rPr>
          <w:rFonts w:ascii="Times New Roman" w:hAnsi="Times New Roman" w:cs="Times New Roman"/>
          <w:sz w:val="28"/>
          <w:szCs w:val="28"/>
          <w:lang w:val="ru-RU"/>
        </w:rPr>
        <w:lastRenderedPageBreak/>
        <w:t>Таким чином, імплементація комплексної реабілітації осіб, постр</w:t>
      </w:r>
      <w:r w:rsidR="00C20C1D">
        <w:rPr>
          <w:rFonts w:ascii="Times New Roman" w:hAnsi="Times New Roman" w:cs="Times New Roman"/>
          <w:sz w:val="28"/>
          <w:szCs w:val="28"/>
          <w:lang w:val="ru-RU"/>
        </w:rPr>
        <w:t>аждалих внаслідок бойових дій, в</w:t>
      </w:r>
      <w:r w:rsidRPr="00B63097">
        <w:rPr>
          <w:rFonts w:ascii="Times New Roman" w:hAnsi="Times New Roman" w:cs="Times New Roman"/>
          <w:sz w:val="28"/>
          <w:szCs w:val="28"/>
          <w:lang w:val="ru-RU"/>
        </w:rPr>
        <w:t xml:space="preserve"> систему громадського здоров'я України матиме широкий спектр позитивних результатів — від покращення індивідуального здоров'я та якості життя конкретних осіб до зміцнення загального потенціалу системи охорони здоров'я та соціально-економічного розвитку країни в цілому. Досягнення цих результатів потребує системного підходу, достатнього фінансування, політичної підтримки та активної участі всіх заінтересованих сторін.</w:t>
      </w:r>
    </w:p>
    <w:p w:rsidR="00B63097" w:rsidRPr="00B63097" w:rsidRDefault="00B63097" w:rsidP="00B63097">
      <w:pPr>
        <w:spacing w:after="0" w:line="360" w:lineRule="auto"/>
        <w:ind w:firstLine="709"/>
        <w:jc w:val="both"/>
        <w:rPr>
          <w:rFonts w:ascii="Times New Roman" w:hAnsi="Times New Roman" w:cs="Times New Roman"/>
          <w:sz w:val="28"/>
          <w:szCs w:val="28"/>
          <w:lang w:val="ru-RU"/>
        </w:rPr>
      </w:pPr>
    </w:p>
    <w:p w:rsidR="001500E9" w:rsidRDefault="001500E9">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1500E9" w:rsidRPr="00114239" w:rsidRDefault="001500E9" w:rsidP="001500E9">
      <w:pPr>
        <w:spacing w:after="0" w:line="360" w:lineRule="auto"/>
        <w:ind w:firstLine="709"/>
        <w:jc w:val="center"/>
        <w:rPr>
          <w:rFonts w:ascii="Times New Roman" w:hAnsi="Times New Roman" w:cs="Times New Roman"/>
          <w:b/>
          <w:sz w:val="28"/>
          <w:szCs w:val="28"/>
          <w:lang w:val="ru-RU"/>
        </w:rPr>
      </w:pPr>
      <w:r w:rsidRPr="00114239">
        <w:rPr>
          <w:rFonts w:ascii="Times New Roman" w:hAnsi="Times New Roman" w:cs="Times New Roman"/>
          <w:b/>
          <w:sz w:val="28"/>
          <w:szCs w:val="28"/>
          <w:lang w:val="ru-RU"/>
        </w:rPr>
        <w:lastRenderedPageBreak/>
        <w:t>ВИСНОВКИ</w:t>
      </w:r>
    </w:p>
    <w:p w:rsidR="00114239" w:rsidRDefault="00114239" w:rsidP="00114239">
      <w:pPr>
        <w:spacing w:after="0" w:line="360" w:lineRule="auto"/>
        <w:jc w:val="both"/>
        <w:rPr>
          <w:rFonts w:ascii="Times New Roman" w:hAnsi="Times New Roman" w:cs="Times New Roman"/>
          <w:sz w:val="28"/>
          <w:szCs w:val="28"/>
          <w:lang w:val="ru-RU"/>
        </w:rPr>
      </w:pPr>
    </w:p>
    <w:p w:rsidR="001500E9" w:rsidRPr="001500E9" w:rsidRDefault="001500E9" w:rsidP="00114239">
      <w:pPr>
        <w:spacing w:after="0" w:line="360" w:lineRule="auto"/>
        <w:ind w:firstLine="709"/>
        <w:jc w:val="both"/>
        <w:rPr>
          <w:rFonts w:ascii="Times New Roman" w:hAnsi="Times New Roman" w:cs="Times New Roman"/>
          <w:sz w:val="28"/>
          <w:szCs w:val="28"/>
          <w:lang w:val="ru-RU"/>
        </w:rPr>
      </w:pPr>
      <w:r w:rsidRPr="001500E9">
        <w:rPr>
          <w:rFonts w:ascii="Times New Roman" w:hAnsi="Times New Roman" w:cs="Times New Roman"/>
          <w:sz w:val="28"/>
          <w:szCs w:val="28"/>
          <w:lang w:val="ru-RU"/>
        </w:rPr>
        <w:t>Проведене в межах магістерської роботи дослідження підтвердило, що імплементація комплексної реабілітації осіб, постр</w:t>
      </w:r>
      <w:r w:rsidR="00921359">
        <w:rPr>
          <w:rFonts w:ascii="Times New Roman" w:hAnsi="Times New Roman" w:cs="Times New Roman"/>
          <w:sz w:val="28"/>
          <w:szCs w:val="28"/>
          <w:lang w:val="ru-RU"/>
        </w:rPr>
        <w:t>аждалих внаслідок бойових дій, в</w:t>
      </w:r>
      <w:r w:rsidRPr="001500E9">
        <w:rPr>
          <w:rFonts w:ascii="Times New Roman" w:hAnsi="Times New Roman" w:cs="Times New Roman"/>
          <w:sz w:val="28"/>
          <w:szCs w:val="28"/>
          <w:lang w:val="ru-RU"/>
        </w:rPr>
        <w:t xml:space="preserve"> систему громадського здоров’я є критичною потребою сучасної України. Вдосконалення організаційно-правових та фінансових механізмів дозволить трансформувати застарілі підходи у сучасну, пацієнтоорієнтовану модель, що відповідає викликам воєнного стану та забезпечує відновлення людського капіталу держави.  </w:t>
      </w:r>
    </w:p>
    <w:p w:rsidR="001500E9" w:rsidRPr="001500E9" w:rsidRDefault="001500E9" w:rsidP="001500E9">
      <w:pPr>
        <w:spacing w:after="0" w:line="360" w:lineRule="auto"/>
        <w:ind w:firstLine="709"/>
        <w:jc w:val="both"/>
        <w:rPr>
          <w:rFonts w:ascii="Times New Roman" w:hAnsi="Times New Roman" w:cs="Times New Roman"/>
          <w:sz w:val="28"/>
          <w:szCs w:val="28"/>
          <w:lang w:val="ru-RU"/>
        </w:rPr>
      </w:pPr>
      <w:r w:rsidRPr="001500E9">
        <w:rPr>
          <w:rFonts w:ascii="Times New Roman" w:hAnsi="Times New Roman" w:cs="Times New Roman"/>
          <w:sz w:val="28"/>
          <w:szCs w:val="28"/>
          <w:lang w:val="ru-RU"/>
        </w:rPr>
        <w:t>Низка висновків та рекомендацій, сформульованих за результатами дослідження, мають теоретичне та практичне значення для розвитку галузі охорони здоров'я:</w:t>
      </w:r>
    </w:p>
    <w:p w:rsidR="001500E9" w:rsidRPr="001500E9" w:rsidRDefault="009D2FF0"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001500E9" w:rsidRPr="001500E9">
        <w:rPr>
          <w:rFonts w:ascii="Times New Roman" w:hAnsi="Times New Roman" w:cs="Times New Roman"/>
          <w:sz w:val="28"/>
          <w:szCs w:val="28"/>
          <w:lang w:val="ru-RU"/>
        </w:rPr>
        <w:t xml:space="preserve">Докорінне реформування системи реабілітації вимагає відмови від неефективних «пасивних» методів радянського зразка на користь доказової активної реабілітації, що ґрунтується на міжнародних стандартах. Масштаби травматизації населення (понад 5 млн ВПО та сотні тисяч поранених) вимагають негайної зміни парадигми: від суто медичного лікування гострих станів до довготривалої комплексної підтримки фізичного, психічного та соціального благополуччя.  </w:t>
      </w:r>
    </w:p>
    <w:p w:rsidR="001500E9" w:rsidRDefault="009D2FF0"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1500E9" w:rsidRPr="001500E9">
        <w:rPr>
          <w:rFonts w:ascii="Times New Roman" w:hAnsi="Times New Roman" w:cs="Times New Roman"/>
          <w:sz w:val="28"/>
          <w:szCs w:val="28"/>
          <w:lang w:val="ru-RU"/>
        </w:rPr>
        <w:t>Існуюча нормативно-правова база реабілітації в Україні перебуває у стані трансформації, проте характеризується фрагментарністю та внутрішніми суперечностями. Дослідження виявило, що система функціонує не повною м</w:t>
      </w:r>
      <w:r>
        <w:rPr>
          <w:rFonts w:ascii="Times New Roman" w:hAnsi="Times New Roman" w:cs="Times New Roman"/>
          <w:sz w:val="28"/>
          <w:szCs w:val="28"/>
          <w:lang w:val="ru-RU"/>
        </w:rPr>
        <w:t>ірою ефективно через проблеми, які були досліджені в рамках магістерської роботи.</w:t>
      </w:r>
    </w:p>
    <w:p w:rsidR="00806128" w:rsidRPr="00806128" w:rsidRDefault="00806128" w:rsidP="0080612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К</w:t>
      </w:r>
      <w:r w:rsidRPr="00806128">
        <w:rPr>
          <w:rFonts w:ascii="Times New Roman" w:hAnsi="Times New Roman" w:cs="Times New Roman"/>
          <w:sz w:val="28"/>
          <w:szCs w:val="28"/>
          <w:lang w:val="ru-RU"/>
        </w:rPr>
        <w:t>омплексна реабілітація є ключовим елементом громадського здоров’я, що забезпечує покращення якості життя населення та соціальну адаптацію пацієнтів.</w:t>
      </w:r>
      <w:r>
        <w:rPr>
          <w:rFonts w:ascii="Times New Roman" w:hAnsi="Times New Roman" w:cs="Times New Roman"/>
          <w:sz w:val="28"/>
          <w:szCs w:val="28"/>
          <w:lang w:val="ru-RU"/>
        </w:rPr>
        <w:t xml:space="preserve"> В системі громадського здоров'я реабілітацію називають також третинною профілактикою, вона: </w:t>
      </w:r>
      <w:r w:rsidRPr="00806128">
        <w:rPr>
          <w:rFonts w:ascii="Times New Roman" w:hAnsi="Times New Roman" w:cs="Times New Roman"/>
          <w:sz w:val="28"/>
          <w:szCs w:val="28"/>
          <w:lang w:val="ru-RU"/>
        </w:rPr>
        <w:t>спрямована на відновлення функцій організму після хвороб, травм або інвалідизації;</w:t>
      </w:r>
      <w:r>
        <w:rPr>
          <w:rFonts w:ascii="Times New Roman" w:hAnsi="Times New Roman" w:cs="Times New Roman"/>
          <w:sz w:val="28"/>
          <w:szCs w:val="28"/>
          <w:lang w:val="ru-RU"/>
        </w:rPr>
        <w:t xml:space="preserve"> </w:t>
      </w:r>
      <w:r w:rsidRPr="00806128">
        <w:rPr>
          <w:rFonts w:ascii="Times New Roman" w:hAnsi="Times New Roman" w:cs="Times New Roman"/>
          <w:sz w:val="28"/>
          <w:szCs w:val="28"/>
          <w:lang w:val="ru-RU"/>
        </w:rPr>
        <w:t xml:space="preserve">зменшує ускладнення, інвалідність і </w:t>
      </w:r>
      <w:r w:rsidRPr="00806128">
        <w:rPr>
          <w:rFonts w:ascii="Times New Roman" w:hAnsi="Times New Roman" w:cs="Times New Roman"/>
          <w:sz w:val="28"/>
          <w:szCs w:val="28"/>
          <w:lang w:val="ru-RU"/>
        </w:rPr>
        <w:lastRenderedPageBreak/>
        <w:t>смертність;</w:t>
      </w:r>
      <w:r>
        <w:rPr>
          <w:rFonts w:ascii="Times New Roman" w:hAnsi="Times New Roman" w:cs="Times New Roman"/>
          <w:sz w:val="28"/>
          <w:szCs w:val="28"/>
          <w:lang w:val="ru-RU"/>
        </w:rPr>
        <w:t xml:space="preserve"> </w:t>
      </w:r>
      <w:r w:rsidRPr="00806128">
        <w:rPr>
          <w:rFonts w:ascii="Times New Roman" w:hAnsi="Times New Roman" w:cs="Times New Roman"/>
          <w:sz w:val="28"/>
          <w:szCs w:val="28"/>
          <w:lang w:val="ru-RU"/>
        </w:rPr>
        <w:t>сприяє поверненню людини до активного життя та праці;</w:t>
      </w:r>
      <w:r>
        <w:rPr>
          <w:rFonts w:ascii="Times New Roman" w:hAnsi="Times New Roman" w:cs="Times New Roman"/>
          <w:sz w:val="28"/>
          <w:szCs w:val="28"/>
          <w:lang w:val="ru-RU"/>
        </w:rPr>
        <w:t xml:space="preserve"> </w:t>
      </w:r>
      <w:r w:rsidRPr="00806128">
        <w:rPr>
          <w:rFonts w:ascii="Times New Roman" w:hAnsi="Times New Roman" w:cs="Times New Roman"/>
          <w:sz w:val="28"/>
          <w:szCs w:val="28"/>
          <w:lang w:val="ru-RU"/>
        </w:rPr>
        <w:t>знижує економічне навантаження на систему охорони здоров’я та соціальну сферу;</w:t>
      </w:r>
      <w:r>
        <w:rPr>
          <w:rFonts w:ascii="Times New Roman" w:hAnsi="Times New Roman" w:cs="Times New Roman"/>
          <w:sz w:val="28"/>
          <w:szCs w:val="28"/>
          <w:lang w:val="ru-RU"/>
        </w:rPr>
        <w:t xml:space="preserve"> </w:t>
      </w:r>
      <w:r w:rsidRPr="00806128">
        <w:rPr>
          <w:rFonts w:ascii="Times New Roman" w:hAnsi="Times New Roman" w:cs="Times New Roman"/>
          <w:sz w:val="28"/>
          <w:szCs w:val="28"/>
          <w:lang w:val="ru-RU"/>
        </w:rPr>
        <w:t>інтегрує медичні, психологічні та соціальні заходи.</w:t>
      </w:r>
    </w:p>
    <w:p w:rsidR="00DD6ED4" w:rsidRDefault="00806128"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00DD6ED4">
        <w:rPr>
          <w:rFonts w:ascii="Times New Roman" w:hAnsi="Times New Roman" w:cs="Times New Roman"/>
          <w:sz w:val="28"/>
          <w:szCs w:val="28"/>
          <w:lang w:val="ru-RU"/>
        </w:rPr>
        <w:t xml:space="preserve">В ході написання магістерської роботи виявлено </w:t>
      </w:r>
      <w:r w:rsidR="00DD6ED4" w:rsidRPr="00DD6ED4">
        <w:rPr>
          <w:rFonts w:ascii="Times New Roman" w:hAnsi="Times New Roman" w:cs="Times New Roman"/>
          <w:sz w:val="28"/>
          <w:szCs w:val="28"/>
          <w:lang w:val="ru-RU"/>
        </w:rPr>
        <w:t>ключові організаційно-правові проблеми здійснення реабілітації осіб, постраждалих внаслідок бойових дій</w:t>
      </w:r>
      <w:r w:rsidR="00DD6ED4">
        <w:rPr>
          <w:rFonts w:ascii="Times New Roman" w:hAnsi="Times New Roman" w:cs="Times New Roman"/>
          <w:sz w:val="28"/>
          <w:szCs w:val="28"/>
          <w:lang w:val="ru-RU"/>
        </w:rPr>
        <w:t>, до яких, на</w:t>
      </w:r>
      <w:r w:rsidR="001A4DAC">
        <w:rPr>
          <w:rFonts w:ascii="Times New Roman" w:hAnsi="Times New Roman" w:cs="Times New Roman"/>
          <w:sz w:val="28"/>
          <w:szCs w:val="28"/>
          <w:lang w:val="ru-RU"/>
        </w:rPr>
        <w:t xml:space="preserve"> нашу думку, належать наступні.</w:t>
      </w:r>
    </w:p>
    <w:p w:rsidR="001500E9" w:rsidRPr="001A4DAC" w:rsidRDefault="001500E9" w:rsidP="001500E9">
      <w:pPr>
        <w:spacing w:after="0" w:line="360" w:lineRule="auto"/>
        <w:ind w:firstLine="709"/>
        <w:jc w:val="both"/>
        <w:rPr>
          <w:rFonts w:ascii="Times New Roman" w:hAnsi="Times New Roman" w:cs="Times New Roman"/>
          <w:sz w:val="28"/>
          <w:szCs w:val="28"/>
          <w:lang w:val="ru-RU"/>
        </w:rPr>
      </w:pPr>
      <w:r w:rsidRPr="001A4DAC">
        <w:rPr>
          <w:rFonts w:ascii="Times New Roman" w:hAnsi="Times New Roman" w:cs="Times New Roman"/>
          <w:sz w:val="28"/>
          <w:szCs w:val="28"/>
          <w:lang w:val="ru-RU"/>
        </w:rPr>
        <w:t xml:space="preserve">Контроверсійність законодавства: неузгодженість між «вузьким» медичним підходом Закону «Про реабілітацію у сфері охорони здоров’я» та «широким» соціальним підходом Закону «Про реабілітацію осіб з інвалідністю».  </w:t>
      </w:r>
    </w:p>
    <w:p w:rsidR="001500E9" w:rsidRPr="001A4DAC" w:rsidRDefault="001500E9" w:rsidP="001500E9">
      <w:pPr>
        <w:spacing w:after="0" w:line="360" w:lineRule="auto"/>
        <w:ind w:firstLine="709"/>
        <w:jc w:val="both"/>
        <w:rPr>
          <w:rFonts w:ascii="Times New Roman" w:hAnsi="Times New Roman" w:cs="Times New Roman"/>
          <w:sz w:val="28"/>
          <w:szCs w:val="28"/>
          <w:lang w:val="ru-RU"/>
        </w:rPr>
      </w:pPr>
      <w:r w:rsidRPr="001A4DAC">
        <w:rPr>
          <w:rFonts w:ascii="Times New Roman" w:hAnsi="Times New Roman" w:cs="Times New Roman"/>
          <w:sz w:val="28"/>
          <w:szCs w:val="28"/>
          <w:lang w:val="ru-RU"/>
        </w:rPr>
        <w:t xml:space="preserve">Правові прогалини: відсутність статусу інвалідності у багатьох постраждалих осіб позбавляє їх доступу до повного спектра державних гарантій реабілітації.  </w:t>
      </w:r>
    </w:p>
    <w:p w:rsidR="001500E9" w:rsidRPr="001A4DAC" w:rsidRDefault="001500E9" w:rsidP="001500E9">
      <w:pPr>
        <w:spacing w:after="0" w:line="360" w:lineRule="auto"/>
        <w:ind w:firstLine="709"/>
        <w:jc w:val="both"/>
        <w:rPr>
          <w:rFonts w:ascii="Times New Roman" w:hAnsi="Times New Roman" w:cs="Times New Roman"/>
          <w:sz w:val="28"/>
          <w:szCs w:val="28"/>
          <w:lang w:val="ru-RU"/>
        </w:rPr>
      </w:pPr>
      <w:r w:rsidRPr="001A4DAC">
        <w:rPr>
          <w:rFonts w:ascii="Times New Roman" w:hAnsi="Times New Roman" w:cs="Times New Roman"/>
          <w:sz w:val="28"/>
          <w:szCs w:val="28"/>
          <w:lang w:val="ru-RU"/>
        </w:rPr>
        <w:t xml:space="preserve">Дефіцит координації: відсутність єдиного державного координаційного центру призводить до дублювання функцій між МОЗ, Мінсоцполітики та Мінветеранів.  </w:t>
      </w:r>
    </w:p>
    <w:p w:rsidR="001500E9" w:rsidRDefault="001500E9" w:rsidP="001500E9">
      <w:pPr>
        <w:spacing w:after="0" w:line="360" w:lineRule="auto"/>
        <w:ind w:firstLine="709"/>
        <w:jc w:val="both"/>
        <w:rPr>
          <w:rFonts w:ascii="Times New Roman" w:hAnsi="Times New Roman" w:cs="Times New Roman"/>
          <w:sz w:val="28"/>
          <w:szCs w:val="28"/>
          <w:lang w:val="ru-RU"/>
        </w:rPr>
      </w:pPr>
      <w:r w:rsidRPr="001A4DAC">
        <w:rPr>
          <w:rFonts w:ascii="Times New Roman" w:hAnsi="Times New Roman" w:cs="Times New Roman"/>
          <w:sz w:val="28"/>
          <w:szCs w:val="28"/>
          <w:lang w:val="ru-RU"/>
        </w:rPr>
        <w:t xml:space="preserve">Кадровий голод: дефіцит фахівців у сфері реабілітації перевищує 35%, а у психосоціальній підтримці — понад 50%.  </w:t>
      </w:r>
    </w:p>
    <w:p w:rsidR="00F15AC3" w:rsidRPr="001500E9" w:rsidRDefault="00F15AC3"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Визначено, що р</w:t>
      </w:r>
      <w:r w:rsidRPr="00F15AC3">
        <w:rPr>
          <w:rFonts w:ascii="Times New Roman" w:hAnsi="Times New Roman" w:cs="Times New Roman"/>
          <w:sz w:val="28"/>
          <w:szCs w:val="28"/>
          <w:lang w:val="ru-RU"/>
        </w:rPr>
        <w:t>егіональний рівень є ключовим у забезпеченні доступності реабілітаційних послуг населенню. Ефективна система потребує комплексного підходу, належного фінансування та підготовки кваліфікованих фахівців. Важливу роль відіграє взаємодія органів влади, медичних установ і громадських організацій.</w:t>
      </w:r>
    </w:p>
    <w:p w:rsidR="001500E9" w:rsidRPr="001500E9" w:rsidRDefault="00934048"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001500E9" w:rsidRPr="001500E9">
        <w:rPr>
          <w:rFonts w:ascii="Times New Roman" w:hAnsi="Times New Roman" w:cs="Times New Roman"/>
          <w:sz w:val="28"/>
          <w:szCs w:val="28"/>
          <w:lang w:val="ru-RU"/>
        </w:rPr>
        <w:t>Встановлено, що на ефективність реабілітації осіб, постраждалих від бойових дій (на прикладі Запорізької області), впливає низка регіонал</w:t>
      </w:r>
      <w:r>
        <w:rPr>
          <w:rFonts w:ascii="Times New Roman" w:hAnsi="Times New Roman" w:cs="Times New Roman"/>
          <w:sz w:val="28"/>
          <w:szCs w:val="28"/>
          <w:lang w:val="ru-RU"/>
        </w:rPr>
        <w:t xml:space="preserve">ьних та організаційних чинників. </w:t>
      </w:r>
      <w:r w:rsidR="001A4DAC">
        <w:rPr>
          <w:rFonts w:ascii="Times New Roman" w:hAnsi="Times New Roman" w:cs="Times New Roman"/>
          <w:sz w:val="28"/>
          <w:szCs w:val="28"/>
          <w:lang w:val="ru-RU"/>
        </w:rPr>
        <w:t>А саме: неравномірність доступу для мешканців сільських громад, фінансови бар'єри, інфраструктурні обмеження, інформаційний вакуум.</w:t>
      </w:r>
    </w:p>
    <w:p w:rsidR="001500E9" w:rsidRPr="001500E9" w:rsidRDefault="009240B5"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7. </w:t>
      </w:r>
      <w:r w:rsidR="001500E9" w:rsidRPr="001500E9">
        <w:rPr>
          <w:rFonts w:ascii="Times New Roman" w:hAnsi="Times New Roman" w:cs="Times New Roman"/>
          <w:sz w:val="28"/>
          <w:szCs w:val="28"/>
          <w:lang w:val="ru-RU"/>
        </w:rPr>
        <w:t>Запропонована науково обґрунтована модель імплементації комплексної реабілітації базується на біопсихосоціальному підході та</w:t>
      </w:r>
      <w:r>
        <w:rPr>
          <w:rFonts w:ascii="Times New Roman" w:hAnsi="Times New Roman" w:cs="Times New Roman"/>
          <w:sz w:val="28"/>
          <w:szCs w:val="28"/>
          <w:lang w:val="ru-RU"/>
        </w:rPr>
        <w:t xml:space="preserve"> семифакторній системі здоров’я з у</w:t>
      </w:r>
      <w:r w:rsidR="00114239">
        <w:rPr>
          <w:rFonts w:ascii="Times New Roman" w:hAnsi="Times New Roman" w:cs="Times New Roman"/>
          <w:sz w:val="28"/>
          <w:szCs w:val="28"/>
          <w:lang w:val="ru-RU"/>
        </w:rPr>
        <w:t>рахуванням таких принціпів як: мультидисциплінарність, громадоцентричність, холістичність</w:t>
      </w:r>
      <w:r w:rsidR="00B52AA1">
        <w:rPr>
          <w:rFonts w:ascii="Times New Roman" w:hAnsi="Times New Roman" w:cs="Times New Roman"/>
          <w:sz w:val="28"/>
          <w:szCs w:val="28"/>
          <w:lang w:val="ru-RU"/>
        </w:rPr>
        <w:t>, технологічність.</w:t>
      </w:r>
    </w:p>
    <w:p w:rsidR="001500E9" w:rsidRPr="001500E9" w:rsidRDefault="009240B5"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w:t>
      </w:r>
      <w:r w:rsidR="001500E9" w:rsidRPr="001500E9">
        <w:rPr>
          <w:rFonts w:ascii="Times New Roman" w:hAnsi="Times New Roman" w:cs="Times New Roman"/>
          <w:sz w:val="28"/>
          <w:szCs w:val="28"/>
          <w:lang w:val="ru-RU"/>
        </w:rPr>
        <w:t>Основними шляхами вдосконалення системи громадського здоров’я через ко</w:t>
      </w:r>
      <w:r>
        <w:rPr>
          <w:rFonts w:ascii="Times New Roman" w:hAnsi="Times New Roman" w:cs="Times New Roman"/>
          <w:sz w:val="28"/>
          <w:szCs w:val="28"/>
          <w:lang w:val="ru-RU"/>
        </w:rPr>
        <w:t>мплексну реабілітацію визначено п</w:t>
      </w:r>
      <w:r w:rsidR="00ED6A4F">
        <w:rPr>
          <w:rFonts w:ascii="Times New Roman" w:hAnsi="Times New Roman" w:cs="Times New Roman"/>
          <w:sz w:val="28"/>
          <w:szCs w:val="28"/>
          <w:lang w:val="ru-RU"/>
        </w:rPr>
        <w:t>роведення наступних заходів, а саме законадавче закріплення, створення фінансових механізмів, і</w:t>
      </w:r>
      <w:r w:rsidR="00ED6A4F" w:rsidRPr="00ED6A4F">
        <w:rPr>
          <w:rFonts w:ascii="Times New Roman" w:hAnsi="Times New Roman" w:cs="Times New Roman"/>
          <w:sz w:val="28"/>
          <w:szCs w:val="28"/>
          <w:lang w:val="ru-RU"/>
        </w:rPr>
        <w:t>нституціалізація управління</w:t>
      </w:r>
      <w:r w:rsidR="00ED6A4F">
        <w:rPr>
          <w:rFonts w:ascii="Times New Roman" w:hAnsi="Times New Roman" w:cs="Times New Roman"/>
          <w:sz w:val="28"/>
          <w:szCs w:val="28"/>
          <w:lang w:val="ru-RU"/>
        </w:rPr>
        <w:t>.</w:t>
      </w:r>
    </w:p>
    <w:p w:rsidR="001500E9" w:rsidRDefault="009240B5" w:rsidP="001500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9.  О</w:t>
      </w:r>
      <w:r w:rsidR="001500E9" w:rsidRPr="001500E9">
        <w:rPr>
          <w:rFonts w:ascii="Times New Roman" w:hAnsi="Times New Roman" w:cs="Times New Roman"/>
          <w:sz w:val="28"/>
          <w:szCs w:val="28"/>
          <w:lang w:val="ru-RU"/>
        </w:rPr>
        <w:t>чікується, що впровадження такої системи знизить рівень інвалідизації на 25-30% та забезпечить повернення до праці до 60% реабілітантів, що принесе державі значний соціально-економічний ефект.</w:t>
      </w:r>
    </w:p>
    <w:p w:rsidR="002C4276" w:rsidRDefault="002C4276" w:rsidP="001500E9">
      <w:pPr>
        <w:spacing w:after="0" w:line="360" w:lineRule="auto"/>
        <w:ind w:firstLine="709"/>
        <w:jc w:val="both"/>
        <w:rPr>
          <w:rFonts w:ascii="Times New Roman" w:hAnsi="Times New Roman" w:cs="Times New Roman"/>
          <w:sz w:val="28"/>
          <w:szCs w:val="28"/>
          <w:lang w:val="ru-RU"/>
        </w:rPr>
      </w:pPr>
    </w:p>
    <w:p w:rsidR="002C4276" w:rsidRDefault="002C4276">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2C4276" w:rsidRPr="002C4276" w:rsidRDefault="002C4276" w:rsidP="002C4276">
      <w:pPr>
        <w:spacing w:after="0" w:line="480" w:lineRule="exact"/>
        <w:ind w:firstLine="709"/>
        <w:jc w:val="center"/>
        <w:rPr>
          <w:rFonts w:ascii="Times New Roman" w:hAnsi="Times New Roman" w:cs="Times New Roman"/>
          <w:b/>
          <w:sz w:val="28"/>
          <w:szCs w:val="28"/>
          <w:lang w:val="ru-RU"/>
        </w:rPr>
      </w:pPr>
      <w:r w:rsidRPr="002C4276">
        <w:rPr>
          <w:rFonts w:ascii="Times New Roman" w:hAnsi="Times New Roman" w:cs="Times New Roman"/>
          <w:b/>
          <w:sz w:val="28"/>
          <w:szCs w:val="28"/>
          <w:lang w:val="ru-RU"/>
        </w:rPr>
        <w:lastRenderedPageBreak/>
        <w:t>СПИСОК ВИКОРИСТАНИХ ДЖЕРЕЛ</w:t>
      </w:r>
    </w:p>
    <w:p w:rsidR="00B52AA1" w:rsidRDefault="00B52AA1" w:rsidP="00B52AA1">
      <w:pPr>
        <w:spacing w:after="0" w:line="360" w:lineRule="auto"/>
        <w:jc w:val="both"/>
        <w:rPr>
          <w:rFonts w:ascii="Times New Roman" w:hAnsi="Times New Roman" w:cs="Times New Roman"/>
          <w:b/>
          <w:sz w:val="28"/>
          <w:szCs w:val="28"/>
          <w:lang w:val="ru-RU"/>
        </w:rPr>
      </w:pPr>
    </w:p>
    <w:p w:rsidR="002C4276" w:rsidRDefault="002C4276" w:rsidP="00B52A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1. </w:t>
      </w:r>
      <w:r>
        <w:rPr>
          <w:rFonts w:ascii="Times New Roman" w:hAnsi="Times New Roman" w:cs="Times New Roman"/>
          <w:sz w:val="28"/>
          <w:szCs w:val="28"/>
          <w:lang w:val="uk-UA"/>
        </w:rPr>
        <w:t xml:space="preserve">Про реабілітацію у сфері охорони здоров’я: Закон України від 03.12.2020 </w:t>
      </w:r>
      <w:r w:rsidRPr="007045D8">
        <w:rPr>
          <w:rFonts w:ascii="Times New Roman" w:hAnsi="Times New Roman" w:cs="Times New Roman"/>
          <w:sz w:val="28"/>
          <w:szCs w:val="28"/>
          <w:lang w:val="uk-UA"/>
        </w:rPr>
        <w:t>№ 1053-IX</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7045D8">
        <w:rPr>
          <w:rFonts w:ascii="Times New Roman" w:hAnsi="Times New Roman" w:cs="Times New Roman"/>
          <w:sz w:val="28"/>
          <w:szCs w:val="28"/>
          <w:lang w:val="ru-RU"/>
        </w:rPr>
        <w:t xml:space="preserve">: </w:t>
      </w:r>
      <w:hyperlink r:id="rId22" w:anchor="Text" w:history="1">
        <w:r w:rsidRPr="00D822B6">
          <w:rPr>
            <w:rStyle w:val="a3"/>
            <w:rFonts w:ascii="Times New Roman" w:hAnsi="Times New Roman" w:cs="Times New Roman"/>
            <w:sz w:val="28"/>
            <w:szCs w:val="28"/>
          </w:rPr>
          <w:t>https</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zakon</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rada</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gov</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ua</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laws</w:t>
        </w:r>
        <w:r w:rsidRPr="007045D8">
          <w:rPr>
            <w:rStyle w:val="a3"/>
            <w:rFonts w:ascii="Times New Roman" w:hAnsi="Times New Roman" w:cs="Times New Roman"/>
            <w:sz w:val="28"/>
            <w:szCs w:val="28"/>
            <w:lang w:val="ru-RU"/>
          </w:rPr>
          <w:t>/</w:t>
        </w:r>
        <w:r w:rsidRPr="00D822B6">
          <w:rPr>
            <w:rStyle w:val="a3"/>
            <w:rFonts w:ascii="Times New Roman" w:hAnsi="Times New Roman" w:cs="Times New Roman"/>
            <w:sz w:val="28"/>
            <w:szCs w:val="28"/>
          </w:rPr>
          <w:t>show</w:t>
        </w:r>
        <w:r w:rsidRPr="007045D8">
          <w:rPr>
            <w:rStyle w:val="a3"/>
            <w:rFonts w:ascii="Times New Roman" w:hAnsi="Times New Roman" w:cs="Times New Roman"/>
            <w:sz w:val="28"/>
            <w:szCs w:val="28"/>
            <w:lang w:val="ru-RU"/>
          </w:rPr>
          <w:t>/1053-20#</w:t>
        </w:r>
        <w:r w:rsidRPr="00D822B6">
          <w:rPr>
            <w:rStyle w:val="a3"/>
            <w:rFonts w:ascii="Times New Roman" w:hAnsi="Times New Roman" w:cs="Times New Roman"/>
            <w:sz w:val="28"/>
            <w:szCs w:val="28"/>
          </w:rPr>
          <w:t>Text</w:t>
        </w:r>
      </w:hyperlink>
      <w:r>
        <w:rPr>
          <w:rFonts w:ascii="Times New Roman" w:hAnsi="Times New Roman" w:cs="Times New Roman"/>
          <w:sz w:val="28"/>
          <w:szCs w:val="28"/>
          <w:lang w:val="uk-UA"/>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2. Основи законодавства України про охорону здоров’я</w:t>
      </w:r>
      <w:r w:rsidRPr="007045D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Закон України від 19.11.1992 </w:t>
      </w:r>
      <w:r w:rsidRPr="007045D8">
        <w:rPr>
          <w:rFonts w:ascii="Times New Roman" w:hAnsi="Times New Roman" w:cs="Times New Roman"/>
          <w:sz w:val="28"/>
          <w:szCs w:val="28"/>
          <w:lang w:val="uk-UA"/>
        </w:rPr>
        <w:t>№ 2801-XII</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2C4276">
        <w:rPr>
          <w:rFonts w:ascii="Times New Roman" w:hAnsi="Times New Roman" w:cs="Times New Roman"/>
          <w:sz w:val="28"/>
          <w:szCs w:val="28"/>
          <w:lang w:val="ru-RU"/>
        </w:rPr>
        <w:t xml:space="preserve">: </w:t>
      </w:r>
      <w:hyperlink r:id="rId23" w:anchor="Text" w:history="1">
        <w:r w:rsidRPr="0072776B">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2776B">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/2801-12#</w:t>
        </w:r>
        <w:r w:rsidRPr="0072776B">
          <w:rPr>
            <w:rStyle w:val="a3"/>
            <w:rFonts w:ascii="Times New Roman" w:hAnsi="Times New Roman" w:cs="Times New Roman"/>
            <w:sz w:val="28"/>
            <w:szCs w:val="28"/>
          </w:rPr>
          <w:t>Text</w:t>
        </w:r>
      </w:hyperlink>
      <w:r w:rsidRPr="002C4276">
        <w:rPr>
          <w:rFonts w:ascii="Times New Roman" w:hAnsi="Times New Roman" w:cs="Times New Roman"/>
          <w:sz w:val="28"/>
          <w:szCs w:val="28"/>
          <w:lang w:val="ru-RU"/>
        </w:rPr>
        <w:t>.</w:t>
      </w:r>
    </w:p>
    <w:p w:rsidR="002C4276" w:rsidRPr="0009103F" w:rsidRDefault="002C4276" w:rsidP="002C4276">
      <w:pPr>
        <w:spacing w:after="0" w:line="360" w:lineRule="auto"/>
        <w:ind w:firstLine="709"/>
        <w:jc w:val="both"/>
        <w:rPr>
          <w:rFonts w:ascii="Times New Roman" w:eastAsia="Times New Roman" w:hAnsi="Times New Roman" w:cs="Times New Roman"/>
          <w:sz w:val="28"/>
          <w:szCs w:val="28"/>
          <w:lang w:val="uk-UA" w:eastAsia="ru-RU"/>
        </w:rPr>
      </w:pPr>
      <w:r w:rsidRPr="002C4276">
        <w:rPr>
          <w:rFonts w:ascii="Times New Roman" w:hAnsi="Times New Roman" w:cs="Times New Roman"/>
          <w:sz w:val="28"/>
          <w:szCs w:val="28"/>
          <w:lang w:val="ru-RU"/>
        </w:rPr>
        <w:t xml:space="preserve">3. </w:t>
      </w:r>
      <w:r>
        <w:rPr>
          <w:rFonts w:ascii="Times New Roman" w:eastAsia="Times New Roman" w:hAnsi="Times New Roman" w:cs="Times New Roman"/>
          <w:sz w:val="28"/>
          <w:szCs w:val="28"/>
          <w:lang w:val="uk-UA" w:eastAsia="ru-RU"/>
        </w:rPr>
        <w:t xml:space="preserve">Аніщенко М. А. </w:t>
      </w:r>
      <w:r w:rsidRPr="0097042D">
        <w:rPr>
          <w:rFonts w:ascii="Times New Roman" w:eastAsia="Times New Roman" w:hAnsi="Times New Roman" w:cs="Times New Roman"/>
          <w:sz w:val="28"/>
          <w:szCs w:val="28"/>
          <w:lang w:val="uk-UA" w:eastAsia="ru-RU"/>
        </w:rPr>
        <w:t>Особливості реабілітації як окремого виду діяльності у сфері охорони здоров’я: соціальний та правовий аспекти</w:t>
      </w:r>
      <w:r>
        <w:rPr>
          <w:rFonts w:ascii="Times New Roman" w:eastAsia="Times New Roman" w:hAnsi="Times New Roman" w:cs="Times New Roman"/>
          <w:sz w:val="28"/>
          <w:szCs w:val="28"/>
          <w:lang w:val="uk-UA" w:eastAsia="ru-RU"/>
        </w:rPr>
        <w:t xml:space="preserve">. </w:t>
      </w:r>
      <w:r w:rsidRPr="0097042D">
        <w:rPr>
          <w:rFonts w:ascii="Times New Roman" w:eastAsia="Times New Roman" w:hAnsi="Times New Roman" w:cs="Times New Roman"/>
          <w:sz w:val="28"/>
          <w:szCs w:val="28"/>
          <w:lang w:val="uk-UA" w:eastAsia="ru-RU"/>
        </w:rPr>
        <w:t>Стратегічні орієнтири освіти та реабілітації в умовах воєнного стану та повоєнного часу: проблеми, рішення, перспективи (до 10-річчя комунального закладу вищої освіти «Хортицька національна навчально-реабілітаційна акаде</w:t>
      </w:r>
      <w:r w:rsidR="00B52AA1">
        <w:rPr>
          <w:rFonts w:ascii="Times New Roman" w:eastAsia="Times New Roman" w:hAnsi="Times New Roman" w:cs="Times New Roman"/>
          <w:sz w:val="28"/>
          <w:szCs w:val="28"/>
          <w:lang w:val="uk-UA" w:eastAsia="ru-RU"/>
        </w:rPr>
        <w:t>мія» Запорізької обласної ради)</w:t>
      </w:r>
      <w:r w:rsidRPr="0097042D">
        <w:rPr>
          <w:rFonts w:ascii="Times New Roman" w:eastAsia="Times New Roman" w:hAnsi="Times New Roman" w:cs="Times New Roman"/>
          <w:sz w:val="28"/>
          <w:szCs w:val="28"/>
          <w:lang w:val="uk-UA" w:eastAsia="ru-RU"/>
        </w:rPr>
        <w:t>: збірник тез доповідей Міжнародної науково-практичної конференції (м. Запоріжжя, 29 жовтня 2025 р.) / за заг. ред. В. В. Нечипоренко. – Запоріжжя : Вид-во Хортицької національної академії, 2025.</w:t>
      </w:r>
      <w:r w:rsidRPr="002C4276">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uk-UA" w:eastAsia="ru-RU"/>
        </w:rPr>
        <w:t>С. 351-352.</w:t>
      </w:r>
    </w:p>
    <w:p w:rsidR="002C4276" w:rsidRPr="000742E4" w:rsidRDefault="002C4276" w:rsidP="002C4276">
      <w:pPr>
        <w:spacing w:after="0" w:line="360" w:lineRule="auto"/>
        <w:ind w:firstLine="709"/>
        <w:jc w:val="both"/>
        <w:rPr>
          <w:rFonts w:ascii="Times New Roman" w:hAnsi="Times New Roman" w:cs="Times New Roman"/>
          <w:sz w:val="28"/>
          <w:szCs w:val="28"/>
          <w:lang w:val="uk-UA"/>
        </w:rPr>
      </w:pPr>
      <w:r w:rsidRPr="002C4276">
        <w:rPr>
          <w:rFonts w:ascii="Times New Roman" w:hAnsi="Times New Roman" w:cs="Times New Roman"/>
          <w:sz w:val="28"/>
          <w:szCs w:val="28"/>
          <w:lang w:val="ru-RU"/>
        </w:rPr>
        <w:t xml:space="preserve">4. </w:t>
      </w:r>
      <w:r w:rsidRPr="00F43C14">
        <w:rPr>
          <w:rFonts w:ascii="Times New Roman" w:hAnsi="Times New Roman" w:cs="Times New Roman"/>
          <w:sz w:val="28"/>
          <w:szCs w:val="28"/>
          <w:lang w:val="uk-UA"/>
        </w:rPr>
        <w:t xml:space="preserve">Про затвердження Ліцензійних умов провадження господарської діяльності з медичної практики: постанова Кабінету Міністрів України від </w:t>
      </w:r>
      <w:r>
        <w:rPr>
          <w:rFonts w:ascii="Times New Roman" w:hAnsi="Times New Roman" w:cs="Times New Roman"/>
          <w:sz w:val="28"/>
          <w:szCs w:val="28"/>
          <w:lang w:val="uk-UA"/>
        </w:rPr>
        <w:t xml:space="preserve">02.03. </w:t>
      </w:r>
      <w:r w:rsidRPr="007F2F42">
        <w:rPr>
          <w:rFonts w:ascii="Times New Roman" w:hAnsi="Times New Roman" w:cs="Times New Roman"/>
          <w:sz w:val="28"/>
          <w:szCs w:val="28"/>
        </w:rPr>
        <w:t>2016 р. №</w:t>
      </w:r>
      <w:r>
        <w:rPr>
          <w:rFonts w:ascii="Times New Roman" w:hAnsi="Times New Roman" w:cs="Times New Roman"/>
          <w:sz w:val="28"/>
          <w:szCs w:val="28"/>
          <w:lang w:val="uk-UA"/>
        </w:rPr>
        <w:t> </w:t>
      </w:r>
      <w:r w:rsidRPr="007F2F42">
        <w:rPr>
          <w:rFonts w:ascii="Times New Roman" w:hAnsi="Times New Roman" w:cs="Times New Roman"/>
          <w:sz w:val="28"/>
          <w:szCs w:val="28"/>
        </w:rPr>
        <w:t>285</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72776B">
        <w:rPr>
          <w:rFonts w:ascii="Times New Roman" w:hAnsi="Times New Roman" w:cs="Times New Roman"/>
          <w:sz w:val="28"/>
          <w:szCs w:val="28"/>
        </w:rPr>
        <w:t>:</w:t>
      </w:r>
      <w:r>
        <w:rPr>
          <w:rFonts w:ascii="Times New Roman" w:hAnsi="Times New Roman" w:cs="Times New Roman"/>
          <w:sz w:val="28"/>
          <w:szCs w:val="28"/>
          <w:lang w:val="uk-UA"/>
        </w:rPr>
        <w:t xml:space="preserve"> </w:t>
      </w:r>
      <w:r w:rsidRPr="000742E4">
        <w:rPr>
          <w:rFonts w:ascii="Times New Roman" w:hAnsi="Times New Roman" w:cs="Times New Roman"/>
          <w:sz w:val="28"/>
          <w:szCs w:val="28"/>
          <w:lang w:val="uk-UA"/>
        </w:rPr>
        <w:t>https://zakon.rada.gov.ua/laws/show/285-2016-%D0%BF#Text</w:t>
      </w:r>
      <w:r>
        <w:rPr>
          <w:rFonts w:ascii="Times New Roman" w:hAnsi="Times New Roman" w:cs="Times New Roman"/>
          <w:sz w:val="28"/>
          <w:szCs w:val="28"/>
          <w:lang w:val="uk-UA"/>
        </w:rPr>
        <w:t>.</w:t>
      </w:r>
    </w:p>
    <w:p w:rsidR="002C4276" w:rsidRDefault="002C4276" w:rsidP="002C4276">
      <w:pPr>
        <w:spacing w:after="0" w:line="360" w:lineRule="auto"/>
        <w:ind w:firstLine="709"/>
        <w:jc w:val="both"/>
        <w:rPr>
          <w:rFonts w:ascii="Times New Roman" w:hAnsi="Times New Roman" w:cs="Times New Roman"/>
          <w:sz w:val="28"/>
          <w:szCs w:val="28"/>
          <w:lang w:val="uk-UA"/>
        </w:rPr>
      </w:pPr>
      <w:r w:rsidRPr="002C4276">
        <w:rPr>
          <w:rFonts w:ascii="Times New Roman" w:hAnsi="Times New Roman" w:cs="Times New Roman"/>
          <w:sz w:val="28"/>
          <w:szCs w:val="28"/>
          <w:lang w:val="uk-UA"/>
        </w:rPr>
        <w:t>5</w:t>
      </w:r>
      <w:r w:rsidRPr="000742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реабілітацію осіб з інвалідністю в Україні: Закон України від 06.10.2005 </w:t>
      </w:r>
      <w:r w:rsidRPr="00A50BA4">
        <w:rPr>
          <w:rFonts w:ascii="Times New Roman" w:hAnsi="Times New Roman" w:cs="Times New Roman"/>
          <w:sz w:val="28"/>
          <w:szCs w:val="28"/>
          <w:lang w:val="uk-UA"/>
        </w:rPr>
        <w:t>№ 2961-IV</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0742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4" w:anchor="Text" w:history="1">
        <w:r w:rsidRPr="00D822B6">
          <w:rPr>
            <w:rStyle w:val="a3"/>
            <w:rFonts w:ascii="Times New Roman" w:hAnsi="Times New Roman" w:cs="Times New Roman"/>
            <w:sz w:val="28"/>
            <w:szCs w:val="28"/>
            <w:lang w:val="uk-UA"/>
          </w:rPr>
          <w:t>https://zakon.rada.gov.ua/laws/show/2961-15#Text</w:t>
        </w:r>
      </w:hyperlink>
      <w:r>
        <w:rPr>
          <w:rFonts w:ascii="Times New Roman" w:hAnsi="Times New Roman" w:cs="Times New Roman"/>
          <w:sz w:val="28"/>
          <w:szCs w:val="28"/>
          <w:lang w:val="uk-UA"/>
        </w:rPr>
        <w:t>.</w:t>
      </w:r>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72776B">
        <w:rPr>
          <w:rFonts w:ascii="Times New Roman" w:hAnsi="Times New Roman" w:cs="Times New Roman"/>
          <w:sz w:val="28"/>
          <w:szCs w:val="28"/>
        </w:rPr>
        <w:t xml:space="preserve">. </w:t>
      </w:r>
      <w:r>
        <w:rPr>
          <w:rFonts w:ascii="Times New Roman" w:hAnsi="Times New Roman" w:cs="Times New Roman"/>
          <w:sz w:val="28"/>
          <w:szCs w:val="28"/>
        </w:rPr>
        <w:t>Constitution WHO. URL</w:t>
      </w:r>
      <w:r w:rsidRPr="0072776B">
        <w:rPr>
          <w:rFonts w:ascii="Times New Roman" w:hAnsi="Times New Roman" w:cs="Times New Roman"/>
          <w:sz w:val="28"/>
          <w:szCs w:val="28"/>
        </w:rPr>
        <w:t>:</w:t>
      </w:r>
      <w:r>
        <w:rPr>
          <w:rFonts w:ascii="Times New Roman" w:hAnsi="Times New Roman" w:cs="Times New Roman"/>
          <w:sz w:val="28"/>
          <w:szCs w:val="28"/>
        </w:rPr>
        <w:t xml:space="preserve"> </w:t>
      </w:r>
      <w:hyperlink r:id="rId25" w:history="1">
        <w:r w:rsidRPr="00D822B6">
          <w:rPr>
            <w:rStyle w:val="a3"/>
            <w:rFonts w:ascii="Times New Roman" w:hAnsi="Times New Roman" w:cs="Times New Roman"/>
            <w:sz w:val="28"/>
            <w:szCs w:val="28"/>
          </w:rPr>
          <w:t>https://www.who.int/about/governance/constitution</w:t>
        </w:r>
      </w:hyperlink>
      <w:r>
        <w:rPr>
          <w:rFonts w:ascii="Times New Roman" w:hAnsi="Times New Roman" w:cs="Times New Roman"/>
          <w:sz w:val="28"/>
          <w:szCs w:val="28"/>
        </w:rPr>
        <w:t>.</w:t>
      </w:r>
    </w:p>
    <w:p w:rsidR="002C4276" w:rsidRDefault="002C4276" w:rsidP="002C4276">
      <w:pPr>
        <w:spacing w:after="0" w:line="360" w:lineRule="auto"/>
        <w:ind w:firstLine="709"/>
        <w:jc w:val="both"/>
        <w:rPr>
          <w:rFonts w:ascii="Times New Roman" w:hAnsi="Times New Roman" w:cs="Times New Roman"/>
          <w:sz w:val="28"/>
          <w:szCs w:val="28"/>
        </w:rPr>
      </w:pPr>
      <w:r w:rsidRPr="00C5718F">
        <w:rPr>
          <w:rFonts w:ascii="Times New Roman" w:hAnsi="Times New Roman" w:cs="Times New Roman"/>
          <w:sz w:val="28"/>
          <w:szCs w:val="28"/>
          <w:lang w:val="ru-RU"/>
        </w:rPr>
        <w:t>7</w:t>
      </w:r>
      <w:r w:rsidRPr="000742E4">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Про курорти: Закон України від 05.10.2000 </w:t>
      </w:r>
      <w:r w:rsidRPr="000742E4">
        <w:rPr>
          <w:rFonts w:ascii="Times New Roman" w:hAnsi="Times New Roman" w:cs="Times New Roman"/>
          <w:sz w:val="28"/>
          <w:szCs w:val="28"/>
          <w:lang w:val="uk-UA"/>
        </w:rPr>
        <w:t>№ 2026-III</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72776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26" w:anchor="Text" w:history="1">
        <w:r w:rsidRPr="007174E6">
          <w:rPr>
            <w:rStyle w:val="a3"/>
            <w:rFonts w:ascii="Times New Roman" w:hAnsi="Times New Roman" w:cs="Times New Roman"/>
            <w:sz w:val="28"/>
            <w:szCs w:val="28"/>
          </w:rPr>
          <w:t>https://zakon.rada.gov.ua/laws/show/2026-14#Text</w:t>
        </w:r>
      </w:hyperlink>
      <w:r>
        <w:rPr>
          <w:rFonts w:ascii="Times New Roman" w:hAnsi="Times New Roman" w:cs="Times New Roman"/>
          <w:sz w:val="28"/>
          <w:szCs w:val="28"/>
          <w:lang w:val="uk-UA"/>
        </w:rPr>
        <w:t>.</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rPr>
        <w:t xml:space="preserve">8. </w:t>
      </w:r>
      <w:r w:rsidRPr="00C5718F">
        <w:rPr>
          <w:rFonts w:ascii="Times New Roman" w:hAnsi="Times New Roman" w:cs="Times New Roman"/>
          <w:sz w:val="28"/>
          <w:szCs w:val="28"/>
          <w:lang w:val="ru-RU"/>
        </w:rPr>
        <w:t>Актуальна</w:t>
      </w:r>
      <w:r w:rsidRPr="002C4276">
        <w:rPr>
          <w:rFonts w:ascii="Times New Roman" w:hAnsi="Times New Roman" w:cs="Times New Roman"/>
          <w:sz w:val="28"/>
          <w:szCs w:val="28"/>
        </w:rPr>
        <w:t xml:space="preserve"> </w:t>
      </w:r>
      <w:r w:rsidRPr="00C5718F">
        <w:rPr>
          <w:rFonts w:ascii="Times New Roman" w:hAnsi="Times New Roman" w:cs="Times New Roman"/>
          <w:sz w:val="28"/>
          <w:szCs w:val="28"/>
          <w:lang w:val="ru-RU"/>
        </w:rPr>
        <w:t>інформація</w:t>
      </w:r>
      <w:r w:rsidRPr="002C4276">
        <w:rPr>
          <w:rFonts w:ascii="Times New Roman" w:hAnsi="Times New Roman" w:cs="Times New Roman"/>
          <w:sz w:val="28"/>
          <w:szCs w:val="28"/>
        </w:rPr>
        <w:t xml:space="preserve"> </w:t>
      </w:r>
      <w:r w:rsidRPr="00C5718F">
        <w:rPr>
          <w:rFonts w:ascii="Times New Roman" w:hAnsi="Times New Roman" w:cs="Times New Roman"/>
          <w:sz w:val="28"/>
          <w:szCs w:val="28"/>
          <w:lang w:val="ru-RU"/>
        </w:rPr>
        <w:t>з</w:t>
      </w:r>
      <w:r w:rsidRPr="002C4276">
        <w:rPr>
          <w:rFonts w:ascii="Times New Roman" w:hAnsi="Times New Roman" w:cs="Times New Roman"/>
          <w:sz w:val="28"/>
          <w:szCs w:val="28"/>
        </w:rPr>
        <w:t xml:space="preserve"> </w:t>
      </w:r>
      <w:r w:rsidRPr="00C5718F">
        <w:rPr>
          <w:rFonts w:ascii="Times New Roman" w:hAnsi="Times New Roman" w:cs="Times New Roman"/>
          <w:sz w:val="28"/>
          <w:szCs w:val="28"/>
          <w:lang w:val="ru-RU"/>
        </w:rPr>
        <w:t>реабілітації</w:t>
      </w:r>
      <w:r w:rsidRPr="002C4276">
        <w:rPr>
          <w:rFonts w:ascii="Times New Roman" w:hAnsi="Times New Roman" w:cs="Times New Roman"/>
          <w:sz w:val="28"/>
          <w:szCs w:val="28"/>
        </w:rPr>
        <w:t xml:space="preserve">. </w:t>
      </w:r>
      <w:r>
        <w:rPr>
          <w:rFonts w:ascii="Times New Roman" w:hAnsi="Times New Roman" w:cs="Times New Roman"/>
          <w:sz w:val="28"/>
          <w:szCs w:val="28"/>
        </w:rPr>
        <w:t>URL</w:t>
      </w:r>
      <w:r w:rsidRPr="0072776B">
        <w:rPr>
          <w:rFonts w:ascii="Times New Roman" w:hAnsi="Times New Roman" w:cs="Times New Roman"/>
          <w:sz w:val="28"/>
          <w:szCs w:val="28"/>
        </w:rPr>
        <w:t>:</w:t>
      </w:r>
      <w:r w:rsidRPr="00C5718F">
        <w:rPr>
          <w:rFonts w:ascii="Times New Roman" w:hAnsi="Times New Roman" w:cs="Times New Roman"/>
          <w:sz w:val="28"/>
          <w:szCs w:val="28"/>
        </w:rPr>
        <w:t xml:space="preserve"> </w:t>
      </w:r>
      <w:hyperlink r:id="rId27" w:history="1">
        <w:r w:rsidRPr="007174E6">
          <w:rPr>
            <w:rStyle w:val="a3"/>
            <w:rFonts w:ascii="Times New Roman" w:hAnsi="Times New Roman" w:cs="Times New Roman"/>
            <w:sz w:val="28"/>
            <w:szCs w:val="28"/>
          </w:rPr>
          <w:t>https://moz.gov.ua/uk/aktualna-informacija-z-reabilitacii</w:t>
        </w:r>
      </w:hyperlink>
      <w:r>
        <w:rPr>
          <w:rFonts w:ascii="Times New Roman" w:hAnsi="Times New Roman" w:cs="Times New Roman"/>
          <w:sz w:val="28"/>
          <w:szCs w:val="28"/>
        </w:rPr>
        <w:t>.</w:t>
      </w:r>
    </w:p>
    <w:p w:rsidR="002C4276" w:rsidRDefault="002C4276" w:rsidP="002C4276">
      <w:pPr>
        <w:spacing w:after="0" w:line="360" w:lineRule="auto"/>
        <w:ind w:firstLine="709"/>
        <w:jc w:val="both"/>
        <w:rPr>
          <w:rFonts w:ascii="Times New Roman" w:hAnsi="Times New Roman" w:cs="Times New Roman"/>
          <w:sz w:val="28"/>
          <w:szCs w:val="28"/>
        </w:rPr>
      </w:pPr>
      <w:r w:rsidRPr="00C5718F">
        <w:rPr>
          <w:rFonts w:ascii="Times New Roman" w:hAnsi="Times New Roman" w:cs="Times New Roman"/>
          <w:sz w:val="28"/>
          <w:szCs w:val="28"/>
          <w:lang w:val="ru-RU"/>
        </w:rPr>
        <w:t xml:space="preserve">9. Ефективна реабілітація у сфері охорони здоров'я: якою вона має бути для постраждалого населення? </w:t>
      </w:r>
      <w:r>
        <w:rPr>
          <w:rFonts w:ascii="Times New Roman" w:hAnsi="Times New Roman" w:cs="Times New Roman"/>
          <w:sz w:val="28"/>
          <w:szCs w:val="28"/>
        </w:rPr>
        <w:t>URL</w:t>
      </w:r>
      <w:r w:rsidRPr="0072776B">
        <w:rPr>
          <w:rFonts w:ascii="Times New Roman" w:hAnsi="Times New Roman" w:cs="Times New Roman"/>
          <w:sz w:val="28"/>
          <w:szCs w:val="28"/>
        </w:rPr>
        <w:t>:</w:t>
      </w:r>
      <w:r w:rsidRPr="00C5718F">
        <w:rPr>
          <w:rFonts w:ascii="Times New Roman" w:hAnsi="Times New Roman" w:cs="Times New Roman"/>
          <w:sz w:val="28"/>
          <w:szCs w:val="28"/>
        </w:rPr>
        <w:t xml:space="preserve"> </w:t>
      </w:r>
      <w:hyperlink r:id="rId28" w:history="1">
        <w:r w:rsidRPr="007174E6">
          <w:rPr>
            <w:rStyle w:val="a3"/>
            <w:rFonts w:ascii="Times New Roman" w:hAnsi="Times New Roman" w:cs="Times New Roman"/>
            <w:sz w:val="28"/>
            <w:szCs w:val="28"/>
          </w:rPr>
          <w:t>https://r2p.org.ua/page/efektyvna-reabilitatsiia-u-sferi-okhorony-zdorovia-iakoiu-vona-maie-buty-dlia-postrazhdaloho-naselennia</w:t>
        </w:r>
      </w:hyperlink>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4C325B">
        <w:rPr>
          <w:rFonts w:ascii="Times New Roman" w:hAnsi="Times New Roman" w:cs="Times New Roman"/>
          <w:sz w:val="28"/>
          <w:szCs w:val="28"/>
          <w:lang w:val="ru-RU"/>
        </w:rPr>
        <w:lastRenderedPageBreak/>
        <w:t xml:space="preserve">10. </w:t>
      </w:r>
      <w:r w:rsidRPr="002C4276">
        <w:rPr>
          <w:rFonts w:ascii="Times New Roman" w:hAnsi="Times New Roman" w:cs="Times New Roman"/>
          <w:sz w:val="28"/>
          <w:szCs w:val="28"/>
          <w:lang w:val="ru-RU"/>
        </w:rPr>
        <w:t xml:space="preserve">Нагорянський О. А. Удосконалення державного управління системою медичної реабілітації як складової частини державної політики у сфері охорони здоров’я України. Клінічна та профілактична медицина, </w:t>
      </w:r>
      <w:r w:rsidRPr="004C325B">
        <w:rPr>
          <w:rFonts w:ascii="Times New Roman" w:hAnsi="Times New Roman" w:cs="Times New Roman"/>
          <w:sz w:val="28"/>
          <w:szCs w:val="28"/>
        </w:rPr>
        <w:t>No</w:t>
      </w:r>
      <w:r w:rsidRPr="002C4276">
        <w:rPr>
          <w:rFonts w:ascii="Times New Roman" w:hAnsi="Times New Roman" w:cs="Times New Roman"/>
          <w:sz w:val="28"/>
          <w:szCs w:val="28"/>
          <w:lang w:val="ru-RU"/>
        </w:rPr>
        <w:t xml:space="preserve"> 2(16)/2021. С. 63-69.</w:t>
      </w:r>
    </w:p>
    <w:p w:rsid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11. </w:t>
      </w:r>
      <w:r w:rsidRPr="004326A0">
        <w:rPr>
          <w:rFonts w:ascii="Times New Roman" w:hAnsi="Times New Roman" w:cs="Times New Roman"/>
          <w:sz w:val="28"/>
          <w:szCs w:val="28"/>
          <w:lang w:val="ru-RU"/>
        </w:rPr>
        <w:t>Гуманітарні аспекти глобальних соціальних</w:t>
      </w:r>
      <w:r>
        <w:rPr>
          <w:rFonts w:ascii="Times New Roman" w:hAnsi="Times New Roman" w:cs="Times New Roman"/>
          <w:sz w:val="28"/>
          <w:szCs w:val="28"/>
          <w:lang w:val="uk-UA"/>
        </w:rPr>
        <w:t xml:space="preserve"> </w:t>
      </w:r>
      <w:r w:rsidR="00B52AA1">
        <w:rPr>
          <w:rFonts w:ascii="Times New Roman" w:hAnsi="Times New Roman" w:cs="Times New Roman"/>
          <w:sz w:val="28"/>
          <w:szCs w:val="28"/>
          <w:lang w:val="ru-RU"/>
        </w:rPr>
        <w:t>процесів</w:t>
      </w:r>
      <w:r w:rsidRPr="004326A0">
        <w:rPr>
          <w:rFonts w:ascii="Times New Roman" w:hAnsi="Times New Roman" w:cs="Times New Roman"/>
          <w:sz w:val="28"/>
          <w:szCs w:val="28"/>
          <w:lang w:val="ru-RU"/>
        </w:rPr>
        <w:t>: монографія / О.</w:t>
      </w:r>
      <w:r>
        <w:rPr>
          <w:rFonts w:ascii="Times New Roman" w:hAnsi="Times New Roman" w:cs="Times New Roman"/>
          <w:sz w:val="28"/>
          <w:szCs w:val="28"/>
        </w:rPr>
        <w:t> </w:t>
      </w:r>
      <w:r w:rsidRPr="004326A0">
        <w:rPr>
          <w:rFonts w:ascii="Times New Roman" w:hAnsi="Times New Roman" w:cs="Times New Roman"/>
          <w:sz w:val="28"/>
          <w:szCs w:val="28"/>
          <w:lang w:val="ru-RU"/>
        </w:rPr>
        <w:t xml:space="preserve"> Г.</w:t>
      </w:r>
      <w:r>
        <w:rPr>
          <w:rFonts w:ascii="Times New Roman" w:hAnsi="Times New Roman" w:cs="Times New Roman"/>
          <w:sz w:val="28"/>
          <w:szCs w:val="28"/>
        </w:rPr>
        <w:t> </w:t>
      </w:r>
      <w:r w:rsidRPr="004326A0">
        <w:rPr>
          <w:rFonts w:ascii="Times New Roman" w:hAnsi="Times New Roman" w:cs="Times New Roman"/>
          <w:sz w:val="28"/>
          <w:szCs w:val="28"/>
          <w:lang w:val="ru-RU"/>
        </w:rPr>
        <w:t xml:space="preserve"> Алексєєв, М. А. Аніщенко,</w:t>
      </w:r>
      <w:r>
        <w:rPr>
          <w:rFonts w:ascii="Times New Roman" w:hAnsi="Times New Roman" w:cs="Times New Roman"/>
          <w:sz w:val="28"/>
          <w:szCs w:val="28"/>
          <w:lang w:val="ru-RU"/>
        </w:rPr>
        <w:t xml:space="preserve"> </w:t>
      </w:r>
      <w:r w:rsidRPr="004326A0">
        <w:rPr>
          <w:rFonts w:ascii="Times New Roman" w:hAnsi="Times New Roman" w:cs="Times New Roman"/>
          <w:sz w:val="28"/>
          <w:szCs w:val="28"/>
          <w:lang w:val="ru-RU"/>
        </w:rPr>
        <w:t>Г. М. Бу</w:t>
      </w:r>
      <w:r w:rsidR="00B52AA1">
        <w:rPr>
          <w:rFonts w:ascii="Times New Roman" w:hAnsi="Times New Roman" w:cs="Times New Roman"/>
          <w:sz w:val="28"/>
          <w:szCs w:val="28"/>
          <w:lang w:val="ru-RU"/>
        </w:rPr>
        <w:t>канов [та ін.]</w:t>
      </w:r>
      <w:r w:rsidRPr="004326A0">
        <w:rPr>
          <w:rFonts w:ascii="Times New Roman" w:hAnsi="Times New Roman" w:cs="Times New Roman"/>
          <w:sz w:val="28"/>
          <w:szCs w:val="28"/>
          <w:lang w:val="ru-RU"/>
        </w:rPr>
        <w:t>; Міжнародна академія соціально-правових наук та публічного управління. - Світ, Словацька</w:t>
      </w:r>
      <w:r>
        <w:rPr>
          <w:rFonts w:ascii="Times New Roman" w:hAnsi="Times New Roman" w:cs="Times New Roman"/>
          <w:sz w:val="28"/>
          <w:szCs w:val="28"/>
          <w:lang w:val="ru-RU"/>
        </w:rPr>
        <w:t xml:space="preserve"> Республіка, 2024. </w:t>
      </w:r>
      <w:r w:rsidRPr="007045D8">
        <w:rPr>
          <w:rFonts w:ascii="Times New Roman" w:hAnsi="Times New Roman" w:cs="Times New Roman"/>
          <w:sz w:val="28"/>
          <w:szCs w:val="28"/>
          <w:lang w:val="ru-RU"/>
        </w:rPr>
        <w:t>139</w:t>
      </w:r>
      <w:r>
        <w:rPr>
          <w:rFonts w:ascii="Times New Roman" w:hAnsi="Times New Roman" w:cs="Times New Roman"/>
          <w:sz w:val="28"/>
          <w:szCs w:val="28"/>
          <w:lang w:val="ru-RU"/>
        </w:rPr>
        <w:t> </w:t>
      </w:r>
      <w:r w:rsidRPr="007045D8">
        <w:rPr>
          <w:rFonts w:ascii="Times New Roman" w:hAnsi="Times New Roman" w:cs="Times New Roman"/>
          <w:sz w:val="28"/>
          <w:szCs w:val="28"/>
          <w:lang w:val="ru-RU"/>
        </w:rPr>
        <w:t>с.</w:t>
      </w:r>
    </w:p>
    <w:p w:rsidR="002C4276" w:rsidRPr="0097042D" w:rsidRDefault="002C4276" w:rsidP="002C4276">
      <w:pPr>
        <w:spacing w:after="0" w:line="360" w:lineRule="auto"/>
        <w:ind w:firstLine="709"/>
        <w:jc w:val="both"/>
        <w:rPr>
          <w:rFonts w:ascii="Times New Roman" w:eastAsia="Times New Roman" w:hAnsi="Times New Roman" w:cs="Times New Roman"/>
          <w:sz w:val="28"/>
          <w:szCs w:val="28"/>
          <w:lang w:val="ru-RU" w:eastAsia="ru-RU"/>
        </w:rPr>
      </w:pPr>
      <w:r w:rsidRPr="00FE0DDB">
        <w:rPr>
          <w:rFonts w:ascii="Times New Roman" w:hAnsi="Times New Roman" w:cs="Times New Roman"/>
          <w:sz w:val="28"/>
          <w:szCs w:val="28"/>
          <w:lang w:val="ru-RU"/>
        </w:rPr>
        <w:t xml:space="preserve">12. </w:t>
      </w:r>
      <w:r w:rsidRPr="00F6057A">
        <w:rPr>
          <w:rFonts w:ascii="Times New Roman" w:eastAsia="Times New Roman" w:hAnsi="Times New Roman" w:cs="Times New Roman"/>
          <w:sz w:val="28"/>
          <w:szCs w:val="28"/>
          <w:lang w:val="ru-RU" w:eastAsia="ru-RU"/>
        </w:rPr>
        <w:t xml:space="preserve">Аніщенко М.А., Усенко С.Г. Зміст поняття «реабілітація» згідно чинного законодавства України: контроверсійність та перспективність поглядів. Громадське здоров’я в Україні: проблеми та способи їх </w:t>
      </w:r>
      <w:r w:rsidR="00B52AA1">
        <w:rPr>
          <w:rFonts w:ascii="Times New Roman" w:eastAsia="Times New Roman" w:hAnsi="Times New Roman" w:cs="Times New Roman"/>
          <w:sz w:val="28"/>
          <w:szCs w:val="28"/>
          <w:lang w:val="ru-RU" w:eastAsia="ru-RU"/>
        </w:rPr>
        <w:t>вирішення «Томілінські читання»</w:t>
      </w:r>
      <w:r w:rsidRPr="00F6057A">
        <w:rPr>
          <w:rFonts w:ascii="Times New Roman" w:eastAsia="Times New Roman" w:hAnsi="Times New Roman" w:cs="Times New Roman"/>
          <w:sz w:val="28"/>
          <w:szCs w:val="28"/>
          <w:lang w:val="ru-RU" w:eastAsia="ru-RU"/>
        </w:rPr>
        <w:t xml:space="preserve">: матеріали </w:t>
      </w:r>
      <w:r w:rsidRPr="00F6057A">
        <w:rPr>
          <w:rFonts w:ascii="Times New Roman" w:eastAsia="Times New Roman" w:hAnsi="Times New Roman" w:cs="Times New Roman"/>
          <w:sz w:val="28"/>
          <w:szCs w:val="28"/>
          <w:lang w:eastAsia="ru-RU"/>
        </w:rPr>
        <w:t>VII</w:t>
      </w:r>
      <w:r w:rsidRPr="00F6057A">
        <w:rPr>
          <w:rFonts w:ascii="Times New Roman" w:eastAsia="Times New Roman" w:hAnsi="Times New Roman" w:cs="Times New Roman"/>
          <w:sz w:val="28"/>
          <w:szCs w:val="28"/>
          <w:lang w:val="ru-RU" w:eastAsia="ru-RU"/>
        </w:rPr>
        <w:t xml:space="preserve">І науково-практичної конференції з міжнародною участю, Харків, 30 жовтня 2025 р. / Ред. кол.: О. А. Наконечна, К. Г. Помогайбо, В. Г. Нестеренко та ін. </w:t>
      </w:r>
      <w:r w:rsidRPr="0097042D">
        <w:rPr>
          <w:rFonts w:ascii="Times New Roman" w:eastAsia="Times New Roman" w:hAnsi="Times New Roman" w:cs="Times New Roman"/>
          <w:sz w:val="28"/>
          <w:szCs w:val="28"/>
          <w:lang w:val="ru-RU" w:eastAsia="ru-RU"/>
        </w:rPr>
        <w:t>Харків, 2025. С. 113-114.</w:t>
      </w:r>
    </w:p>
    <w:p w:rsidR="002C4276" w:rsidRPr="001A313A" w:rsidRDefault="002C4276" w:rsidP="002C4276">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1</w:t>
      </w:r>
      <w:r w:rsidRPr="00FE0DDB">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Pr="004011A2">
        <w:rPr>
          <w:rFonts w:ascii="Times New Roman" w:eastAsia="Times New Roman" w:hAnsi="Times New Roman" w:cs="Times New Roman"/>
          <w:sz w:val="28"/>
          <w:szCs w:val="28"/>
          <w:lang w:val="ru-RU" w:eastAsia="ru-RU"/>
        </w:rPr>
        <w:t xml:space="preserve">Притула О. Л., Богдановський І. В., Аніщенко М. А. Здоров’язбережувальні інтервенції на основі етнічних традицій. </w:t>
      </w:r>
      <w:r w:rsidRPr="001A313A">
        <w:rPr>
          <w:rFonts w:ascii="Times New Roman" w:eastAsia="Times New Roman" w:hAnsi="Times New Roman" w:cs="Times New Roman"/>
          <w:sz w:val="28"/>
          <w:szCs w:val="28"/>
          <w:lang w:val="ru-RU" w:eastAsia="ru-RU"/>
        </w:rPr>
        <w:t>Реабілітація та рекреація. 2025. Том 19. № 2. С. 243-250.</w:t>
      </w:r>
    </w:p>
    <w:p w:rsidR="002C4276" w:rsidRPr="00CF7CEB"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14. </w:t>
      </w:r>
      <w:r w:rsidRPr="00BD4DB1">
        <w:rPr>
          <w:rFonts w:ascii="Times New Roman" w:eastAsia="Times New Roman" w:hAnsi="Times New Roman" w:cs="Times New Roman"/>
          <w:iCs/>
          <w:sz w:val="28"/>
          <w:szCs w:val="28"/>
          <w:shd w:val="clear" w:color="auto" w:fill="FFFFFF"/>
          <w:lang w:val="uk-UA" w:eastAsia="ru-RU"/>
        </w:rPr>
        <w:t>Конституція України</w:t>
      </w:r>
      <w:r>
        <w:rPr>
          <w:rFonts w:ascii="Times New Roman" w:eastAsia="Times New Roman" w:hAnsi="Times New Roman" w:cs="Times New Roman"/>
          <w:iCs/>
          <w:sz w:val="28"/>
          <w:szCs w:val="28"/>
          <w:shd w:val="clear" w:color="auto" w:fill="FFFFFF"/>
          <w:lang w:val="uk-UA" w:eastAsia="ru-RU"/>
        </w:rPr>
        <w:t>: Закон України від 28 червня 1</w:t>
      </w:r>
      <w:r w:rsidRPr="00BD4DB1">
        <w:rPr>
          <w:rFonts w:ascii="Times New Roman" w:eastAsia="Times New Roman" w:hAnsi="Times New Roman" w:cs="Times New Roman"/>
          <w:iCs/>
          <w:sz w:val="28"/>
          <w:szCs w:val="28"/>
          <w:shd w:val="clear" w:color="auto" w:fill="FFFFFF"/>
          <w:lang w:val="uk-UA" w:eastAsia="ru-RU"/>
        </w:rPr>
        <w:t>996 року</w:t>
      </w:r>
      <w:r>
        <w:rPr>
          <w:rFonts w:ascii="Times New Roman" w:eastAsia="Times New Roman" w:hAnsi="Times New Roman" w:cs="Times New Roman"/>
          <w:iCs/>
          <w:sz w:val="28"/>
          <w:szCs w:val="28"/>
          <w:shd w:val="clear" w:color="auto" w:fill="FFFFFF"/>
          <w:lang w:val="uk-UA" w:eastAsia="ru-RU"/>
        </w:rPr>
        <w:t xml:space="preserve">. </w:t>
      </w:r>
      <w:r w:rsidRPr="00BD4DB1">
        <w:rPr>
          <w:rFonts w:ascii="Times New Roman" w:eastAsia="Times New Roman" w:hAnsi="Times New Roman" w:cs="Times New Roman"/>
          <w:iCs/>
          <w:sz w:val="28"/>
          <w:szCs w:val="28"/>
          <w:shd w:val="clear" w:color="auto" w:fill="FFFFFF"/>
          <w:lang w:val="uk-UA" w:eastAsia="ru-RU"/>
        </w:rPr>
        <w:t>URL: https://zakon.rada.gov.ua/laws/ show/254%D0%BA/96-%D0%B2%D1%80#Text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CF7CEB">
        <w:rPr>
          <w:rFonts w:ascii="Times New Roman" w:hAnsi="Times New Roman" w:cs="Times New Roman"/>
          <w:sz w:val="28"/>
          <w:szCs w:val="28"/>
          <w:lang w:val="ru-RU"/>
        </w:rPr>
        <w:t>15. Цивільний кодекс України: Закон України від 16.01.2003 № 435-</w:t>
      </w:r>
      <w:r w:rsidRPr="00CF7CEB">
        <w:rPr>
          <w:rFonts w:ascii="Times New Roman" w:hAnsi="Times New Roman" w:cs="Times New Roman"/>
          <w:sz w:val="28"/>
          <w:szCs w:val="28"/>
        </w:rPr>
        <w:t>IV</w:t>
      </w:r>
      <w:r w:rsidRPr="00CF7CEB">
        <w:rPr>
          <w:rFonts w:ascii="Times New Roman" w:hAnsi="Times New Roman" w:cs="Times New Roman"/>
          <w:sz w:val="28"/>
          <w:szCs w:val="28"/>
          <w:lang w:val="ru-RU"/>
        </w:rPr>
        <w:t xml:space="preserve">. </w:t>
      </w:r>
      <w:r w:rsidRPr="00CF7CEB">
        <w:rPr>
          <w:rFonts w:ascii="Times New Roman" w:hAnsi="Times New Roman" w:cs="Times New Roman"/>
          <w:sz w:val="28"/>
          <w:szCs w:val="28"/>
        </w:rPr>
        <w:t>URL</w:t>
      </w:r>
      <w:r w:rsidRPr="002C4276">
        <w:rPr>
          <w:rFonts w:ascii="Times New Roman" w:hAnsi="Times New Roman" w:cs="Times New Roman"/>
          <w:sz w:val="28"/>
          <w:szCs w:val="28"/>
          <w:lang w:val="ru-RU"/>
        </w:rPr>
        <w:t xml:space="preserve">: </w:t>
      </w:r>
      <w:r w:rsidRPr="00CF7CEB">
        <w:rPr>
          <w:rFonts w:ascii="Times New Roman" w:hAnsi="Times New Roman" w:cs="Times New Roman"/>
          <w:sz w:val="28"/>
          <w:szCs w:val="28"/>
        </w:rPr>
        <w:t>https</w:t>
      </w:r>
      <w:r w:rsidRPr="002C4276">
        <w:rPr>
          <w:rFonts w:ascii="Times New Roman" w:hAnsi="Times New Roman" w:cs="Times New Roman"/>
          <w:sz w:val="28"/>
          <w:szCs w:val="28"/>
          <w:lang w:val="ru-RU"/>
        </w:rPr>
        <w:t>://</w:t>
      </w:r>
      <w:r w:rsidRPr="00CF7CEB">
        <w:rPr>
          <w:rFonts w:ascii="Times New Roman" w:hAnsi="Times New Roman" w:cs="Times New Roman"/>
          <w:sz w:val="28"/>
          <w:szCs w:val="28"/>
        </w:rPr>
        <w:t>zakon</w:t>
      </w:r>
      <w:r w:rsidRPr="002C4276">
        <w:rPr>
          <w:rFonts w:ascii="Times New Roman" w:hAnsi="Times New Roman" w:cs="Times New Roman"/>
          <w:sz w:val="28"/>
          <w:szCs w:val="28"/>
          <w:lang w:val="ru-RU"/>
        </w:rPr>
        <w:t>.</w:t>
      </w:r>
      <w:r w:rsidRPr="00CF7CEB">
        <w:rPr>
          <w:rFonts w:ascii="Times New Roman" w:hAnsi="Times New Roman" w:cs="Times New Roman"/>
          <w:sz w:val="28"/>
          <w:szCs w:val="28"/>
        </w:rPr>
        <w:t>rada</w:t>
      </w:r>
      <w:r w:rsidRPr="002C4276">
        <w:rPr>
          <w:rFonts w:ascii="Times New Roman" w:hAnsi="Times New Roman" w:cs="Times New Roman"/>
          <w:sz w:val="28"/>
          <w:szCs w:val="28"/>
          <w:lang w:val="ru-RU"/>
        </w:rPr>
        <w:t>.</w:t>
      </w:r>
      <w:r w:rsidRPr="00CF7CEB">
        <w:rPr>
          <w:rFonts w:ascii="Times New Roman" w:hAnsi="Times New Roman" w:cs="Times New Roman"/>
          <w:sz w:val="28"/>
          <w:szCs w:val="28"/>
        </w:rPr>
        <w:t>gov</w:t>
      </w:r>
      <w:r w:rsidRPr="002C4276">
        <w:rPr>
          <w:rFonts w:ascii="Times New Roman" w:hAnsi="Times New Roman" w:cs="Times New Roman"/>
          <w:sz w:val="28"/>
          <w:szCs w:val="28"/>
          <w:lang w:val="ru-RU"/>
        </w:rPr>
        <w:t>.</w:t>
      </w:r>
      <w:r w:rsidRPr="00CF7CEB">
        <w:rPr>
          <w:rFonts w:ascii="Times New Roman" w:hAnsi="Times New Roman" w:cs="Times New Roman"/>
          <w:sz w:val="28"/>
          <w:szCs w:val="28"/>
        </w:rPr>
        <w:t>ua</w:t>
      </w:r>
      <w:r w:rsidRPr="002C4276">
        <w:rPr>
          <w:rFonts w:ascii="Times New Roman" w:hAnsi="Times New Roman" w:cs="Times New Roman"/>
          <w:sz w:val="28"/>
          <w:szCs w:val="28"/>
          <w:lang w:val="ru-RU"/>
        </w:rPr>
        <w:t>/</w:t>
      </w:r>
      <w:r w:rsidRPr="00CF7CEB">
        <w:rPr>
          <w:rFonts w:ascii="Times New Roman" w:hAnsi="Times New Roman" w:cs="Times New Roman"/>
          <w:sz w:val="28"/>
          <w:szCs w:val="28"/>
        </w:rPr>
        <w:t>laws</w:t>
      </w:r>
      <w:r w:rsidRPr="002C4276">
        <w:rPr>
          <w:rFonts w:ascii="Times New Roman" w:hAnsi="Times New Roman" w:cs="Times New Roman"/>
          <w:sz w:val="28"/>
          <w:szCs w:val="28"/>
          <w:lang w:val="ru-RU"/>
        </w:rPr>
        <w:t xml:space="preserve">/ </w:t>
      </w:r>
      <w:r w:rsidRPr="00CF7CEB">
        <w:rPr>
          <w:rFonts w:ascii="Times New Roman" w:hAnsi="Times New Roman" w:cs="Times New Roman"/>
          <w:sz w:val="28"/>
          <w:szCs w:val="28"/>
        </w:rPr>
        <w:t>show</w:t>
      </w:r>
      <w:r w:rsidRPr="002C4276">
        <w:rPr>
          <w:rFonts w:ascii="Times New Roman" w:hAnsi="Times New Roman" w:cs="Times New Roman"/>
          <w:sz w:val="28"/>
          <w:szCs w:val="28"/>
          <w:lang w:val="ru-RU"/>
        </w:rPr>
        <w:t>/435-15#</w:t>
      </w:r>
      <w:r w:rsidRPr="00CF7CEB">
        <w:rPr>
          <w:rFonts w:ascii="Times New Roman" w:hAnsi="Times New Roman" w:cs="Times New Roman"/>
          <w:sz w:val="28"/>
          <w:szCs w:val="28"/>
        </w:rPr>
        <w:t>Text</w:t>
      </w:r>
      <w:r w:rsidRPr="002C4276">
        <w:rPr>
          <w:rFonts w:ascii="Times New Roman" w:hAnsi="Times New Roman" w:cs="Times New Roman"/>
          <w:sz w:val="28"/>
          <w:szCs w:val="28"/>
          <w:lang w:val="ru-RU"/>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16. </w:t>
      </w:r>
      <w:r w:rsidRPr="00BD4DB1">
        <w:rPr>
          <w:rFonts w:ascii="Times New Roman" w:eastAsia="Times New Roman" w:hAnsi="Times New Roman" w:cs="Times New Roman"/>
          <w:iCs/>
          <w:sz w:val="28"/>
          <w:szCs w:val="28"/>
          <w:shd w:val="clear" w:color="auto" w:fill="FFFFFF"/>
          <w:lang w:val="uk-UA" w:eastAsia="ru-RU"/>
        </w:rPr>
        <w:t>Порядок здійснення реабілітаційних заходів: Постанова Кабінету Міністрів України від 19 січня 2022 р. № 31 URL: https://zakon.rada.gov.ua/laws/show/31-2022-%D0%BF#Text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17. </w:t>
      </w:r>
      <w:r w:rsidRPr="00BD4DB1">
        <w:rPr>
          <w:rFonts w:ascii="Times New Roman" w:eastAsia="Times New Roman" w:hAnsi="Times New Roman" w:cs="Times New Roman"/>
          <w:iCs/>
          <w:sz w:val="28"/>
          <w:szCs w:val="28"/>
          <w:shd w:val="clear" w:color="auto" w:fill="FFFFFF"/>
          <w:lang w:val="uk-UA" w:eastAsia="ru-RU"/>
        </w:rPr>
        <w:t>Деякі питання надання психологічної допомоги ветеранам війни, членам їх сімей та</w:t>
      </w:r>
      <w:r w:rsidRPr="002C4276">
        <w:rPr>
          <w:rFonts w:ascii="Times New Roman" w:eastAsia="Times New Roman" w:hAnsi="Times New Roman" w:cs="Times New Roman"/>
          <w:iCs/>
          <w:sz w:val="28"/>
          <w:szCs w:val="28"/>
          <w:shd w:val="clear" w:color="auto" w:fill="FFFFFF"/>
          <w:lang w:val="ru-RU" w:eastAsia="ru-RU"/>
        </w:rPr>
        <w:t xml:space="preserve"> деяким іншим категоріям осіб: п</w:t>
      </w:r>
      <w:r w:rsidRPr="00BD4DB1">
        <w:rPr>
          <w:rFonts w:ascii="Times New Roman" w:eastAsia="Times New Roman" w:hAnsi="Times New Roman" w:cs="Times New Roman"/>
          <w:iCs/>
          <w:sz w:val="28"/>
          <w:szCs w:val="28"/>
          <w:shd w:val="clear" w:color="auto" w:fill="FFFFFF"/>
          <w:lang w:val="uk-UA" w:eastAsia="ru-RU"/>
        </w:rPr>
        <w:t xml:space="preserve">останова Кабінету Міністрів України від </w:t>
      </w:r>
      <w:r w:rsidRPr="002C4276">
        <w:rPr>
          <w:rFonts w:ascii="Times New Roman" w:eastAsia="Times New Roman" w:hAnsi="Times New Roman" w:cs="Times New Roman"/>
          <w:iCs/>
          <w:sz w:val="28"/>
          <w:szCs w:val="28"/>
          <w:shd w:val="clear" w:color="auto" w:fill="FFFFFF"/>
          <w:lang w:val="ru-RU" w:eastAsia="ru-RU"/>
        </w:rPr>
        <w:t>2</w:t>
      </w:r>
      <w:r w:rsidRPr="00BD4DB1">
        <w:rPr>
          <w:rFonts w:ascii="Times New Roman" w:eastAsia="Times New Roman" w:hAnsi="Times New Roman" w:cs="Times New Roman"/>
          <w:iCs/>
          <w:sz w:val="28"/>
          <w:szCs w:val="28"/>
          <w:shd w:val="clear" w:color="auto" w:fill="FFFFFF"/>
          <w:lang w:val="uk-UA" w:eastAsia="ru-RU"/>
        </w:rPr>
        <w:t>9.11.2022 № 1338 URL: https://zakon.rada.gov.ua/laws/show/1338-2022-%D0%BF#Text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lastRenderedPageBreak/>
        <w:t xml:space="preserve">18. </w:t>
      </w:r>
      <w:r w:rsidRPr="00BD4DB1">
        <w:rPr>
          <w:rFonts w:ascii="Times New Roman" w:eastAsia="Times New Roman" w:hAnsi="Times New Roman" w:cs="Times New Roman"/>
          <w:iCs/>
          <w:sz w:val="28"/>
          <w:szCs w:val="28"/>
          <w:shd w:val="clear" w:color="auto" w:fill="FFFFFF"/>
          <w:lang w:val="uk-UA" w:eastAsia="ru-RU"/>
        </w:rPr>
        <w:t>Порядок надання медичної та/або реабілітаційної допомоги із застосуванням телемедицини на період дії воєнного стану в Україні або окремих ї</w:t>
      </w:r>
      <w:r w:rsidRPr="002C4276">
        <w:rPr>
          <w:rFonts w:ascii="Times New Roman" w:eastAsia="Times New Roman" w:hAnsi="Times New Roman" w:cs="Times New Roman"/>
          <w:iCs/>
          <w:sz w:val="28"/>
          <w:szCs w:val="28"/>
          <w:shd w:val="clear" w:color="auto" w:fill="FFFFFF"/>
          <w:lang w:val="ru-RU" w:eastAsia="ru-RU"/>
        </w:rPr>
        <w:t>ї місцевостях: н</w:t>
      </w:r>
      <w:r w:rsidRPr="00BD4DB1">
        <w:rPr>
          <w:rFonts w:ascii="Times New Roman" w:eastAsia="Times New Roman" w:hAnsi="Times New Roman" w:cs="Times New Roman"/>
          <w:iCs/>
          <w:sz w:val="28"/>
          <w:szCs w:val="28"/>
          <w:shd w:val="clear" w:color="auto" w:fill="FFFFFF"/>
          <w:lang w:val="uk-UA" w:eastAsia="ru-RU"/>
        </w:rPr>
        <w:t xml:space="preserve">аказ МОЗ України від 17.09.2022 № 1695 URL: </w:t>
      </w:r>
      <w:hyperlink r:id="rId29" w:history="1">
        <w:r w:rsidRPr="007174E6">
          <w:rPr>
            <w:rStyle w:val="a3"/>
            <w:rFonts w:ascii="Times New Roman" w:eastAsia="Times New Roman" w:hAnsi="Times New Roman" w:cs="Times New Roman"/>
            <w:iCs/>
            <w:sz w:val="28"/>
            <w:szCs w:val="28"/>
            <w:shd w:val="clear" w:color="auto" w:fill="FFFFFF"/>
            <w:lang w:eastAsia="ru-RU"/>
          </w:rPr>
          <w:t>https</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zakon</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rada</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gov</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ua</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laws</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show</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z</w:t>
        </w:r>
        <w:r w:rsidRPr="002C4276">
          <w:rPr>
            <w:rStyle w:val="a3"/>
            <w:rFonts w:ascii="Times New Roman" w:eastAsia="Times New Roman" w:hAnsi="Times New Roman" w:cs="Times New Roman"/>
            <w:iCs/>
            <w:sz w:val="28"/>
            <w:szCs w:val="28"/>
            <w:shd w:val="clear" w:color="auto" w:fill="FFFFFF"/>
            <w:lang w:val="ru-RU" w:eastAsia="ru-RU"/>
          </w:rPr>
          <w:t>1155-22?</w:t>
        </w:r>
        <w:r w:rsidRPr="007174E6">
          <w:rPr>
            <w:rStyle w:val="a3"/>
            <w:rFonts w:ascii="Times New Roman" w:eastAsia="Times New Roman" w:hAnsi="Times New Roman" w:cs="Times New Roman"/>
            <w:iCs/>
            <w:sz w:val="28"/>
            <w:szCs w:val="28"/>
            <w:shd w:val="clear" w:color="auto" w:fill="FFFFFF"/>
            <w:lang w:eastAsia="ru-RU"/>
          </w:rPr>
          <w:t>find</w:t>
        </w:r>
        <w:r w:rsidRPr="002C4276">
          <w:rPr>
            <w:rStyle w:val="a3"/>
            <w:rFonts w:ascii="Times New Roman" w:eastAsia="Times New Roman" w:hAnsi="Times New Roman" w:cs="Times New Roman"/>
            <w:iCs/>
            <w:sz w:val="28"/>
            <w:szCs w:val="28"/>
            <w:shd w:val="clear" w:color="auto" w:fill="FFFFFF"/>
            <w:lang w:val="ru-RU" w:eastAsia="ru-RU"/>
          </w:rPr>
          <w:t>=1&amp;</w:t>
        </w:r>
        <w:r w:rsidRPr="007174E6">
          <w:rPr>
            <w:rStyle w:val="a3"/>
            <w:rFonts w:ascii="Times New Roman" w:eastAsia="Times New Roman" w:hAnsi="Times New Roman" w:cs="Times New Roman"/>
            <w:iCs/>
            <w:sz w:val="28"/>
            <w:szCs w:val="28"/>
            <w:shd w:val="clear" w:color="auto" w:fill="FFFFFF"/>
            <w:lang w:eastAsia="ru-RU"/>
          </w:rPr>
          <w:t>text</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D</w:t>
        </w:r>
        <w:r w:rsidRPr="002C4276">
          <w:rPr>
            <w:rStyle w:val="a3"/>
            <w:rFonts w:ascii="Times New Roman" w:eastAsia="Times New Roman" w:hAnsi="Times New Roman" w:cs="Times New Roman"/>
            <w:iCs/>
            <w:sz w:val="28"/>
            <w:szCs w:val="28"/>
            <w:shd w:val="clear" w:color="auto" w:fill="FFFFFF"/>
            <w:lang w:val="ru-RU" w:eastAsia="ru-RU"/>
          </w:rPr>
          <w:t>0%</w:t>
        </w:r>
        <w:r w:rsidRPr="007174E6">
          <w:rPr>
            <w:rStyle w:val="a3"/>
            <w:rFonts w:ascii="Times New Roman" w:eastAsia="Times New Roman" w:hAnsi="Times New Roman" w:cs="Times New Roman"/>
            <w:iCs/>
            <w:sz w:val="28"/>
            <w:szCs w:val="28"/>
            <w:shd w:val="clear" w:color="auto" w:fill="FFFFFF"/>
            <w:lang w:eastAsia="ru-RU"/>
          </w:rPr>
          <w:t>BD</w:t>
        </w:r>
        <w:r w:rsidRPr="002C4276">
          <w:rPr>
            <w:rStyle w:val="a3"/>
            <w:rFonts w:ascii="Times New Roman" w:eastAsia="Times New Roman" w:hAnsi="Times New Roman" w:cs="Times New Roman"/>
            <w:iCs/>
            <w:sz w:val="28"/>
            <w:szCs w:val="28"/>
            <w:shd w:val="clear" w:color="auto" w:fill="FFFFFF"/>
            <w:lang w:val="ru-RU" w:eastAsia="ru-RU"/>
          </w:rPr>
          <w:t>%</w:t>
        </w:r>
        <w:r w:rsidRPr="007174E6">
          <w:rPr>
            <w:rStyle w:val="a3"/>
            <w:rFonts w:ascii="Times New Roman" w:eastAsia="Times New Roman" w:hAnsi="Times New Roman" w:cs="Times New Roman"/>
            <w:iCs/>
            <w:sz w:val="28"/>
            <w:szCs w:val="28"/>
            <w:shd w:val="clear" w:color="auto" w:fill="FFFFFF"/>
            <w:lang w:eastAsia="ru-RU"/>
          </w:rPr>
          <w:t>D</w:t>
        </w:r>
        <w:r w:rsidRPr="002C4276">
          <w:rPr>
            <w:rStyle w:val="a3"/>
            <w:rFonts w:ascii="Times New Roman" w:eastAsia="Times New Roman" w:hAnsi="Times New Roman" w:cs="Times New Roman"/>
            <w:iCs/>
            <w:sz w:val="28"/>
            <w:szCs w:val="28"/>
            <w:shd w:val="clear" w:color="auto" w:fill="FFFFFF"/>
            <w:lang w:val="ru-RU" w:eastAsia="ru-RU"/>
          </w:rPr>
          <w:t>0%</w:t>
        </w:r>
        <w:r w:rsidRPr="007174E6">
          <w:rPr>
            <w:rStyle w:val="a3"/>
            <w:rFonts w:ascii="Times New Roman" w:eastAsia="Times New Roman" w:hAnsi="Times New Roman" w:cs="Times New Roman"/>
            <w:iCs/>
            <w:sz w:val="28"/>
            <w:szCs w:val="28"/>
            <w:shd w:val="clear" w:color="auto" w:fill="FFFFFF"/>
            <w:lang w:eastAsia="ru-RU"/>
          </w:rPr>
          <w:t>B</w:t>
        </w:r>
        <w:r w:rsidRPr="002C4276">
          <w:rPr>
            <w:rStyle w:val="a3"/>
            <w:rFonts w:ascii="Times New Roman" w:eastAsia="Times New Roman" w:hAnsi="Times New Roman" w:cs="Times New Roman"/>
            <w:iCs/>
            <w:sz w:val="28"/>
            <w:szCs w:val="28"/>
            <w:shd w:val="clear" w:color="auto" w:fill="FFFFFF"/>
            <w:lang w:val="ru-RU" w:eastAsia="ru-RU"/>
          </w:rPr>
          <w:t>5%</w:t>
        </w:r>
        <w:r w:rsidRPr="007174E6">
          <w:rPr>
            <w:rStyle w:val="a3"/>
            <w:rFonts w:ascii="Times New Roman" w:eastAsia="Times New Roman" w:hAnsi="Times New Roman" w:cs="Times New Roman"/>
            <w:iCs/>
            <w:sz w:val="28"/>
            <w:szCs w:val="28"/>
            <w:shd w:val="clear" w:color="auto" w:fill="FFFFFF"/>
            <w:lang w:eastAsia="ru-RU"/>
          </w:rPr>
          <w:t>D</w:t>
        </w:r>
        <w:r w:rsidRPr="002C4276">
          <w:rPr>
            <w:rStyle w:val="a3"/>
            <w:rFonts w:ascii="Times New Roman" w:eastAsia="Times New Roman" w:hAnsi="Times New Roman" w:cs="Times New Roman"/>
            <w:iCs/>
            <w:sz w:val="28"/>
            <w:szCs w:val="28"/>
            <w:shd w:val="clear" w:color="auto" w:fill="FFFFFF"/>
            <w:lang w:val="ru-RU" w:eastAsia="ru-RU"/>
          </w:rPr>
          <w:t>0%</w:t>
        </w:r>
        <w:r w:rsidRPr="007174E6">
          <w:rPr>
            <w:rStyle w:val="a3"/>
            <w:rFonts w:ascii="Times New Roman" w:eastAsia="Times New Roman" w:hAnsi="Times New Roman" w:cs="Times New Roman"/>
            <w:iCs/>
            <w:sz w:val="28"/>
            <w:szCs w:val="28"/>
            <w:shd w:val="clear" w:color="auto" w:fill="FFFFFF"/>
            <w:lang w:eastAsia="ru-RU"/>
          </w:rPr>
          <w:t>BF</w:t>
        </w:r>
        <w:r w:rsidRPr="002C4276">
          <w:rPr>
            <w:rStyle w:val="a3"/>
            <w:rFonts w:ascii="Times New Roman" w:eastAsia="Times New Roman" w:hAnsi="Times New Roman" w:cs="Times New Roman"/>
            <w:iCs/>
            <w:sz w:val="28"/>
            <w:szCs w:val="28"/>
            <w:shd w:val="clear" w:color="auto" w:fill="FFFFFF"/>
            <w:lang w:val="ru-RU" w:eastAsia="ru-RU"/>
          </w:rPr>
          <w:t>%</w:t>
        </w:r>
      </w:hyperlink>
      <w:r w:rsidRPr="00BD4DB1">
        <w:rPr>
          <w:rFonts w:ascii="Times New Roman" w:eastAsia="Times New Roman" w:hAnsi="Times New Roman" w:cs="Times New Roman"/>
          <w:iCs/>
          <w:sz w:val="28"/>
          <w:szCs w:val="28"/>
          <w:shd w:val="clear" w:color="auto" w:fill="FFFFFF"/>
          <w:lang w:val="uk-UA" w:eastAsia="ru-RU"/>
        </w:rPr>
        <w:t>D0%BE%D0%B2%D0%BD%D0%BE%D0% BB%D1%96%D1%82#Text</w:t>
      </w:r>
    </w:p>
    <w:p w:rsidR="002C4276" w:rsidRDefault="002C4276" w:rsidP="002C4276">
      <w:pPr>
        <w:spacing w:after="0" w:line="360" w:lineRule="auto"/>
        <w:ind w:firstLine="709"/>
        <w:jc w:val="both"/>
        <w:rPr>
          <w:rFonts w:ascii="Times New Roman" w:eastAsia="Times New Roman" w:hAnsi="Times New Roman" w:cs="Times New Roman"/>
          <w:iCs/>
          <w:sz w:val="28"/>
          <w:szCs w:val="28"/>
          <w:shd w:val="clear" w:color="auto" w:fill="FFFFFF"/>
          <w:lang w:eastAsia="ru-RU"/>
        </w:rPr>
      </w:pPr>
      <w:r w:rsidRPr="004E1587">
        <w:rPr>
          <w:rFonts w:ascii="Times New Roman" w:hAnsi="Times New Roman" w:cs="Times New Roman"/>
          <w:sz w:val="28"/>
          <w:szCs w:val="28"/>
          <w:lang w:val="ru-RU"/>
        </w:rPr>
        <w:t xml:space="preserve">19. </w:t>
      </w:r>
      <w:r w:rsidRPr="0016167C">
        <w:rPr>
          <w:rFonts w:ascii="Times New Roman" w:hAnsi="Times New Roman" w:cs="Times New Roman"/>
          <w:sz w:val="28"/>
          <w:szCs w:val="28"/>
          <w:lang w:val="uk-UA"/>
        </w:rPr>
        <w:t>Деякі питання реалізації програми державних гарантій медичного обслуговування населення у 2026 році</w:t>
      </w:r>
      <w:r w:rsidRPr="002C4276">
        <w:rPr>
          <w:rFonts w:ascii="Times New Roman" w:hAnsi="Times New Roman" w:cs="Times New Roman"/>
          <w:sz w:val="28"/>
          <w:szCs w:val="28"/>
          <w:lang w:val="ru-RU"/>
        </w:rPr>
        <w:t>: постанова Кабінету Міністрів України від 31.12.</w:t>
      </w:r>
      <w:r w:rsidRPr="0016167C">
        <w:rPr>
          <w:rFonts w:ascii="Times New Roman" w:hAnsi="Times New Roman" w:cs="Times New Roman"/>
          <w:sz w:val="28"/>
          <w:szCs w:val="28"/>
          <w:lang w:val="uk-UA"/>
        </w:rPr>
        <w:t>2025 р. № 1808</w:t>
      </w:r>
      <w:r w:rsidRPr="002C4276">
        <w:rPr>
          <w:rFonts w:ascii="Times New Roman" w:hAnsi="Times New Roman" w:cs="Times New Roman"/>
          <w:sz w:val="28"/>
          <w:szCs w:val="28"/>
          <w:lang w:val="ru-RU"/>
        </w:rPr>
        <w:t xml:space="preserve">. </w:t>
      </w:r>
      <w:r w:rsidRPr="00BD4DB1">
        <w:rPr>
          <w:rFonts w:ascii="Times New Roman" w:eastAsia="Times New Roman" w:hAnsi="Times New Roman" w:cs="Times New Roman"/>
          <w:iCs/>
          <w:sz w:val="28"/>
          <w:szCs w:val="28"/>
          <w:shd w:val="clear" w:color="auto" w:fill="FFFFFF"/>
          <w:lang w:val="uk-UA" w:eastAsia="ru-RU"/>
        </w:rPr>
        <w:t>URL:</w:t>
      </w:r>
      <w:r>
        <w:rPr>
          <w:rFonts w:ascii="Times New Roman" w:eastAsia="Times New Roman" w:hAnsi="Times New Roman" w:cs="Times New Roman"/>
          <w:iCs/>
          <w:sz w:val="28"/>
          <w:szCs w:val="28"/>
          <w:shd w:val="clear" w:color="auto" w:fill="FFFFFF"/>
          <w:lang w:eastAsia="ru-RU"/>
        </w:rPr>
        <w:t xml:space="preserve"> </w:t>
      </w:r>
      <w:hyperlink r:id="rId30" w:anchor="Text" w:history="1">
        <w:r w:rsidRPr="007174E6">
          <w:rPr>
            <w:rStyle w:val="a3"/>
            <w:rFonts w:ascii="Times New Roman" w:eastAsia="Times New Roman" w:hAnsi="Times New Roman" w:cs="Times New Roman"/>
            <w:iCs/>
            <w:sz w:val="28"/>
            <w:szCs w:val="28"/>
            <w:shd w:val="clear" w:color="auto" w:fill="FFFFFF"/>
            <w:lang w:eastAsia="ru-RU"/>
          </w:rPr>
          <w:t>https://zakon.rada.gov.ua/laws/show/1808-2025-%D0%BF#Text</w:t>
        </w:r>
      </w:hyperlink>
      <w:r>
        <w:rPr>
          <w:rFonts w:ascii="Times New Roman" w:eastAsia="Times New Roman" w:hAnsi="Times New Roman" w:cs="Times New Roman"/>
          <w:iCs/>
          <w:sz w:val="28"/>
          <w:szCs w:val="28"/>
          <w:shd w:val="clear" w:color="auto" w:fill="FFFFFF"/>
          <w:lang w:eastAsia="ru-RU"/>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20. </w:t>
      </w:r>
      <w:r w:rsidRPr="007923F9">
        <w:rPr>
          <w:rFonts w:ascii="Times New Roman" w:hAnsi="Times New Roman" w:cs="Times New Roman"/>
          <w:sz w:val="28"/>
          <w:szCs w:val="28"/>
          <w:lang w:val="uk-UA"/>
        </w:rPr>
        <w:t>Про соціальні послуги</w:t>
      </w:r>
      <w:r>
        <w:rPr>
          <w:rFonts w:ascii="Times New Roman" w:hAnsi="Times New Roman" w:cs="Times New Roman"/>
          <w:sz w:val="28"/>
          <w:szCs w:val="28"/>
          <w:lang w:val="uk-UA"/>
        </w:rPr>
        <w:t xml:space="preserve">: Закон України від 17.01.2019 № 2671-VIII. </w:t>
      </w:r>
      <w:r w:rsidRPr="007923F9">
        <w:rPr>
          <w:rFonts w:ascii="Times New Roman" w:hAnsi="Times New Roman" w:cs="Times New Roman"/>
          <w:sz w:val="28"/>
          <w:szCs w:val="28"/>
          <w:lang w:val="uk-UA"/>
        </w:rPr>
        <w:t xml:space="preserve">URL: </w:t>
      </w:r>
      <w:hyperlink r:id="rId31" w:anchor="Text" w:history="1">
        <w:r w:rsidRPr="007174E6">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/2671-19#</w:t>
        </w:r>
        <w:r w:rsidRPr="007174E6">
          <w:rPr>
            <w:rStyle w:val="a3"/>
            <w:rFonts w:ascii="Times New Roman" w:hAnsi="Times New Roman" w:cs="Times New Roman"/>
            <w:sz w:val="28"/>
            <w:szCs w:val="28"/>
          </w:rPr>
          <w:t>Text</w:t>
        </w:r>
      </w:hyperlink>
      <w:r w:rsidRPr="002C4276">
        <w:rPr>
          <w:rFonts w:ascii="Times New Roman" w:hAnsi="Times New Roman" w:cs="Times New Roman"/>
          <w:sz w:val="28"/>
          <w:szCs w:val="28"/>
          <w:lang w:val="ru-RU"/>
        </w:rPr>
        <w:t>.</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t>21. Про затвердження Класифікатора соціальних послуг</w:t>
      </w:r>
      <w:r>
        <w:rPr>
          <w:rFonts w:ascii="Times New Roman" w:hAnsi="Times New Roman" w:cs="Times New Roman"/>
          <w:sz w:val="28"/>
          <w:szCs w:val="28"/>
          <w:lang w:val="ru-RU"/>
        </w:rPr>
        <w:t xml:space="preserve">: наказ Міністерства соціальної політики України від </w:t>
      </w:r>
      <w:r w:rsidR="00B52AA1">
        <w:rPr>
          <w:rFonts w:ascii="Times New Roman" w:hAnsi="Times New Roman" w:cs="Times New Roman"/>
          <w:sz w:val="28"/>
          <w:szCs w:val="28"/>
          <w:lang w:val="ru-RU"/>
        </w:rPr>
        <w:t xml:space="preserve">23.06.2020 </w:t>
      </w:r>
      <w:r w:rsidRPr="00E47869">
        <w:rPr>
          <w:rFonts w:ascii="Times New Roman" w:hAnsi="Times New Roman" w:cs="Times New Roman"/>
          <w:sz w:val="28"/>
          <w:szCs w:val="28"/>
          <w:lang w:val="ru-RU"/>
        </w:rPr>
        <w:t>№ 429</w:t>
      </w:r>
      <w:r>
        <w:rPr>
          <w:rFonts w:ascii="Times New Roman" w:hAnsi="Times New Roman" w:cs="Times New Roman"/>
          <w:sz w:val="28"/>
          <w:szCs w:val="28"/>
          <w:lang w:val="ru-RU"/>
        </w:rPr>
        <w:t xml:space="preserve">. </w:t>
      </w:r>
      <w:r w:rsidRPr="007923F9">
        <w:rPr>
          <w:rFonts w:ascii="Times New Roman" w:hAnsi="Times New Roman" w:cs="Times New Roman"/>
          <w:sz w:val="28"/>
          <w:szCs w:val="28"/>
          <w:lang w:val="uk-UA"/>
        </w:rPr>
        <w:t>URL:</w:t>
      </w:r>
      <w:r>
        <w:rPr>
          <w:rFonts w:ascii="Times New Roman" w:hAnsi="Times New Roman" w:cs="Times New Roman"/>
          <w:sz w:val="28"/>
          <w:szCs w:val="28"/>
        </w:rPr>
        <w:t xml:space="preserve"> </w:t>
      </w:r>
      <w:hyperlink r:id="rId32" w:anchor="Text" w:history="1">
        <w:r w:rsidRPr="007174E6">
          <w:rPr>
            <w:rStyle w:val="a3"/>
            <w:rFonts w:ascii="Times New Roman" w:hAnsi="Times New Roman" w:cs="Times New Roman"/>
            <w:sz w:val="28"/>
            <w:szCs w:val="28"/>
          </w:rPr>
          <w:t>https://zakon.rada.gov.ua/laws/show/z0643-20#Text</w:t>
        </w:r>
      </w:hyperlink>
      <w:r>
        <w:rPr>
          <w:rFonts w:ascii="Times New Roman" w:hAnsi="Times New Roman" w:cs="Times New Roman"/>
          <w:sz w:val="28"/>
          <w:szCs w:val="28"/>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22. </w:t>
      </w:r>
      <w:r w:rsidRPr="00A3697D">
        <w:rPr>
          <w:rFonts w:ascii="Times New Roman" w:hAnsi="Times New Roman" w:cs="Times New Roman"/>
          <w:sz w:val="28"/>
          <w:szCs w:val="28"/>
          <w:lang w:val="ru-RU"/>
        </w:rPr>
        <w:t xml:space="preserve">Деякі питання організації надання соціальних послуг: постанова Кабінету Міністрів України від 14.01.2026 № 64. </w:t>
      </w:r>
      <w:r w:rsidRPr="00A9073A">
        <w:rPr>
          <w:rFonts w:ascii="Times New Roman" w:hAnsi="Times New Roman" w:cs="Times New Roman"/>
          <w:sz w:val="28"/>
          <w:szCs w:val="28"/>
        </w:rPr>
        <w:t>URL</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https</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zakon</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rada</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gov</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ua</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laws</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show</w:t>
      </w:r>
      <w:r w:rsidRPr="002C4276">
        <w:rPr>
          <w:rFonts w:ascii="Times New Roman" w:hAnsi="Times New Roman" w:cs="Times New Roman"/>
          <w:sz w:val="28"/>
          <w:szCs w:val="28"/>
          <w:lang w:val="ru-RU"/>
        </w:rPr>
        <w:t>/64-2026-</w:t>
      </w:r>
      <w:r w:rsidRPr="00A3697D">
        <w:rPr>
          <w:rFonts w:ascii="Times New Roman" w:hAnsi="Times New Roman" w:cs="Times New Roman"/>
          <w:sz w:val="28"/>
          <w:szCs w:val="28"/>
          <w:lang w:val="ru-RU"/>
        </w:rPr>
        <w:t>п</w:t>
      </w:r>
      <w:r w:rsidRPr="002C4276">
        <w:rPr>
          <w:rFonts w:ascii="Times New Roman" w:hAnsi="Times New Roman" w:cs="Times New Roman"/>
          <w:sz w:val="28"/>
          <w:szCs w:val="28"/>
          <w:lang w:val="ru-RU"/>
        </w:rPr>
        <w:t>#</w:t>
      </w:r>
      <w:r w:rsidRPr="00A9073A">
        <w:rPr>
          <w:rFonts w:ascii="Times New Roman" w:hAnsi="Times New Roman" w:cs="Times New Roman"/>
          <w:sz w:val="28"/>
          <w:szCs w:val="28"/>
        </w:rPr>
        <w:t>Text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36407D">
        <w:rPr>
          <w:rFonts w:ascii="Times New Roman" w:hAnsi="Times New Roman" w:cs="Times New Roman"/>
          <w:sz w:val="28"/>
          <w:szCs w:val="28"/>
          <w:lang w:val="ru-RU"/>
        </w:rPr>
        <w:t xml:space="preserve">23. </w:t>
      </w:r>
      <w:r>
        <w:rPr>
          <w:rFonts w:ascii="Times New Roman" w:hAnsi="Times New Roman" w:cs="Times New Roman"/>
          <w:sz w:val="28"/>
          <w:szCs w:val="28"/>
          <w:lang w:val="uk-UA"/>
        </w:rPr>
        <w:t>Аніщенко М. А. Н</w:t>
      </w:r>
      <w:r w:rsidRPr="00087EAA">
        <w:rPr>
          <w:rFonts w:ascii="Times New Roman" w:hAnsi="Times New Roman" w:cs="Times New Roman"/>
          <w:sz w:val="28"/>
          <w:szCs w:val="28"/>
          <w:lang w:val="uk-UA"/>
        </w:rPr>
        <w:t>ова концепція організац</w:t>
      </w:r>
      <w:r>
        <w:rPr>
          <w:rFonts w:ascii="Times New Roman" w:hAnsi="Times New Roman" w:cs="Times New Roman"/>
          <w:sz w:val="28"/>
          <w:szCs w:val="28"/>
          <w:lang w:val="uk-UA"/>
        </w:rPr>
        <w:t>ії надання соціальних послуг в У</w:t>
      </w:r>
      <w:r w:rsidRPr="00087EAA">
        <w:rPr>
          <w:rFonts w:ascii="Times New Roman" w:hAnsi="Times New Roman" w:cs="Times New Roman"/>
          <w:sz w:val="28"/>
          <w:szCs w:val="28"/>
          <w:lang w:val="uk-UA"/>
        </w:rPr>
        <w:t>країні: роль медичних закладів</w:t>
      </w:r>
      <w:r>
        <w:rPr>
          <w:rFonts w:ascii="Times New Roman" w:hAnsi="Times New Roman" w:cs="Times New Roman"/>
          <w:sz w:val="28"/>
          <w:szCs w:val="28"/>
          <w:lang w:val="uk-UA"/>
        </w:rPr>
        <w:t xml:space="preserve">. </w:t>
      </w:r>
      <w:r w:rsidRPr="00087EAA">
        <w:rPr>
          <w:rFonts w:ascii="Times New Roman" w:hAnsi="Times New Roman" w:cs="Times New Roman"/>
          <w:sz w:val="28"/>
          <w:szCs w:val="28"/>
          <w:lang w:val="uk-UA"/>
        </w:rPr>
        <w:t>Стратегічні орієнтири освіти та реабілітації в умовах воєнного стану та повоєнного часу: проблеми, рішення, перспективи : збірник тез доповідей Міжнародної науково-практичної конференції (м. Запоріжжя, 26-27 жовтня 2023 р.) / за заг. ред. В. В.</w:t>
      </w:r>
      <w:r>
        <w:rPr>
          <w:rFonts w:ascii="Times New Roman" w:hAnsi="Times New Roman" w:cs="Times New Roman"/>
          <w:sz w:val="28"/>
          <w:szCs w:val="28"/>
          <w:lang w:val="uk-UA"/>
        </w:rPr>
        <w:t xml:space="preserve"> Нечипоренко. – Запоріжжя : Вид-</w:t>
      </w:r>
      <w:r w:rsidRPr="00087EAA">
        <w:rPr>
          <w:rFonts w:ascii="Times New Roman" w:hAnsi="Times New Roman" w:cs="Times New Roman"/>
          <w:sz w:val="28"/>
          <w:szCs w:val="28"/>
          <w:lang w:val="uk-UA"/>
        </w:rPr>
        <w:t>во Хортицької національної академії, 2023.</w:t>
      </w:r>
      <w:r>
        <w:rPr>
          <w:rFonts w:ascii="Times New Roman" w:hAnsi="Times New Roman" w:cs="Times New Roman"/>
          <w:sz w:val="28"/>
          <w:szCs w:val="28"/>
          <w:lang w:val="uk-UA"/>
        </w:rPr>
        <w:t xml:space="preserve"> С. 363-364.</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3C65BF">
        <w:rPr>
          <w:rFonts w:ascii="Times New Roman" w:hAnsi="Times New Roman" w:cs="Times New Roman"/>
          <w:sz w:val="28"/>
          <w:szCs w:val="28"/>
          <w:lang w:val="ru-RU"/>
        </w:rPr>
        <w:t xml:space="preserve">24. </w:t>
      </w:r>
      <w:r w:rsidRPr="00884392">
        <w:rPr>
          <w:rFonts w:ascii="Times New Roman" w:hAnsi="Times New Roman" w:cs="Times New Roman"/>
          <w:sz w:val="28"/>
          <w:szCs w:val="28"/>
          <w:lang w:val="uk-UA"/>
        </w:rPr>
        <w:t>Про забезпечення прав і свобод внутрішньо переміщених осіб</w:t>
      </w:r>
      <w:r w:rsidRPr="002C4276">
        <w:rPr>
          <w:rFonts w:ascii="Times New Roman" w:hAnsi="Times New Roman" w:cs="Times New Roman"/>
          <w:sz w:val="28"/>
          <w:szCs w:val="28"/>
          <w:lang w:val="ru-RU"/>
        </w:rPr>
        <w:t>:</w:t>
      </w:r>
      <w:r w:rsidR="00B52AA1">
        <w:rPr>
          <w:rFonts w:ascii="Times New Roman" w:hAnsi="Times New Roman" w:cs="Times New Roman"/>
          <w:sz w:val="28"/>
          <w:szCs w:val="28"/>
          <w:lang w:val="ru-RU"/>
        </w:rPr>
        <w:t xml:space="preserve"> Закон України від 20.10.2014 №</w:t>
      </w:r>
      <w:r w:rsidRPr="002C4276">
        <w:rPr>
          <w:rFonts w:ascii="Times New Roman" w:hAnsi="Times New Roman" w:cs="Times New Roman"/>
          <w:sz w:val="28"/>
          <w:szCs w:val="28"/>
          <w:lang w:val="ru-RU"/>
        </w:rPr>
        <w:t>1706-</w:t>
      </w:r>
      <w:r w:rsidRPr="003C65BF">
        <w:rPr>
          <w:rFonts w:ascii="Times New Roman" w:hAnsi="Times New Roman" w:cs="Times New Roman"/>
          <w:sz w:val="28"/>
          <w:szCs w:val="28"/>
        </w:rPr>
        <w:t>VII</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 xml:space="preserve">: </w:t>
      </w:r>
      <w:hyperlink r:id="rId33" w:anchor="Text" w:history="1">
        <w:r w:rsidRPr="007174E6">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/1706-18#</w:t>
        </w:r>
        <w:r w:rsidRPr="007174E6">
          <w:rPr>
            <w:rStyle w:val="a3"/>
            <w:rFonts w:ascii="Times New Roman" w:hAnsi="Times New Roman" w:cs="Times New Roman"/>
            <w:sz w:val="28"/>
            <w:szCs w:val="28"/>
          </w:rPr>
          <w:t>Text</w:t>
        </w:r>
      </w:hyperlink>
      <w:r w:rsidRPr="002C4276">
        <w:rPr>
          <w:rFonts w:ascii="Times New Roman" w:hAnsi="Times New Roman" w:cs="Times New Roman"/>
          <w:sz w:val="28"/>
          <w:szCs w:val="28"/>
          <w:lang w:val="ru-RU"/>
        </w:rPr>
        <w:t>.</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lastRenderedPageBreak/>
        <w:t xml:space="preserve">25. </w:t>
      </w:r>
      <w:r w:rsidRPr="007977AD">
        <w:rPr>
          <w:rFonts w:ascii="Times New Roman" w:hAnsi="Times New Roman" w:cs="Times New Roman"/>
          <w:sz w:val="28"/>
          <w:szCs w:val="28"/>
          <w:lang w:val="uk-UA"/>
        </w:rPr>
        <w:t>Деякі питання соціальної підтримки внутрішньо переміщених осіб та інших вразливих категорій осіб</w:t>
      </w:r>
      <w:r w:rsidRPr="002C427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постанова Кабінету Міністрів України </w:t>
      </w:r>
      <w:r w:rsidRPr="002C4276">
        <w:rPr>
          <w:rFonts w:ascii="Times New Roman" w:hAnsi="Times New Roman" w:cs="Times New Roman"/>
          <w:sz w:val="28"/>
          <w:szCs w:val="28"/>
          <w:lang w:val="ru-RU"/>
        </w:rPr>
        <w:t>від 26.01.</w:t>
      </w:r>
      <w:r w:rsidRPr="007977AD">
        <w:rPr>
          <w:rFonts w:ascii="Times New Roman" w:hAnsi="Times New Roman" w:cs="Times New Roman"/>
          <w:sz w:val="28"/>
          <w:szCs w:val="28"/>
          <w:lang w:val="uk-UA"/>
        </w:rPr>
        <w:t xml:space="preserve"> 2024 р. № 94</w:t>
      </w:r>
      <w:r>
        <w:rPr>
          <w:rFonts w:ascii="Times New Roman" w:hAnsi="Times New Roman" w:cs="Times New Roman"/>
          <w:sz w:val="28"/>
          <w:szCs w:val="28"/>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34" w:anchor="Text" w:history="1">
        <w:r w:rsidRPr="007174E6">
          <w:rPr>
            <w:rStyle w:val="a3"/>
            <w:rFonts w:ascii="Times New Roman" w:hAnsi="Times New Roman" w:cs="Times New Roman"/>
            <w:sz w:val="28"/>
            <w:szCs w:val="28"/>
          </w:rPr>
          <w:t>https://zakon.rada.gov.ua/laws/show/94-2024-%D0%BF#Text</w:t>
        </w:r>
      </w:hyperlink>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t xml:space="preserve">26. </w:t>
      </w:r>
      <w:r w:rsidRPr="00D70D3B">
        <w:rPr>
          <w:rFonts w:ascii="Times New Roman" w:hAnsi="Times New Roman" w:cs="Times New Roman"/>
          <w:sz w:val="28"/>
          <w:szCs w:val="28"/>
          <w:lang w:val="uk-UA"/>
        </w:rPr>
        <w:t>Деякі питання виплати допомоги на проживання внутрішньо переміщеним особам</w:t>
      </w:r>
      <w:r w:rsidRPr="002C427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постанова Кабінету Міністрів України </w:t>
      </w:r>
      <w:r w:rsidRPr="002C4276">
        <w:rPr>
          <w:rFonts w:ascii="Times New Roman" w:hAnsi="Times New Roman" w:cs="Times New Roman"/>
          <w:sz w:val="28"/>
          <w:szCs w:val="28"/>
          <w:lang w:val="ru-RU"/>
        </w:rPr>
        <w:t>від 20.03.</w:t>
      </w:r>
      <w:r w:rsidRPr="007C33EA">
        <w:rPr>
          <w:rFonts w:ascii="Times New Roman" w:hAnsi="Times New Roman" w:cs="Times New Roman"/>
          <w:sz w:val="28"/>
          <w:szCs w:val="28"/>
          <w:lang w:val="uk-UA"/>
        </w:rPr>
        <w:t>2022 р. №</w:t>
      </w:r>
      <w:r>
        <w:rPr>
          <w:rFonts w:ascii="Times New Roman" w:hAnsi="Times New Roman" w:cs="Times New Roman"/>
          <w:sz w:val="28"/>
          <w:szCs w:val="28"/>
          <w:lang w:val="uk-UA"/>
        </w:rPr>
        <w:t> </w:t>
      </w:r>
      <w:r w:rsidRPr="007C33EA">
        <w:rPr>
          <w:rFonts w:ascii="Times New Roman" w:hAnsi="Times New Roman" w:cs="Times New Roman"/>
          <w:sz w:val="28"/>
          <w:szCs w:val="28"/>
          <w:lang w:val="uk-UA"/>
        </w:rPr>
        <w:t>332</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35" w:anchor="Text" w:history="1">
        <w:r w:rsidRPr="007174E6">
          <w:rPr>
            <w:rStyle w:val="a3"/>
            <w:rFonts w:ascii="Times New Roman" w:hAnsi="Times New Roman" w:cs="Times New Roman"/>
            <w:sz w:val="28"/>
            <w:szCs w:val="28"/>
          </w:rPr>
          <w:t>https://zakon.rada.gov.ua/laws/show/332-2022-%D0%BF#Text</w:t>
        </w:r>
      </w:hyperlink>
      <w:r>
        <w:rPr>
          <w:rFonts w:ascii="Times New Roman" w:hAnsi="Times New Roman" w:cs="Times New Roman"/>
          <w:sz w:val="28"/>
          <w:szCs w:val="28"/>
        </w:rPr>
        <w:t>.</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t xml:space="preserve">27. </w:t>
      </w:r>
      <w:r w:rsidRPr="008C1014">
        <w:rPr>
          <w:rFonts w:ascii="Times New Roman" w:hAnsi="Times New Roman" w:cs="Times New Roman"/>
          <w:sz w:val="28"/>
          <w:szCs w:val="28"/>
          <w:lang w:val="uk-UA"/>
        </w:rPr>
        <w:t>Деякі питання надання грантів бізнесу</w:t>
      </w:r>
      <w:r w:rsidRPr="002C4276">
        <w:rPr>
          <w:rFonts w:ascii="Times New Roman" w:hAnsi="Times New Roman" w:cs="Times New Roman"/>
          <w:sz w:val="28"/>
          <w:szCs w:val="28"/>
          <w:lang w:val="ru-RU"/>
        </w:rPr>
        <w:t>: постанова</w:t>
      </w:r>
      <w:r w:rsidRPr="008C1014">
        <w:rPr>
          <w:rFonts w:ascii="Times New Roman" w:hAnsi="Times New Roman" w:cs="Times New Roman"/>
          <w:sz w:val="28"/>
          <w:szCs w:val="28"/>
          <w:lang w:val="uk-UA"/>
        </w:rPr>
        <w:t xml:space="preserve"> Кабінету Міністрів України від 21.06.2022 № 738</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36" w:anchor="Text" w:history="1">
        <w:r w:rsidRPr="007174E6">
          <w:rPr>
            <w:rStyle w:val="a3"/>
            <w:rFonts w:ascii="Times New Roman" w:hAnsi="Times New Roman" w:cs="Times New Roman"/>
            <w:sz w:val="28"/>
            <w:szCs w:val="28"/>
          </w:rPr>
          <w:t>https://zakon.rada.gov.ua/laws/show/738-2022-%D0%BF#Text</w:t>
        </w:r>
      </w:hyperlink>
      <w:r>
        <w:rPr>
          <w:rFonts w:ascii="Times New Roman" w:hAnsi="Times New Roman" w:cs="Times New Roman"/>
          <w:sz w:val="28"/>
          <w:szCs w:val="28"/>
        </w:rPr>
        <w:t>.</w:t>
      </w:r>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28. </w:t>
      </w:r>
      <w:r w:rsidRPr="007757D8">
        <w:rPr>
          <w:rFonts w:ascii="Times New Roman" w:hAnsi="Times New Roman" w:cs="Times New Roman"/>
          <w:sz w:val="28"/>
          <w:szCs w:val="28"/>
          <w:lang w:val="uk-UA"/>
        </w:rPr>
        <w:t>Про затвердження Порядку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постанова </w:t>
      </w:r>
      <w:r w:rsidRPr="008C1014">
        <w:rPr>
          <w:rFonts w:ascii="Times New Roman" w:hAnsi="Times New Roman" w:cs="Times New Roman"/>
          <w:sz w:val="28"/>
          <w:szCs w:val="28"/>
          <w:lang w:val="uk-UA"/>
        </w:rPr>
        <w:t>Кабінету Міністрів України від</w:t>
      </w:r>
      <w:r>
        <w:rPr>
          <w:rFonts w:ascii="Times New Roman" w:hAnsi="Times New Roman" w:cs="Times New Roman"/>
          <w:sz w:val="28"/>
          <w:szCs w:val="28"/>
          <w:lang w:val="uk-UA"/>
        </w:rPr>
        <w:t xml:space="preserve"> </w:t>
      </w:r>
      <w:r>
        <w:rPr>
          <w:rFonts w:ascii="Times New Roman" w:hAnsi="Times New Roman" w:cs="Times New Roman"/>
          <w:sz w:val="28"/>
          <w:szCs w:val="28"/>
        </w:rPr>
        <w:t>20.03.</w:t>
      </w:r>
      <w:r w:rsidR="00B52AA1">
        <w:rPr>
          <w:rFonts w:ascii="Times New Roman" w:hAnsi="Times New Roman" w:cs="Times New Roman"/>
          <w:sz w:val="28"/>
          <w:szCs w:val="28"/>
          <w:lang w:val="uk-UA"/>
        </w:rPr>
        <w:t>2022 р. №</w:t>
      </w:r>
      <w:r w:rsidRPr="007757D8">
        <w:rPr>
          <w:rFonts w:ascii="Times New Roman" w:hAnsi="Times New Roman" w:cs="Times New Roman"/>
          <w:sz w:val="28"/>
          <w:szCs w:val="28"/>
          <w:lang w:val="uk-UA"/>
        </w:rPr>
        <w:t>331</w:t>
      </w:r>
      <w:r>
        <w:rPr>
          <w:rFonts w:ascii="Times New Roman" w:hAnsi="Times New Roman" w:cs="Times New Roman"/>
          <w:sz w:val="28"/>
          <w:szCs w:val="28"/>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37" w:anchor="Text" w:history="1">
        <w:r w:rsidRPr="007174E6">
          <w:rPr>
            <w:rStyle w:val="a3"/>
            <w:rFonts w:ascii="Times New Roman" w:hAnsi="Times New Roman" w:cs="Times New Roman"/>
            <w:sz w:val="28"/>
            <w:szCs w:val="28"/>
          </w:rPr>
          <w:t>https://zakon.rada.gov.ua/laws/show/331-2022-%D0%BF#Text</w:t>
        </w:r>
      </w:hyperlink>
      <w:r>
        <w:rPr>
          <w:rFonts w:ascii="Times New Roman" w:hAnsi="Times New Roman" w:cs="Times New Roman"/>
          <w:sz w:val="28"/>
          <w:szCs w:val="28"/>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29. </w:t>
      </w:r>
      <w:r>
        <w:rPr>
          <w:rFonts w:ascii="Times New Roman" w:hAnsi="Times New Roman" w:cs="Times New Roman"/>
          <w:sz w:val="28"/>
          <w:szCs w:val="28"/>
          <w:lang w:val="uk-UA"/>
        </w:rPr>
        <w:t>Про громадські об’єднання</w:t>
      </w:r>
      <w:r w:rsidRPr="002C4276">
        <w:rPr>
          <w:rFonts w:ascii="Times New Roman" w:hAnsi="Times New Roman" w:cs="Times New Roman"/>
          <w:sz w:val="28"/>
          <w:szCs w:val="28"/>
          <w:lang w:val="ru-RU"/>
        </w:rPr>
        <w:t>: Закон України від 22.03.2012 № 4572-</w:t>
      </w:r>
      <w:r w:rsidRPr="003B6741">
        <w:rPr>
          <w:rFonts w:ascii="Times New Roman" w:hAnsi="Times New Roman" w:cs="Times New Roman"/>
          <w:sz w:val="28"/>
          <w:szCs w:val="28"/>
        </w:rPr>
        <w:t>VI</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sidRPr="002C4276">
        <w:rPr>
          <w:rFonts w:ascii="Times New Roman" w:hAnsi="Times New Roman" w:cs="Times New Roman"/>
          <w:sz w:val="28"/>
          <w:szCs w:val="28"/>
          <w:lang w:val="ru-RU"/>
        </w:rPr>
        <w:t xml:space="preserve"> </w:t>
      </w:r>
      <w:hyperlink r:id="rId38" w:anchor="Text" w:history="1">
        <w:r w:rsidRPr="007174E6">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/4572-17#</w:t>
        </w:r>
        <w:r w:rsidRPr="007174E6">
          <w:rPr>
            <w:rStyle w:val="a3"/>
            <w:rFonts w:ascii="Times New Roman" w:hAnsi="Times New Roman" w:cs="Times New Roman"/>
            <w:sz w:val="28"/>
            <w:szCs w:val="28"/>
          </w:rPr>
          <w:t>Text</w:t>
        </w:r>
      </w:hyperlink>
      <w:r w:rsidRPr="002C4276">
        <w:rPr>
          <w:rFonts w:ascii="Times New Roman" w:hAnsi="Times New Roman" w:cs="Times New Roman"/>
          <w:sz w:val="28"/>
          <w:szCs w:val="28"/>
          <w:lang w:val="ru-RU"/>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30. Про благодійну діяльність</w:t>
      </w:r>
      <w:r>
        <w:rPr>
          <w:rFonts w:ascii="Times New Roman" w:hAnsi="Times New Roman" w:cs="Times New Roman"/>
          <w:sz w:val="28"/>
          <w:szCs w:val="28"/>
          <w:lang w:val="uk-UA"/>
        </w:rPr>
        <w:t xml:space="preserve"> та благодійні організації</w:t>
      </w:r>
      <w:r w:rsidRPr="002C4276">
        <w:rPr>
          <w:rFonts w:ascii="Times New Roman" w:hAnsi="Times New Roman" w:cs="Times New Roman"/>
          <w:sz w:val="28"/>
          <w:szCs w:val="28"/>
          <w:lang w:val="ru-RU"/>
        </w:rPr>
        <w:t>: Закон України від 05.07.2012 № 5073-</w:t>
      </w:r>
      <w:r w:rsidRPr="003B6741">
        <w:rPr>
          <w:rFonts w:ascii="Times New Roman" w:hAnsi="Times New Roman" w:cs="Times New Roman"/>
          <w:sz w:val="28"/>
          <w:szCs w:val="28"/>
        </w:rPr>
        <w:t>VI</w:t>
      </w:r>
      <w:r w:rsidRPr="002C4276">
        <w:rPr>
          <w:rFonts w:ascii="Times New Roman" w:hAnsi="Times New Roman" w:cs="Times New Roman"/>
          <w:sz w:val="28"/>
          <w:szCs w:val="28"/>
          <w:lang w:val="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sidRPr="002C4276">
        <w:rPr>
          <w:rFonts w:ascii="Times New Roman" w:hAnsi="Times New Roman" w:cs="Times New Roman"/>
          <w:sz w:val="28"/>
          <w:szCs w:val="28"/>
          <w:lang w:val="ru-RU"/>
        </w:rPr>
        <w:t xml:space="preserve"> </w:t>
      </w:r>
      <w:hyperlink r:id="rId39" w:anchor="Text" w:history="1">
        <w:r w:rsidRPr="007174E6">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/5073-17#</w:t>
        </w:r>
        <w:r w:rsidRPr="007174E6">
          <w:rPr>
            <w:rStyle w:val="a3"/>
            <w:rFonts w:ascii="Times New Roman" w:hAnsi="Times New Roman" w:cs="Times New Roman"/>
            <w:sz w:val="28"/>
            <w:szCs w:val="28"/>
          </w:rPr>
          <w:t>Text</w:t>
        </w:r>
      </w:hyperlink>
      <w:r w:rsidRPr="002C4276">
        <w:rPr>
          <w:rFonts w:ascii="Times New Roman" w:hAnsi="Times New Roman" w:cs="Times New Roman"/>
          <w:sz w:val="28"/>
          <w:szCs w:val="28"/>
          <w:lang w:val="ru-RU"/>
        </w:rPr>
        <w:t>.</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31. Дутко А. О. Правове регулювання реабілітації в сфері охорони здоров’я. Науковий вісник Ужгородського Національного Університету. Серія: Право. 2024. Випуск 84: частина 1. С. 266-271. </w:t>
      </w:r>
    </w:p>
    <w:p w:rsidR="002C4276" w:rsidRPr="002C4276" w:rsidRDefault="002C4276" w:rsidP="002C4276">
      <w:pPr>
        <w:spacing w:after="0" w:line="360" w:lineRule="auto"/>
        <w:ind w:firstLine="709"/>
        <w:jc w:val="both"/>
        <w:rPr>
          <w:rFonts w:ascii="Times New Roman" w:eastAsia="Times New Roman" w:hAnsi="Times New Roman" w:cs="Times New Roman"/>
          <w:sz w:val="28"/>
          <w:szCs w:val="28"/>
          <w:lang w:val="ru-RU" w:eastAsia="ru-RU"/>
        </w:rPr>
      </w:pPr>
      <w:r w:rsidRPr="002C4276">
        <w:rPr>
          <w:rFonts w:ascii="Times New Roman" w:hAnsi="Times New Roman" w:cs="Times New Roman"/>
          <w:sz w:val="28"/>
          <w:szCs w:val="28"/>
          <w:lang w:val="ru-RU"/>
        </w:rPr>
        <w:t xml:space="preserve">32. </w:t>
      </w:r>
      <w:r>
        <w:rPr>
          <w:rFonts w:ascii="Times New Roman" w:eastAsia="Times New Roman" w:hAnsi="Times New Roman" w:cs="Times New Roman"/>
          <w:sz w:val="28"/>
          <w:szCs w:val="28"/>
          <w:lang w:val="ru-RU" w:eastAsia="ru-RU"/>
        </w:rPr>
        <w:t>Про систему громадського здоров'я</w:t>
      </w:r>
      <w:r w:rsidRPr="002C4276">
        <w:rPr>
          <w:rFonts w:ascii="Times New Roman" w:eastAsia="Times New Roman" w:hAnsi="Times New Roman" w:cs="Times New Roman"/>
          <w:sz w:val="28"/>
          <w:szCs w:val="28"/>
          <w:lang w:val="ru-RU" w:eastAsia="ru-RU"/>
        </w:rPr>
        <w:t>: Закон України від 06.09.2022 №</w:t>
      </w:r>
      <w:r>
        <w:rPr>
          <w:rFonts w:ascii="Times New Roman" w:eastAsia="Times New Roman" w:hAnsi="Times New Roman" w:cs="Times New Roman"/>
          <w:sz w:val="28"/>
          <w:szCs w:val="28"/>
          <w:lang w:eastAsia="ru-RU"/>
        </w:rPr>
        <w:t> </w:t>
      </w:r>
      <w:r w:rsidRPr="002C4276">
        <w:rPr>
          <w:rFonts w:ascii="Times New Roman" w:eastAsia="Times New Roman" w:hAnsi="Times New Roman" w:cs="Times New Roman"/>
          <w:sz w:val="28"/>
          <w:szCs w:val="28"/>
          <w:lang w:val="ru-RU" w:eastAsia="ru-RU"/>
        </w:rPr>
        <w:t>2573-</w:t>
      </w:r>
      <w:r w:rsidRPr="00306863">
        <w:rPr>
          <w:rFonts w:ascii="Times New Roman" w:eastAsia="Times New Roman" w:hAnsi="Times New Roman" w:cs="Times New Roman"/>
          <w:sz w:val="28"/>
          <w:szCs w:val="28"/>
          <w:lang w:eastAsia="ru-RU"/>
        </w:rPr>
        <w:t>IX</w:t>
      </w:r>
      <w:r w:rsidRPr="002C4276">
        <w:rPr>
          <w:rFonts w:ascii="Times New Roman" w:eastAsia="Times New Roman" w:hAnsi="Times New Roman" w:cs="Times New Roman"/>
          <w:sz w:val="28"/>
          <w:szCs w:val="28"/>
          <w:lang w:val="ru-RU" w:eastAsia="ru-RU"/>
        </w:rPr>
        <w:t xml:space="preserve">. </w:t>
      </w:r>
      <w:r w:rsidRPr="00A9073A">
        <w:rPr>
          <w:rFonts w:ascii="Times New Roman" w:hAnsi="Times New Roman" w:cs="Times New Roman"/>
          <w:sz w:val="28"/>
          <w:szCs w:val="28"/>
        </w:rPr>
        <w:t>URL</w:t>
      </w:r>
      <w:r w:rsidRPr="003C65BF">
        <w:rPr>
          <w:rFonts w:ascii="Times New Roman" w:hAnsi="Times New Roman" w:cs="Times New Roman"/>
          <w:sz w:val="28"/>
          <w:szCs w:val="28"/>
          <w:lang w:val="uk-UA"/>
        </w:rPr>
        <w:t>:</w:t>
      </w:r>
      <w:r w:rsidRPr="002C4276">
        <w:rPr>
          <w:rFonts w:ascii="Times New Roman" w:eastAsia="Times New Roman" w:hAnsi="Times New Roman" w:cs="Times New Roman"/>
          <w:sz w:val="28"/>
          <w:szCs w:val="28"/>
          <w:lang w:val="ru-RU" w:eastAsia="ru-RU"/>
        </w:rPr>
        <w:t xml:space="preserve"> </w:t>
      </w:r>
      <w:hyperlink r:id="rId40" w:anchor="Text" w:history="1">
        <w:r w:rsidRPr="007174E6">
          <w:rPr>
            <w:rStyle w:val="a3"/>
            <w:rFonts w:ascii="Times New Roman" w:eastAsia="Times New Roman" w:hAnsi="Times New Roman" w:cs="Times New Roman"/>
            <w:sz w:val="28"/>
            <w:szCs w:val="28"/>
            <w:lang w:eastAsia="ru-RU"/>
          </w:rPr>
          <w:t>https</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zakon</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rada</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gov</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ua</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laws</w:t>
        </w:r>
        <w:r w:rsidRPr="002C4276">
          <w:rPr>
            <w:rStyle w:val="a3"/>
            <w:rFonts w:ascii="Times New Roman" w:eastAsia="Times New Roman" w:hAnsi="Times New Roman" w:cs="Times New Roman"/>
            <w:sz w:val="28"/>
            <w:szCs w:val="28"/>
            <w:lang w:val="ru-RU" w:eastAsia="ru-RU"/>
          </w:rPr>
          <w:t>/</w:t>
        </w:r>
        <w:r w:rsidRPr="007174E6">
          <w:rPr>
            <w:rStyle w:val="a3"/>
            <w:rFonts w:ascii="Times New Roman" w:eastAsia="Times New Roman" w:hAnsi="Times New Roman" w:cs="Times New Roman"/>
            <w:sz w:val="28"/>
            <w:szCs w:val="28"/>
            <w:lang w:eastAsia="ru-RU"/>
          </w:rPr>
          <w:t>show</w:t>
        </w:r>
        <w:r w:rsidRPr="002C4276">
          <w:rPr>
            <w:rStyle w:val="a3"/>
            <w:rFonts w:ascii="Times New Roman" w:eastAsia="Times New Roman" w:hAnsi="Times New Roman" w:cs="Times New Roman"/>
            <w:sz w:val="28"/>
            <w:szCs w:val="28"/>
            <w:lang w:val="ru-RU" w:eastAsia="ru-RU"/>
          </w:rPr>
          <w:t>/2573-20#</w:t>
        </w:r>
        <w:r w:rsidRPr="007174E6">
          <w:rPr>
            <w:rStyle w:val="a3"/>
            <w:rFonts w:ascii="Times New Roman" w:eastAsia="Times New Roman" w:hAnsi="Times New Roman" w:cs="Times New Roman"/>
            <w:sz w:val="28"/>
            <w:szCs w:val="28"/>
            <w:lang w:eastAsia="ru-RU"/>
          </w:rPr>
          <w:t>Text</w:t>
        </w:r>
      </w:hyperlink>
      <w:r w:rsidRPr="002C4276">
        <w:rPr>
          <w:rFonts w:ascii="Times New Roman" w:eastAsia="Times New Roman" w:hAnsi="Times New Roman" w:cs="Times New Roman"/>
          <w:sz w:val="28"/>
          <w:szCs w:val="28"/>
          <w:lang w:val="ru-RU" w:eastAsia="ru-RU"/>
        </w:rPr>
        <w:t>.</w:t>
      </w:r>
    </w:p>
    <w:p w:rsid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eastAsia="Times New Roman" w:hAnsi="Times New Roman" w:cs="Times New Roman"/>
          <w:sz w:val="28"/>
          <w:szCs w:val="28"/>
          <w:lang w:val="ru-RU" w:eastAsia="ru-RU"/>
        </w:rPr>
        <w:t xml:space="preserve">33. </w:t>
      </w:r>
      <w:r>
        <w:rPr>
          <w:rFonts w:ascii="Times New Roman" w:hAnsi="Times New Roman" w:cs="Times New Roman"/>
          <w:sz w:val="28"/>
          <w:szCs w:val="28"/>
          <w:lang w:val="uk-UA"/>
        </w:rPr>
        <w:t>Аніщенко М. А.</w:t>
      </w:r>
      <w:r w:rsidRPr="00087EAA">
        <w:rPr>
          <w:rFonts w:ascii="Times New Roman" w:hAnsi="Times New Roman" w:cs="Times New Roman"/>
          <w:sz w:val="28"/>
          <w:szCs w:val="28"/>
          <w:lang w:val="uk-UA"/>
        </w:rPr>
        <w:t xml:space="preserve"> Концепція комплексної реабілітації осіб, які постраждали внаслідок бойових дій.</w:t>
      </w:r>
      <w:r>
        <w:rPr>
          <w:rFonts w:ascii="Times New Roman" w:hAnsi="Times New Roman" w:cs="Times New Roman"/>
          <w:sz w:val="28"/>
          <w:szCs w:val="28"/>
          <w:lang w:val="uk-UA"/>
        </w:rPr>
        <w:t xml:space="preserve"> </w:t>
      </w:r>
      <w:r w:rsidRPr="00087EAA">
        <w:rPr>
          <w:rFonts w:ascii="Times New Roman" w:hAnsi="Times New Roman" w:cs="Times New Roman"/>
          <w:sz w:val="28"/>
          <w:szCs w:val="28"/>
          <w:lang w:val="uk-UA"/>
        </w:rPr>
        <w:t xml:space="preserve">Verejné problémy sociálnych, právnych a administratívnych procesov v kontexte globálnych svetových transformácií: zbornik materiálov medzinárodné vedecké a praktické konferencie 25 novembra 2023. - Mesto Svit, Slovenská Republika, 2023. </w:t>
      </w:r>
      <w:r>
        <w:rPr>
          <w:rFonts w:ascii="Times New Roman" w:hAnsi="Times New Roman" w:cs="Times New Roman"/>
          <w:sz w:val="28"/>
          <w:szCs w:val="28"/>
        </w:rPr>
        <w:t>C</w:t>
      </w:r>
      <w:r w:rsidRPr="00B17342">
        <w:rPr>
          <w:rFonts w:ascii="Times New Roman" w:hAnsi="Times New Roman" w:cs="Times New Roman"/>
          <w:sz w:val="28"/>
          <w:szCs w:val="28"/>
          <w:lang w:val="ru-RU"/>
        </w:rPr>
        <w:t>. 19-21.</w:t>
      </w:r>
    </w:p>
    <w:p w:rsidR="002C4276" w:rsidRPr="00C04E6A"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lastRenderedPageBreak/>
        <w:t>3</w:t>
      </w:r>
      <w:r w:rsidRPr="00822984">
        <w:rPr>
          <w:rFonts w:ascii="Times New Roman" w:hAnsi="Times New Roman" w:cs="Times New Roman"/>
          <w:sz w:val="28"/>
          <w:szCs w:val="28"/>
          <w:lang w:val="ru-RU"/>
        </w:rPr>
        <w:t>4</w:t>
      </w:r>
      <w:r w:rsidRPr="00306863">
        <w:rPr>
          <w:rFonts w:ascii="Times New Roman" w:hAnsi="Times New Roman" w:cs="Times New Roman"/>
          <w:sz w:val="28"/>
          <w:szCs w:val="28"/>
          <w:lang w:val="ru-RU"/>
        </w:rPr>
        <w:t xml:space="preserve">. </w:t>
      </w:r>
      <w:r w:rsidRPr="005635E0">
        <w:rPr>
          <w:rFonts w:ascii="Times New Roman" w:hAnsi="Times New Roman" w:cs="Times New Roman"/>
          <w:sz w:val="28"/>
          <w:szCs w:val="28"/>
          <w:lang w:val="ru-RU"/>
        </w:rPr>
        <w:t xml:space="preserve">Бондаренко М. В ООН назвали кількість цивільних жертв від початку війни в Україні.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41" w:history="1">
        <w:r w:rsidRPr="00062066">
          <w:rPr>
            <w:rStyle w:val="a3"/>
            <w:rFonts w:ascii="Times New Roman" w:hAnsi="Times New Roman" w:cs="Times New Roman"/>
            <w:sz w:val="28"/>
            <w:szCs w:val="28"/>
          </w:rPr>
          <w:t>https</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fakty</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com</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ua</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ua</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ukraine</w:t>
        </w:r>
        <w:r w:rsidRPr="00C04E6A">
          <w:rPr>
            <w:rStyle w:val="a3"/>
            <w:rFonts w:ascii="Times New Roman" w:hAnsi="Times New Roman" w:cs="Times New Roman"/>
            <w:sz w:val="28"/>
            <w:szCs w:val="28"/>
          </w:rPr>
          <w:t>/20231021-</w:t>
        </w:r>
        <w:r w:rsidRPr="00062066">
          <w:rPr>
            <w:rStyle w:val="a3"/>
            <w:rFonts w:ascii="Times New Roman" w:hAnsi="Times New Roman" w:cs="Times New Roman"/>
            <w:sz w:val="28"/>
            <w:szCs w:val="28"/>
          </w:rPr>
          <w:t>pidgotovleno</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novyj</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paket</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tryvaloyi</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pidtrymky</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ukrayiny</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dlya</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zahystu</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lyudej</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i</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svobody</w:t>
        </w:r>
        <w:r w:rsidRPr="00C04E6A">
          <w:rPr>
            <w:rStyle w:val="a3"/>
            <w:rFonts w:ascii="Times New Roman" w:hAnsi="Times New Roman" w:cs="Times New Roman"/>
            <w:sz w:val="28"/>
            <w:szCs w:val="28"/>
          </w:rPr>
          <w:t>-</w:t>
        </w:r>
        <w:r w:rsidRPr="00062066">
          <w:rPr>
            <w:rStyle w:val="a3"/>
            <w:rFonts w:ascii="Times New Roman" w:hAnsi="Times New Roman" w:cs="Times New Roman"/>
            <w:sz w:val="28"/>
            <w:szCs w:val="28"/>
          </w:rPr>
          <w:t>zelenskyj</w:t>
        </w:r>
        <w:r w:rsidRPr="00C04E6A">
          <w:rPr>
            <w:rStyle w:val="a3"/>
            <w:rFonts w:ascii="Times New Roman" w:hAnsi="Times New Roman" w:cs="Times New Roman"/>
            <w:sz w:val="28"/>
            <w:szCs w:val="28"/>
          </w:rPr>
          <w:t>/</w:t>
        </w:r>
      </w:hyperlink>
    </w:p>
    <w:p w:rsidR="002C4276" w:rsidRPr="00322CCF" w:rsidRDefault="002C4276" w:rsidP="002C42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822984">
        <w:rPr>
          <w:rFonts w:ascii="Times New Roman" w:hAnsi="Times New Roman" w:cs="Times New Roman"/>
          <w:sz w:val="28"/>
          <w:szCs w:val="28"/>
          <w:lang w:val="ru-RU"/>
        </w:rPr>
        <w:t>5</w:t>
      </w:r>
      <w:r w:rsidRPr="00CC108D">
        <w:rPr>
          <w:rFonts w:ascii="Times New Roman" w:hAnsi="Times New Roman" w:cs="Times New Roman"/>
          <w:sz w:val="28"/>
          <w:szCs w:val="28"/>
          <w:lang w:val="ru-RU"/>
        </w:rPr>
        <w:t>. Летяк В. За рік кількість ВПО збільшилася на 300 тис. осіб – Верещук.</w:t>
      </w:r>
      <w:r>
        <w:rPr>
          <w:rFonts w:ascii="Times New Roman" w:hAnsi="Times New Roman" w:cs="Times New Roman"/>
          <w:sz w:val="28"/>
          <w:szCs w:val="28"/>
          <w:lang w:val="ru-RU"/>
        </w:rPr>
        <w:t xml:space="preserve"> </w:t>
      </w:r>
      <w:r>
        <w:rPr>
          <w:rFonts w:ascii="Times New Roman" w:hAnsi="Times New Roman" w:cs="Times New Roman"/>
          <w:sz w:val="28"/>
          <w:szCs w:val="28"/>
        </w:rPr>
        <w:t>URL</w:t>
      </w:r>
      <w:r>
        <w:rPr>
          <w:rFonts w:ascii="Times New Roman" w:hAnsi="Times New Roman" w:cs="Times New Roman"/>
          <w:sz w:val="28"/>
          <w:szCs w:val="28"/>
          <w:lang w:val="uk-UA"/>
        </w:rPr>
        <w:t>:</w:t>
      </w:r>
      <w:hyperlink r:id="rId42" w:history="1">
        <w:r w:rsidR="00B52AA1" w:rsidRPr="00F04561">
          <w:rPr>
            <w:rStyle w:val="a3"/>
            <w:rFonts w:ascii="Times New Roman" w:hAnsi="Times New Roman" w:cs="Times New Roman"/>
            <w:sz w:val="28"/>
            <w:szCs w:val="28"/>
          </w:rPr>
          <w:t>https</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fakty</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com</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ua</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ua</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ukraine</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suspilstvo</w:t>
        </w:r>
        <w:r w:rsidR="00B52AA1" w:rsidRPr="00322CCF">
          <w:rPr>
            <w:rStyle w:val="a3"/>
            <w:rFonts w:ascii="Times New Roman" w:hAnsi="Times New Roman" w:cs="Times New Roman"/>
            <w:sz w:val="28"/>
            <w:szCs w:val="28"/>
            <w:lang w:val="ru-RU"/>
          </w:rPr>
          <w:t>/20230901-</w:t>
        </w:r>
        <w:r w:rsidR="00B52AA1" w:rsidRPr="00F04561">
          <w:rPr>
            <w:rStyle w:val="a3"/>
            <w:rFonts w:ascii="Times New Roman" w:hAnsi="Times New Roman" w:cs="Times New Roman"/>
            <w:sz w:val="28"/>
            <w:szCs w:val="28"/>
          </w:rPr>
          <w:t>za</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rik</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kilkist</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vpo</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zbilshylasya</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na</w:t>
        </w:r>
        <w:r w:rsidR="00B52AA1" w:rsidRPr="00322CCF">
          <w:rPr>
            <w:rStyle w:val="a3"/>
            <w:rFonts w:ascii="Times New Roman" w:hAnsi="Times New Roman" w:cs="Times New Roman"/>
            <w:sz w:val="28"/>
            <w:szCs w:val="28"/>
            <w:lang w:val="ru-RU"/>
          </w:rPr>
          <w:t>-300-</w:t>
        </w:r>
        <w:r w:rsidR="00B52AA1" w:rsidRPr="00F04561">
          <w:rPr>
            <w:rStyle w:val="a3"/>
            <w:rFonts w:ascii="Times New Roman" w:hAnsi="Times New Roman" w:cs="Times New Roman"/>
            <w:sz w:val="28"/>
            <w:szCs w:val="28"/>
          </w:rPr>
          <w:t>tys</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osib</w:t>
        </w:r>
        <w:r w:rsidR="00B52AA1" w:rsidRPr="00322CCF">
          <w:rPr>
            <w:rStyle w:val="a3"/>
            <w:rFonts w:ascii="Times New Roman" w:hAnsi="Times New Roman" w:cs="Times New Roman"/>
            <w:sz w:val="28"/>
            <w:szCs w:val="28"/>
            <w:lang w:val="ru-RU"/>
          </w:rPr>
          <w:t>-</w:t>
        </w:r>
        <w:r w:rsidR="00B52AA1" w:rsidRPr="00F04561">
          <w:rPr>
            <w:rStyle w:val="a3"/>
            <w:rFonts w:ascii="Times New Roman" w:hAnsi="Times New Roman" w:cs="Times New Roman"/>
            <w:sz w:val="28"/>
            <w:szCs w:val="28"/>
          </w:rPr>
          <w:t>vereshhuk</w:t>
        </w:r>
        <w:r w:rsidR="00B52AA1" w:rsidRPr="00322CCF">
          <w:rPr>
            <w:rStyle w:val="a3"/>
            <w:rFonts w:ascii="Times New Roman" w:hAnsi="Times New Roman" w:cs="Times New Roman"/>
            <w:sz w:val="28"/>
            <w:szCs w:val="28"/>
            <w:lang w:val="ru-RU"/>
          </w:rPr>
          <w:t>/</w:t>
        </w:r>
      </w:hyperlink>
    </w:p>
    <w:p w:rsidR="002C4276" w:rsidRDefault="002C4276" w:rsidP="002C42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822984">
        <w:rPr>
          <w:rFonts w:ascii="Times New Roman" w:hAnsi="Times New Roman" w:cs="Times New Roman"/>
          <w:sz w:val="28"/>
          <w:szCs w:val="28"/>
          <w:lang w:val="ru-RU"/>
        </w:rPr>
        <w:t>6</w:t>
      </w:r>
      <w:r>
        <w:rPr>
          <w:rFonts w:ascii="Times New Roman" w:hAnsi="Times New Roman" w:cs="Times New Roman"/>
          <w:sz w:val="28"/>
          <w:szCs w:val="28"/>
          <w:lang w:val="uk-UA"/>
        </w:rPr>
        <w:t xml:space="preserve">. </w:t>
      </w:r>
      <w:r w:rsidRPr="00BB5F73">
        <w:rPr>
          <w:rFonts w:ascii="Times New Roman" w:hAnsi="Times New Roman" w:cs="Times New Roman"/>
          <w:sz w:val="28"/>
          <w:szCs w:val="28"/>
          <w:lang w:val="uk-UA"/>
        </w:rPr>
        <w:t>Ізвощікова</w:t>
      </w:r>
      <w:r>
        <w:rPr>
          <w:rFonts w:ascii="Times New Roman" w:hAnsi="Times New Roman" w:cs="Times New Roman"/>
          <w:sz w:val="28"/>
          <w:szCs w:val="28"/>
          <w:lang w:val="uk-UA"/>
        </w:rPr>
        <w:t xml:space="preserve"> А</w:t>
      </w:r>
      <w:r w:rsidRPr="00BB5F73">
        <w:rPr>
          <w:rFonts w:ascii="Times New Roman" w:hAnsi="Times New Roman" w:cs="Times New Roman"/>
          <w:sz w:val="28"/>
          <w:szCs w:val="28"/>
          <w:lang w:val="uk-UA"/>
        </w:rPr>
        <w:t xml:space="preserve">. У 2,5 мільйонів українців пошкоджено або зруйновано житло внаслідок російського вторгнення — Верещук.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43" w:history="1">
        <w:r w:rsidRPr="00062066">
          <w:rPr>
            <w:rStyle w:val="a3"/>
            <w:rFonts w:ascii="Times New Roman" w:hAnsi="Times New Roman" w:cs="Times New Roman"/>
            <w:sz w:val="28"/>
            <w:szCs w:val="28"/>
            <w:lang w:val="uk-UA"/>
          </w:rPr>
          <w:t>https://suspilne.media/459105-u-25-miljoniv-ukrainciv-poskodzeno-abo-zrujnovano-zitlo-vnaslidok-rosijskogo-vtorgnenna-veresuk/</w:t>
        </w:r>
      </w:hyperlink>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37. </w:t>
      </w:r>
      <w:r w:rsidRPr="0034532A">
        <w:rPr>
          <w:rFonts w:ascii="Times New Roman" w:hAnsi="Times New Roman" w:cs="Times New Roman"/>
          <w:sz w:val="28"/>
          <w:szCs w:val="28"/>
        </w:rPr>
        <w:t xml:space="preserve">Helene Cooper, Thomas Gibbons-Neff, Eric Schmitt and Julian E. Barnes. Troop Deaths and Injuries in Ukraine War Near 500,000, U.S. Officials Say. </w:t>
      </w:r>
      <w:r>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44" w:history="1">
        <w:r w:rsidRPr="00977C37">
          <w:rPr>
            <w:rStyle w:val="a3"/>
            <w:rFonts w:ascii="Times New Roman" w:hAnsi="Times New Roman" w:cs="Times New Roman"/>
            <w:sz w:val="28"/>
            <w:szCs w:val="28"/>
          </w:rPr>
          <w:t>https://www.nytimes.com/2023/08/18/us/politics/ukraine-russia-war-casualties.html</w:t>
        </w:r>
      </w:hyperlink>
    </w:p>
    <w:p w:rsidR="002C4276" w:rsidRPr="000E0782" w:rsidRDefault="002C4276" w:rsidP="002C4276">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bCs/>
          <w:iCs/>
          <w:sz w:val="28"/>
          <w:szCs w:val="28"/>
        </w:rPr>
        <w:t xml:space="preserve">38. </w:t>
      </w:r>
      <w:r w:rsidRPr="009330B9">
        <w:rPr>
          <w:rFonts w:ascii="Times New Roman" w:hAnsi="Times New Roman" w:cs="Times New Roman"/>
          <w:bCs/>
          <w:iCs/>
          <w:sz w:val="28"/>
          <w:szCs w:val="28"/>
        </w:rPr>
        <w:t>Anishchenko</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M</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Pozdniakova</w:t>
      </w:r>
      <w:r w:rsidRPr="0009103F">
        <w:rPr>
          <w:rFonts w:ascii="Times New Roman" w:hAnsi="Times New Roman" w:cs="Times New Roman"/>
          <w:bCs/>
          <w:iCs/>
          <w:sz w:val="28"/>
          <w:szCs w:val="28"/>
          <w:lang w:val="uk-UA"/>
        </w:rPr>
        <w:t>-</w:t>
      </w:r>
      <w:r w:rsidRPr="009330B9">
        <w:rPr>
          <w:rFonts w:ascii="Times New Roman" w:hAnsi="Times New Roman" w:cs="Times New Roman"/>
          <w:bCs/>
          <w:iCs/>
          <w:sz w:val="28"/>
          <w:szCs w:val="28"/>
        </w:rPr>
        <w:t>Kyrbiatieva</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E</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Mosaiev</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Y</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Pozdniakova</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O</w:t>
      </w:r>
      <w:r w:rsidRPr="0009103F">
        <w:rPr>
          <w:rFonts w:ascii="Times New Roman" w:hAnsi="Times New Roman" w:cs="Times New Roman"/>
          <w:bCs/>
          <w:iCs/>
          <w:sz w:val="28"/>
          <w:szCs w:val="28"/>
          <w:lang w:val="uk-UA"/>
        </w:rPr>
        <w:t xml:space="preserve">., &amp; </w:t>
      </w:r>
      <w:r w:rsidRPr="009330B9">
        <w:rPr>
          <w:rFonts w:ascii="Times New Roman" w:hAnsi="Times New Roman" w:cs="Times New Roman"/>
          <w:bCs/>
          <w:iCs/>
          <w:sz w:val="28"/>
          <w:szCs w:val="28"/>
        </w:rPr>
        <w:t>Zhuzha</w:t>
      </w:r>
      <w:r w:rsidRPr="0009103F">
        <w:rPr>
          <w:rFonts w:ascii="Times New Roman" w:hAnsi="Times New Roman" w:cs="Times New Roman"/>
          <w:bCs/>
          <w:iCs/>
          <w:sz w:val="28"/>
          <w:szCs w:val="28"/>
          <w:lang w:val="uk-UA"/>
        </w:rPr>
        <w:t xml:space="preserve">, </w:t>
      </w:r>
      <w:r w:rsidRPr="009330B9">
        <w:rPr>
          <w:rFonts w:ascii="Times New Roman" w:hAnsi="Times New Roman" w:cs="Times New Roman"/>
          <w:bCs/>
          <w:iCs/>
          <w:sz w:val="28"/>
          <w:szCs w:val="28"/>
        </w:rPr>
        <w:t>L</w:t>
      </w:r>
      <w:r w:rsidRPr="0009103F">
        <w:rPr>
          <w:rFonts w:ascii="Times New Roman" w:hAnsi="Times New Roman" w:cs="Times New Roman"/>
          <w:bCs/>
          <w:iCs/>
          <w:sz w:val="28"/>
          <w:szCs w:val="28"/>
          <w:lang w:val="uk-UA"/>
        </w:rPr>
        <w:t xml:space="preserve">. (2026). </w:t>
      </w:r>
      <w:r w:rsidRPr="009330B9">
        <w:rPr>
          <w:rFonts w:ascii="Times New Roman" w:hAnsi="Times New Roman" w:cs="Times New Roman"/>
          <w:bCs/>
          <w:iCs/>
          <w:sz w:val="28"/>
          <w:szCs w:val="28"/>
        </w:rPr>
        <w:t>Use of art therapy, garden therapy, and swimming in the psychological rehabilitation of children in Ukraine. Journal of Advanced Pharmacy Education and Research, 16(1), 63-68.</w:t>
      </w:r>
    </w:p>
    <w:p w:rsidR="002C4276" w:rsidRDefault="002C4276" w:rsidP="002C4276">
      <w:pPr>
        <w:spacing w:after="0" w:line="480" w:lineRule="exact"/>
        <w:ind w:firstLine="709"/>
        <w:rPr>
          <w:rFonts w:ascii="Times New Roman" w:hAnsi="Times New Roman" w:cs="Times New Roman"/>
          <w:sz w:val="28"/>
          <w:szCs w:val="28"/>
        </w:rPr>
      </w:pPr>
      <w:r>
        <w:rPr>
          <w:rFonts w:ascii="Times New Roman" w:hAnsi="Times New Roman" w:cs="Times New Roman"/>
          <w:sz w:val="28"/>
          <w:szCs w:val="28"/>
        </w:rPr>
        <w:t>39. Національна служба здоров’я України. URL</w:t>
      </w:r>
      <w:r>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45" w:history="1">
        <w:r w:rsidRPr="007174E6">
          <w:rPr>
            <w:rStyle w:val="a3"/>
            <w:rFonts w:ascii="Times New Roman" w:hAnsi="Times New Roman" w:cs="Times New Roman"/>
            <w:sz w:val="28"/>
            <w:szCs w:val="28"/>
          </w:rPr>
          <w:t>https://nszu.gov.ua/</w:t>
        </w:r>
      </w:hyperlink>
      <w:r>
        <w:rPr>
          <w:rFonts w:ascii="Times New Roman" w:hAnsi="Times New Roman" w:cs="Times New Roman"/>
          <w:sz w:val="28"/>
          <w:szCs w:val="28"/>
        </w:rPr>
        <w:t>.</w:t>
      </w:r>
    </w:p>
    <w:p w:rsidR="002C4276" w:rsidRPr="002C4276" w:rsidRDefault="002C4276" w:rsidP="002C4276">
      <w:pPr>
        <w:spacing w:after="0" w:line="480" w:lineRule="exact"/>
        <w:ind w:firstLine="709"/>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40. Про державні фінансові гарантії медичного обслуговування населення: Закон України від </w:t>
      </w:r>
      <w:hyperlink r:id="rId46" w:anchor="Text" w:history="1">
        <w:r w:rsidRPr="007174E6">
          <w:rPr>
            <w:rStyle w:val="a3"/>
            <w:rFonts w:ascii="Times New Roman" w:hAnsi="Times New Roman" w:cs="Times New Roman"/>
            <w:sz w:val="28"/>
            <w:szCs w:val="28"/>
          </w:rPr>
          <w:t>https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zakon</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rada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gov</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ua</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laws</w:t>
        </w:r>
        <w:r w:rsidRPr="002C4276">
          <w:rPr>
            <w:rStyle w:val="a3"/>
            <w:rFonts w:ascii="Times New Roman" w:hAnsi="Times New Roman" w:cs="Times New Roman"/>
            <w:sz w:val="28"/>
            <w:szCs w:val="28"/>
            <w:lang w:val="ru-RU"/>
          </w:rPr>
          <w:t>/</w:t>
        </w:r>
        <w:r w:rsidRPr="007174E6">
          <w:rPr>
            <w:rStyle w:val="a3"/>
            <w:rFonts w:ascii="Times New Roman" w:hAnsi="Times New Roman" w:cs="Times New Roman"/>
            <w:sz w:val="28"/>
            <w:szCs w:val="28"/>
          </w:rPr>
          <w:t>show</w:t>
        </w:r>
        <w:r w:rsidRPr="002C4276">
          <w:rPr>
            <w:rStyle w:val="a3"/>
            <w:rFonts w:ascii="Times New Roman" w:hAnsi="Times New Roman" w:cs="Times New Roman"/>
            <w:sz w:val="28"/>
            <w:szCs w:val="28"/>
            <w:lang w:val="ru-RU"/>
          </w:rPr>
          <w:t>/2168-19#</w:t>
        </w:r>
        <w:r w:rsidRPr="007174E6">
          <w:rPr>
            <w:rStyle w:val="a3"/>
            <w:rFonts w:ascii="Times New Roman" w:hAnsi="Times New Roman" w:cs="Times New Roman"/>
            <w:sz w:val="28"/>
            <w:szCs w:val="28"/>
          </w:rPr>
          <w:t>Text</w:t>
        </w:r>
      </w:hyperlink>
    </w:p>
    <w:p w:rsidR="002C4276" w:rsidRPr="00401C8D" w:rsidRDefault="002C4276" w:rsidP="002C4276">
      <w:pPr>
        <w:spacing w:after="0" w:line="360" w:lineRule="auto"/>
        <w:ind w:firstLine="709"/>
        <w:jc w:val="both"/>
        <w:rPr>
          <w:rFonts w:ascii="Times New Roman" w:hAnsi="Times New Roman" w:cs="Times New Roman"/>
          <w:sz w:val="28"/>
          <w:szCs w:val="28"/>
          <w:lang w:val="ru-RU"/>
        </w:rPr>
      </w:pPr>
      <w:r w:rsidRPr="0058636E">
        <w:rPr>
          <w:rFonts w:ascii="Times New Roman" w:hAnsi="Times New Roman" w:cs="Times New Roman"/>
          <w:sz w:val="28"/>
          <w:szCs w:val="28"/>
          <w:lang w:val="ru-RU"/>
        </w:rPr>
        <w:t xml:space="preserve">41. </w:t>
      </w:r>
      <w:r w:rsidRPr="00401C8D">
        <w:rPr>
          <w:rFonts w:ascii="Times New Roman" w:hAnsi="Times New Roman" w:cs="Times New Roman"/>
          <w:sz w:val="28"/>
          <w:szCs w:val="28"/>
          <w:lang w:val="ru-RU"/>
        </w:rPr>
        <w:t>Міністерство охорони здоров’я України. Національна стратегія розбудови системи реабілітації та психосоціальної підтримки насе</w:t>
      </w:r>
      <w:r w:rsidR="00B52AA1">
        <w:rPr>
          <w:rFonts w:ascii="Times New Roman" w:hAnsi="Times New Roman" w:cs="Times New Roman"/>
          <w:sz w:val="28"/>
          <w:szCs w:val="28"/>
          <w:lang w:val="ru-RU"/>
        </w:rPr>
        <w:t>лення на 2023–2030 роки. – Київ</w:t>
      </w:r>
      <w:r w:rsidRPr="00401C8D">
        <w:rPr>
          <w:rFonts w:ascii="Times New Roman" w:hAnsi="Times New Roman" w:cs="Times New Roman"/>
          <w:sz w:val="28"/>
          <w:szCs w:val="28"/>
          <w:lang w:val="ru-RU"/>
        </w:rPr>
        <w:t>: МОЗ України, 2023. – 25 с.</w:t>
      </w:r>
    </w:p>
    <w:p w:rsidR="002C4276" w:rsidRDefault="002C4276" w:rsidP="002C4276">
      <w:pPr>
        <w:spacing w:after="0" w:line="360" w:lineRule="auto"/>
        <w:ind w:firstLine="709"/>
        <w:jc w:val="both"/>
        <w:rPr>
          <w:rFonts w:ascii="Times New Roman" w:hAnsi="Times New Roman" w:cs="Times New Roman"/>
          <w:sz w:val="28"/>
          <w:szCs w:val="28"/>
          <w:lang w:val="ru-RU"/>
        </w:rPr>
      </w:pPr>
      <w:r w:rsidRPr="00143629">
        <w:rPr>
          <w:rFonts w:ascii="Times New Roman" w:hAnsi="Times New Roman" w:cs="Times New Roman"/>
          <w:sz w:val="28"/>
          <w:szCs w:val="28"/>
          <w:lang w:val="ru-RU"/>
        </w:rPr>
        <w:t xml:space="preserve">42. </w:t>
      </w:r>
      <w:r w:rsidRPr="00401C8D">
        <w:rPr>
          <w:rFonts w:ascii="Times New Roman" w:hAnsi="Times New Roman" w:cs="Times New Roman"/>
          <w:sz w:val="28"/>
          <w:szCs w:val="28"/>
          <w:lang w:val="ru-RU"/>
        </w:rPr>
        <w:t>Центр громадського здоров’я МОЗ України. Аналітичний звіт про стан надання реабілітаційних послуг в Ук</w:t>
      </w:r>
      <w:r w:rsidR="00B52AA1">
        <w:rPr>
          <w:rFonts w:ascii="Times New Roman" w:hAnsi="Times New Roman" w:cs="Times New Roman"/>
          <w:sz w:val="28"/>
          <w:szCs w:val="28"/>
          <w:lang w:val="ru-RU"/>
        </w:rPr>
        <w:t>раїні за 2022–2023 роки. – Київ</w:t>
      </w:r>
      <w:r w:rsidRPr="00401C8D">
        <w:rPr>
          <w:rFonts w:ascii="Times New Roman" w:hAnsi="Times New Roman" w:cs="Times New Roman"/>
          <w:sz w:val="28"/>
          <w:szCs w:val="28"/>
          <w:lang w:val="ru-RU"/>
        </w:rPr>
        <w:t>: ЦГЗ, 2023.</w:t>
      </w:r>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43. </w:t>
      </w:r>
      <w:r w:rsidRPr="00401C8D">
        <w:rPr>
          <w:rFonts w:ascii="Times New Roman" w:hAnsi="Times New Roman" w:cs="Times New Roman"/>
          <w:sz w:val="28"/>
          <w:szCs w:val="28"/>
        </w:rPr>
        <w:t>World Health Organization. Rehabilitation 2030: A Call for </w:t>
      </w:r>
      <w:r w:rsidR="00AD076E">
        <w:rPr>
          <w:rFonts w:ascii="Times New Roman" w:hAnsi="Times New Roman" w:cs="Times New Roman"/>
          <w:sz w:val="28"/>
          <w:szCs w:val="28"/>
        </w:rPr>
        <w:t>Action. – Geneva</w:t>
      </w:r>
      <w:r>
        <w:rPr>
          <w:rFonts w:ascii="Times New Roman" w:hAnsi="Times New Roman" w:cs="Times New Roman"/>
          <w:sz w:val="28"/>
          <w:szCs w:val="28"/>
        </w:rPr>
        <w:t>: WHO, 2021. 42 p.</w:t>
      </w:r>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44.Z</w:t>
      </w:r>
      <w:r w:rsidRPr="00401C8D">
        <w:rPr>
          <w:rFonts w:ascii="Times New Roman" w:hAnsi="Times New Roman" w:cs="Times New Roman"/>
          <w:sz w:val="28"/>
          <w:szCs w:val="28"/>
        </w:rPr>
        <w:t>hou L., Chen Y., Li H. Community‑based rehabilitation and its impact on publi</w:t>
      </w:r>
      <w:r>
        <w:rPr>
          <w:rFonts w:ascii="Times New Roman" w:hAnsi="Times New Roman" w:cs="Times New Roman"/>
          <w:sz w:val="28"/>
          <w:szCs w:val="28"/>
        </w:rPr>
        <w:t>c</w:t>
      </w:r>
      <w:r w:rsidRPr="00401C8D">
        <w:rPr>
          <w:rFonts w:ascii="Times New Roman" w:hAnsi="Times New Roman" w:cs="Times New Roman"/>
          <w:sz w:val="28"/>
          <w:szCs w:val="28"/>
        </w:rPr>
        <w:t> health // Health Policy Journal. – 2018. – Vol. 122(4). – P. 509–516.</w:t>
      </w:r>
    </w:p>
    <w:p w:rsidR="002C4276" w:rsidRPr="006257B7" w:rsidRDefault="002C4276" w:rsidP="002C4276">
      <w:pPr>
        <w:spacing w:after="0" w:line="360" w:lineRule="auto"/>
        <w:ind w:firstLine="709"/>
        <w:jc w:val="both"/>
        <w:rPr>
          <w:rFonts w:ascii="Times New Roman" w:hAnsi="Times New Roman" w:cs="Times New Roman"/>
          <w:sz w:val="28"/>
          <w:szCs w:val="28"/>
          <w:lang w:val="ru-RU"/>
        </w:rPr>
      </w:pPr>
      <w:r w:rsidRPr="006257B7">
        <w:rPr>
          <w:rFonts w:ascii="Times New Roman" w:hAnsi="Times New Roman" w:cs="Times New Roman"/>
          <w:sz w:val="28"/>
          <w:szCs w:val="28"/>
          <w:lang w:val="ru-RU"/>
        </w:rPr>
        <w:t>45. Соціально-психологічні технології відновлення особи</w:t>
      </w:r>
      <w:r w:rsidR="00B52AA1">
        <w:rPr>
          <w:rFonts w:ascii="Times New Roman" w:hAnsi="Times New Roman" w:cs="Times New Roman"/>
          <w:sz w:val="28"/>
          <w:szCs w:val="28"/>
          <w:lang w:val="ru-RU"/>
        </w:rPr>
        <w:t>стості після травматичних подій</w:t>
      </w:r>
      <w:r w:rsidRPr="006257B7">
        <w:rPr>
          <w:rFonts w:ascii="Times New Roman" w:hAnsi="Times New Roman" w:cs="Times New Roman"/>
          <w:sz w:val="28"/>
          <w:szCs w:val="28"/>
          <w:lang w:val="ru-RU"/>
        </w:rPr>
        <w:t>: практичний посібник / [Т. М. Титаренко, М. С. Дворник, В.</w:t>
      </w:r>
      <w:r>
        <w:rPr>
          <w:rFonts w:ascii="Times New Roman" w:hAnsi="Times New Roman" w:cs="Times New Roman"/>
          <w:sz w:val="28"/>
          <w:szCs w:val="28"/>
        </w:rPr>
        <w:t> </w:t>
      </w:r>
      <w:r w:rsidR="00B52AA1">
        <w:rPr>
          <w:rFonts w:ascii="Times New Roman" w:hAnsi="Times New Roman" w:cs="Times New Roman"/>
          <w:sz w:val="28"/>
          <w:szCs w:val="28"/>
          <w:lang w:val="ru-RU"/>
        </w:rPr>
        <w:t xml:space="preserve"> О. Климчук та ін.]</w:t>
      </w:r>
      <w:r w:rsidRPr="006257B7">
        <w:rPr>
          <w:rFonts w:ascii="Times New Roman" w:hAnsi="Times New Roman" w:cs="Times New Roman"/>
          <w:sz w:val="28"/>
          <w:szCs w:val="28"/>
          <w:lang w:val="ru-RU"/>
        </w:rPr>
        <w:t>; за наук. ред. Т. М. Титаренко / Національна академія педагогічн</w:t>
      </w:r>
      <w:r>
        <w:rPr>
          <w:rFonts w:ascii="Times New Roman" w:hAnsi="Times New Roman" w:cs="Times New Roman"/>
          <w:sz w:val="28"/>
          <w:szCs w:val="28"/>
          <w:lang w:val="ru-RU"/>
        </w:rPr>
        <w:t>их наук України, Інститут соці</w:t>
      </w:r>
      <w:r w:rsidRPr="006257B7">
        <w:rPr>
          <w:rFonts w:ascii="Times New Roman" w:hAnsi="Times New Roman" w:cs="Times New Roman"/>
          <w:sz w:val="28"/>
          <w:szCs w:val="28"/>
          <w:lang w:val="ru-RU"/>
        </w:rPr>
        <w:t>альної та політичної псих</w:t>
      </w:r>
      <w:r w:rsidR="00B52AA1">
        <w:rPr>
          <w:rFonts w:ascii="Times New Roman" w:hAnsi="Times New Roman" w:cs="Times New Roman"/>
          <w:sz w:val="28"/>
          <w:szCs w:val="28"/>
          <w:lang w:val="ru-RU"/>
        </w:rPr>
        <w:t>ології. – Кропивницький</w:t>
      </w:r>
      <w:r w:rsidRPr="006257B7">
        <w:rPr>
          <w:rFonts w:ascii="Times New Roman" w:hAnsi="Times New Roman" w:cs="Times New Roman"/>
          <w:sz w:val="28"/>
          <w:szCs w:val="28"/>
          <w:lang w:val="ru-RU"/>
        </w:rPr>
        <w:t xml:space="preserve">: Імекс-ЛТД, </w:t>
      </w:r>
      <w:r>
        <w:rPr>
          <w:rFonts w:ascii="Times New Roman" w:hAnsi="Times New Roman" w:cs="Times New Roman"/>
          <w:sz w:val="28"/>
          <w:szCs w:val="28"/>
          <w:lang w:val="ru-RU"/>
        </w:rPr>
        <w:t xml:space="preserve">2019. </w:t>
      </w:r>
      <w:r w:rsidRPr="006257B7">
        <w:rPr>
          <w:rFonts w:ascii="Times New Roman" w:hAnsi="Times New Roman" w:cs="Times New Roman"/>
          <w:sz w:val="28"/>
          <w:szCs w:val="28"/>
          <w:lang w:val="ru-RU"/>
        </w:rPr>
        <w:t xml:space="preserve">220 </w:t>
      </w:r>
      <w:r w:rsidRPr="006257B7">
        <w:rPr>
          <w:rFonts w:ascii="Times New Roman" w:hAnsi="Times New Roman" w:cs="Times New Roman"/>
          <w:sz w:val="28"/>
          <w:szCs w:val="28"/>
        </w:rPr>
        <w:t>c</w:t>
      </w:r>
      <w:r w:rsidRPr="006257B7">
        <w:rPr>
          <w:rFonts w:ascii="Times New Roman" w:hAnsi="Times New Roman" w:cs="Times New Roman"/>
          <w:sz w:val="28"/>
          <w:szCs w:val="28"/>
          <w:lang w:val="ru-RU"/>
        </w:rPr>
        <w:t>.</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t xml:space="preserve">46. </w:t>
      </w:r>
      <w:r>
        <w:rPr>
          <w:rFonts w:ascii="Times New Roman" w:hAnsi="Times New Roman" w:cs="Times New Roman"/>
          <w:sz w:val="28"/>
          <w:szCs w:val="28"/>
          <w:lang w:val="ru-RU"/>
        </w:rPr>
        <w:t xml:space="preserve">Притула О. </w:t>
      </w:r>
      <w:r>
        <w:rPr>
          <w:rFonts w:ascii="Times New Roman" w:hAnsi="Times New Roman" w:cs="Times New Roman"/>
          <w:sz w:val="28"/>
          <w:szCs w:val="28"/>
          <w:lang w:val="uk-UA"/>
        </w:rPr>
        <w:t>Л</w:t>
      </w:r>
      <w:r w:rsidRPr="00B63097">
        <w:rPr>
          <w:rFonts w:ascii="Times New Roman" w:hAnsi="Times New Roman" w:cs="Times New Roman"/>
          <w:sz w:val="28"/>
          <w:szCs w:val="28"/>
          <w:lang w:val="ru-RU"/>
        </w:rPr>
        <w:t xml:space="preserve">. </w:t>
      </w:r>
      <w:r w:rsidRPr="00460863">
        <w:rPr>
          <w:rFonts w:ascii="Times New Roman" w:hAnsi="Times New Roman" w:cs="Times New Roman"/>
          <w:sz w:val="28"/>
          <w:szCs w:val="28"/>
          <w:lang w:val="ru-RU"/>
        </w:rPr>
        <w:t>Семифакторна система здоров’я людини – система здоров’язбереження людини на основі українських козацьких етнічних традицій</w:t>
      </w:r>
      <w:r>
        <w:rPr>
          <w:rFonts w:ascii="Times New Roman" w:hAnsi="Times New Roman" w:cs="Times New Roman"/>
          <w:sz w:val="28"/>
          <w:szCs w:val="28"/>
          <w:lang w:val="ru-RU"/>
        </w:rPr>
        <w:t xml:space="preserve">. </w:t>
      </w:r>
      <w:r>
        <w:rPr>
          <w:rFonts w:ascii="Times New Roman" w:hAnsi="Times New Roman" w:cs="Times New Roman"/>
          <w:sz w:val="28"/>
          <w:szCs w:val="28"/>
        </w:rPr>
        <w:t>URL</w:t>
      </w:r>
      <w:r>
        <w:rPr>
          <w:rFonts w:ascii="Times New Roman" w:hAnsi="Times New Roman" w:cs="Times New Roman"/>
          <w:sz w:val="28"/>
          <w:szCs w:val="28"/>
          <w:lang w:val="uk-UA"/>
        </w:rPr>
        <w:t>:</w:t>
      </w:r>
      <w:r>
        <w:rPr>
          <w:rFonts w:ascii="Times New Roman" w:hAnsi="Times New Roman" w:cs="Times New Roman"/>
          <w:sz w:val="28"/>
          <w:szCs w:val="28"/>
        </w:rPr>
        <w:t xml:space="preserve"> </w:t>
      </w:r>
      <w:hyperlink r:id="rId47" w:history="1">
        <w:r w:rsidRPr="007174E6">
          <w:rPr>
            <w:rStyle w:val="a3"/>
            <w:rFonts w:ascii="Times New Roman" w:hAnsi="Times New Roman" w:cs="Times New Roman"/>
            <w:sz w:val="28"/>
            <w:szCs w:val="28"/>
          </w:rPr>
          <w:t>https://dspace.zsmu.edu.ua/bitstream/123456789/21257/1/с10-12.pdf</w:t>
        </w:r>
      </w:hyperlink>
    </w:p>
    <w:p w:rsidR="002C4276" w:rsidRPr="00B63097"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47. </w:t>
      </w:r>
      <w:r w:rsidRPr="00B63097">
        <w:rPr>
          <w:rFonts w:ascii="Times New Roman" w:hAnsi="Times New Roman" w:cs="Times New Roman"/>
          <w:sz w:val="28"/>
          <w:szCs w:val="28"/>
        </w:rPr>
        <w:t>World Health Organization. Community-based rehabil</w:t>
      </w:r>
      <w:r w:rsidR="00B52AA1">
        <w:rPr>
          <w:rFonts w:ascii="Times New Roman" w:hAnsi="Times New Roman" w:cs="Times New Roman"/>
          <w:sz w:val="28"/>
          <w:szCs w:val="28"/>
        </w:rPr>
        <w:t>itation: CBR guidelines. Geneva</w:t>
      </w:r>
      <w:r w:rsidRPr="00B63097">
        <w:rPr>
          <w:rFonts w:ascii="Times New Roman" w:hAnsi="Times New Roman" w:cs="Times New Roman"/>
          <w:sz w:val="28"/>
          <w:szCs w:val="28"/>
        </w:rPr>
        <w:t>: WHO Press, 2010. 78 p.</w:t>
      </w:r>
    </w:p>
    <w:p w:rsidR="002C4276" w:rsidRPr="00B63097" w:rsidRDefault="002C4276" w:rsidP="002C4276">
      <w:pPr>
        <w:spacing w:after="0" w:line="360" w:lineRule="auto"/>
        <w:ind w:firstLine="709"/>
        <w:jc w:val="both"/>
        <w:rPr>
          <w:rFonts w:ascii="Times New Roman" w:hAnsi="Times New Roman" w:cs="Times New Roman"/>
          <w:sz w:val="28"/>
          <w:szCs w:val="28"/>
          <w:lang w:val="ru-RU"/>
        </w:rPr>
      </w:pPr>
      <w:r w:rsidRPr="00322CCF">
        <w:rPr>
          <w:rFonts w:ascii="Times New Roman" w:hAnsi="Times New Roman" w:cs="Times New Roman"/>
          <w:sz w:val="28"/>
          <w:szCs w:val="28"/>
          <w:lang w:val="ru-RU"/>
        </w:rPr>
        <w:t xml:space="preserve">48. </w:t>
      </w:r>
      <w:r w:rsidRPr="00B63097">
        <w:rPr>
          <w:rFonts w:ascii="Times New Roman" w:hAnsi="Times New Roman" w:cs="Times New Roman"/>
          <w:sz w:val="28"/>
          <w:szCs w:val="28"/>
          <w:lang w:val="ru-RU"/>
        </w:rPr>
        <w:t>Міністерство</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охорони</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здоров</w:t>
      </w:r>
      <w:r w:rsidRPr="00322CCF">
        <w:rPr>
          <w:rFonts w:ascii="Times New Roman" w:hAnsi="Times New Roman" w:cs="Times New Roman"/>
          <w:sz w:val="28"/>
          <w:szCs w:val="28"/>
          <w:lang w:val="ru-RU"/>
        </w:rPr>
        <w:t>'</w:t>
      </w:r>
      <w:r w:rsidRPr="00B63097">
        <w:rPr>
          <w:rFonts w:ascii="Times New Roman" w:hAnsi="Times New Roman" w:cs="Times New Roman"/>
          <w:sz w:val="28"/>
          <w:szCs w:val="28"/>
          <w:lang w:val="ru-RU"/>
        </w:rPr>
        <w:t>я</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України</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Клінічний</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протокол</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медичної</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допомоги</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Медична</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реабілітація</w:t>
      </w:r>
      <w:r w:rsidRPr="00322CCF">
        <w:rPr>
          <w:rFonts w:ascii="Times New Roman" w:hAnsi="Times New Roman" w:cs="Times New Roman"/>
          <w:sz w:val="28"/>
          <w:szCs w:val="28"/>
          <w:lang w:val="ru-RU"/>
        </w:rPr>
        <w:t xml:space="preserve">». </w:t>
      </w:r>
      <w:r w:rsidRPr="00B63097">
        <w:rPr>
          <w:rFonts w:ascii="Times New Roman" w:hAnsi="Times New Roman" w:cs="Times New Roman"/>
          <w:sz w:val="28"/>
          <w:szCs w:val="28"/>
          <w:lang w:val="ru-RU"/>
        </w:rPr>
        <w:t>Київ : МОЗ України, 2022. 45 с.</w:t>
      </w:r>
    </w:p>
    <w:p w:rsidR="002C4276" w:rsidRPr="00B63097" w:rsidRDefault="002C4276" w:rsidP="002C42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49. </w:t>
      </w:r>
      <w:r w:rsidRPr="00B63097">
        <w:rPr>
          <w:rFonts w:ascii="Times New Roman" w:hAnsi="Times New Roman" w:cs="Times New Roman"/>
          <w:sz w:val="28"/>
          <w:szCs w:val="28"/>
          <w:lang w:val="ru-RU"/>
        </w:rPr>
        <w:t>Національна служба здоров'я України. Аналітичний звіт про реалізацію програми медичних гарантій у сфері</w:t>
      </w:r>
      <w:r w:rsidR="00B52AA1">
        <w:rPr>
          <w:rFonts w:ascii="Times New Roman" w:hAnsi="Times New Roman" w:cs="Times New Roman"/>
          <w:sz w:val="28"/>
          <w:szCs w:val="28"/>
          <w:lang w:val="ru-RU"/>
        </w:rPr>
        <w:t xml:space="preserve"> реабілітації за 2023 рік. Київ</w:t>
      </w:r>
      <w:r w:rsidRPr="00B63097">
        <w:rPr>
          <w:rFonts w:ascii="Times New Roman" w:hAnsi="Times New Roman" w:cs="Times New Roman"/>
          <w:sz w:val="28"/>
          <w:szCs w:val="28"/>
          <w:lang w:val="ru-RU"/>
        </w:rPr>
        <w:t>: НСЗУ, 2024. 67 с.</w:t>
      </w:r>
    </w:p>
    <w:p w:rsidR="002C4276" w:rsidRPr="009435E3" w:rsidRDefault="002C4276" w:rsidP="002C42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50</w:t>
      </w:r>
      <w:r w:rsidRPr="009435E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Деякі питання </w:t>
      </w:r>
      <w:r w:rsidRPr="00B63097">
        <w:rPr>
          <w:rFonts w:ascii="Times New Roman" w:hAnsi="Times New Roman" w:cs="Times New Roman"/>
          <w:sz w:val="28"/>
          <w:szCs w:val="28"/>
          <w:lang w:val="ru-RU"/>
        </w:rPr>
        <w:t>Мі</w:t>
      </w:r>
      <w:r>
        <w:rPr>
          <w:rFonts w:ascii="Times New Roman" w:hAnsi="Times New Roman" w:cs="Times New Roman"/>
          <w:sz w:val="28"/>
          <w:szCs w:val="28"/>
          <w:lang w:val="ru-RU"/>
        </w:rPr>
        <w:t xml:space="preserve">ністерства у справах ветеранів: </w:t>
      </w:r>
      <w:r w:rsidRPr="002C4276">
        <w:rPr>
          <w:rFonts w:ascii="Times New Roman" w:hAnsi="Times New Roman" w:cs="Times New Roman"/>
          <w:sz w:val="28"/>
          <w:szCs w:val="28"/>
          <w:lang w:val="ru-RU"/>
        </w:rPr>
        <w:t>п</w:t>
      </w:r>
      <w:r w:rsidRPr="00B63097">
        <w:rPr>
          <w:rFonts w:ascii="Times New Roman" w:hAnsi="Times New Roman" w:cs="Times New Roman"/>
          <w:sz w:val="28"/>
          <w:szCs w:val="28"/>
          <w:lang w:val="ru-RU"/>
        </w:rPr>
        <w:t>ос</w:t>
      </w:r>
      <w:r>
        <w:rPr>
          <w:rFonts w:ascii="Times New Roman" w:hAnsi="Times New Roman" w:cs="Times New Roman"/>
          <w:sz w:val="28"/>
          <w:szCs w:val="28"/>
          <w:lang w:val="ru-RU"/>
        </w:rPr>
        <w:t>танова КМУ від 27.12.</w:t>
      </w:r>
      <w:r w:rsidRPr="009435E3">
        <w:rPr>
          <w:rFonts w:ascii="Times New Roman" w:hAnsi="Times New Roman" w:cs="Times New Roman"/>
          <w:sz w:val="28"/>
          <w:szCs w:val="28"/>
          <w:lang w:val="ru-RU"/>
        </w:rPr>
        <w:t>2018 р. № 1175</w:t>
      </w:r>
      <w:r w:rsidRPr="00B63097">
        <w:rPr>
          <w:rFonts w:ascii="Times New Roman" w:hAnsi="Times New Roman" w:cs="Times New Roman"/>
          <w:sz w:val="28"/>
          <w:szCs w:val="28"/>
          <w:lang w:val="ru-RU"/>
        </w:rPr>
        <w:t xml:space="preserve">. </w:t>
      </w:r>
      <w:r w:rsidRPr="009435E3">
        <w:rPr>
          <w:rFonts w:ascii="Times New Roman" w:hAnsi="Times New Roman" w:cs="Times New Roman"/>
          <w:sz w:val="28"/>
          <w:szCs w:val="28"/>
        </w:rPr>
        <w:t>URL: https://zakon.rada.gov.ua/laws/show/1175-2018-%D0%BF#Text</w:t>
      </w:r>
      <w:r>
        <w:rPr>
          <w:rFonts w:ascii="Times New Roman" w:hAnsi="Times New Roman" w:cs="Times New Roman"/>
          <w:sz w:val="28"/>
          <w:szCs w:val="28"/>
        </w:rPr>
        <w:t>.</w:t>
      </w:r>
    </w:p>
    <w:p w:rsidR="002C4276" w:rsidRPr="00B63097" w:rsidRDefault="002C4276" w:rsidP="002C42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51. </w:t>
      </w:r>
      <w:r w:rsidRPr="00B63097">
        <w:rPr>
          <w:rFonts w:ascii="Times New Roman" w:hAnsi="Times New Roman" w:cs="Times New Roman"/>
          <w:sz w:val="28"/>
          <w:szCs w:val="28"/>
          <w:lang w:val="ru-RU"/>
        </w:rPr>
        <w:t>Центр громадського здоров'я МОЗ України. Методичні рекомендації щодо організації мультидисциплінарних команд у пе</w:t>
      </w:r>
      <w:r w:rsidR="00B52AA1">
        <w:rPr>
          <w:rFonts w:ascii="Times New Roman" w:hAnsi="Times New Roman" w:cs="Times New Roman"/>
          <w:sz w:val="28"/>
          <w:szCs w:val="28"/>
          <w:lang w:val="ru-RU"/>
        </w:rPr>
        <w:t>рвинній медичній допомозі. Київ</w:t>
      </w:r>
      <w:r w:rsidRPr="00B63097">
        <w:rPr>
          <w:rFonts w:ascii="Times New Roman" w:hAnsi="Times New Roman" w:cs="Times New Roman"/>
          <w:sz w:val="28"/>
          <w:szCs w:val="28"/>
          <w:lang w:val="ru-RU"/>
        </w:rPr>
        <w:t>: ЦГЗ, 2023. 34 с.</w:t>
      </w:r>
    </w:p>
    <w:p w:rsidR="002C4276"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52. Про схвалення концепції</w:t>
      </w:r>
      <w:r w:rsidRPr="00B63097">
        <w:rPr>
          <w:rFonts w:ascii="Times New Roman" w:hAnsi="Times New Roman" w:cs="Times New Roman"/>
          <w:sz w:val="28"/>
          <w:szCs w:val="28"/>
          <w:lang w:val="ru-RU"/>
        </w:rPr>
        <w:t xml:space="preserve"> розвитку системи гр</w:t>
      </w:r>
      <w:r>
        <w:rPr>
          <w:rFonts w:ascii="Times New Roman" w:hAnsi="Times New Roman" w:cs="Times New Roman"/>
          <w:sz w:val="28"/>
          <w:szCs w:val="28"/>
          <w:lang w:val="ru-RU"/>
        </w:rPr>
        <w:t>омадського здоров'я</w:t>
      </w:r>
      <w:r w:rsidRPr="00B63097">
        <w:rPr>
          <w:rFonts w:ascii="Times New Roman" w:hAnsi="Times New Roman" w:cs="Times New Roman"/>
          <w:sz w:val="28"/>
          <w:szCs w:val="28"/>
          <w:lang w:val="ru-RU"/>
        </w:rPr>
        <w:t>: розпорядження Кабінет</w:t>
      </w:r>
      <w:r>
        <w:rPr>
          <w:rFonts w:ascii="Times New Roman" w:hAnsi="Times New Roman" w:cs="Times New Roman"/>
          <w:sz w:val="28"/>
          <w:szCs w:val="28"/>
          <w:lang w:val="ru-RU"/>
        </w:rPr>
        <w:t>у</w:t>
      </w:r>
      <w:r w:rsidRPr="00B63097">
        <w:rPr>
          <w:rFonts w:ascii="Times New Roman" w:hAnsi="Times New Roman" w:cs="Times New Roman"/>
          <w:sz w:val="28"/>
          <w:szCs w:val="28"/>
          <w:lang w:val="ru-RU"/>
        </w:rPr>
        <w:t xml:space="preserve"> Міністрів України.</w:t>
      </w:r>
      <w:r>
        <w:rPr>
          <w:rFonts w:ascii="Times New Roman" w:hAnsi="Times New Roman" w:cs="Times New Roman"/>
          <w:sz w:val="28"/>
          <w:szCs w:val="28"/>
          <w:lang w:val="ru-RU"/>
        </w:rPr>
        <w:t>від 30.11.2016 № 1002</w:t>
      </w:r>
      <w:r w:rsidRPr="00B63097">
        <w:rPr>
          <w:rFonts w:ascii="Times New Roman" w:hAnsi="Times New Roman" w:cs="Times New Roman"/>
          <w:sz w:val="28"/>
          <w:szCs w:val="28"/>
          <w:lang w:val="ru-RU"/>
        </w:rPr>
        <w:t xml:space="preserve">-р. </w:t>
      </w:r>
      <w:r w:rsidRPr="009435E3">
        <w:rPr>
          <w:rFonts w:ascii="Times New Roman" w:hAnsi="Times New Roman" w:cs="Times New Roman"/>
          <w:sz w:val="28"/>
          <w:szCs w:val="28"/>
        </w:rPr>
        <w:t xml:space="preserve">URL: </w:t>
      </w:r>
      <w:hyperlink r:id="rId48" w:anchor="Text" w:history="1">
        <w:r w:rsidRPr="007174E6">
          <w:rPr>
            <w:rStyle w:val="a3"/>
            <w:rFonts w:ascii="Times New Roman" w:hAnsi="Times New Roman" w:cs="Times New Roman"/>
            <w:sz w:val="28"/>
            <w:szCs w:val="28"/>
          </w:rPr>
          <w:t>https://zakon.rada.gov.ua/laws/show/1002-2016-%D1%80#Text</w:t>
        </w:r>
      </w:hyperlink>
      <w:r w:rsidRPr="009435E3">
        <w:rPr>
          <w:rFonts w:ascii="Times New Roman" w:hAnsi="Times New Roman" w:cs="Times New Roman"/>
          <w:sz w:val="28"/>
          <w:szCs w:val="28"/>
        </w:rPr>
        <w:t>.</w:t>
      </w:r>
    </w:p>
    <w:p w:rsidR="002C4276" w:rsidRPr="0039493B" w:rsidRDefault="002C4276" w:rsidP="002C4276">
      <w:pPr>
        <w:spacing w:after="0" w:line="360" w:lineRule="auto"/>
        <w:ind w:firstLine="709"/>
        <w:jc w:val="both"/>
        <w:rPr>
          <w:rFonts w:ascii="Times New Roman" w:hAnsi="Times New Roman" w:cs="Times New Roman"/>
          <w:sz w:val="28"/>
          <w:szCs w:val="28"/>
        </w:rPr>
      </w:pPr>
      <w:r w:rsidRPr="0039493B">
        <w:rPr>
          <w:rFonts w:ascii="Times New Roman" w:hAnsi="Times New Roman" w:cs="Times New Roman"/>
          <w:sz w:val="28"/>
          <w:szCs w:val="28"/>
        </w:rPr>
        <w:lastRenderedPageBreak/>
        <w:t xml:space="preserve">53. </w:t>
      </w:r>
      <w:r w:rsidRPr="0039493B">
        <w:rPr>
          <w:rFonts w:ascii="Times New Roman" w:hAnsi="Times New Roman" w:cs="Times New Roman"/>
          <w:sz w:val="28"/>
          <w:szCs w:val="28"/>
          <w:lang w:val="ru-RU"/>
        </w:rPr>
        <w:t>Про</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схвалення</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Концепції</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розвитку</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електронної</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охорони</w:t>
      </w:r>
      <w:r w:rsidRPr="0039493B">
        <w:rPr>
          <w:rFonts w:ascii="Times New Roman" w:hAnsi="Times New Roman" w:cs="Times New Roman"/>
          <w:sz w:val="28"/>
          <w:szCs w:val="28"/>
        </w:rPr>
        <w:t xml:space="preserve"> </w:t>
      </w:r>
      <w:r w:rsidRPr="0039493B">
        <w:rPr>
          <w:rFonts w:ascii="Times New Roman" w:hAnsi="Times New Roman" w:cs="Times New Roman"/>
          <w:sz w:val="28"/>
          <w:szCs w:val="28"/>
          <w:lang w:val="ru-RU"/>
        </w:rPr>
        <w:t>здоров</w:t>
      </w:r>
      <w:r w:rsidRPr="0039493B">
        <w:rPr>
          <w:rFonts w:ascii="Times New Roman" w:hAnsi="Times New Roman" w:cs="Times New Roman"/>
          <w:sz w:val="28"/>
          <w:szCs w:val="28"/>
        </w:rPr>
        <w:t>’</w:t>
      </w:r>
      <w:r w:rsidRPr="0039493B">
        <w:rPr>
          <w:rFonts w:ascii="Times New Roman" w:hAnsi="Times New Roman" w:cs="Times New Roman"/>
          <w:sz w:val="28"/>
          <w:szCs w:val="28"/>
          <w:lang w:val="ru-RU"/>
        </w:rPr>
        <w:t>я</w:t>
      </w:r>
      <w:r w:rsidRPr="0039493B">
        <w:rPr>
          <w:rFonts w:ascii="Times New Roman" w:hAnsi="Times New Roman" w:cs="Times New Roman"/>
          <w:sz w:val="28"/>
          <w:szCs w:val="28"/>
        </w:rPr>
        <w:t xml:space="preserve">: </w:t>
      </w:r>
      <w:r w:rsidRPr="00B63097">
        <w:rPr>
          <w:rFonts w:ascii="Times New Roman" w:hAnsi="Times New Roman" w:cs="Times New Roman"/>
          <w:sz w:val="28"/>
          <w:szCs w:val="28"/>
          <w:lang w:val="ru-RU"/>
        </w:rPr>
        <w:t>розпорядження</w:t>
      </w:r>
      <w:r w:rsidRPr="0039493B">
        <w:rPr>
          <w:rFonts w:ascii="Times New Roman" w:hAnsi="Times New Roman" w:cs="Times New Roman"/>
          <w:sz w:val="28"/>
          <w:szCs w:val="28"/>
        </w:rPr>
        <w:t xml:space="preserve"> </w:t>
      </w:r>
      <w:r w:rsidRPr="00B63097">
        <w:rPr>
          <w:rFonts w:ascii="Times New Roman" w:hAnsi="Times New Roman" w:cs="Times New Roman"/>
          <w:sz w:val="28"/>
          <w:szCs w:val="28"/>
          <w:lang w:val="ru-RU"/>
        </w:rPr>
        <w:t>Кабінет</w:t>
      </w:r>
      <w:r>
        <w:rPr>
          <w:rFonts w:ascii="Times New Roman" w:hAnsi="Times New Roman" w:cs="Times New Roman"/>
          <w:sz w:val="28"/>
          <w:szCs w:val="28"/>
          <w:lang w:val="ru-RU"/>
        </w:rPr>
        <w:t>у</w:t>
      </w:r>
      <w:r w:rsidRPr="0039493B">
        <w:rPr>
          <w:rFonts w:ascii="Times New Roman" w:hAnsi="Times New Roman" w:cs="Times New Roman"/>
          <w:sz w:val="28"/>
          <w:szCs w:val="28"/>
        </w:rPr>
        <w:t xml:space="preserve"> </w:t>
      </w:r>
      <w:r>
        <w:rPr>
          <w:rFonts w:ascii="Times New Roman" w:hAnsi="Times New Roman" w:cs="Times New Roman"/>
          <w:sz w:val="28"/>
          <w:szCs w:val="28"/>
          <w:lang w:val="ru-RU"/>
        </w:rPr>
        <w:t>Міністрів</w:t>
      </w:r>
      <w:r w:rsidRPr="0039493B">
        <w:rPr>
          <w:rFonts w:ascii="Times New Roman" w:hAnsi="Times New Roman" w:cs="Times New Roman"/>
          <w:sz w:val="28"/>
          <w:szCs w:val="28"/>
        </w:rPr>
        <w:t xml:space="preserve"> </w:t>
      </w:r>
      <w:r>
        <w:rPr>
          <w:rFonts w:ascii="Times New Roman" w:hAnsi="Times New Roman" w:cs="Times New Roman"/>
          <w:sz w:val="28"/>
          <w:szCs w:val="28"/>
          <w:lang w:val="ru-RU"/>
        </w:rPr>
        <w:t>України</w:t>
      </w:r>
      <w:r w:rsidRPr="0039493B">
        <w:rPr>
          <w:rFonts w:ascii="Times New Roman" w:hAnsi="Times New Roman" w:cs="Times New Roman"/>
          <w:sz w:val="28"/>
          <w:szCs w:val="28"/>
        </w:rPr>
        <w:t xml:space="preserve"> </w:t>
      </w:r>
      <w:r>
        <w:rPr>
          <w:rFonts w:ascii="Times New Roman" w:hAnsi="Times New Roman" w:cs="Times New Roman"/>
          <w:sz w:val="28"/>
          <w:szCs w:val="28"/>
          <w:lang w:val="ru-RU"/>
        </w:rPr>
        <w:t>від</w:t>
      </w:r>
      <w:r w:rsidRPr="0039493B">
        <w:rPr>
          <w:rFonts w:ascii="Times New Roman" w:hAnsi="Times New Roman" w:cs="Times New Roman"/>
          <w:sz w:val="28"/>
          <w:szCs w:val="28"/>
        </w:rPr>
        <w:t xml:space="preserve"> 28.12.2020 № 1671-</w:t>
      </w:r>
      <w:r w:rsidRPr="0039493B">
        <w:rPr>
          <w:rFonts w:ascii="Times New Roman" w:hAnsi="Times New Roman" w:cs="Times New Roman"/>
          <w:sz w:val="28"/>
          <w:szCs w:val="28"/>
          <w:lang w:val="ru-RU"/>
        </w:rPr>
        <w:t>р</w:t>
      </w:r>
      <w:r w:rsidRPr="0039493B">
        <w:rPr>
          <w:rFonts w:ascii="Times New Roman" w:hAnsi="Times New Roman" w:cs="Times New Roman"/>
          <w:sz w:val="28"/>
          <w:szCs w:val="28"/>
        </w:rPr>
        <w:t>.</w:t>
      </w:r>
      <w:r>
        <w:rPr>
          <w:rFonts w:ascii="Times New Roman" w:hAnsi="Times New Roman" w:cs="Times New Roman"/>
          <w:sz w:val="28"/>
          <w:szCs w:val="28"/>
        </w:rPr>
        <w:t xml:space="preserve"> </w:t>
      </w:r>
      <w:r w:rsidRPr="009435E3">
        <w:rPr>
          <w:rFonts w:ascii="Times New Roman" w:hAnsi="Times New Roman" w:cs="Times New Roman"/>
          <w:sz w:val="28"/>
          <w:szCs w:val="28"/>
        </w:rPr>
        <w:t xml:space="preserve">URL: </w:t>
      </w:r>
      <w:r w:rsidRPr="0039493B">
        <w:rPr>
          <w:rFonts w:ascii="Times New Roman" w:hAnsi="Times New Roman" w:cs="Times New Roman"/>
          <w:sz w:val="28"/>
          <w:szCs w:val="28"/>
        </w:rPr>
        <w:t>https://zakon.rada.gov.ua/laws/show/1671-2020-%D1%80#Text</w:t>
      </w:r>
    </w:p>
    <w:p w:rsidR="002C4276" w:rsidRPr="00B63097"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54. </w:t>
      </w:r>
      <w:r w:rsidRPr="00B63097">
        <w:rPr>
          <w:rFonts w:ascii="Times New Roman" w:hAnsi="Times New Roman" w:cs="Times New Roman"/>
          <w:sz w:val="28"/>
          <w:szCs w:val="28"/>
        </w:rPr>
        <w:t>European Physical and Rehabilitation Medicine Bodies Alliance. Physical and Rehabilitation Medicine in Europe: the way forward. European Journal of Physical and Rehabilitation Medicine. 2020. Vol. 56(4). P. 385-398.</w:t>
      </w:r>
    </w:p>
    <w:p w:rsidR="002C4276" w:rsidRPr="00B63097"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55. </w:t>
      </w:r>
      <w:r w:rsidRPr="00B63097">
        <w:rPr>
          <w:rFonts w:ascii="Times New Roman" w:hAnsi="Times New Roman" w:cs="Times New Roman"/>
          <w:sz w:val="28"/>
          <w:szCs w:val="28"/>
        </w:rPr>
        <w:t>World Health Organization. Mental health and psychosocial considerations during the COVID-19 outbreak and in</w:t>
      </w:r>
      <w:r w:rsidR="00B52AA1">
        <w:rPr>
          <w:rFonts w:ascii="Times New Roman" w:hAnsi="Times New Roman" w:cs="Times New Roman"/>
          <w:sz w:val="28"/>
          <w:szCs w:val="28"/>
        </w:rPr>
        <w:t xml:space="preserve"> post-conflict settings. Geneva</w:t>
      </w:r>
      <w:r w:rsidRPr="00B63097">
        <w:rPr>
          <w:rFonts w:ascii="Times New Roman" w:hAnsi="Times New Roman" w:cs="Times New Roman"/>
          <w:sz w:val="28"/>
          <w:szCs w:val="28"/>
        </w:rPr>
        <w:t>: WHO, 2021. 89 p.</w:t>
      </w:r>
    </w:p>
    <w:p w:rsidR="002C4276" w:rsidRPr="00B63097"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56. </w:t>
      </w:r>
      <w:r w:rsidRPr="00B63097">
        <w:rPr>
          <w:rFonts w:ascii="Times New Roman" w:hAnsi="Times New Roman" w:cs="Times New Roman"/>
          <w:sz w:val="28"/>
          <w:szCs w:val="28"/>
        </w:rPr>
        <w:t>Cieza A., Causey K., Kamenov K. et al. Global estimates of the need for rehabilitation based on the Global Burden of Disease study 2019. The Lancet. 2020. Vol. 396(10267). P. 2006-2017.</w:t>
      </w:r>
    </w:p>
    <w:p w:rsidR="002C4276" w:rsidRPr="00B63097" w:rsidRDefault="002C4276" w:rsidP="002C4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57. </w:t>
      </w:r>
      <w:r w:rsidRPr="00B63097">
        <w:rPr>
          <w:rFonts w:ascii="Times New Roman" w:hAnsi="Times New Roman" w:cs="Times New Roman"/>
          <w:sz w:val="28"/>
          <w:szCs w:val="28"/>
        </w:rPr>
        <w:t>Wade D. T. Outcome measures for clinical rehabilitation trials: impairment, function, quality of life, or value? American Journal of Physical Medicine &amp; Rehabilitation. 2003. Vol. 82(10). P. S26-S31.</w:t>
      </w:r>
    </w:p>
    <w:p w:rsidR="002C4276" w:rsidRDefault="002C4276" w:rsidP="002C4276">
      <w:pPr>
        <w:spacing w:after="0" w:line="360" w:lineRule="auto"/>
        <w:ind w:firstLine="709"/>
        <w:jc w:val="both"/>
        <w:rPr>
          <w:rFonts w:ascii="Times New Roman" w:hAnsi="Times New Roman" w:cs="Times New Roman"/>
          <w:sz w:val="28"/>
          <w:szCs w:val="28"/>
        </w:rPr>
      </w:pPr>
      <w:r w:rsidRPr="002667ED">
        <w:rPr>
          <w:rFonts w:ascii="Times New Roman" w:hAnsi="Times New Roman" w:cs="Times New Roman"/>
          <w:sz w:val="28"/>
          <w:szCs w:val="28"/>
          <w:lang w:val="ru-RU"/>
        </w:rPr>
        <w:t xml:space="preserve">58. </w:t>
      </w:r>
      <w:r w:rsidRPr="002C4276">
        <w:rPr>
          <w:rFonts w:ascii="Times New Roman" w:hAnsi="Times New Roman" w:cs="Times New Roman"/>
          <w:sz w:val="28"/>
          <w:szCs w:val="28"/>
          <w:lang w:val="ru-RU"/>
        </w:rPr>
        <w:t xml:space="preserve">Національна асамблея людей з інвалідністю. Аналітичний звіт щодо отримання дорослими та дітьми з інвалідністю реабілітаційних послуг. </w:t>
      </w:r>
      <w:r>
        <w:rPr>
          <w:rFonts w:ascii="Times New Roman" w:hAnsi="Times New Roman" w:cs="Times New Roman"/>
          <w:sz w:val="28"/>
          <w:szCs w:val="28"/>
        </w:rPr>
        <w:t xml:space="preserve">2023. </w:t>
      </w:r>
      <w:r w:rsidRPr="009435E3">
        <w:rPr>
          <w:rFonts w:ascii="Times New Roman" w:hAnsi="Times New Roman" w:cs="Times New Roman"/>
          <w:sz w:val="28"/>
          <w:szCs w:val="28"/>
        </w:rPr>
        <w:t xml:space="preserve">URL: </w:t>
      </w:r>
      <w:hyperlink r:id="rId49" w:history="1">
        <w:r w:rsidRPr="007174E6">
          <w:rPr>
            <w:rStyle w:val="a3"/>
            <w:rFonts w:ascii="Times New Roman" w:hAnsi="Times New Roman" w:cs="Times New Roman"/>
            <w:sz w:val="28"/>
            <w:szCs w:val="28"/>
          </w:rPr>
          <w:t>https://naiu.org.ua/wp-content/uploads/2023/07/2023_NAIU_AnaliticalReport-Rehabilitation_v02-1.pdf</w:t>
        </w:r>
      </w:hyperlink>
      <w:r>
        <w:rPr>
          <w:rFonts w:ascii="Times New Roman" w:hAnsi="Times New Roman" w:cs="Times New Roman"/>
          <w:sz w:val="28"/>
          <w:szCs w:val="28"/>
        </w:rPr>
        <w:t xml:space="preserve"> </w:t>
      </w:r>
    </w:p>
    <w:p w:rsidR="002C4276" w:rsidRPr="002C4276" w:rsidRDefault="002C4276" w:rsidP="002C4276">
      <w:pPr>
        <w:spacing w:after="0" w:line="360" w:lineRule="auto"/>
        <w:ind w:firstLine="709"/>
        <w:jc w:val="both"/>
        <w:rPr>
          <w:rFonts w:ascii="Times New Roman" w:hAnsi="Times New Roman" w:cs="Times New Roman"/>
          <w:sz w:val="28"/>
          <w:szCs w:val="28"/>
          <w:lang w:val="ru-RU"/>
        </w:rPr>
      </w:pPr>
      <w:r w:rsidRPr="002C4276">
        <w:rPr>
          <w:rFonts w:ascii="Times New Roman" w:hAnsi="Times New Roman" w:cs="Times New Roman"/>
          <w:sz w:val="28"/>
          <w:szCs w:val="28"/>
          <w:lang w:val="ru-RU"/>
        </w:rPr>
        <w:t xml:space="preserve">59. Слабкий Г. О. Фізична реабілітація як складова громадського здоров’я: організаційно-методичні підходи на територіальному рівні. Україна. Здоров’я нації. 2022. № 2 (68). С. 5-11. </w:t>
      </w:r>
    </w:p>
    <w:p w:rsidR="002C4276" w:rsidRDefault="002C4276" w:rsidP="002C4276">
      <w:pPr>
        <w:spacing w:after="0" w:line="360" w:lineRule="auto"/>
        <w:ind w:firstLine="709"/>
        <w:jc w:val="both"/>
        <w:rPr>
          <w:rFonts w:ascii="Times New Roman" w:hAnsi="Times New Roman" w:cs="Times New Roman"/>
          <w:sz w:val="28"/>
          <w:szCs w:val="28"/>
        </w:rPr>
      </w:pPr>
      <w:r w:rsidRPr="002C4276">
        <w:rPr>
          <w:rFonts w:ascii="Times New Roman" w:hAnsi="Times New Roman" w:cs="Times New Roman"/>
          <w:sz w:val="28"/>
          <w:szCs w:val="28"/>
          <w:lang w:val="ru-RU"/>
        </w:rPr>
        <w:t xml:space="preserve">60. Проєкт </w:t>
      </w:r>
      <w:r w:rsidRPr="00DD314D">
        <w:rPr>
          <w:rFonts w:ascii="Times New Roman" w:hAnsi="Times New Roman" w:cs="Times New Roman"/>
          <w:sz w:val="28"/>
          <w:szCs w:val="28"/>
        </w:rPr>
        <w:t>USAID</w:t>
      </w:r>
      <w:r w:rsidRPr="002C4276">
        <w:rPr>
          <w:rFonts w:ascii="Times New Roman" w:hAnsi="Times New Roman" w:cs="Times New Roman"/>
          <w:sz w:val="28"/>
          <w:szCs w:val="28"/>
          <w:lang w:val="ru-RU"/>
        </w:rPr>
        <w:t xml:space="preserve"> «Розбудова стійкої системи громадського здоров’я в Україні». </w:t>
      </w:r>
      <w:r w:rsidRPr="009435E3">
        <w:rPr>
          <w:rFonts w:ascii="Times New Roman" w:hAnsi="Times New Roman" w:cs="Times New Roman"/>
          <w:sz w:val="28"/>
          <w:szCs w:val="28"/>
        </w:rPr>
        <w:t>URL:</w:t>
      </w:r>
      <w:r>
        <w:rPr>
          <w:rFonts w:ascii="Times New Roman" w:hAnsi="Times New Roman" w:cs="Times New Roman"/>
          <w:sz w:val="28"/>
          <w:szCs w:val="28"/>
        </w:rPr>
        <w:t xml:space="preserve"> </w:t>
      </w:r>
      <w:hyperlink r:id="rId50" w:anchor=":~:text" w:history="1">
        <w:r w:rsidRPr="007174E6">
          <w:rPr>
            <w:rStyle w:val="a3"/>
            <w:rFonts w:ascii="Times New Roman" w:hAnsi="Times New Roman" w:cs="Times New Roman"/>
            <w:sz w:val="28"/>
            <w:szCs w:val="28"/>
          </w:rPr>
          <w:t>https://eiphp.org/27879/rozbudova-stijkoi-systemy-hromadskoho-zdorov-ia-v-ukraini/#:~:text</w:t>
        </w:r>
      </w:hyperlink>
    </w:p>
    <w:p w:rsidR="002C4276" w:rsidRPr="007A13EF" w:rsidRDefault="002C4276" w:rsidP="002C4276">
      <w:pPr>
        <w:spacing w:after="0" w:line="360" w:lineRule="auto"/>
        <w:ind w:firstLine="709"/>
        <w:jc w:val="both"/>
        <w:rPr>
          <w:rFonts w:ascii="Times New Roman" w:hAnsi="Times New Roman" w:cs="Times New Roman"/>
          <w:sz w:val="28"/>
          <w:szCs w:val="28"/>
          <w:lang w:val="uk-UA"/>
        </w:rPr>
      </w:pPr>
    </w:p>
    <w:p w:rsidR="002C4276" w:rsidRPr="00DD314D" w:rsidRDefault="002C4276" w:rsidP="002C4276">
      <w:pPr>
        <w:spacing w:after="0" w:line="480" w:lineRule="exact"/>
        <w:ind w:firstLine="709"/>
        <w:rPr>
          <w:rFonts w:ascii="Times New Roman" w:hAnsi="Times New Roman" w:cs="Times New Roman"/>
          <w:sz w:val="28"/>
          <w:szCs w:val="28"/>
          <w:lang w:val="uk-UA"/>
        </w:rPr>
      </w:pPr>
    </w:p>
    <w:p w:rsidR="002C4276" w:rsidRDefault="002C4276" w:rsidP="002C4276">
      <w:r>
        <w:t xml:space="preserve"> </w:t>
      </w:r>
    </w:p>
    <w:sectPr w:rsidR="002C4276" w:rsidSect="001341F8">
      <w:headerReference w:type="even" r:id="rId51"/>
      <w:headerReference w:type="default" r:id="rId52"/>
      <w:footerReference w:type="even" r:id="rId53"/>
      <w:footerReference w:type="default" r:id="rId54"/>
      <w:headerReference w:type="first" r:id="rId55"/>
      <w:footerReference w:type="first" r:id="rId56"/>
      <w:pgSz w:w="12240" w:h="15840"/>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67DE" w:rsidRDefault="001A67DE" w:rsidP="00530758">
      <w:pPr>
        <w:spacing w:after="0" w:line="240" w:lineRule="auto"/>
      </w:pPr>
      <w:r>
        <w:separator/>
      </w:r>
    </w:p>
  </w:endnote>
  <w:endnote w:type="continuationSeparator" w:id="0">
    <w:p w:rsidR="001A67DE" w:rsidRDefault="001A67DE" w:rsidP="005307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Open Sans">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56" w:rsidRDefault="00533F56">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56" w:rsidRDefault="00533F56">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56" w:rsidRDefault="00533F56">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67DE" w:rsidRDefault="001A67DE" w:rsidP="00530758">
      <w:pPr>
        <w:spacing w:after="0" w:line="240" w:lineRule="auto"/>
      </w:pPr>
      <w:r>
        <w:separator/>
      </w:r>
    </w:p>
  </w:footnote>
  <w:footnote w:type="continuationSeparator" w:id="0">
    <w:p w:rsidR="001A67DE" w:rsidRDefault="001A67DE" w:rsidP="005307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56" w:rsidRDefault="00533F56">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530404"/>
      <w:docPartObj>
        <w:docPartGallery w:val="Page Numbers (Top of Page)"/>
        <w:docPartUnique/>
      </w:docPartObj>
    </w:sdtPr>
    <w:sdtEndPr/>
    <w:sdtContent>
      <w:p w:rsidR="00533F56" w:rsidRDefault="00533F56">
        <w:pPr>
          <w:pStyle w:val="a6"/>
          <w:jc w:val="right"/>
        </w:pPr>
        <w:r>
          <w:fldChar w:fldCharType="begin"/>
        </w:r>
        <w:r>
          <w:instrText>PAGE   \* MERGEFORMAT</w:instrText>
        </w:r>
        <w:r>
          <w:fldChar w:fldCharType="separate"/>
        </w:r>
        <w:r w:rsidR="00DC111D" w:rsidRPr="00DC111D">
          <w:rPr>
            <w:noProof/>
            <w:lang w:val="ru-RU"/>
          </w:rPr>
          <w:t>12</w:t>
        </w:r>
        <w:r>
          <w:fldChar w:fldCharType="end"/>
        </w:r>
      </w:p>
    </w:sdtContent>
  </w:sdt>
  <w:p w:rsidR="00533F56" w:rsidRDefault="00533F56">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F56" w:rsidRDefault="00533F56">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505"/>
    <w:rsid w:val="00021A0D"/>
    <w:rsid w:val="000378E5"/>
    <w:rsid w:val="000516BE"/>
    <w:rsid w:val="00071373"/>
    <w:rsid w:val="00071FEE"/>
    <w:rsid w:val="0009103F"/>
    <w:rsid w:val="0011173E"/>
    <w:rsid w:val="00114239"/>
    <w:rsid w:val="001169AF"/>
    <w:rsid w:val="00122F15"/>
    <w:rsid w:val="001341F8"/>
    <w:rsid w:val="001441BC"/>
    <w:rsid w:val="001500E9"/>
    <w:rsid w:val="0016167C"/>
    <w:rsid w:val="0017466A"/>
    <w:rsid w:val="00181088"/>
    <w:rsid w:val="00196F8F"/>
    <w:rsid w:val="001A313A"/>
    <w:rsid w:val="001A4DAC"/>
    <w:rsid w:val="001A67DE"/>
    <w:rsid w:val="001B5DA7"/>
    <w:rsid w:val="001D19E8"/>
    <w:rsid w:val="001D51D6"/>
    <w:rsid w:val="001E643A"/>
    <w:rsid w:val="002041DF"/>
    <w:rsid w:val="0021752E"/>
    <w:rsid w:val="00225ED9"/>
    <w:rsid w:val="0024450F"/>
    <w:rsid w:val="00246D99"/>
    <w:rsid w:val="0025614D"/>
    <w:rsid w:val="00275052"/>
    <w:rsid w:val="00285BC0"/>
    <w:rsid w:val="00290947"/>
    <w:rsid w:val="00290A23"/>
    <w:rsid w:val="002926AC"/>
    <w:rsid w:val="00295BB8"/>
    <w:rsid w:val="002C4276"/>
    <w:rsid w:val="002D6DF6"/>
    <w:rsid w:val="002E0836"/>
    <w:rsid w:val="002F3B6C"/>
    <w:rsid w:val="002F4CDF"/>
    <w:rsid w:val="003028DC"/>
    <w:rsid w:val="00304AAB"/>
    <w:rsid w:val="00320A46"/>
    <w:rsid w:val="00322CCF"/>
    <w:rsid w:val="003232AA"/>
    <w:rsid w:val="00325359"/>
    <w:rsid w:val="003446A5"/>
    <w:rsid w:val="00347157"/>
    <w:rsid w:val="00360521"/>
    <w:rsid w:val="00361A17"/>
    <w:rsid w:val="00361EE1"/>
    <w:rsid w:val="0039249D"/>
    <w:rsid w:val="003A0D30"/>
    <w:rsid w:val="003B7A56"/>
    <w:rsid w:val="003C1DCC"/>
    <w:rsid w:val="003D6E68"/>
    <w:rsid w:val="003F075B"/>
    <w:rsid w:val="003F4205"/>
    <w:rsid w:val="003F5081"/>
    <w:rsid w:val="004011A2"/>
    <w:rsid w:val="00401C8D"/>
    <w:rsid w:val="00402DC5"/>
    <w:rsid w:val="00462196"/>
    <w:rsid w:val="00474081"/>
    <w:rsid w:val="0048129E"/>
    <w:rsid w:val="004A6A90"/>
    <w:rsid w:val="004B5454"/>
    <w:rsid w:val="004B7CCB"/>
    <w:rsid w:val="004D3779"/>
    <w:rsid w:val="004E7C6C"/>
    <w:rsid w:val="0050509E"/>
    <w:rsid w:val="005236B7"/>
    <w:rsid w:val="00530758"/>
    <w:rsid w:val="00533F56"/>
    <w:rsid w:val="00535410"/>
    <w:rsid w:val="00555E15"/>
    <w:rsid w:val="005614E6"/>
    <w:rsid w:val="0058329B"/>
    <w:rsid w:val="00585DAD"/>
    <w:rsid w:val="005975B7"/>
    <w:rsid w:val="005A0ACB"/>
    <w:rsid w:val="005A5940"/>
    <w:rsid w:val="005B37DD"/>
    <w:rsid w:val="005C388A"/>
    <w:rsid w:val="005F44C1"/>
    <w:rsid w:val="00604EAF"/>
    <w:rsid w:val="00646887"/>
    <w:rsid w:val="00652648"/>
    <w:rsid w:val="00660745"/>
    <w:rsid w:val="0066215B"/>
    <w:rsid w:val="0067743B"/>
    <w:rsid w:val="00680E48"/>
    <w:rsid w:val="006872D5"/>
    <w:rsid w:val="006A1810"/>
    <w:rsid w:val="006C36DF"/>
    <w:rsid w:val="006D23D6"/>
    <w:rsid w:val="006D2A7B"/>
    <w:rsid w:val="006E244B"/>
    <w:rsid w:val="006E32E0"/>
    <w:rsid w:val="006E678D"/>
    <w:rsid w:val="007114EE"/>
    <w:rsid w:val="007117E3"/>
    <w:rsid w:val="00723409"/>
    <w:rsid w:val="00745A93"/>
    <w:rsid w:val="00752D6F"/>
    <w:rsid w:val="00766B35"/>
    <w:rsid w:val="007757D8"/>
    <w:rsid w:val="00785602"/>
    <w:rsid w:val="007923F9"/>
    <w:rsid w:val="007977AD"/>
    <w:rsid w:val="007A3210"/>
    <w:rsid w:val="007B1642"/>
    <w:rsid w:val="007B4D88"/>
    <w:rsid w:val="007C33EA"/>
    <w:rsid w:val="007C65AF"/>
    <w:rsid w:val="007D15D1"/>
    <w:rsid w:val="007D3465"/>
    <w:rsid w:val="007F189D"/>
    <w:rsid w:val="00800930"/>
    <w:rsid w:val="00806128"/>
    <w:rsid w:val="00823211"/>
    <w:rsid w:val="008233F4"/>
    <w:rsid w:val="00825C2A"/>
    <w:rsid w:val="00865B6F"/>
    <w:rsid w:val="008702D9"/>
    <w:rsid w:val="00884392"/>
    <w:rsid w:val="00897DB5"/>
    <w:rsid w:val="008A4724"/>
    <w:rsid w:val="008B3D75"/>
    <w:rsid w:val="008C0A3C"/>
    <w:rsid w:val="008C1014"/>
    <w:rsid w:val="008C6E61"/>
    <w:rsid w:val="008D3009"/>
    <w:rsid w:val="008D5518"/>
    <w:rsid w:val="00921359"/>
    <w:rsid w:val="009240B5"/>
    <w:rsid w:val="00924B1A"/>
    <w:rsid w:val="00934048"/>
    <w:rsid w:val="0097042D"/>
    <w:rsid w:val="009746C2"/>
    <w:rsid w:val="00974780"/>
    <w:rsid w:val="00980051"/>
    <w:rsid w:val="0098283C"/>
    <w:rsid w:val="00996974"/>
    <w:rsid w:val="009C79F5"/>
    <w:rsid w:val="009D2FF0"/>
    <w:rsid w:val="00A045C0"/>
    <w:rsid w:val="00A212C7"/>
    <w:rsid w:val="00A31DAC"/>
    <w:rsid w:val="00A346A5"/>
    <w:rsid w:val="00A3697D"/>
    <w:rsid w:val="00A9073A"/>
    <w:rsid w:val="00A94046"/>
    <w:rsid w:val="00AB750F"/>
    <w:rsid w:val="00AC0E1B"/>
    <w:rsid w:val="00AC2876"/>
    <w:rsid w:val="00AC2879"/>
    <w:rsid w:val="00AD076E"/>
    <w:rsid w:val="00AD4C5C"/>
    <w:rsid w:val="00AF5EB8"/>
    <w:rsid w:val="00B1780C"/>
    <w:rsid w:val="00B24505"/>
    <w:rsid w:val="00B40CE8"/>
    <w:rsid w:val="00B4463A"/>
    <w:rsid w:val="00B52AA1"/>
    <w:rsid w:val="00B63097"/>
    <w:rsid w:val="00B7495B"/>
    <w:rsid w:val="00B859D2"/>
    <w:rsid w:val="00B93334"/>
    <w:rsid w:val="00BA0527"/>
    <w:rsid w:val="00BA2E62"/>
    <w:rsid w:val="00BC1BFE"/>
    <w:rsid w:val="00BC2B34"/>
    <w:rsid w:val="00BC3113"/>
    <w:rsid w:val="00BD0959"/>
    <w:rsid w:val="00BD1053"/>
    <w:rsid w:val="00BD39D9"/>
    <w:rsid w:val="00BD4DB1"/>
    <w:rsid w:val="00BD7191"/>
    <w:rsid w:val="00BF5C6D"/>
    <w:rsid w:val="00C20C1D"/>
    <w:rsid w:val="00C24B60"/>
    <w:rsid w:val="00C438F5"/>
    <w:rsid w:val="00C971B0"/>
    <w:rsid w:val="00CA14B2"/>
    <w:rsid w:val="00CC3426"/>
    <w:rsid w:val="00CE1D12"/>
    <w:rsid w:val="00D00C36"/>
    <w:rsid w:val="00D31DD6"/>
    <w:rsid w:val="00D60C1B"/>
    <w:rsid w:val="00D62D65"/>
    <w:rsid w:val="00D70D3B"/>
    <w:rsid w:val="00D7771A"/>
    <w:rsid w:val="00D93218"/>
    <w:rsid w:val="00D933F4"/>
    <w:rsid w:val="00D96DD3"/>
    <w:rsid w:val="00DC0C3C"/>
    <w:rsid w:val="00DC111D"/>
    <w:rsid w:val="00DC13E6"/>
    <w:rsid w:val="00DC5E4B"/>
    <w:rsid w:val="00DC64F0"/>
    <w:rsid w:val="00DD6ED4"/>
    <w:rsid w:val="00DF4736"/>
    <w:rsid w:val="00E122EF"/>
    <w:rsid w:val="00E27902"/>
    <w:rsid w:val="00E80BE8"/>
    <w:rsid w:val="00E83072"/>
    <w:rsid w:val="00E84178"/>
    <w:rsid w:val="00EB6CB2"/>
    <w:rsid w:val="00EC01AD"/>
    <w:rsid w:val="00ED0B34"/>
    <w:rsid w:val="00ED1B28"/>
    <w:rsid w:val="00ED6A4F"/>
    <w:rsid w:val="00EE1542"/>
    <w:rsid w:val="00EE5FF2"/>
    <w:rsid w:val="00EE6070"/>
    <w:rsid w:val="00EF69BD"/>
    <w:rsid w:val="00F03D98"/>
    <w:rsid w:val="00F11AA8"/>
    <w:rsid w:val="00F15AC3"/>
    <w:rsid w:val="00F37161"/>
    <w:rsid w:val="00F46CF2"/>
    <w:rsid w:val="00F544E7"/>
    <w:rsid w:val="00F6057A"/>
    <w:rsid w:val="00FC6B42"/>
    <w:rsid w:val="00FD59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9B327"/>
  <w15:chartTrackingRefBased/>
  <w15:docId w15:val="{3C64C50D-385C-40DB-ADDF-D1B658E36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18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
    <w:name w:val="text"/>
    <w:basedOn w:val="a"/>
    <w:rsid w:val="00D31DD6"/>
    <w:pPr>
      <w:spacing w:before="100" w:beforeAutospacing="1" w:after="100" w:afterAutospacing="1" w:line="240" w:lineRule="auto"/>
    </w:pPr>
    <w:rPr>
      <w:rFonts w:ascii="Times New Roman" w:eastAsia="Times New Roman" w:hAnsi="Times New Roman" w:cs="Times New Roman"/>
      <w:sz w:val="24"/>
      <w:szCs w:val="24"/>
    </w:rPr>
  </w:style>
  <w:style w:type="character" w:styleId="a3">
    <w:name w:val="Hyperlink"/>
    <w:basedOn w:val="a0"/>
    <w:uiPriority w:val="99"/>
    <w:unhideWhenUsed/>
    <w:rsid w:val="006D23D6"/>
    <w:rPr>
      <w:color w:val="0563C1" w:themeColor="hyperlink"/>
      <w:u w:val="single"/>
    </w:rPr>
  </w:style>
  <w:style w:type="paragraph" w:styleId="a4">
    <w:name w:val="Normal (Web)"/>
    <w:basedOn w:val="a"/>
    <w:uiPriority w:val="99"/>
    <w:semiHidden/>
    <w:unhideWhenUsed/>
    <w:rsid w:val="00196F8F"/>
    <w:pPr>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uiPriority w:val="39"/>
    <w:rsid w:val="002D6D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530758"/>
    <w:pPr>
      <w:tabs>
        <w:tab w:val="center" w:pos="4844"/>
        <w:tab w:val="right" w:pos="9689"/>
      </w:tabs>
      <w:spacing w:after="0" w:line="240" w:lineRule="auto"/>
    </w:pPr>
  </w:style>
  <w:style w:type="character" w:customStyle="1" w:styleId="a7">
    <w:name w:val="Верхній колонтитул Знак"/>
    <w:basedOn w:val="a0"/>
    <w:link w:val="a6"/>
    <w:uiPriority w:val="99"/>
    <w:rsid w:val="00530758"/>
  </w:style>
  <w:style w:type="paragraph" w:styleId="a8">
    <w:name w:val="footer"/>
    <w:basedOn w:val="a"/>
    <w:link w:val="a9"/>
    <w:uiPriority w:val="99"/>
    <w:unhideWhenUsed/>
    <w:rsid w:val="00530758"/>
    <w:pPr>
      <w:tabs>
        <w:tab w:val="center" w:pos="4844"/>
        <w:tab w:val="right" w:pos="9689"/>
      </w:tabs>
      <w:spacing w:after="0" w:line="240" w:lineRule="auto"/>
    </w:pPr>
  </w:style>
  <w:style w:type="character" w:customStyle="1" w:styleId="a9">
    <w:name w:val="Нижній колонтитул Знак"/>
    <w:basedOn w:val="a0"/>
    <w:link w:val="a8"/>
    <w:uiPriority w:val="99"/>
    <w:rsid w:val="005307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372564">
      <w:bodyDiv w:val="1"/>
      <w:marLeft w:val="0"/>
      <w:marRight w:val="0"/>
      <w:marTop w:val="0"/>
      <w:marBottom w:val="0"/>
      <w:divBdr>
        <w:top w:val="none" w:sz="0" w:space="0" w:color="auto"/>
        <w:left w:val="none" w:sz="0" w:space="0" w:color="auto"/>
        <w:bottom w:val="none" w:sz="0" w:space="0" w:color="auto"/>
        <w:right w:val="none" w:sz="0" w:space="0" w:color="auto"/>
      </w:divBdr>
    </w:div>
    <w:div w:id="354160994">
      <w:bodyDiv w:val="1"/>
      <w:marLeft w:val="0"/>
      <w:marRight w:val="0"/>
      <w:marTop w:val="0"/>
      <w:marBottom w:val="0"/>
      <w:divBdr>
        <w:top w:val="none" w:sz="0" w:space="0" w:color="auto"/>
        <w:left w:val="none" w:sz="0" w:space="0" w:color="auto"/>
        <w:bottom w:val="none" w:sz="0" w:space="0" w:color="auto"/>
        <w:right w:val="none" w:sz="0" w:space="0" w:color="auto"/>
      </w:divBdr>
    </w:div>
    <w:div w:id="366419633">
      <w:bodyDiv w:val="1"/>
      <w:marLeft w:val="0"/>
      <w:marRight w:val="0"/>
      <w:marTop w:val="0"/>
      <w:marBottom w:val="0"/>
      <w:divBdr>
        <w:top w:val="none" w:sz="0" w:space="0" w:color="auto"/>
        <w:left w:val="none" w:sz="0" w:space="0" w:color="auto"/>
        <w:bottom w:val="none" w:sz="0" w:space="0" w:color="auto"/>
        <w:right w:val="none" w:sz="0" w:space="0" w:color="auto"/>
      </w:divBdr>
      <w:divsChild>
        <w:div w:id="1797915535">
          <w:marLeft w:val="0"/>
          <w:marRight w:val="0"/>
          <w:marTop w:val="0"/>
          <w:marBottom w:val="0"/>
          <w:divBdr>
            <w:top w:val="none" w:sz="0" w:space="0" w:color="auto"/>
            <w:left w:val="none" w:sz="0" w:space="0" w:color="auto"/>
            <w:bottom w:val="none" w:sz="0" w:space="0" w:color="auto"/>
            <w:right w:val="none" w:sz="0" w:space="0" w:color="auto"/>
          </w:divBdr>
          <w:divsChild>
            <w:div w:id="853956467">
              <w:marLeft w:val="0"/>
              <w:marRight w:val="0"/>
              <w:marTop w:val="0"/>
              <w:marBottom w:val="0"/>
              <w:divBdr>
                <w:top w:val="none" w:sz="0" w:space="0" w:color="auto"/>
                <w:left w:val="none" w:sz="0" w:space="0" w:color="auto"/>
                <w:bottom w:val="none" w:sz="0" w:space="0" w:color="auto"/>
                <w:right w:val="none" w:sz="0" w:space="0" w:color="auto"/>
              </w:divBdr>
              <w:divsChild>
                <w:div w:id="1520120987">
                  <w:marLeft w:val="0"/>
                  <w:marRight w:val="0"/>
                  <w:marTop w:val="0"/>
                  <w:marBottom w:val="0"/>
                  <w:divBdr>
                    <w:top w:val="none" w:sz="0" w:space="0" w:color="auto"/>
                    <w:left w:val="none" w:sz="0" w:space="0" w:color="auto"/>
                    <w:bottom w:val="none" w:sz="0" w:space="0" w:color="auto"/>
                    <w:right w:val="none" w:sz="0" w:space="0" w:color="auto"/>
                  </w:divBdr>
                  <w:divsChild>
                    <w:div w:id="553124733">
                      <w:marLeft w:val="0"/>
                      <w:marRight w:val="0"/>
                      <w:marTop w:val="0"/>
                      <w:marBottom w:val="0"/>
                      <w:divBdr>
                        <w:top w:val="none" w:sz="0" w:space="0" w:color="auto"/>
                        <w:left w:val="none" w:sz="0" w:space="0" w:color="auto"/>
                        <w:bottom w:val="none" w:sz="0" w:space="0" w:color="auto"/>
                        <w:right w:val="none" w:sz="0" w:space="0" w:color="auto"/>
                      </w:divBdr>
                      <w:divsChild>
                        <w:div w:id="1932162364">
                          <w:marLeft w:val="0"/>
                          <w:marRight w:val="0"/>
                          <w:marTop w:val="0"/>
                          <w:marBottom w:val="0"/>
                          <w:divBdr>
                            <w:top w:val="none" w:sz="0" w:space="0" w:color="auto"/>
                            <w:left w:val="none" w:sz="0" w:space="0" w:color="auto"/>
                            <w:bottom w:val="none" w:sz="0" w:space="0" w:color="auto"/>
                            <w:right w:val="none" w:sz="0" w:space="0" w:color="auto"/>
                          </w:divBdr>
                          <w:divsChild>
                            <w:div w:id="1583030180">
                              <w:marLeft w:val="0"/>
                              <w:marRight w:val="0"/>
                              <w:marTop w:val="0"/>
                              <w:marBottom w:val="0"/>
                              <w:divBdr>
                                <w:top w:val="none" w:sz="0" w:space="0" w:color="auto"/>
                                <w:left w:val="none" w:sz="0" w:space="0" w:color="auto"/>
                                <w:bottom w:val="none" w:sz="0" w:space="0" w:color="auto"/>
                                <w:right w:val="none" w:sz="0" w:space="0" w:color="auto"/>
                              </w:divBdr>
                              <w:divsChild>
                                <w:div w:id="70413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0027379">
      <w:bodyDiv w:val="1"/>
      <w:marLeft w:val="0"/>
      <w:marRight w:val="0"/>
      <w:marTop w:val="0"/>
      <w:marBottom w:val="0"/>
      <w:divBdr>
        <w:top w:val="none" w:sz="0" w:space="0" w:color="auto"/>
        <w:left w:val="none" w:sz="0" w:space="0" w:color="auto"/>
        <w:bottom w:val="none" w:sz="0" w:space="0" w:color="auto"/>
        <w:right w:val="none" w:sz="0" w:space="0" w:color="auto"/>
      </w:divBdr>
    </w:div>
    <w:div w:id="420680997">
      <w:bodyDiv w:val="1"/>
      <w:marLeft w:val="0"/>
      <w:marRight w:val="0"/>
      <w:marTop w:val="0"/>
      <w:marBottom w:val="0"/>
      <w:divBdr>
        <w:top w:val="none" w:sz="0" w:space="0" w:color="auto"/>
        <w:left w:val="none" w:sz="0" w:space="0" w:color="auto"/>
        <w:bottom w:val="none" w:sz="0" w:space="0" w:color="auto"/>
        <w:right w:val="none" w:sz="0" w:space="0" w:color="auto"/>
      </w:divBdr>
      <w:divsChild>
        <w:div w:id="483200071">
          <w:marLeft w:val="0"/>
          <w:marRight w:val="0"/>
          <w:marTop w:val="0"/>
          <w:marBottom w:val="0"/>
          <w:divBdr>
            <w:top w:val="none" w:sz="0" w:space="0" w:color="auto"/>
            <w:left w:val="none" w:sz="0" w:space="0" w:color="auto"/>
            <w:bottom w:val="none" w:sz="0" w:space="0" w:color="auto"/>
            <w:right w:val="none" w:sz="0" w:space="0" w:color="auto"/>
          </w:divBdr>
        </w:div>
      </w:divsChild>
    </w:div>
    <w:div w:id="421486075">
      <w:bodyDiv w:val="1"/>
      <w:marLeft w:val="0"/>
      <w:marRight w:val="0"/>
      <w:marTop w:val="0"/>
      <w:marBottom w:val="0"/>
      <w:divBdr>
        <w:top w:val="none" w:sz="0" w:space="0" w:color="auto"/>
        <w:left w:val="none" w:sz="0" w:space="0" w:color="auto"/>
        <w:bottom w:val="none" w:sz="0" w:space="0" w:color="auto"/>
        <w:right w:val="none" w:sz="0" w:space="0" w:color="auto"/>
      </w:divBdr>
    </w:div>
    <w:div w:id="546114367">
      <w:bodyDiv w:val="1"/>
      <w:marLeft w:val="0"/>
      <w:marRight w:val="0"/>
      <w:marTop w:val="0"/>
      <w:marBottom w:val="0"/>
      <w:divBdr>
        <w:top w:val="none" w:sz="0" w:space="0" w:color="auto"/>
        <w:left w:val="none" w:sz="0" w:space="0" w:color="auto"/>
        <w:bottom w:val="none" w:sz="0" w:space="0" w:color="auto"/>
        <w:right w:val="none" w:sz="0" w:space="0" w:color="auto"/>
      </w:divBdr>
    </w:div>
    <w:div w:id="585110907">
      <w:bodyDiv w:val="1"/>
      <w:marLeft w:val="0"/>
      <w:marRight w:val="0"/>
      <w:marTop w:val="0"/>
      <w:marBottom w:val="0"/>
      <w:divBdr>
        <w:top w:val="none" w:sz="0" w:space="0" w:color="auto"/>
        <w:left w:val="none" w:sz="0" w:space="0" w:color="auto"/>
        <w:bottom w:val="none" w:sz="0" w:space="0" w:color="auto"/>
        <w:right w:val="none" w:sz="0" w:space="0" w:color="auto"/>
      </w:divBdr>
    </w:div>
    <w:div w:id="588006597">
      <w:bodyDiv w:val="1"/>
      <w:marLeft w:val="0"/>
      <w:marRight w:val="0"/>
      <w:marTop w:val="0"/>
      <w:marBottom w:val="0"/>
      <w:divBdr>
        <w:top w:val="none" w:sz="0" w:space="0" w:color="auto"/>
        <w:left w:val="none" w:sz="0" w:space="0" w:color="auto"/>
        <w:bottom w:val="none" w:sz="0" w:space="0" w:color="auto"/>
        <w:right w:val="none" w:sz="0" w:space="0" w:color="auto"/>
      </w:divBdr>
    </w:div>
    <w:div w:id="620646254">
      <w:bodyDiv w:val="1"/>
      <w:marLeft w:val="0"/>
      <w:marRight w:val="0"/>
      <w:marTop w:val="0"/>
      <w:marBottom w:val="0"/>
      <w:divBdr>
        <w:top w:val="none" w:sz="0" w:space="0" w:color="auto"/>
        <w:left w:val="none" w:sz="0" w:space="0" w:color="auto"/>
        <w:bottom w:val="none" w:sz="0" w:space="0" w:color="auto"/>
        <w:right w:val="none" w:sz="0" w:space="0" w:color="auto"/>
      </w:divBdr>
    </w:div>
    <w:div w:id="658119637">
      <w:bodyDiv w:val="1"/>
      <w:marLeft w:val="0"/>
      <w:marRight w:val="0"/>
      <w:marTop w:val="0"/>
      <w:marBottom w:val="0"/>
      <w:divBdr>
        <w:top w:val="none" w:sz="0" w:space="0" w:color="auto"/>
        <w:left w:val="none" w:sz="0" w:space="0" w:color="auto"/>
        <w:bottom w:val="none" w:sz="0" w:space="0" w:color="auto"/>
        <w:right w:val="none" w:sz="0" w:space="0" w:color="auto"/>
      </w:divBdr>
    </w:div>
    <w:div w:id="665129251">
      <w:bodyDiv w:val="1"/>
      <w:marLeft w:val="0"/>
      <w:marRight w:val="0"/>
      <w:marTop w:val="0"/>
      <w:marBottom w:val="0"/>
      <w:divBdr>
        <w:top w:val="none" w:sz="0" w:space="0" w:color="auto"/>
        <w:left w:val="none" w:sz="0" w:space="0" w:color="auto"/>
        <w:bottom w:val="none" w:sz="0" w:space="0" w:color="auto"/>
        <w:right w:val="none" w:sz="0" w:space="0" w:color="auto"/>
      </w:divBdr>
    </w:div>
    <w:div w:id="681316404">
      <w:bodyDiv w:val="1"/>
      <w:marLeft w:val="0"/>
      <w:marRight w:val="0"/>
      <w:marTop w:val="0"/>
      <w:marBottom w:val="0"/>
      <w:divBdr>
        <w:top w:val="none" w:sz="0" w:space="0" w:color="auto"/>
        <w:left w:val="none" w:sz="0" w:space="0" w:color="auto"/>
        <w:bottom w:val="none" w:sz="0" w:space="0" w:color="auto"/>
        <w:right w:val="none" w:sz="0" w:space="0" w:color="auto"/>
      </w:divBdr>
      <w:divsChild>
        <w:div w:id="519049989">
          <w:marLeft w:val="0"/>
          <w:marRight w:val="0"/>
          <w:marTop w:val="0"/>
          <w:marBottom w:val="0"/>
          <w:divBdr>
            <w:top w:val="none" w:sz="0" w:space="0" w:color="auto"/>
            <w:left w:val="none" w:sz="0" w:space="0" w:color="auto"/>
            <w:bottom w:val="none" w:sz="0" w:space="0" w:color="auto"/>
            <w:right w:val="none" w:sz="0" w:space="0" w:color="auto"/>
          </w:divBdr>
        </w:div>
      </w:divsChild>
    </w:div>
    <w:div w:id="711268954">
      <w:bodyDiv w:val="1"/>
      <w:marLeft w:val="0"/>
      <w:marRight w:val="0"/>
      <w:marTop w:val="0"/>
      <w:marBottom w:val="0"/>
      <w:divBdr>
        <w:top w:val="none" w:sz="0" w:space="0" w:color="auto"/>
        <w:left w:val="none" w:sz="0" w:space="0" w:color="auto"/>
        <w:bottom w:val="none" w:sz="0" w:space="0" w:color="auto"/>
        <w:right w:val="none" w:sz="0" w:space="0" w:color="auto"/>
      </w:divBdr>
    </w:div>
    <w:div w:id="726605626">
      <w:bodyDiv w:val="1"/>
      <w:marLeft w:val="0"/>
      <w:marRight w:val="0"/>
      <w:marTop w:val="0"/>
      <w:marBottom w:val="0"/>
      <w:divBdr>
        <w:top w:val="none" w:sz="0" w:space="0" w:color="auto"/>
        <w:left w:val="none" w:sz="0" w:space="0" w:color="auto"/>
        <w:bottom w:val="none" w:sz="0" w:space="0" w:color="auto"/>
        <w:right w:val="none" w:sz="0" w:space="0" w:color="auto"/>
      </w:divBdr>
    </w:div>
    <w:div w:id="794105074">
      <w:bodyDiv w:val="1"/>
      <w:marLeft w:val="0"/>
      <w:marRight w:val="0"/>
      <w:marTop w:val="0"/>
      <w:marBottom w:val="0"/>
      <w:divBdr>
        <w:top w:val="none" w:sz="0" w:space="0" w:color="auto"/>
        <w:left w:val="none" w:sz="0" w:space="0" w:color="auto"/>
        <w:bottom w:val="none" w:sz="0" w:space="0" w:color="auto"/>
        <w:right w:val="none" w:sz="0" w:space="0" w:color="auto"/>
      </w:divBdr>
      <w:divsChild>
        <w:div w:id="66611699">
          <w:marLeft w:val="0"/>
          <w:marRight w:val="0"/>
          <w:marTop w:val="0"/>
          <w:marBottom w:val="0"/>
          <w:divBdr>
            <w:top w:val="none" w:sz="0" w:space="0" w:color="auto"/>
            <w:left w:val="none" w:sz="0" w:space="0" w:color="auto"/>
            <w:bottom w:val="none" w:sz="0" w:space="0" w:color="auto"/>
            <w:right w:val="none" w:sz="0" w:space="0" w:color="auto"/>
          </w:divBdr>
        </w:div>
      </w:divsChild>
    </w:div>
    <w:div w:id="818348932">
      <w:bodyDiv w:val="1"/>
      <w:marLeft w:val="0"/>
      <w:marRight w:val="0"/>
      <w:marTop w:val="0"/>
      <w:marBottom w:val="0"/>
      <w:divBdr>
        <w:top w:val="none" w:sz="0" w:space="0" w:color="auto"/>
        <w:left w:val="none" w:sz="0" w:space="0" w:color="auto"/>
        <w:bottom w:val="none" w:sz="0" w:space="0" w:color="auto"/>
        <w:right w:val="none" w:sz="0" w:space="0" w:color="auto"/>
      </w:divBdr>
    </w:div>
    <w:div w:id="904880184">
      <w:bodyDiv w:val="1"/>
      <w:marLeft w:val="0"/>
      <w:marRight w:val="0"/>
      <w:marTop w:val="0"/>
      <w:marBottom w:val="0"/>
      <w:divBdr>
        <w:top w:val="none" w:sz="0" w:space="0" w:color="auto"/>
        <w:left w:val="none" w:sz="0" w:space="0" w:color="auto"/>
        <w:bottom w:val="none" w:sz="0" w:space="0" w:color="auto"/>
        <w:right w:val="none" w:sz="0" w:space="0" w:color="auto"/>
      </w:divBdr>
    </w:div>
    <w:div w:id="958801122">
      <w:bodyDiv w:val="1"/>
      <w:marLeft w:val="0"/>
      <w:marRight w:val="0"/>
      <w:marTop w:val="0"/>
      <w:marBottom w:val="0"/>
      <w:divBdr>
        <w:top w:val="none" w:sz="0" w:space="0" w:color="auto"/>
        <w:left w:val="none" w:sz="0" w:space="0" w:color="auto"/>
        <w:bottom w:val="none" w:sz="0" w:space="0" w:color="auto"/>
        <w:right w:val="none" w:sz="0" w:space="0" w:color="auto"/>
      </w:divBdr>
    </w:div>
    <w:div w:id="1005859628">
      <w:bodyDiv w:val="1"/>
      <w:marLeft w:val="0"/>
      <w:marRight w:val="0"/>
      <w:marTop w:val="0"/>
      <w:marBottom w:val="0"/>
      <w:divBdr>
        <w:top w:val="none" w:sz="0" w:space="0" w:color="auto"/>
        <w:left w:val="none" w:sz="0" w:space="0" w:color="auto"/>
        <w:bottom w:val="none" w:sz="0" w:space="0" w:color="auto"/>
        <w:right w:val="none" w:sz="0" w:space="0" w:color="auto"/>
      </w:divBdr>
    </w:div>
    <w:div w:id="1010329806">
      <w:bodyDiv w:val="1"/>
      <w:marLeft w:val="0"/>
      <w:marRight w:val="0"/>
      <w:marTop w:val="0"/>
      <w:marBottom w:val="0"/>
      <w:divBdr>
        <w:top w:val="none" w:sz="0" w:space="0" w:color="auto"/>
        <w:left w:val="none" w:sz="0" w:space="0" w:color="auto"/>
        <w:bottom w:val="none" w:sz="0" w:space="0" w:color="auto"/>
        <w:right w:val="none" w:sz="0" w:space="0" w:color="auto"/>
      </w:divBdr>
      <w:divsChild>
        <w:div w:id="1288661301">
          <w:marLeft w:val="0"/>
          <w:marRight w:val="0"/>
          <w:marTop w:val="0"/>
          <w:marBottom w:val="0"/>
          <w:divBdr>
            <w:top w:val="none" w:sz="0" w:space="0" w:color="auto"/>
            <w:left w:val="none" w:sz="0" w:space="0" w:color="auto"/>
            <w:bottom w:val="none" w:sz="0" w:space="0" w:color="auto"/>
            <w:right w:val="none" w:sz="0" w:space="0" w:color="auto"/>
          </w:divBdr>
        </w:div>
      </w:divsChild>
    </w:div>
    <w:div w:id="1077483538">
      <w:bodyDiv w:val="1"/>
      <w:marLeft w:val="0"/>
      <w:marRight w:val="0"/>
      <w:marTop w:val="0"/>
      <w:marBottom w:val="0"/>
      <w:divBdr>
        <w:top w:val="none" w:sz="0" w:space="0" w:color="auto"/>
        <w:left w:val="none" w:sz="0" w:space="0" w:color="auto"/>
        <w:bottom w:val="none" w:sz="0" w:space="0" w:color="auto"/>
        <w:right w:val="none" w:sz="0" w:space="0" w:color="auto"/>
      </w:divBdr>
      <w:divsChild>
        <w:div w:id="461773454">
          <w:marLeft w:val="0"/>
          <w:marRight w:val="0"/>
          <w:marTop w:val="0"/>
          <w:marBottom w:val="0"/>
          <w:divBdr>
            <w:top w:val="none" w:sz="0" w:space="0" w:color="auto"/>
            <w:left w:val="none" w:sz="0" w:space="0" w:color="auto"/>
            <w:bottom w:val="none" w:sz="0" w:space="0" w:color="auto"/>
            <w:right w:val="none" w:sz="0" w:space="0" w:color="auto"/>
          </w:divBdr>
        </w:div>
      </w:divsChild>
    </w:div>
    <w:div w:id="1201819902">
      <w:bodyDiv w:val="1"/>
      <w:marLeft w:val="0"/>
      <w:marRight w:val="0"/>
      <w:marTop w:val="0"/>
      <w:marBottom w:val="0"/>
      <w:divBdr>
        <w:top w:val="none" w:sz="0" w:space="0" w:color="auto"/>
        <w:left w:val="none" w:sz="0" w:space="0" w:color="auto"/>
        <w:bottom w:val="none" w:sz="0" w:space="0" w:color="auto"/>
        <w:right w:val="none" w:sz="0" w:space="0" w:color="auto"/>
      </w:divBdr>
    </w:div>
    <w:div w:id="1237665237">
      <w:bodyDiv w:val="1"/>
      <w:marLeft w:val="0"/>
      <w:marRight w:val="0"/>
      <w:marTop w:val="0"/>
      <w:marBottom w:val="0"/>
      <w:divBdr>
        <w:top w:val="none" w:sz="0" w:space="0" w:color="auto"/>
        <w:left w:val="none" w:sz="0" w:space="0" w:color="auto"/>
        <w:bottom w:val="none" w:sz="0" w:space="0" w:color="auto"/>
        <w:right w:val="none" w:sz="0" w:space="0" w:color="auto"/>
      </w:divBdr>
    </w:div>
    <w:div w:id="1250121111">
      <w:bodyDiv w:val="1"/>
      <w:marLeft w:val="0"/>
      <w:marRight w:val="0"/>
      <w:marTop w:val="0"/>
      <w:marBottom w:val="0"/>
      <w:divBdr>
        <w:top w:val="none" w:sz="0" w:space="0" w:color="auto"/>
        <w:left w:val="none" w:sz="0" w:space="0" w:color="auto"/>
        <w:bottom w:val="none" w:sz="0" w:space="0" w:color="auto"/>
        <w:right w:val="none" w:sz="0" w:space="0" w:color="auto"/>
      </w:divBdr>
      <w:divsChild>
        <w:div w:id="1616869983">
          <w:marLeft w:val="0"/>
          <w:marRight w:val="0"/>
          <w:marTop w:val="0"/>
          <w:marBottom w:val="0"/>
          <w:divBdr>
            <w:top w:val="none" w:sz="0" w:space="0" w:color="auto"/>
            <w:left w:val="none" w:sz="0" w:space="0" w:color="auto"/>
            <w:bottom w:val="none" w:sz="0" w:space="0" w:color="auto"/>
            <w:right w:val="none" w:sz="0" w:space="0" w:color="auto"/>
          </w:divBdr>
          <w:divsChild>
            <w:div w:id="1658655247">
              <w:marLeft w:val="0"/>
              <w:marRight w:val="0"/>
              <w:marTop w:val="0"/>
              <w:marBottom w:val="0"/>
              <w:divBdr>
                <w:top w:val="none" w:sz="0" w:space="0" w:color="auto"/>
                <w:left w:val="none" w:sz="0" w:space="0" w:color="auto"/>
                <w:bottom w:val="none" w:sz="0" w:space="0" w:color="auto"/>
                <w:right w:val="none" w:sz="0" w:space="0" w:color="auto"/>
              </w:divBdr>
              <w:divsChild>
                <w:div w:id="146015388">
                  <w:marLeft w:val="0"/>
                  <w:marRight w:val="0"/>
                  <w:marTop w:val="0"/>
                  <w:marBottom w:val="0"/>
                  <w:divBdr>
                    <w:top w:val="none" w:sz="0" w:space="0" w:color="auto"/>
                    <w:left w:val="none" w:sz="0" w:space="0" w:color="auto"/>
                    <w:bottom w:val="none" w:sz="0" w:space="0" w:color="auto"/>
                    <w:right w:val="none" w:sz="0" w:space="0" w:color="auto"/>
                  </w:divBdr>
                  <w:divsChild>
                    <w:div w:id="1578008255">
                      <w:marLeft w:val="0"/>
                      <w:marRight w:val="0"/>
                      <w:marTop w:val="0"/>
                      <w:marBottom w:val="0"/>
                      <w:divBdr>
                        <w:top w:val="none" w:sz="0" w:space="0" w:color="auto"/>
                        <w:left w:val="none" w:sz="0" w:space="0" w:color="auto"/>
                        <w:bottom w:val="none" w:sz="0" w:space="0" w:color="auto"/>
                        <w:right w:val="none" w:sz="0" w:space="0" w:color="auto"/>
                      </w:divBdr>
                      <w:divsChild>
                        <w:div w:id="1078556579">
                          <w:marLeft w:val="0"/>
                          <w:marRight w:val="0"/>
                          <w:marTop w:val="0"/>
                          <w:marBottom w:val="0"/>
                          <w:divBdr>
                            <w:top w:val="none" w:sz="0" w:space="0" w:color="auto"/>
                            <w:left w:val="none" w:sz="0" w:space="0" w:color="auto"/>
                            <w:bottom w:val="none" w:sz="0" w:space="0" w:color="auto"/>
                            <w:right w:val="none" w:sz="0" w:space="0" w:color="auto"/>
                          </w:divBdr>
                          <w:divsChild>
                            <w:div w:id="641890094">
                              <w:marLeft w:val="0"/>
                              <w:marRight w:val="0"/>
                              <w:marTop w:val="0"/>
                              <w:marBottom w:val="0"/>
                              <w:divBdr>
                                <w:top w:val="none" w:sz="0" w:space="0" w:color="auto"/>
                                <w:left w:val="none" w:sz="0" w:space="0" w:color="auto"/>
                                <w:bottom w:val="none" w:sz="0" w:space="0" w:color="auto"/>
                                <w:right w:val="none" w:sz="0" w:space="0" w:color="auto"/>
                              </w:divBdr>
                              <w:divsChild>
                                <w:div w:id="127051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0227876">
      <w:bodyDiv w:val="1"/>
      <w:marLeft w:val="0"/>
      <w:marRight w:val="0"/>
      <w:marTop w:val="0"/>
      <w:marBottom w:val="0"/>
      <w:divBdr>
        <w:top w:val="none" w:sz="0" w:space="0" w:color="auto"/>
        <w:left w:val="none" w:sz="0" w:space="0" w:color="auto"/>
        <w:bottom w:val="none" w:sz="0" w:space="0" w:color="auto"/>
        <w:right w:val="none" w:sz="0" w:space="0" w:color="auto"/>
      </w:divBdr>
    </w:div>
    <w:div w:id="1474786138">
      <w:bodyDiv w:val="1"/>
      <w:marLeft w:val="0"/>
      <w:marRight w:val="0"/>
      <w:marTop w:val="0"/>
      <w:marBottom w:val="0"/>
      <w:divBdr>
        <w:top w:val="none" w:sz="0" w:space="0" w:color="auto"/>
        <w:left w:val="none" w:sz="0" w:space="0" w:color="auto"/>
        <w:bottom w:val="none" w:sz="0" w:space="0" w:color="auto"/>
        <w:right w:val="none" w:sz="0" w:space="0" w:color="auto"/>
      </w:divBdr>
    </w:div>
    <w:div w:id="1518230175">
      <w:bodyDiv w:val="1"/>
      <w:marLeft w:val="0"/>
      <w:marRight w:val="0"/>
      <w:marTop w:val="0"/>
      <w:marBottom w:val="0"/>
      <w:divBdr>
        <w:top w:val="none" w:sz="0" w:space="0" w:color="auto"/>
        <w:left w:val="none" w:sz="0" w:space="0" w:color="auto"/>
        <w:bottom w:val="none" w:sz="0" w:space="0" w:color="auto"/>
        <w:right w:val="none" w:sz="0" w:space="0" w:color="auto"/>
      </w:divBdr>
    </w:div>
    <w:div w:id="1637489965">
      <w:bodyDiv w:val="1"/>
      <w:marLeft w:val="0"/>
      <w:marRight w:val="0"/>
      <w:marTop w:val="0"/>
      <w:marBottom w:val="0"/>
      <w:divBdr>
        <w:top w:val="none" w:sz="0" w:space="0" w:color="auto"/>
        <w:left w:val="none" w:sz="0" w:space="0" w:color="auto"/>
        <w:bottom w:val="none" w:sz="0" w:space="0" w:color="auto"/>
        <w:right w:val="none" w:sz="0" w:space="0" w:color="auto"/>
      </w:divBdr>
    </w:div>
    <w:div w:id="1640261035">
      <w:bodyDiv w:val="1"/>
      <w:marLeft w:val="0"/>
      <w:marRight w:val="0"/>
      <w:marTop w:val="0"/>
      <w:marBottom w:val="0"/>
      <w:divBdr>
        <w:top w:val="none" w:sz="0" w:space="0" w:color="auto"/>
        <w:left w:val="none" w:sz="0" w:space="0" w:color="auto"/>
        <w:bottom w:val="none" w:sz="0" w:space="0" w:color="auto"/>
        <w:right w:val="none" w:sz="0" w:space="0" w:color="auto"/>
      </w:divBdr>
      <w:divsChild>
        <w:div w:id="1429614871">
          <w:marLeft w:val="0"/>
          <w:marRight w:val="0"/>
          <w:marTop w:val="0"/>
          <w:marBottom w:val="0"/>
          <w:divBdr>
            <w:top w:val="none" w:sz="0" w:space="0" w:color="auto"/>
            <w:left w:val="none" w:sz="0" w:space="0" w:color="auto"/>
            <w:bottom w:val="none" w:sz="0" w:space="0" w:color="auto"/>
            <w:right w:val="none" w:sz="0" w:space="0" w:color="auto"/>
          </w:divBdr>
        </w:div>
      </w:divsChild>
    </w:div>
    <w:div w:id="1706443255">
      <w:bodyDiv w:val="1"/>
      <w:marLeft w:val="0"/>
      <w:marRight w:val="0"/>
      <w:marTop w:val="0"/>
      <w:marBottom w:val="0"/>
      <w:divBdr>
        <w:top w:val="none" w:sz="0" w:space="0" w:color="auto"/>
        <w:left w:val="none" w:sz="0" w:space="0" w:color="auto"/>
        <w:bottom w:val="none" w:sz="0" w:space="0" w:color="auto"/>
        <w:right w:val="none" w:sz="0" w:space="0" w:color="auto"/>
      </w:divBdr>
    </w:div>
    <w:div w:id="1726683256">
      <w:bodyDiv w:val="1"/>
      <w:marLeft w:val="0"/>
      <w:marRight w:val="0"/>
      <w:marTop w:val="0"/>
      <w:marBottom w:val="0"/>
      <w:divBdr>
        <w:top w:val="none" w:sz="0" w:space="0" w:color="auto"/>
        <w:left w:val="none" w:sz="0" w:space="0" w:color="auto"/>
        <w:bottom w:val="none" w:sz="0" w:space="0" w:color="auto"/>
        <w:right w:val="none" w:sz="0" w:space="0" w:color="auto"/>
      </w:divBdr>
    </w:div>
    <w:div w:id="1756898683">
      <w:bodyDiv w:val="1"/>
      <w:marLeft w:val="0"/>
      <w:marRight w:val="0"/>
      <w:marTop w:val="0"/>
      <w:marBottom w:val="0"/>
      <w:divBdr>
        <w:top w:val="none" w:sz="0" w:space="0" w:color="auto"/>
        <w:left w:val="none" w:sz="0" w:space="0" w:color="auto"/>
        <w:bottom w:val="none" w:sz="0" w:space="0" w:color="auto"/>
        <w:right w:val="none" w:sz="0" w:space="0" w:color="auto"/>
      </w:divBdr>
    </w:div>
    <w:div w:id="1769540388">
      <w:bodyDiv w:val="1"/>
      <w:marLeft w:val="0"/>
      <w:marRight w:val="0"/>
      <w:marTop w:val="0"/>
      <w:marBottom w:val="0"/>
      <w:divBdr>
        <w:top w:val="none" w:sz="0" w:space="0" w:color="auto"/>
        <w:left w:val="none" w:sz="0" w:space="0" w:color="auto"/>
        <w:bottom w:val="none" w:sz="0" w:space="0" w:color="auto"/>
        <w:right w:val="none" w:sz="0" w:space="0" w:color="auto"/>
      </w:divBdr>
    </w:div>
    <w:div w:id="1828015313">
      <w:bodyDiv w:val="1"/>
      <w:marLeft w:val="0"/>
      <w:marRight w:val="0"/>
      <w:marTop w:val="0"/>
      <w:marBottom w:val="0"/>
      <w:divBdr>
        <w:top w:val="none" w:sz="0" w:space="0" w:color="auto"/>
        <w:left w:val="none" w:sz="0" w:space="0" w:color="auto"/>
        <w:bottom w:val="none" w:sz="0" w:space="0" w:color="auto"/>
        <w:right w:val="none" w:sz="0" w:space="0" w:color="auto"/>
      </w:divBdr>
    </w:div>
    <w:div w:id="1930580981">
      <w:bodyDiv w:val="1"/>
      <w:marLeft w:val="0"/>
      <w:marRight w:val="0"/>
      <w:marTop w:val="0"/>
      <w:marBottom w:val="0"/>
      <w:divBdr>
        <w:top w:val="none" w:sz="0" w:space="0" w:color="auto"/>
        <w:left w:val="none" w:sz="0" w:space="0" w:color="auto"/>
        <w:bottom w:val="none" w:sz="0" w:space="0" w:color="auto"/>
        <w:right w:val="none" w:sz="0" w:space="0" w:color="auto"/>
      </w:divBdr>
      <w:divsChild>
        <w:div w:id="349845119">
          <w:marLeft w:val="0"/>
          <w:marRight w:val="0"/>
          <w:marTop w:val="0"/>
          <w:marBottom w:val="0"/>
          <w:divBdr>
            <w:top w:val="none" w:sz="0" w:space="0" w:color="auto"/>
            <w:left w:val="none" w:sz="0" w:space="0" w:color="auto"/>
            <w:bottom w:val="none" w:sz="0" w:space="0" w:color="auto"/>
            <w:right w:val="none" w:sz="0" w:space="0" w:color="auto"/>
          </w:divBdr>
        </w:div>
        <w:div w:id="910503425">
          <w:marLeft w:val="0"/>
          <w:marRight w:val="0"/>
          <w:marTop w:val="0"/>
          <w:marBottom w:val="0"/>
          <w:divBdr>
            <w:top w:val="none" w:sz="0" w:space="0" w:color="auto"/>
            <w:left w:val="none" w:sz="0" w:space="0" w:color="auto"/>
            <w:bottom w:val="none" w:sz="0" w:space="0" w:color="auto"/>
            <w:right w:val="none" w:sz="0" w:space="0" w:color="auto"/>
          </w:divBdr>
        </w:div>
        <w:div w:id="1609577438">
          <w:marLeft w:val="0"/>
          <w:marRight w:val="0"/>
          <w:marTop w:val="0"/>
          <w:marBottom w:val="0"/>
          <w:divBdr>
            <w:top w:val="none" w:sz="0" w:space="0" w:color="auto"/>
            <w:left w:val="none" w:sz="0" w:space="0" w:color="auto"/>
            <w:bottom w:val="none" w:sz="0" w:space="0" w:color="auto"/>
            <w:right w:val="none" w:sz="0" w:space="0" w:color="auto"/>
          </w:divBdr>
        </w:div>
        <w:div w:id="1874734777">
          <w:marLeft w:val="0"/>
          <w:marRight w:val="0"/>
          <w:marTop w:val="0"/>
          <w:marBottom w:val="0"/>
          <w:divBdr>
            <w:top w:val="none" w:sz="0" w:space="0" w:color="auto"/>
            <w:left w:val="none" w:sz="0" w:space="0" w:color="auto"/>
            <w:bottom w:val="none" w:sz="0" w:space="0" w:color="auto"/>
            <w:right w:val="none" w:sz="0" w:space="0" w:color="auto"/>
          </w:divBdr>
        </w:div>
        <w:div w:id="1913544987">
          <w:marLeft w:val="0"/>
          <w:marRight w:val="0"/>
          <w:marTop w:val="0"/>
          <w:marBottom w:val="0"/>
          <w:divBdr>
            <w:top w:val="none" w:sz="0" w:space="0" w:color="auto"/>
            <w:left w:val="none" w:sz="0" w:space="0" w:color="auto"/>
            <w:bottom w:val="none" w:sz="0" w:space="0" w:color="auto"/>
            <w:right w:val="none" w:sz="0" w:space="0" w:color="auto"/>
          </w:divBdr>
        </w:div>
        <w:div w:id="2072267264">
          <w:marLeft w:val="0"/>
          <w:marRight w:val="0"/>
          <w:marTop w:val="0"/>
          <w:marBottom w:val="0"/>
          <w:divBdr>
            <w:top w:val="none" w:sz="0" w:space="0" w:color="auto"/>
            <w:left w:val="none" w:sz="0" w:space="0" w:color="auto"/>
            <w:bottom w:val="none" w:sz="0" w:space="0" w:color="auto"/>
            <w:right w:val="none" w:sz="0" w:space="0" w:color="auto"/>
          </w:divBdr>
        </w:div>
        <w:div w:id="2076007469">
          <w:marLeft w:val="0"/>
          <w:marRight w:val="0"/>
          <w:marTop w:val="0"/>
          <w:marBottom w:val="0"/>
          <w:divBdr>
            <w:top w:val="none" w:sz="0" w:space="0" w:color="auto"/>
            <w:left w:val="none" w:sz="0" w:space="0" w:color="auto"/>
            <w:bottom w:val="none" w:sz="0" w:space="0" w:color="auto"/>
            <w:right w:val="none" w:sz="0" w:space="0" w:color="auto"/>
          </w:divBdr>
        </w:div>
      </w:divsChild>
    </w:div>
    <w:div w:id="2056470250">
      <w:bodyDiv w:val="1"/>
      <w:marLeft w:val="0"/>
      <w:marRight w:val="0"/>
      <w:marTop w:val="0"/>
      <w:marBottom w:val="0"/>
      <w:divBdr>
        <w:top w:val="none" w:sz="0" w:space="0" w:color="auto"/>
        <w:left w:val="none" w:sz="0" w:space="0" w:color="auto"/>
        <w:bottom w:val="none" w:sz="0" w:space="0" w:color="auto"/>
        <w:right w:val="none" w:sz="0" w:space="0" w:color="auto"/>
      </w:divBdr>
    </w:div>
    <w:div w:id="2094008754">
      <w:bodyDiv w:val="1"/>
      <w:marLeft w:val="0"/>
      <w:marRight w:val="0"/>
      <w:marTop w:val="0"/>
      <w:marBottom w:val="0"/>
      <w:divBdr>
        <w:top w:val="none" w:sz="0" w:space="0" w:color="auto"/>
        <w:left w:val="none" w:sz="0" w:space="0" w:color="auto"/>
        <w:bottom w:val="none" w:sz="0" w:space="0" w:color="auto"/>
        <w:right w:val="none" w:sz="0" w:space="0" w:color="auto"/>
      </w:divBdr>
      <w:divsChild>
        <w:div w:id="1600942088">
          <w:marLeft w:val="0"/>
          <w:marRight w:val="0"/>
          <w:marTop w:val="0"/>
          <w:marBottom w:val="0"/>
          <w:divBdr>
            <w:top w:val="none" w:sz="0" w:space="0" w:color="auto"/>
            <w:left w:val="none" w:sz="0" w:space="0" w:color="auto"/>
            <w:bottom w:val="none" w:sz="0" w:space="0" w:color="auto"/>
            <w:right w:val="none" w:sz="0" w:space="0" w:color="auto"/>
          </w:divBdr>
        </w:div>
      </w:divsChild>
    </w:div>
    <w:div w:id="2128695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zakon.rada.gov.ua/laws/show/2026-14" TargetMode="External"/><Relationship Id="rId39" Type="http://schemas.openxmlformats.org/officeDocument/2006/relationships/hyperlink" Target="https://zakon.rada.gov.ua/laws/show/5073-17" TargetMode="External"/><Relationship Id="rId21" Type="http://schemas.openxmlformats.org/officeDocument/2006/relationships/image" Target="media/image13.png"/><Relationship Id="rId34" Type="http://schemas.openxmlformats.org/officeDocument/2006/relationships/hyperlink" Target="https://zakon.rada.gov.ua/laws/show/94-2024-%D0%BF" TargetMode="External"/><Relationship Id="rId42" Type="http://schemas.openxmlformats.org/officeDocument/2006/relationships/hyperlink" Target="https://fakty.com.ua/ua/ukraine/suspilstvo/20230901-za-rik-kilkist-vpo-zbilshylasya-na-300-tys-osib-vereshhuk/" TargetMode="External"/><Relationship Id="rId47" Type="http://schemas.openxmlformats.org/officeDocument/2006/relationships/hyperlink" Target="https://dspace.zsmu.edu.ua/bitstream/123456789/21257/1/&#1089;10-12.pdf" TargetMode="External"/><Relationship Id="rId50" Type="http://schemas.openxmlformats.org/officeDocument/2006/relationships/hyperlink" Target="https://eiphp.org/27879/rozbudova-stijkoi-systemy-hromadskoho-zdorov-ia-v-ukraini/" TargetMode="External"/><Relationship Id="rId55"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who.int/about/governance/constitution" TargetMode="External"/><Relationship Id="rId33" Type="http://schemas.openxmlformats.org/officeDocument/2006/relationships/hyperlink" Target="https://zakon.rada.gov.ua/laws/show/1706-18" TargetMode="External"/><Relationship Id="rId38" Type="http://schemas.openxmlformats.org/officeDocument/2006/relationships/hyperlink" Target="https://zakon.rada.gov.ua/laws/show/4572-17" TargetMode="External"/><Relationship Id="rId46" Type="http://schemas.openxmlformats.org/officeDocument/2006/relationships/hyperlink" Target="https://zakon.rada.gov.ua/laws/show/2168-19"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zakon.rada.gov.ua/laws/show/z1155-22?find=1&amp;text=%D0%BD%D0%B5%D0%BF%25" TargetMode="External"/><Relationship Id="rId41" Type="http://schemas.openxmlformats.org/officeDocument/2006/relationships/hyperlink" Target="https://fakty.com.ua/ua/ukraine/20231021-pidgotovleno-novyj-paket-tryvaloyi-pidtrymky-ukrayiny-dlya-zahystu-lyudej-i-svobody-zelenskyj/"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zakon.rada.gov.ua/laws/show/2961-15" TargetMode="External"/><Relationship Id="rId32" Type="http://schemas.openxmlformats.org/officeDocument/2006/relationships/hyperlink" Target="https://zakon.rada.gov.ua/laws/show/z0643-20" TargetMode="External"/><Relationship Id="rId37" Type="http://schemas.openxmlformats.org/officeDocument/2006/relationships/hyperlink" Target="https://zakon.rada.gov.ua/laws/show/331-2022-%D0%BF" TargetMode="External"/><Relationship Id="rId40" Type="http://schemas.openxmlformats.org/officeDocument/2006/relationships/hyperlink" Target="https://zakon.rada.gov.ua/laws/show/2573-20" TargetMode="External"/><Relationship Id="rId45" Type="http://schemas.openxmlformats.org/officeDocument/2006/relationships/hyperlink" Target="https://nszu.gov.ua/" TargetMode="External"/><Relationship Id="rId53" Type="http://schemas.openxmlformats.org/officeDocument/2006/relationships/footer" Target="footer1.xm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zakon.rada.gov.ua/laws/show/2801-12" TargetMode="External"/><Relationship Id="rId28" Type="http://schemas.openxmlformats.org/officeDocument/2006/relationships/hyperlink" Target="https://r2p.org.ua/page/efektyvna-reabilitatsiia-u-sferi-okhorony-zdorovia-iakoiu-vona-maie-buty-dlia-postrazhdaloho-naselennia" TargetMode="External"/><Relationship Id="rId36" Type="http://schemas.openxmlformats.org/officeDocument/2006/relationships/hyperlink" Target="https://zakon.rada.gov.ua/laws/show/738-2022-%D0%BF" TargetMode="External"/><Relationship Id="rId49" Type="http://schemas.openxmlformats.org/officeDocument/2006/relationships/hyperlink" Target="https://naiu.org.ua/wp-content/uploads/2023/07/2023_NAIU_AnaliticalReport-Rehabilitation_v02-1.pdf" TargetMode="External"/><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zakon.rada.gov.ua/laws/show/2671-19" TargetMode="External"/><Relationship Id="rId44" Type="http://schemas.openxmlformats.org/officeDocument/2006/relationships/hyperlink" Target="https://www.nytimes.com/2023/08/18/us/politics/ukraine-russia-war-casualties.html" TargetMode="External"/><Relationship Id="rId52"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6.png"/><Relationship Id="rId22" Type="http://schemas.openxmlformats.org/officeDocument/2006/relationships/hyperlink" Target="https://zakon.rada.gov.ua/laws/show/1053-20" TargetMode="External"/><Relationship Id="rId27" Type="http://schemas.openxmlformats.org/officeDocument/2006/relationships/hyperlink" Target="https://moz.gov.ua/uk/aktualna-informacija-z-reabilitacii" TargetMode="External"/><Relationship Id="rId30" Type="http://schemas.openxmlformats.org/officeDocument/2006/relationships/hyperlink" Target="https://zakon.rada.gov.ua/laws/show/1808-2025-%D0%BF" TargetMode="External"/><Relationship Id="rId35" Type="http://schemas.openxmlformats.org/officeDocument/2006/relationships/hyperlink" Target="https://zakon.rada.gov.ua/laws/show/332-2022-%D0%BF" TargetMode="External"/><Relationship Id="rId43" Type="http://schemas.openxmlformats.org/officeDocument/2006/relationships/hyperlink" Target="https://suspilne.media/459105-u-25-miljoniv-ukrainciv-poskodzeno-abo-zrujnovano-zitlo-vnaslidok-rosijskogo-vtorgnenna-veresuk/" TargetMode="External"/><Relationship Id="rId48" Type="http://schemas.openxmlformats.org/officeDocument/2006/relationships/hyperlink" Target="https://zakon.rada.gov.ua/laws/show/1002-2016-%D1%80" TargetMode="External"/><Relationship Id="rId56" Type="http://schemas.openxmlformats.org/officeDocument/2006/relationships/footer" Target="footer3.xml"/><Relationship Id="rId8" Type="http://schemas.openxmlformats.org/officeDocument/2006/relationships/hyperlink" Target="https://decentralization.ua/areas/0612/gromadu" TargetMode="External"/><Relationship Id="rId51" Type="http://schemas.openxmlformats.org/officeDocument/2006/relationships/header" Target="header1.xm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B8A6-48C4-B592-30CEABDF6D25}"/>
              </c:ext>
            </c:extLst>
          </c:dPt>
          <c:dPt>
            <c:idx val="1"/>
            <c:bubble3D val="0"/>
            <c:spPr>
              <a:solidFill>
                <a:schemeClr val="accent2"/>
              </a:solidFill>
              <a:ln>
                <a:noFill/>
              </a:ln>
              <a:effectLst/>
            </c:spPr>
            <c:extLst>
              <c:ext xmlns:c16="http://schemas.microsoft.com/office/drawing/2014/chart" uri="{C3380CC4-5D6E-409C-BE32-E72D297353CC}">
                <c16:uniqueId val="{00000003-B8A6-48C4-B592-30CEABDF6D2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'[Book 1.xlsx]Аркуш1'!$A$7:$A$8</c:f>
              <c:strCache>
                <c:ptCount val="2"/>
                <c:pt idx="0">
                  <c:v>жінки</c:v>
                </c:pt>
                <c:pt idx="1">
                  <c:v>чоловіки</c:v>
                </c:pt>
              </c:strCache>
            </c:strRef>
          </c:cat>
          <c:val>
            <c:numRef>
              <c:f>'[Book 1.xlsx]Аркуш1'!$B$7:$B$8</c:f>
              <c:numCache>
                <c:formatCode>0%</c:formatCode>
                <c:ptCount val="2"/>
                <c:pt idx="0">
                  <c:v>0.65</c:v>
                </c:pt>
                <c:pt idx="1">
                  <c:v>0.35</c:v>
                </c:pt>
              </c:numCache>
            </c:numRef>
          </c:val>
          <c:extLst>
            <c:ext xmlns:c16="http://schemas.microsoft.com/office/drawing/2014/chart" uri="{C3380CC4-5D6E-409C-BE32-E72D297353CC}">
              <c16:uniqueId val="{00000004-B8A6-48C4-B592-30CEABDF6D2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3151DD-AC8E-45D5-A08F-C3692F4EA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21777</TotalTime>
  <Pages>99</Pages>
  <Words>100922</Words>
  <Characters>57527</Characters>
  <Application>Microsoft Office Word</Application>
  <DocSecurity>0</DocSecurity>
  <Lines>479</Lines>
  <Paragraphs>316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dc:creator>
  <cp:keywords/>
  <dc:description/>
  <cp:lastModifiedBy>Asus</cp:lastModifiedBy>
  <cp:revision>23</cp:revision>
  <dcterms:created xsi:type="dcterms:W3CDTF">2026-02-24T13:05:00Z</dcterms:created>
  <dcterms:modified xsi:type="dcterms:W3CDTF">2026-04-28T14:59:00Z</dcterms:modified>
</cp:coreProperties>
</file>