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5D3" w:rsidRPr="002E4E65" w:rsidRDefault="002A7EDC" w:rsidP="004F1134">
      <w:pPr>
        <w:widowControl w:val="0"/>
        <w:spacing w:after="0" w:line="360" w:lineRule="auto"/>
        <w:ind w:left="113" w:right="113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2E4E65">
        <w:rPr>
          <w:rFonts w:ascii="Times New Roman" w:eastAsia="Times New Roman" w:hAnsi="Times New Roman"/>
          <w:b/>
          <w:sz w:val="28"/>
          <w:szCs w:val="28"/>
          <w:lang w:eastAsia="uk-UA"/>
        </w:rPr>
        <w:t>РОЗВИТОК</w:t>
      </w:r>
      <w:r w:rsidR="00300CA6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  <w:r w:rsidRPr="002E4E65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КОМУНІКАТИВНОЇ </w:t>
      </w:r>
      <w:r w:rsidR="00300CA6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  <w:r w:rsidRPr="002E4E65">
        <w:rPr>
          <w:rFonts w:ascii="Times New Roman" w:eastAsia="Times New Roman" w:hAnsi="Times New Roman"/>
          <w:b/>
          <w:sz w:val="28"/>
          <w:szCs w:val="28"/>
          <w:lang w:eastAsia="uk-UA"/>
        </w:rPr>
        <w:t>КОМПЕТЕНТНОСТІ ІНОЗЕМНИХ</w:t>
      </w:r>
      <w:r w:rsidR="00300CA6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  <w:r w:rsidRPr="002E4E65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СТУДЕНТІВ </w:t>
      </w:r>
      <w:r w:rsidR="00300CA6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  <w:r w:rsidRPr="002E4E65">
        <w:rPr>
          <w:rFonts w:ascii="Times New Roman" w:eastAsia="Times New Roman" w:hAnsi="Times New Roman"/>
          <w:b/>
          <w:sz w:val="28"/>
          <w:szCs w:val="28"/>
          <w:lang w:eastAsia="uk-UA"/>
        </w:rPr>
        <w:t>У</w:t>
      </w:r>
      <w:r w:rsidR="00300CA6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  <w:r w:rsidRPr="002E4E65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ВИЩИХ </w:t>
      </w:r>
      <w:r w:rsidR="00300CA6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  <w:r w:rsidRPr="002E4E65">
        <w:rPr>
          <w:rFonts w:ascii="Times New Roman" w:eastAsia="Times New Roman" w:hAnsi="Times New Roman"/>
          <w:b/>
          <w:sz w:val="28"/>
          <w:szCs w:val="28"/>
          <w:lang w:eastAsia="uk-UA"/>
        </w:rPr>
        <w:t>МЕДИЧНИХ НАВЧАЛЬНИХ</w:t>
      </w:r>
      <w:r w:rsidR="00300CA6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  <w:r w:rsidRPr="002E4E65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ЗАКЛАДАХ</w:t>
      </w:r>
    </w:p>
    <w:p w:rsidR="004F1134" w:rsidRDefault="009A3BA8" w:rsidP="004F1134">
      <w:pPr>
        <w:widowControl w:val="0"/>
        <w:spacing w:after="0" w:line="360" w:lineRule="auto"/>
        <w:ind w:left="113" w:right="113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val="ru-RU" w:eastAsia="uk-UA"/>
        </w:rPr>
        <w:t>Н.Г. Ринд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іна, М.</w:t>
      </w:r>
      <w:r w:rsidR="004F1134">
        <w:rPr>
          <w:rFonts w:ascii="Times New Roman" w:eastAsia="Times New Roman" w:hAnsi="Times New Roman"/>
          <w:sz w:val="28"/>
          <w:szCs w:val="28"/>
          <w:lang w:eastAsia="uk-UA"/>
        </w:rPr>
        <w:t>Ю. Котелюх</w:t>
      </w:r>
    </w:p>
    <w:p w:rsidR="004F1134" w:rsidRDefault="004F1134" w:rsidP="004F1134">
      <w:pPr>
        <w:widowControl w:val="0"/>
        <w:spacing w:after="0" w:line="360" w:lineRule="auto"/>
        <w:ind w:left="113" w:right="113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Харківський національний медичний університет</w:t>
      </w:r>
    </w:p>
    <w:p w:rsidR="002E4E65" w:rsidRDefault="002E4E65" w:rsidP="004F1134">
      <w:pPr>
        <w:widowControl w:val="0"/>
        <w:spacing w:after="0" w:line="360" w:lineRule="auto"/>
        <w:ind w:left="113" w:right="113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65EF3" w:rsidRDefault="00AF56E5" w:rsidP="002D077B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2D077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 Законі «Про вищу освіту» (2014 р.) акцентовано на тому, що здобуття особами вищої освіти має забезпечуватися на високому  рівні освітньої діяльності</w:t>
      </w:r>
      <w:r w:rsidR="002F7EE5" w:rsidRPr="002D077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умовами творчої діяльності </w:t>
      </w:r>
      <w:r w:rsidR="002D077B" w:rsidRPr="002D077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учасників освітнього процесу, налагодженням міжнародних зв’язків у галузі освіти та науки. </w:t>
      </w:r>
      <w:r w:rsidR="005A4D4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Розвиток комунікативної компетентності</w:t>
      </w:r>
      <w:r w:rsidR="002036D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майбутніх фахівців, зокрема майбутніх лікарів, має важливе значення, оскільки </w:t>
      </w:r>
      <w:r w:rsidR="00287F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2036DF" w:rsidRPr="002E4E6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лікар  перебуває у постійному безпосередньому контакті з пацієнтами</w:t>
      </w:r>
      <w:r w:rsidR="002036D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їх рідними</w:t>
      </w:r>
      <w:r w:rsidR="002036DF" w:rsidRPr="002E4E6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 що передбачає наявність у нього високого рівня  </w:t>
      </w:r>
      <w:r w:rsidR="002036D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уміння спілкуватися, знаходити потрібні слова, виявляти толерантність та емпатію, бути емоційно виваженою людиною.  </w:t>
      </w:r>
      <w:r w:rsidR="00365EF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 зв’язку з тим, що контакти лікаря не обмежуються лише міжособистісною взаємодією, студентам вищого навчального медичного закладу необхідно оволодівати основами консультативної і психотерапевтичної роботи з пацієнтами та їхніми близькими людьми.</w:t>
      </w:r>
    </w:p>
    <w:p w:rsidR="00D40988" w:rsidRDefault="00365EF3" w:rsidP="009C1C6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Особливо важливою є проблема розвитку комунікативної компетентності іноземних студентів, які приїхали до України здобути фах лікаря. Такі студенти </w:t>
      </w:r>
      <w:r w:rsidR="00B713C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поєднують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B713C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професійну та мовну підготовки, що й викликає утруднення у набутті професійної компетентності в навчально-виховному процесі.</w:t>
      </w:r>
      <w:r w:rsidR="009C1C6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F63480">
        <w:rPr>
          <w:rFonts w:ascii="Times New Roman" w:eastAsia="Times New Roman" w:hAnsi="Times New Roman"/>
          <w:sz w:val="28"/>
          <w:szCs w:val="28"/>
          <w:lang w:eastAsia="uk-UA"/>
        </w:rPr>
        <w:t>К</w:t>
      </w:r>
      <w:r w:rsidR="001274BB">
        <w:rPr>
          <w:rFonts w:ascii="Times New Roman" w:eastAsia="Times New Roman" w:hAnsi="Times New Roman"/>
          <w:sz w:val="28"/>
          <w:szCs w:val="28"/>
          <w:lang w:eastAsia="uk-UA"/>
        </w:rPr>
        <w:t>омунікативн</w:t>
      </w:r>
      <w:r w:rsidR="00F63480"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="001274BB">
        <w:rPr>
          <w:rFonts w:ascii="Times New Roman" w:eastAsia="Times New Roman" w:hAnsi="Times New Roman"/>
          <w:sz w:val="28"/>
          <w:szCs w:val="28"/>
          <w:lang w:eastAsia="uk-UA"/>
        </w:rPr>
        <w:t xml:space="preserve"> компетентність іноземних студентів у вищих навчальних медичних закладах </w:t>
      </w:r>
      <w:r w:rsidR="001274BB" w:rsidRPr="001274BB">
        <w:rPr>
          <w:rFonts w:ascii="Times New Roman" w:eastAsia="Times New Roman" w:hAnsi="Times New Roman"/>
          <w:sz w:val="28"/>
          <w:szCs w:val="28"/>
          <w:lang w:eastAsia="uk-UA"/>
        </w:rPr>
        <w:t>розглядає</w:t>
      </w:r>
      <w:r w:rsidR="00F63480">
        <w:rPr>
          <w:rFonts w:ascii="Times New Roman" w:eastAsia="Times New Roman" w:hAnsi="Times New Roman"/>
          <w:sz w:val="28"/>
          <w:szCs w:val="28"/>
          <w:lang w:eastAsia="uk-UA"/>
        </w:rPr>
        <w:t>ться</w:t>
      </w:r>
      <w:r w:rsidR="001274BB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  <w:r w:rsidR="001274BB" w:rsidRPr="001274BB">
        <w:rPr>
          <w:rFonts w:ascii="Times New Roman" w:eastAsia="Times New Roman" w:hAnsi="Times New Roman"/>
          <w:sz w:val="28"/>
          <w:szCs w:val="28"/>
          <w:lang w:eastAsia="uk-UA"/>
        </w:rPr>
        <w:t xml:space="preserve">як </w:t>
      </w:r>
      <w:r w:rsidR="001274BB">
        <w:rPr>
          <w:rFonts w:ascii="Times New Roman" w:eastAsia="Times New Roman" w:hAnsi="Times New Roman"/>
          <w:sz w:val="28"/>
          <w:szCs w:val="28"/>
          <w:lang w:eastAsia="uk-UA"/>
        </w:rPr>
        <w:t xml:space="preserve">інтегративну якість особистості, що забезпечує розвиток загалом професійної компетентності майбутніх медичних працівників. </w:t>
      </w:r>
      <w:r w:rsidR="005373CB">
        <w:rPr>
          <w:rFonts w:ascii="Times New Roman" w:eastAsia="Times New Roman" w:hAnsi="Times New Roman"/>
          <w:sz w:val="28"/>
          <w:szCs w:val="28"/>
          <w:lang w:eastAsia="uk-UA"/>
        </w:rPr>
        <w:t xml:space="preserve">Як свідчить аналіз наукової літератури </w:t>
      </w:r>
      <w:r w:rsidR="00F63480">
        <w:rPr>
          <w:rFonts w:ascii="Times New Roman" w:eastAsia="Times New Roman" w:hAnsi="Times New Roman"/>
          <w:sz w:val="28"/>
          <w:szCs w:val="28"/>
          <w:lang w:eastAsia="uk-UA"/>
        </w:rPr>
        <w:t xml:space="preserve">   </w:t>
      </w:r>
      <w:r w:rsidR="005373CB" w:rsidRPr="005373CB">
        <w:rPr>
          <w:rFonts w:ascii="Times New Roman" w:eastAsia="Times New Roman" w:hAnsi="Times New Roman"/>
          <w:sz w:val="28"/>
          <w:szCs w:val="28"/>
          <w:lang w:eastAsia="uk-UA"/>
        </w:rPr>
        <w:t>[</w:t>
      </w:r>
      <w:r w:rsidR="006E64F2">
        <w:rPr>
          <w:rFonts w:ascii="Times New Roman" w:eastAsia="Times New Roman" w:hAnsi="Times New Roman"/>
          <w:sz w:val="28"/>
          <w:szCs w:val="28"/>
          <w:lang w:eastAsia="uk-UA"/>
        </w:rPr>
        <w:t>1-5</w:t>
      </w:r>
      <w:r w:rsidR="005373CB" w:rsidRPr="005373CB">
        <w:rPr>
          <w:rFonts w:ascii="Times New Roman" w:eastAsia="Times New Roman" w:hAnsi="Times New Roman"/>
          <w:sz w:val="28"/>
          <w:szCs w:val="28"/>
          <w:lang w:eastAsia="uk-UA"/>
        </w:rPr>
        <w:t>]</w:t>
      </w:r>
      <w:r w:rsidR="005373CB">
        <w:rPr>
          <w:rFonts w:ascii="Times New Roman" w:eastAsia="Times New Roman" w:hAnsi="Times New Roman"/>
          <w:sz w:val="28"/>
          <w:szCs w:val="28"/>
          <w:lang w:eastAsia="uk-UA"/>
        </w:rPr>
        <w:t xml:space="preserve">, комунікативну компетентність іноземних майбутніх лікарів мають складати знання норм і правил спілкування лікаря з пацієнтом, </w:t>
      </w:r>
      <w:r w:rsidR="005373CB" w:rsidRPr="001274BB">
        <w:rPr>
          <w:rFonts w:ascii="Times New Roman" w:eastAsiaTheme="minorEastAsia" w:hAnsi="Times New Roman"/>
          <w:spacing w:val="-7"/>
          <w:sz w:val="28"/>
          <w:szCs w:val="28"/>
          <w:lang w:eastAsia="ru-RU"/>
        </w:rPr>
        <w:t xml:space="preserve">уміння встановлювати і підтримувати необхідні </w:t>
      </w:r>
      <w:r w:rsidR="005373CB">
        <w:rPr>
          <w:rFonts w:ascii="Times New Roman" w:eastAsiaTheme="minorEastAsia" w:hAnsi="Times New Roman"/>
          <w:spacing w:val="-7"/>
          <w:sz w:val="28"/>
          <w:szCs w:val="28"/>
          <w:lang w:eastAsia="ru-RU"/>
        </w:rPr>
        <w:t xml:space="preserve">з ним </w:t>
      </w:r>
      <w:r w:rsidR="005373CB" w:rsidRPr="001274BB">
        <w:rPr>
          <w:rFonts w:ascii="Times New Roman" w:eastAsiaTheme="minorEastAsia" w:hAnsi="Times New Roman"/>
          <w:spacing w:val="-7"/>
          <w:sz w:val="28"/>
          <w:szCs w:val="28"/>
          <w:lang w:eastAsia="ru-RU"/>
        </w:rPr>
        <w:t>контакти</w:t>
      </w:r>
      <w:r w:rsidR="005373CB">
        <w:rPr>
          <w:rFonts w:ascii="Times New Roman" w:eastAsiaTheme="minorEastAsia" w:hAnsi="Times New Roman"/>
          <w:spacing w:val="-7"/>
          <w:sz w:val="28"/>
          <w:szCs w:val="28"/>
          <w:lang w:eastAsia="ru-RU"/>
        </w:rPr>
        <w:t xml:space="preserve">, </w:t>
      </w:r>
      <w:r w:rsidR="005373CB">
        <w:rPr>
          <w:rFonts w:ascii="Times New Roman" w:eastAsiaTheme="minorEastAsia" w:hAnsi="Times New Roman"/>
          <w:sz w:val="28"/>
          <w:szCs w:val="28"/>
          <w:lang w:eastAsia="ru-RU"/>
        </w:rPr>
        <w:t xml:space="preserve">налагоджувати, </w:t>
      </w:r>
      <w:r w:rsidR="005373CB">
        <w:rPr>
          <w:rFonts w:ascii="Times New Roman" w:eastAsiaTheme="minorEastAsia" w:hAnsi="Times New Roman"/>
          <w:sz w:val="28"/>
          <w:szCs w:val="28"/>
          <w:lang w:eastAsia="ru-RU"/>
        </w:rPr>
        <w:lastRenderedPageBreak/>
        <w:t>підтримувати і розвивати ефективну взаємодію</w:t>
      </w:r>
      <w:r w:rsidR="005373CB" w:rsidRPr="001274BB">
        <w:rPr>
          <w:rFonts w:ascii="Times New Roman" w:eastAsiaTheme="minorEastAsia" w:hAnsi="Times New Roman"/>
          <w:sz w:val="28"/>
          <w:szCs w:val="28"/>
          <w:lang w:eastAsia="ru-RU"/>
        </w:rPr>
        <w:t xml:space="preserve"> з </w:t>
      </w:r>
      <w:r w:rsidR="005373CB">
        <w:rPr>
          <w:rFonts w:ascii="Times New Roman" w:eastAsiaTheme="minorEastAsia" w:hAnsi="Times New Roman"/>
          <w:sz w:val="28"/>
          <w:szCs w:val="28"/>
          <w:lang w:eastAsia="ru-RU"/>
        </w:rPr>
        <w:t xml:space="preserve">пацієнтом, його близькими </w:t>
      </w:r>
      <w:r w:rsidR="00F63480">
        <w:rPr>
          <w:rFonts w:ascii="Times New Roman" w:eastAsiaTheme="minorEastAsia" w:hAnsi="Times New Roman"/>
          <w:sz w:val="28"/>
          <w:szCs w:val="28"/>
          <w:lang w:eastAsia="ru-RU"/>
        </w:rPr>
        <w:t xml:space="preserve">й рідними. </w:t>
      </w:r>
      <w:r w:rsidR="005373CB">
        <w:rPr>
          <w:rFonts w:ascii="Times New Roman" w:eastAsiaTheme="minorEastAsia" w:hAnsi="Times New Roman"/>
          <w:sz w:val="28"/>
          <w:szCs w:val="28"/>
          <w:lang w:eastAsia="ru-RU"/>
        </w:rPr>
        <w:t xml:space="preserve">Так, </w:t>
      </w:r>
      <w:r w:rsidR="005373CB">
        <w:rPr>
          <w:rFonts w:ascii="Times New Roman" w:eastAsia="Times New Roman" w:hAnsi="Times New Roman"/>
          <w:sz w:val="28"/>
          <w:szCs w:val="28"/>
          <w:lang w:eastAsia="uk-UA"/>
        </w:rPr>
        <w:t>п</w:t>
      </w:r>
      <w:r w:rsidR="00336CB9">
        <w:rPr>
          <w:rFonts w:ascii="Times New Roman" w:eastAsia="Times New Roman" w:hAnsi="Times New Roman"/>
          <w:sz w:val="28"/>
          <w:szCs w:val="28"/>
          <w:lang w:eastAsia="uk-UA"/>
        </w:rPr>
        <w:t xml:space="preserve">огоджуючись з думкою О. Цимбалюк, вважаємо, що </w:t>
      </w:r>
      <w:r w:rsidR="00D4060E">
        <w:rPr>
          <w:rFonts w:ascii="Times New Roman" w:eastAsia="Times New Roman" w:hAnsi="Times New Roman"/>
          <w:sz w:val="28"/>
          <w:szCs w:val="28"/>
          <w:lang w:eastAsia="uk-UA"/>
        </w:rPr>
        <w:t xml:space="preserve">комунікативну компетентність характеризують спілкування, взаємодія, міжособистісні та ділові відносини. Комунікації </w:t>
      </w:r>
      <w:r w:rsidR="002E38C3">
        <w:rPr>
          <w:rFonts w:ascii="Times New Roman" w:eastAsia="Times New Roman" w:hAnsi="Times New Roman"/>
          <w:sz w:val="28"/>
          <w:szCs w:val="28"/>
          <w:lang w:eastAsia="uk-UA"/>
        </w:rPr>
        <w:t xml:space="preserve">як засіб </w:t>
      </w:r>
      <w:r w:rsidR="002E38C3">
        <w:rPr>
          <w:rFonts w:ascii="Times New Roman" w:hAnsi="Times New Roman"/>
          <w:sz w:val="28"/>
          <w:szCs w:val="28"/>
        </w:rPr>
        <w:t>передачі</w:t>
      </w:r>
      <w:r w:rsidR="002E38C3" w:rsidRPr="002E38C3">
        <w:rPr>
          <w:rFonts w:ascii="Times New Roman" w:hAnsi="Times New Roman"/>
          <w:sz w:val="28"/>
          <w:szCs w:val="28"/>
        </w:rPr>
        <w:t>, сприйняття, засвоєння й подальший розвиток соціокультурного досвіду людства</w:t>
      </w:r>
      <w:r w:rsidR="002E38C3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4060E">
        <w:rPr>
          <w:rFonts w:ascii="Times New Roman" w:eastAsia="Times New Roman" w:hAnsi="Times New Roman"/>
          <w:sz w:val="28"/>
          <w:szCs w:val="28"/>
          <w:lang w:eastAsia="uk-UA"/>
        </w:rPr>
        <w:t xml:space="preserve">не можна розглядати лише на професійній основі, оскільки особистість є духовною істотою та має </w:t>
      </w:r>
      <w:r w:rsidR="00D40988" w:rsidRPr="00D40988">
        <w:rPr>
          <w:rFonts w:ascii="Times New Roman" w:eastAsia="Times New Roman" w:hAnsi="Times New Roman"/>
          <w:sz w:val="27"/>
          <w:szCs w:val="27"/>
          <w:lang w:eastAsia="ru-RU"/>
        </w:rPr>
        <w:t>думку (генерація ідей, навіювання, внутрішній діалог</w:t>
      </w:r>
      <w:r w:rsidR="002E38C3">
        <w:rPr>
          <w:rFonts w:ascii="Times New Roman" w:eastAsia="Times New Roman" w:hAnsi="Times New Roman"/>
          <w:sz w:val="27"/>
          <w:szCs w:val="27"/>
          <w:lang w:eastAsia="ru-RU"/>
        </w:rPr>
        <w:t>, що складають когнітивну сферу</w:t>
      </w:r>
      <w:r w:rsidR="00D40988" w:rsidRPr="00D40988">
        <w:rPr>
          <w:rFonts w:ascii="Times New Roman" w:eastAsia="Times New Roman" w:hAnsi="Times New Roman"/>
          <w:sz w:val="27"/>
          <w:szCs w:val="27"/>
          <w:lang w:eastAsia="ru-RU"/>
        </w:rPr>
        <w:t>); почуття (відчуття настрою, стану</w:t>
      </w:r>
      <w:r w:rsidR="002E38C3">
        <w:rPr>
          <w:rFonts w:ascii="Times New Roman" w:eastAsia="Times New Roman" w:hAnsi="Times New Roman"/>
          <w:sz w:val="27"/>
          <w:szCs w:val="27"/>
          <w:lang w:eastAsia="ru-RU"/>
        </w:rPr>
        <w:t xml:space="preserve">, краси, перцепція, емпатія </w:t>
      </w:r>
      <w:r w:rsidR="00D40988" w:rsidRPr="00D40988">
        <w:rPr>
          <w:rFonts w:ascii="Times New Roman" w:eastAsia="Times New Roman" w:hAnsi="Times New Roman"/>
          <w:sz w:val="27"/>
          <w:szCs w:val="27"/>
          <w:lang w:eastAsia="ru-RU"/>
        </w:rPr>
        <w:t>– ем</w:t>
      </w:r>
      <w:r w:rsidR="002E38C3">
        <w:rPr>
          <w:rFonts w:ascii="Times New Roman" w:eastAsia="Times New Roman" w:hAnsi="Times New Roman"/>
          <w:sz w:val="27"/>
          <w:szCs w:val="27"/>
          <w:lang w:eastAsia="ru-RU"/>
        </w:rPr>
        <w:t>оційно-оцінювальну сферу</w:t>
      </w:r>
      <w:r w:rsidR="00D40988" w:rsidRPr="00D40988">
        <w:rPr>
          <w:rFonts w:ascii="Times New Roman" w:eastAsia="Times New Roman" w:hAnsi="Times New Roman"/>
          <w:sz w:val="27"/>
          <w:szCs w:val="27"/>
          <w:lang w:eastAsia="ru-RU"/>
        </w:rPr>
        <w:t>), волю як енергію, що спонукає до творчості, до суперництва (конкуренції) і характеризується толерантними помислами, прагненням до наставництва – передачі набутого досвіду іншим (виховний компонент)</w:t>
      </w:r>
      <w:r w:rsidR="002E38C3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="002E38C3" w:rsidRPr="002E38C3">
        <w:rPr>
          <w:rFonts w:ascii="Times New Roman" w:eastAsia="Times New Roman" w:hAnsi="Times New Roman"/>
          <w:sz w:val="27"/>
          <w:szCs w:val="27"/>
          <w:lang w:eastAsia="ru-RU"/>
        </w:rPr>
        <w:t>[</w:t>
      </w:r>
      <w:r w:rsidR="006E64F2">
        <w:rPr>
          <w:rFonts w:ascii="Times New Roman" w:eastAsia="Times New Roman" w:hAnsi="Times New Roman"/>
          <w:sz w:val="27"/>
          <w:szCs w:val="27"/>
          <w:lang w:eastAsia="ru-RU"/>
        </w:rPr>
        <w:t>5</w:t>
      </w:r>
      <w:r w:rsidR="002E38C3">
        <w:rPr>
          <w:rFonts w:ascii="Times New Roman" w:eastAsia="Times New Roman" w:hAnsi="Times New Roman"/>
          <w:sz w:val="27"/>
          <w:szCs w:val="27"/>
          <w:lang w:eastAsia="ru-RU"/>
        </w:rPr>
        <w:t>, с. 8</w:t>
      </w:r>
      <w:r w:rsidR="002E38C3" w:rsidRPr="002E38C3">
        <w:rPr>
          <w:rFonts w:ascii="Times New Roman" w:eastAsia="Times New Roman" w:hAnsi="Times New Roman"/>
          <w:sz w:val="27"/>
          <w:szCs w:val="27"/>
          <w:lang w:eastAsia="ru-RU"/>
        </w:rPr>
        <w:t>]</w:t>
      </w:r>
      <w:r w:rsidR="00D40988" w:rsidRPr="00D40988">
        <w:rPr>
          <w:rFonts w:ascii="Times New Roman" w:eastAsia="Times New Roman" w:hAnsi="Times New Roman"/>
          <w:sz w:val="27"/>
          <w:szCs w:val="27"/>
          <w:lang w:eastAsia="ru-RU"/>
        </w:rPr>
        <w:t>.</w:t>
      </w:r>
    </w:p>
    <w:p w:rsidR="00685D48" w:rsidRPr="00D40988" w:rsidRDefault="00685D48" w:rsidP="00A7386B">
      <w:pPr>
        <w:widowControl w:val="0"/>
        <w:tabs>
          <w:tab w:val="left" w:pos="454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На нашу думку, психолого-педагогічними підвалинами комунікативної компетентності майбутніх лікарів іноземних країн є мотиваційно-ціннісна сфера, тобто сформовані мотиви, потреби, цінності, спрямовані на здійснення </w:t>
      </w:r>
      <w:r w:rsidR="002065E7">
        <w:rPr>
          <w:rFonts w:ascii="Times New Roman" w:eastAsia="Times New Roman" w:hAnsi="Times New Roman"/>
          <w:sz w:val="27"/>
          <w:szCs w:val="27"/>
          <w:lang w:eastAsia="ru-RU"/>
        </w:rPr>
        <w:t>толерантної взаємодії лікаря з пацієнтами. У дослідженнях О. Неловкіної Берналь, С. Тихолаз йдеться про професійну спрямованість майбутніх лікарів</w:t>
      </w:r>
      <w:r w:rsidR="004B7442">
        <w:rPr>
          <w:rFonts w:ascii="Times New Roman" w:eastAsia="Times New Roman" w:hAnsi="Times New Roman"/>
          <w:sz w:val="27"/>
          <w:szCs w:val="27"/>
          <w:lang w:eastAsia="ru-RU"/>
        </w:rPr>
        <w:t>,</w:t>
      </w:r>
      <w:r w:rsidR="002065E7">
        <w:rPr>
          <w:rFonts w:ascii="Times New Roman" w:eastAsia="Times New Roman" w:hAnsi="Times New Roman"/>
          <w:sz w:val="27"/>
          <w:szCs w:val="27"/>
          <w:lang w:eastAsia="ru-RU"/>
        </w:rPr>
        <w:t xml:space="preserve"> як</w:t>
      </w:r>
      <w:r w:rsidR="004B7442">
        <w:rPr>
          <w:rFonts w:ascii="Times New Roman" w:eastAsia="Times New Roman" w:hAnsi="Times New Roman"/>
          <w:sz w:val="27"/>
          <w:szCs w:val="27"/>
          <w:lang w:eastAsia="ru-RU"/>
        </w:rPr>
        <w:t>а</w:t>
      </w:r>
      <w:r w:rsidR="002065E7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="004B7442">
        <w:rPr>
          <w:rFonts w:ascii="Times New Roman" w:eastAsia="Times New Roman" w:hAnsi="Times New Roman"/>
          <w:sz w:val="27"/>
          <w:szCs w:val="27"/>
          <w:lang w:eastAsia="ru-RU"/>
        </w:rPr>
        <w:t xml:space="preserve">виявляється в </w:t>
      </w:r>
      <w:r w:rsidR="00F63480">
        <w:rPr>
          <w:rFonts w:ascii="Times New Roman" w:eastAsia="Times New Roman" w:hAnsi="Times New Roman"/>
          <w:sz w:val="27"/>
          <w:szCs w:val="27"/>
          <w:lang w:eastAsia="ru-RU"/>
        </w:rPr>
        <w:t>прагненнях</w:t>
      </w:r>
      <w:r w:rsidR="004B7442">
        <w:rPr>
          <w:rFonts w:ascii="Times New Roman" w:eastAsia="Times New Roman" w:hAnsi="Times New Roman"/>
          <w:sz w:val="27"/>
          <w:szCs w:val="27"/>
          <w:lang w:eastAsia="ru-RU"/>
        </w:rPr>
        <w:t xml:space="preserve"> до професійно значущих ідеалів, </w:t>
      </w:r>
      <w:r w:rsidR="004B7442" w:rsidRPr="002065E7">
        <w:rPr>
          <w:rFonts w:ascii="Times New Roman" w:eastAsia="Times New Roman" w:hAnsi="Times New Roman"/>
          <w:sz w:val="28"/>
          <w:szCs w:val="28"/>
          <w:lang w:eastAsia="ru-RU"/>
        </w:rPr>
        <w:t>інтересів, настанов, принципів, схильностей, здібностей, бажань і мотивів,</w:t>
      </w:r>
      <w:r w:rsidR="004B7442">
        <w:rPr>
          <w:rFonts w:ascii="Times New Roman" w:eastAsia="Times New Roman" w:hAnsi="Times New Roman"/>
          <w:sz w:val="28"/>
          <w:szCs w:val="28"/>
          <w:lang w:eastAsia="ru-RU"/>
        </w:rPr>
        <w:t xml:space="preserve"> що забезпечують якісне засвоєння студентами </w:t>
      </w:r>
      <w:r w:rsidR="004B7442" w:rsidRPr="002065E7">
        <w:rPr>
          <w:rFonts w:ascii="Times New Roman" w:eastAsia="Times New Roman" w:hAnsi="Times New Roman"/>
          <w:sz w:val="28"/>
          <w:szCs w:val="28"/>
          <w:lang w:eastAsia="ru-RU"/>
        </w:rPr>
        <w:t xml:space="preserve">знань та вмінь, необхідних для проведення обстеження, діагностування, лікування, відповідних медичних маніпуляцій, взаємодії з хворими й колегами, оцінки впливу різних </w:t>
      </w:r>
      <w:r w:rsidR="004B7442">
        <w:rPr>
          <w:rFonts w:ascii="Times New Roman" w:eastAsia="Times New Roman" w:hAnsi="Times New Roman"/>
          <w:sz w:val="28"/>
          <w:szCs w:val="28"/>
          <w:lang w:eastAsia="ru-RU"/>
        </w:rPr>
        <w:t xml:space="preserve">факторів </w:t>
      </w:r>
      <w:r w:rsidR="004B7442" w:rsidRPr="002065E7">
        <w:rPr>
          <w:rFonts w:ascii="Times New Roman" w:eastAsia="Times New Roman" w:hAnsi="Times New Roman"/>
          <w:sz w:val="28"/>
          <w:szCs w:val="28"/>
          <w:lang w:eastAsia="ru-RU"/>
        </w:rPr>
        <w:t>на стан хворих, розробки й упровадження заходів профілактики захворювань та підтримки здорового способу життя людини</w:t>
      </w:r>
      <w:r w:rsidR="00A7386B" w:rsidRPr="00A7386B">
        <w:rPr>
          <w:rFonts w:ascii="Times New Roman" w:eastAsia="Times New Roman" w:hAnsi="Times New Roman"/>
          <w:sz w:val="28"/>
          <w:szCs w:val="28"/>
          <w:lang w:eastAsia="ru-RU"/>
        </w:rPr>
        <w:t xml:space="preserve"> [</w:t>
      </w:r>
      <w:r w:rsidR="006E64F2">
        <w:rPr>
          <w:rFonts w:ascii="Times New Roman" w:eastAsia="Times New Roman" w:hAnsi="Times New Roman"/>
          <w:sz w:val="28"/>
          <w:szCs w:val="28"/>
          <w:lang w:eastAsia="ru-RU"/>
        </w:rPr>
        <w:t xml:space="preserve">2, </w:t>
      </w:r>
      <w:r w:rsidR="004B7442">
        <w:rPr>
          <w:rFonts w:ascii="Times New Roman" w:eastAsia="Times New Roman" w:hAnsi="Times New Roman"/>
          <w:sz w:val="28"/>
          <w:szCs w:val="28"/>
          <w:lang w:eastAsia="ru-RU"/>
        </w:rPr>
        <w:t>с. 11</w:t>
      </w:r>
      <w:r w:rsidR="00A7386B" w:rsidRPr="00A7386B">
        <w:rPr>
          <w:rFonts w:ascii="Times New Roman" w:eastAsia="Times New Roman" w:hAnsi="Times New Roman"/>
          <w:sz w:val="28"/>
          <w:szCs w:val="28"/>
          <w:lang w:eastAsia="ru-RU"/>
        </w:rPr>
        <w:t>]</w:t>
      </w:r>
      <w:r w:rsidR="00A7386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B7442" w:rsidRPr="004B7442">
        <w:rPr>
          <w:rFonts w:ascii="Times New Roman" w:eastAsia="Times New Roman" w:hAnsi="Times New Roman"/>
          <w:bCs/>
          <w:spacing w:val="-10"/>
          <w:sz w:val="20"/>
          <w:szCs w:val="20"/>
          <w:lang w:eastAsia="ru-RU"/>
        </w:rPr>
        <w:t xml:space="preserve"> </w:t>
      </w:r>
      <w:r w:rsidR="004B7442" w:rsidRPr="004B7442">
        <w:rPr>
          <w:rFonts w:ascii="Times New Roman" w:eastAsia="Times New Roman" w:hAnsi="Times New Roman"/>
          <w:bCs/>
          <w:spacing w:val="-10"/>
          <w:sz w:val="28"/>
          <w:szCs w:val="28"/>
          <w:lang w:eastAsia="ru-RU"/>
        </w:rPr>
        <w:t xml:space="preserve">Показниками мотиваційно-ціннісного критерію професійної спрямованості студентів є: мотивація професійного вибору, відповідність провідного мотиву вибору медичної професії її об'єктивному змісту; мотивація навчально-професійної діяльності; прагнення до професійного самовдосконалення, набуття і розширення професійних знань і умінь; усвідомлення особистісної і соціальної цінності медичної професії; орієнтація на етико-деонтологічні принципи та цінності медичної діяльності, прагнення </w:t>
      </w:r>
      <w:r w:rsidR="004B7442" w:rsidRPr="004B7442">
        <w:rPr>
          <w:rFonts w:ascii="Times New Roman" w:eastAsia="Times New Roman" w:hAnsi="Times New Roman"/>
          <w:bCs/>
          <w:spacing w:val="-10"/>
          <w:sz w:val="28"/>
          <w:szCs w:val="28"/>
          <w:lang w:eastAsia="ru-RU"/>
        </w:rPr>
        <w:lastRenderedPageBreak/>
        <w:t>дотримуватися їх у своїй поведінці</w:t>
      </w:r>
      <w:r w:rsidR="00A7386B">
        <w:rPr>
          <w:rFonts w:ascii="Times New Roman" w:eastAsia="Times New Roman" w:hAnsi="Times New Roman"/>
          <w:bCs/>
          <w:spacing w:val="-10"/>
          <w:sz w:val="28"/>
          <w:szCs w:val="28"/>
          <w:lang w:eastAsia="ru-RU"/>
        </w:rPr>
        <w:t xml:space="preserve"> </w:t>
      </w:r>
      <w:r w:rsidR="00A7386B" w:rsidRPr="00A7386B">
        <w:rPr>
          <w:rFonts w:ascii="Times New Roman" w:eastAsia="Times New Roman" w:hAnsi="Times New Roman"/>
          <w:bCs/>
          <w:spacing w:val="-10"/>
          <w:sz w:val="28"/>
          <w:szCs w:val="28"/>
          <w:lang w:eastAsia="ru-RU"/>
        </w:rPr>
        <w:t>[</w:t>
      </w:r>
      <w:r w:rsidR="006E64F2">
        <w:rPr>
          <w:rFonts w:ascii="Times New Roman" w:eastAsia="Times New Roman" w:hAnsi="Times New Roman"/>
          <w:bCs/>
          <w:spacing w:val="-10"/>
          <w:sz w:val="28"/>
          <w:szCs w:val="28"/>
          <w:lang w:eastAsia="ru-RU"/>
        </w:rPr>
        <w:t>3,</w:t>
      </w:r>
      <w:r w:rsidR="00A7386B">
        <w:rPr>
          <w:rFonts w:ascii="Times New Roman" w:eastAsia="Times New Roman" w:hAnsi="Times New Roman"/>
          <w:bCs/>
          <w:spacing w:val="-10"/>
          <w:sz w:val="28"/>
          <w:szCs w:val="28"/>
          <w:lang w:eastAsia="ru-RU"/>
        </w:rPr>
        <w:t xml:space="preserve"> с. 9</w:t>
      </w:r>
      <w:r w:rsidR="00A7386B" w:rsidRPr="00A7386B">
        <w:rPr>
          <w:rFonts w:ascii="Times New Roman" w:eastAsia="Times New Roman" w:hAnsi="Times New Roman"/>
          <w:bCs/>
          <w:spacing w:val="-10"/>
          <w:sz w:val="28"/>
          <w:szCs w:val="28"/>
          <w:lang w:eastAsia="ru-RU"/>
        </w:rPr>
        <w:t>]</w:t>
      </w:r>
      <w:r w:rsidR="004B7442" w:rsidRPr="004B7442">
        <w:rPr>
          <w:rFonts w:ascii="Times New Roman" w:eastAsia="Times New Roman" w:hAnsi="Times New Roman"/>
          <w:bCs/>
          <w:spacing w:val="-10"/>
          <w:sz w:val="28"/>
          <w:szCs w:val="28"/>
          <w:lang w:eastAsia="ru-RU"/>
        </w:rPr>
        <w:t xml:space="preserve">. </w:t>
      </w:r>
      <w:r w:rsidR="00A7386B">
        <w:rPr>
          <w:rFonts w:ascii="Times New Roman" w:eastAsia="Times New Roman" w:hAnsi="Times New Roman"/>
          <w:bCs/>
          <w:spacing w:val="-10"/>
          <w:sz w:val="28"/>
          <w:szCs w:val="28"/>
          <w:lang w:eastAsia="ru-RU"/>
        </w:rPr>
        <w:t xml:space="preserve">Однак, у проведених дослідженнях недостатньо акцентовано </w:t>
      </w:r>
      <w:r w:rsidR="00F63480">
        <w:rPr>
          <w:rFonts w:ascii="Times New Roman" w:eastAsia="Times New Roman" w:hAnsi="Times New Roman"/>
          <w:bCs/>
          <w:spacing w:val="-10"/>
          <w:sz w:val="28"/>
          <w:szCs w:val="28"/>
          <w:lang w:eastAsia="ru-RU"/>
        </w:rPr>
        <w:t xml:space="preserve">погляд </w:t>
      </w:r>
      <w:r w:rsidR="00A7386B">
        <w:rPr>
          <w:rFonts w:ascii="Times New Roman" w:eastAsia="Times New Roman" w:hAnsi="Times New Roman"/>
          <w:bCs/>
          <w:spacing w:val="-10"/>
          <w:sz w:val="28"/>
          <w:szCs w:val="28"/>
          <w:lang w:eastAsia="ru-RU"/>
        </w:rPr>
        <w:t xml:space="preserve">на потребах як вітчизняних, так й іноземних майбутніх лікарів розвивати й удосконалювати власний комунікативний потенціал. </w:t>
      </w:r>
    </w:p>
    <w:p w:rsidR="00FF10FA" w:rsidRDefault="00FF10FA" w:rsidP="00FF10F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наш погляд, не можна розглядати комунікативну компетентність </w:t>
      </w:r>
      <w:r w:rsidRPr="00FF10F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майбутнього лікаря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без готовності до</w:t>
      </w:r>
      <w:r w:rsidRPr="00FF10F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професійного самовдосконалення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яку Л. Дудікова розглядає як</w:t>
      </w:r>
      <w:r w:rsidRPr="00FF10F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інтегративну</w:t>
      </w:r>
      <w:r w:rsidRPr="00FF10F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особис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тісну</w:t>
      </w:r>
      <w:r w:rsidRPr="00FF10F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властивість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що</w:t>
      </w:r>
      <w:r w:rsidRPr="00FF10F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характеризується системою професійної самосвідомості, переконаності в соціальній і особистій значимості професійного самовдосконалення, прагненні до нового і бажанні стати висококваліфікованим фахівцем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FF10F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базових </w:t>
      </w:r>
      <w:r w:rsidRPr="00FF10FA">
        <w:rPr>
          <w:rFonts w:ascii="Times New Roman" w:eastAsia="Times New Roman" w:hAnsi="Times New Roman"/>
          <w:bCs/>
          <w:sz w:val="28"/>
          <w:szCs w:val="28"/>
          <w:lang w:eastAsia="ru-RU"/>
        </w:rPr>
        <w:t>фахових знань і вмінь, сформованих са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моосвітніх і самовиховних умінь</w:t>
      </w:r>
      <w:r w:rsidR="009C1C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C1C61" w:rsidRPr="009C1C61">
        <w:rPr>
          <w:rFonts w:ascii="Times New Roman" w:eastAsia="Times New Roman" w:hAnsi="Times New Roman"/>
          <w:bCs/>
          <w:sz w:val="28"/>
          <w:szCs w:val="28"/>
          <w:lang w:eastAsia="ru-RU"/>
        </w:rPr>
        <w:t>[</w:t>
      </w:r>
      <w:r w:rsidR="009C1C61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9C1C61" w:rsidRPr="009C1C61">
        <w:rPr>
          <w:rFonts w:ascii="Times New Roman" w:eastAsia="Times New Roman" w:hAnsi="Times New Roman"/>
          <w:bCs/>
          <w:sz w:val="28"/>
          <w:szCs w:val="28"/>
          <w:lang w:eastAsia="ru-RU"/>
        </w:rPr>
        <w:t>]</w:t>
      </w:r>
      <w:r w:rsidRPr="00FF10F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3452AF" w:rsidRDefault="00472B84" w:rsidP="003452A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основу характеристики професійних комунікативних умінь</w:t>
      </w:r>
      <w:r w:rsidR="009C1C61">
        <w:rPr>
          <w:rFonts w:ascii="Times New Roman" w:hAnsi="Times New Roman"/>
          <w:sz w:val="28"/>
          <w:szCs w:val="28"/>
        </w:rPr>
        <w:t xml:space="preserve">             (Н. Волкова) майбутніх лікарів</w:t>
      </w:r>
      <w:r>
        <w:rPr>
          <w:rFonts w:ascii="Times New Roman" w:hAnsi="Times New Roman"/>
          <w:sz w:val="28"/>
          <w:szCs w:val="28"/>
        </w:rPr>
        <w:t xml:space="preserve"> нами </w:t>
      </w:r>
      <w:r w:rsidR="009C1C61">
        <w:rPr>
          <w:rFonts w:ascii="Times New Roman" w:hAnsi="Times New Roman"/>
          <w:sz w:val="28"/>
          <w:szCs w:val="28"/>
        </w:rPr>
        <w:t>виділено</w:t>
      </w:r>
      <w:r>
        <w:rPr>
          <w:rFonts w:ascii="Times New Roman" w:hAnsi="Times New Roman"/>
          <w:sz w:val="28"/>
          <w:szCs w:val="28"/>
        </w:rPr>
        <w:t xml:space="preserve"> такі вміння, як:</w:t>
      </w:r>
    </w:p>
    <w:p w:rsidR="00472B84" w:rsidRDefault="003452AF" w:rsidP="003452A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472B84">
        <w:rPr>
          <w:rFonts w:ascii="Times New Roman" w:hAnsi="Times New Roman"/>
          <w:sz w:val="28"/>
          <w:szCs w:val="28"/>
        </w:rPr>
        <w:t xml:space="preserve">Комунікативно-мовленнєві – володіння словниковим запасом технічних термінів, понять, фактів </w:t>
      </w:r>
      <w:r>
        <w:rPr>
          <w:rFonts w:ascii="Times New Roman" w:hAnsi="Times New Roman"/>
          <w:sz w:val="28"/>
          <w:szCs w:val="28"/>
        </w:rPr>
        <w:t>медичної</w:t>
      </w:r>
      <w:r w:rsidR="00472B84">
        <w:rPr>
          <w:rFonts w:ascii="Times New Roman" w:hAnsi="Times New Roman"/>
          <w:sz w:val="28"/>
          <w:szCs w:val="28"/>
        </w:rPr>
        <w:t xml:space="preserve"> науки, її законів, теорій, які містять систему </w:t>
      </w:r>
      <w:r>
        <w:rPr>
          <w:rFonts w:ascii="Times New Roman" w:hAnsi="Times New Roman"/>
          <w:sz w:val="28"/>
          <w:szCs w:val="28"/>
        </w:rPr>
        <w:t>медичних</w:t>
      </w:r>
      <w:r w:rsidR="00472B84">
        <w:rPr>
          <w:rFonts w:ascii="Times New Roman" w:hAnsi="Times New Roman"/>
          <w:sz w:val="28"/>
          <w:szCs w:val="28"/>
        </w:rPr>
        <w:t xml:space="preserve"> наукових знань, а також знань про шляхи, методи пізнання, типи і способи розумових дій, оцінних знань, які характеризують суспільне й особистісне значення професії </w:t>
      </w:r>
      <w:r>
        <w:rPr>
          <w:rFonts w:ascii="Times New Roman" w:hAnsi="Times New Roman"/>
          <w:sz w:val="28"/>
          <w:szCs w:val="28"/>
        </w:rPr>
        <w:t>медичного працівника</w:t>
      </w:r>
      <w:r w:rsidR="00472B84">
        <w:rPr>
          <w:rFonts w:ascii="Times New Roman" w:hAnsi="Times New Roman"/>
          <w:sz w:val="28"/>
          <w:szCs w:val="28"/>
        </w:rPr>
        <w:t xml:space="preserve">. У мовній підготовці важливим є оволодіння іноземними студентами різними формами усного мовлення, його технікою (вимова, дикція, темп, логічність), вміння </w:t>
      </w:r>
      <w:r>
        <w:rPr>
          <w:rFonts w:ascii="Times New Roman" w:hAnsi="Times New Roman"/>
          <w:sz w:val="28"/>
          <w:szCs w:val="28"/>
        </w:rPr>
        <w:t>будувати взаємовідносини з колегами, пацієнтами</w:t>
      </w:r>
      <w:r w:rsidR="00472B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рідною та іноземною мовами</w:t>
      </w:r>
      <w:r w:rsidR="00472B84">
        <w:rPr>
          <w:rFonts w:ascii="Times New Roman" w:hAnsi="Times New Roman"/>
          <w:sz w:val="28"/>
          <w:szCs w:val="28"/>
        </w:rPr>
        <w:t xml:space="preserve">, вживання формул мовленнєвого етикету.  </w:t>
      </w:r>
    </w:p>
    <w:p w:rsidR="00472B84" w:rsidRPr="00332A7D" w:rsidRDefault="00332A7D" w:rsidP="00332A7D">
      <w:pPr>
        <w:tabs>
          <w:tab w:val="left" w:pos="1134"/>
        </w:tabs>
        <w:spacing w:after="0" w:line="360" w:lineRule="auto"/>
        <w:ind w:firstLine="7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472B84" w:rsidRPr="00332A7D">
        <w:rPr>
          <w:rFonts w:ascii="Times New Roman" w:hAnsi="Times New Roman"/>
          <w:sz w:val="28"/>
          <w:szCs w:val="28"/>
        </w:rPr>
        <w:t xml:space="preserve">Інформаційно-інструментальні вміння – планування цілей, змісту, засобів комунікації під час викладу </w:t>
      </w:r>
      <w:r w:rsidR="009C1C61">
        <w:rPr>
          <w:rFonts w:ascii="Times New Roman" w:hAnsi="Times New Roman"/>
          <w:sz w:val="28"/>
          <w:szCs w:val="28"/>
        </w:rPr>
        <w:t xml:space="preserve">медичної </w:t>
      </w:r>
      <w:r w:rsidR="00472B84" w:rsidRPr="00332A7D">
        <w:rPr>
          <w:rFonts w:ascii="Times New Roman" w:hAnsi="Times New Roman"/>
          <w:sz w:val="28"/>
          <w:szCs w:val="28"/>
        </w:rPr>
        <w:t xml:space="preserve">інформації, володіння різними формами </w:t>
      </w:r>
      <w:r w:rsidR="009C1C61">
        <w:rPr>
          <w:rFonts w:ascii="Times New Roman" w:hAnsi="Times New Roman"/>
          <w:sz w:val="28"/>
          <w:szCs w:val="28"/>
        </w:rPr>
        <w:t>подачі</w:t>
      </w:r>
      <w:r w:rsidR="00472B84" w:rsidRPr="00332A7D">
        <w:rPr>
          <w:rFonts w:ascii="Times New Roman" w:hAnsi="Times New Roman"/>
          <w:sz w:val="28"/>
          <w:szCs w:val="28"/>
        </w:rPr>
        <w:t xml:space="preserve"> інформації, знаходження засобів комунікації.</w:t>
      </w:r>
    </w:p>
    <w:p w:rsidR="009C1C61" w:rsidRDefault="00332A7D" w:rsidP="00EC58AD">
      <w:pPr>
        <w:pStyle w:val="a3"/>
        <w:tabs>
          <w:tab w:val="left" w:pos="1134"/>
        </w:tabs>
        <w:spacing w:after="0" w:line="360" w:lineRule="auto"/>
        <w:ind w:left="0" w:firstLine="7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</w:t>
      </w:r>
      <w:r w:rsidR="00EC58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2B84">
        <w:rPr>
          <w:rFonts w:ascii="Times New Roman" w:hAnsi="Times New Roman"/>
          <w:sz w:val="28"/>
          <w:szCs w:val="28"/>
          <w:lang w:val="uk-UA"/>
        </w:rPr>
        <w:t xml:space="preserve">Організаційно-технологічні – толерантне ставлення до </w:t>
      </w:r>
      <w:r w:rsidR="00EC58AD">
        <w:rPr>
          <w:rFonts w:ascii="Times New Roman" w:hAnsi="Times New Roman"/>
          <w:sz w:val="28"/>
          <w:szCs w:val="28"/>
          <w:lang w:val="uk-UA"/>
        </w:rPr>
        <w:t>співроз-</w:t>
      </w:r>
      <w:r w:rsidR="00472B84">
        <w:rPr>
          <w:rFonts w:ascii="Times New Roman" w:hAnsi="Times New Roman"/>
          <w:sz w:val="28"/>
          <w:szCs w:val="28"/>
          <w:lang w:val="uk-UA"/>
        </w:rPr>
        <w:t>мовника на основі партнерства й рівноправності, довіри між суб’єктами комунікації, встановлення й розширення професійних комунікативних зв’язків</w:t>
      </w:r>
      <w:r w:rsidR="009C1C61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3452A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72B84" w:rsidRDefault="00332A7D" w:rsidP="00332A7D">
      <w:pPr>
        <w:pStyle w:val="a3"/>
        <w:tabs>
          <w:tab w:val="left" w:pos="1134"/>
        </w:tabs>
        <w:spacing w:after="0" w:line="360" w:lineRule="auto"/>
        <w:ind w:left="0" w:firstLine="7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4. </w:t>
      </w:r>
      <w:r w:rsidR="00472B84">
        <w:rPr>
          <w:rFonts w:ascii="Times New Roman" w:hAnsi="Times New Roman"/>
          <w:sz w:val="28"/>
          <w:szCs w:val="28"/>
          <w:lang w:val="uk-UA"/>
        </w:rPr>
        <w:t>Невербальні вміння – дотримання культури зовнішнього вигляду, передавання значущої інформації за д</w:t>
      </w:r>
      <w:bookmarkStart w:id="0" w:name="_GoBack"/>
      <w:bookmarkEnd w:id="0"/>
      <w:r w:rsidR="00472B84">
        <w:rPr>
          <w:rFonts w:ascii="Times New Roman" w:hAnsi="Times New Roman"/>
          <w:sz w:val="28"/>
          <w:szCs w:val="28"/>
          <w:lang w:val="uk-UA"/>
        </w:rPr>
        <w:t>опомогою невербальних засобів комунікації</w:t>
      </w:r>
      <w:r w:rsidR="009C1C61">
        <w:rPr>
          <w:rFonts w:ascii="Times New Roman" w:hAnsi="Times New Roman"/>
          <w:sz w:val="28"/>
          <w:szCs w:val="28"/>
          <w:lang w:val="uk-UA"/>
        </w:rPr>
        <w:t>, вираження позитивного настрою.</w:t>
      </w:r>
      <w:r w:rsidR="00472B8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F1134" w:rsidRPr="00332A7D" w:rsidRDefault="00332A7D" w:rsidP="00332A7D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right="113" w:firstLine="71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 </w:t>
      </w:r>
      <w:r w:rsidR="00472B84" w:rsidRPr="00472B84">
        <w:rPr>
          <w:rFonts w:ascii="Times New Roman" w:hAnsi="Times New Roman"/>
          <w:sz w:val="28"/>
          <w:szCs w:val="28"/>
          <w:lang w:val="uk-UA"/>
        </w:rPr>
        <w:t>Інформаційно-пошукові – обмін інформацією завдяки Інтернету, знаходження нових професійних зв’язків, збагачуючи професійний й мовний потенціал, використовування інформаційно-комунікативних технологій для самовдосконалення власного потенціалу</w:t>
      </w:r>
      <w:r w:rsidR="009C1C6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1C61" w:rsidRPr="009C1C61">
        <w:rPr>
          <w:rFonts w:ascii="Times New Roman" w:hAnsi="Times New Roman"/>
          <w:sz w:val="28"/>
          <w:szCs w:val="28"/>
          <w:lang w:val="uk-UA"/>
        </w:rPr>
        <w:t>[</w:t>
      </w:r>
      <w:r w:rsidR="009C1C61">
        <w:rPr>
          <w:rFonts w:ascii="Times New Roman" w:hAnsi="Times New Roman"/>
          <w:sz w:val="28"/>
          <w:szCs w:val="28"/>
          <w:lang w:val="uk-UA"/>
        </w:rPr>
        <w:t>4</w:t>
      </w:r>
      <w:r w:rsidR="009C1C61" w:rsidRPr="009C1C61">
        <w:rPr>
          <w:rFonts w:ascii="Times New Roman" w:hAnsi="Times New Roman"/>
          <w:sz w:val="28"/>
          <w:szCs w:val="28"/>
          <w:lang w:val="uk-UA"/>
        </w:rPr>
        <w:t>]</w:t>
      </w:r>
      <w:r w:rsidR="00472B84" w:rsidRPr="00472B84">
        <w:rPr>
          <w:rFonts w:ascii="Times New Roman" w:hAnsi="Times New Roman"/>
          <w:sz w:val="28"/>
          <w:szCs w:val="28"/>
          <w:lang w:val="uk-UA"/>
        </w:rPr>
        <w:t>.</w:t>
      </w:r>
    </w:p>
    <w:p w:rsidR="004F1134" w:rsidRPr="00B713C0" w:rsidRDefault="00957573" w:rsidP="004F1134">
      <w:pPr>
        <w:widowControl w:val="0"/>
        <w:spacing w:after="0" w:line="360" w:lineRule="auto"/>
        <w:ind w:right="113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957573"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Висновки.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B713C0" w:rsidRPr="00B713C0">
        <w:rPr>
          <w:rFonts w:ascii="Times New Roman" w:eastAsia="Times New Roman" w:hAnsi="Times New Roman"/>
          <w:sz w:val="28"/>
          <w:szCs w:val="28"/>
          <w:lang w:eastAsia="uk-UA"/>
        </w:rPr>
        <w:t xml:space="preserve">Таким чином, </w:t>
      </w:r>
      <w:r w:rsidR="006506FD">
        <w:rPr>
          <w:rFonts w:ascii="Times New Roman" w:eastAsia="Times New Roman" w:hAnsi="Times New Roman"/>
          <w:sz w:val="28"/>
          <w:szCs w:val="28"/>
          <w:lang w:eastAsia="uk-UA"/>
        </w:rPr>
        <w:t>розвиток комунікативної компетентності іноземних студентів розглянуто в контексті значимості підвищення якості вищої медичної освіти, оскільки першочерговим завданням є конкурентоздатність випускників і високий рейтинг вищих навчальних закладів</w:t>
      </w:r>
      <w:r w:rsidR="009C1C61" w:rsidRPr="009C1C61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9C1C61">
        <w:rPr>
          <w:rFonts w:ascii="Times New Roman" w:eastAsia="Times New Roman" w:hAnsi="Times New Roman"/>
          <w:sz w:val="28"/>
          <w:szCs w:val="28"/>
          <w:lang w:eastAsia="uk-UA"/>
        </w:rPr>
        <w:t>Україн</w:t>
      </w:r>
      <w:r w:rsidR="00F63480">
        <w:rPr>
          <w:rFonts w:ascii="Times New Roman" w:eastAsia="Times New Roman" w:hAnsi="Times New Roman"/>
          <w:sz w:val="28"/>
          <w:szCs w:val="28"/>
          <w:lang w:eastAsia="uk-UA"/>
        </w:rPr>
        <w:t>и</w:t>
      </w:r>
      <w:r w:rsidR="006506FD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4F1134" w:rsidRPr="00B713C0" w:rsidRDefault="004F1134" w:rsidP="00EC58AD">
      <w:pPr>
        <w:widowControl w:val="0"/>
        <w:spacing w:after="0" w:line="360" w:lineRule="auto"/>
        <w:ind w:right="113" w:firstLine="709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 w:rsidRPr="00B713C0">
        <w:rPr>
          <w:rFonts w:ascii="Times New Roman" w:eastAsia="Times New Roman" w:hAnsi="Times New Roman"/>
          <w:sz w:val="28"/>
          <w:szCs w:val="28"/>
          <w:lang w:eastAsia="uk-UA"/>
        </w:rPr>
        <w:t>Література</w:t>
      </w:r>
    </w:p>
    <w:p w:rsidR="00B713C0" w:rsidRDefault="000C5774" w:rsidP="006506FD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0C5774">
        <w:rPr>
          <w:rFonts w:ascii="Times New Roman" w:eastAsia="Times New Roman" w:hAnsi="Times New Roman"/>
          <w:sz w:val="28"/>
          <w:szCs w:val="28"/>
          <w:lang w:eastAsia="uk-UA"/>
        </w:rPr>
        <w:t xml:space="preserve">1. </w:t>
      </w:r>
      <w:r w:rsidR="0095757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Дудікова Л.</w:t>
      </w:r>
      <w:r w:rsidR="00B713C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В. Формування готовності до професійного самовдосконалення у майбутніх лікарів </w:t>
      </w:r>
      <w:r w:rsidR="00B713C0" w:rsidRPr="000C5774">
        <w:rPr>
          <w:rFonts w:ascii="Times New Roman" w:eastAsia="Times New Roman" w:hAnsi="Times New Roman"/>
          <w:sz w:val="28"/>
          <w:szCs w:val="28"/>
          <w:lang w:eastAsia="uk-UA"/>
        </w:rPr>
        <w:t xml:space="preserve">: </w:t>
      </w:r>
      <w:r w:rsidR="00B713C0" w:rsidRPr="000C57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автореф. дис. на здобуття канд. пед. наук : спец. </w:t>
      </w:r>
      <w:r w:rsidR="00B713C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</w:t>
      </w:r>
      <w:r w:rsidR="00B713C0" w:rsidRPr="000C57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3.00.04 «Теорія і методика професійної освіти»</w:t>
      </w:r>
      <w:r w:rsidR="00B713C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/ Л. В. Дудікова. – Вінниця, 2011. – 23 с.</w:t>
      </w:r>
    </w:p>
    <w:p w:rsidR="00B713C0" w:rsidRDefault="00B713C0" w:rsidP="00B713C0">
      <w:pPr>
        <w:spacing w:after="0" w:line="36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2. Неловкіна Берналь О. А. Формування професійної спрямованості студентів медичних спеціальностей на початковому етапі навчання </w:t>
      </w:r>
      <w:r w:rsidRPr="000C5774">
        <w:rPr>
          <w:rFonts w:ascii="Times New Roman" w:eastAsia="Times New Roman" w:hAnsi="Times New Roman"/>
          <w:sz w:val="28"/>
          <w:szCs w:val="28"/>
          <w:lang w:eastAsia="uk-UA"/>
        </w:rPr>
        <w:t xml:space="preserve">: </w:t>
      </w:r>
      <w:r w:rsidRPr="000C57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автореф. дис. на здобуття канд. пед. наук : спец.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</w:t>
      </w:r>
      <w:r w:rsidRPr="000C57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3.00.04 «Теорія і методика професійної освіти»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/ О. А. Неловкіна Берналь. – Луганськ, 2010. – 22 с.</w:t>
      </w:r>
    </w:p>
    <w:p w:rsidR="00B713C0" w:rsidRDefault="00B713C0" w:rsidP="00B713C0">
      <w:pPr>
        <w:spacing w:after="0" w:line="36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3. </w:t>
      </w:r>
      <w:r>
        <w:rPr>
          <w:rFonts w:ascii="Times New Roman" w:hAnsi="Times New Roman"/>
          <w:sz w:val="28"/>
          <w:szCs w:val="28"/>
        </w:rPr>
        <w:t>Тихолаз С. І.</w:t>
      </w:r>
      <w:r>
        <w:rPr>
          <w:sz w:val="28"/>
          <w:szCs w:val="28"/>
        </w:rPr>
        <w:t xml:space="preserve"> </w:t>
      </w:r>
      <w:r w:rsidRPr="005C523D">
        <w:rPr>
          <w:rFonts w:ascii="Times New Roman" w:hAnsi="Times New Roman"/>
          <w:sz w:val="28"/>
          <w:szCs w:val="28"/>
        </w:rPr>
        <w:t>Педагогічні умови розвитку професійної спрямованості студентів вищих медичних навчальних закладів</w:t>
      </w:r>
      <w:r>
        <w:rPr>
          <w:sz w:val="28"/>
          <w:szCs w:val="28"/>
        </w:rPr>
        <w:t xml:space="preserve"> </w:t>
      </w:r>
      <w:r w:rsidRPr="000C5774">
        <w:rPr>
          <w:rFonts w:ascii="Times New Roman" w:eastAsia="Times New Roman" w:hAnsi="Times New Roman"/>
          <w:sz w:val="28"/>
          <w:szCs w:val="28"/>
          <w:lang w:eastAsia="uk-UA"/>
        </w:rPr>
        <w:t xml:space="preserve">: </w:t>
      </w:r>
      <w:r w:rsidRPr="000C57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автореф. дис. на здобуття канд. пед. наук : спец.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</w:t>
      </w:r>
      <w:r w:rsidRPr="000C57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3.00.04 «Теорія і методика професійної освіти»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   / С. І. Тихолаз. – Вінниця, 2011. – 23 с.</w:t>
      </w:r>
    </w:p>
    <w:p w:rsidR="006506FD" w:rsidRDefault="006506FD" w:rsidP="006506FD">
      <w:pPr>
        <w:pStyle w:val="a3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4. </w:t>
      </w:r>
      <w:r w:rsidRPr="00DD367E">
        <w:rPr>
          <w:rFonts w:ascii="Times New Roman" w:hAnsi="Times New Roman"/>
          <w:sz w:val="28"/>
          <w:szCs w:val="28"/>
          <w:lang w:val="uk-UA"/>
        </w:rPr>
        <w:t xml:space="preserve">Хрестоматія з педагогіки вищої школи : навч. посіб. / укладачі: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</w:t>
      </w:r>
      <w:r w:rsidRPr="00DD367E">
        <w:rPr>
          <w:rFonts w:ascii="Times New Roman" w:hAnsi="Times New Roman"/>
          <w:sz w:val="28"/>
          <w:szCs w:val="28"/>
          <w:lang w:val="uk-UA"/>
        </w:rPr>
        <w:t xml:space="preserve">В. І. Лозова,  А. В. Троцко, О. М. Іонова, С. Т. Золотухіна; за заг. ред.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Pr="00DD367E">
        <w:rPr>
          <w:rFonts w:ascii="Times New Roman" w:hAnsi="Times New Roman"/>
          <w:sz w:val="28"/>
          <w:szCs w:val="28"/>
          <w:lang w:val="uk-UA"/>
        </w:rPr>
        <w:t>В. І. Лозової. – Х. : Віровець  А. П. «Апостроф», 2011. – С. 276-281.</w:t>
      </w:r>
    </w:p>
    <w:p w:rsidR="00001D6B" w:rsidRPr="00001D6B" w:rsidRDefault="006E64F2" w:rsidP="00300CA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5</w:t>
      </w:r>
      <w:r w:rsidR="006506FD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  <w:r w:rsidR="009A3BA8">
        <w:rPr>
          <w:rFonts w:ascii="Times New Roman" w:eastAsia="Times New Roman" w:hAnsi="Times New Roman"/>
          <w:sz w:val="28"/>
          <w:szCs w:val="28"/>
          <w:lang w:eastAsia="uk-UA"/>
        </w:rPr>
        <w:t>Цимбалюк О.</w:t>
      </w:r>
      <w:r w:rsidR="000C5774" w:rsidRPr="000C5774">
        <w:rPr>
          <w:rFonts w:ascii="Times New Roman" w:eastAsia="Times New Roman" w:hAnsi="Times New Roman"/>
          <w:sz w:val="28"/>
          <w:szCs w:val="28"/>
          <w:lang w:eastAsia="uk-UA"/>
        </w:rPr>
        <w:t xml:space="preserve">М. Професійна комунікативна діяльність учителя загальноосвітньої школи у вітчизняній педагогіці (друга половина </w:t>
      </w:r>
      <w:r w:rsidR="00336CB9">
        <w:rPr>
          <w:rFonts w:ascii="Times New Roman" w:eastAsia="Times New Roman" w:hAnsi="Times New Roman"/>
          <w:sz w:val="28"/>
          <w:szCs w:val="28"/>
          <w:lang w:eastAsia="uk-UA"/>
        </w:rPr>
        <w:t xml:space="preserve">    </w:t>
      </w:r>
      <w:r w:rsidR="003C7B97">
        <w:rPr>
          <w:rFonts w:ascii="Times New Roman" w:eastAsia="Times New Roman" w:hAnsi="Times New Roman"/>
          <w:sz w:val="28"/>
          <w:szCs w:val="28"/>
          <w:lang w:eastAsia="uk-UA"/>
        </w:rPr>
        <w:t xml:space="preserve">   </w:t>
      </w:r>
      <w:r w:rsidR="00336CB9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</w:t>
      </w:r>
      <w:r w:rsidR="000C5774" w:rsidRPr="000C5774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ХХ століття) : </w:t>
      </w:r>
      <w:r w:rsidR="000C5774" w:rsidRPr="000C57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автореф. дис. на здобуття канд. пед. наук : спец. </w:t>
      </w:r>
      <w:r w:rsidR="00336CB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3C7B9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     </w:t>
      </w:r>
      <w:r w:rsidR="00336CB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</w:t>
      </w:r>
      <w:r w:rsidR="003C7B97" w:rsidRPr="003C7B97">
        <w:rPr>
          <w:rFonts w:ascii="Times New Roman" w:eastAsia="Times New Roman" w:hAnsi="Times New Roman"/>
          <w:sz w:val="28"/>
          <w:szCs w:val="28"/>
          <w:lang w:eastAsia="ru-RU"/>
        </w:rPr>
        <w:t xml:space="preserve">13.00.01 </w:t>
      </w:r>
      <w:r w:rsidR="003C7B97">
        <w:rPr>
          <w:rFonts w:ascii="Times New Roman" w:eastAsia="Times New Roman" w:hAnsi="Times New Roman"/>
          <w:sz w:val="28"/>
          <w:szCs w:val="28"/>
          <w:lang w:eastAsia="ru-RU"/>
        </w:rPr>
        <w:t>«З</w:t>
      </w:r>
      <w:r w:rsidR="003C7B97" w:rsidRPr="003C7B97">
        <w:rPr>
          <w:rFonts w:ascii="Times New Roman" w:eastAsia="Times New Roman" w:hAnsi="Times New Roman"/>
          <w:sz w:val="28"/>
          <w:szCs w:val="28"/>
          <w:lang w:eastAsia="ru-RU"/>
        </w:rPr>
        <w:t>агальна педагогіка та історія педагогіки</w:t>
      </w:r>
      <w:r w:rsidR="003C7B97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0C5774" w:rsidRPr="000C57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/ </w:t>
      </w:r>
      <w:r w:rsidR="000C57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О. М. Цимбалюк.  – Рівне, 2011</w:t>
      </w:r>
      <w:r w:rsidR="000C5774" w:rsidRPr="000C57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–  20 с.</w:t>
      </w:r>
    </w:p>
    <w:sectPr w:rsidR="00001D6B" w:rsidRPr="00001D6B" w:rsidSect="004F113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814FCE"/>
    <w:multiLevelType w:val="hybridMultilevel"/>
    <w:tmpl w:val="B808BE9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92B80"/>
    <w:rsid w:val="00001D6B"/>
    <w:rsid w:val="000C5774"/>
    <w:rsid w:val="001274BB"/>
    <w:rsid w:val="002036DF"/>
    <w:rsid w:val="002065E7"/>
    <w:rsid w:val="00287FA3"/>
    <w:rsid w:val="002A7EDC"/>
    <w:rsid w:val="002D077B"/>
    <w:rsid w:val="002E38C3"/>
    <w:rsid w:val="002E4E65"/>
    <w:rsid w:val="002F7EE5"/>
    <w:rsid w:val="00300CA6"/>
    <w:rsid w:val="00332A7D"/>
    <w:rsid w:val="00336CB9"/>
    <w:rsid w:val="003452AF"/>
    <w:rsid w:val="00365EF3"/>
    <w:rsid w:val="003C7B97"/>
    <w:rsid w:val="00472B84"/>
    <w:rsid w:val="004B7442"/>
    <w:rsid w:val="004F1134"/>
    <w:rsid w:val="005373CB"/>
    <w:rsid w:val="005436E9"/>
    <w:rsid w:val="005A4D47"/>
    <w:rsid w:val="005C523D"/>
    <w:rsid w:val="006506FD"/>
    <w:rsid w:val="00685D48"/>
    <w:rsid w:val="006E64F2"/>
    <w:rsid w:val="00724BAC"/>
    <w:rsid w:val="008D700F"/>
    <w:rsid w:val="00902280"/>
    <w:rsid w:val="00957573"/>
    <w:rsid w:val="009A3BA8"/>
    <w:rsid w:val="009C1C61"/>
    <w:rsid w:val="00A7386B"/>
    <w:rsid w:val="00AF56E5"/>
    <w:rsid w:val="00B713C0"/>
    <w:rsid w:val="00B7630C"/>
    <w:rsid w:val="00B92B80"/>
    <w:rsid w:val="00C05CBD"/>
    <w:rsid w:val="00CB055D"/>
    <w:rsid w:val="00CF75D3"/>
    <w:rsid w:val="00D4060E"/>
    <w:rsid w:val="00D40988"/>
    <w:rsid w:val="00DD367E"/>
    <w:rsid w:val="00EC58AD"/>
    <w:rsid w:val="00F63480"/>
    <w:rsid w:val="00FF1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34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774"/>
    <w:pPr>
      <w:ind w:left="720"/>
      <w:contextualSpacing/>
    </w:pPr>
    <w:rPr>
      <w:lang w:val="ru-RU"/>
    </w:rPr>
  </w:style>
  <w:style w:type="paragraph" w:styleId="a4">
    <w:name w:val="Body Text"/>
    <w:basedOn w:val="a"/>
    <w:link w:val="a5"/>
    <w:uiPriority w:val="99"/>
    <w:unhideWhenUsed/>
    <w:rsid w:val="001274BB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274BB"/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 Знак Знак Знак"/>
    <w:basedOn w:val="a"/>
    <w:rsid w:val="002065E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2">
    <w:name w:val="Body Text Indent 2"/>
    <w:basedOn w:val="a"/>
    <w:link w:val="20"/>
    <w:rsid w:val="005C523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C523D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34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774"/>
    <w:pPr>
      <w:ind w:left="720"/>
      <w:contextualSpacing/>
    </w:pPr>
    <w:rPr>
      <w:lang w:val="ru-RU"/>
    </w:rPr>
  </w:style>
  <w:style w:type="paragraph" w:styleId="a4">
    <w:name w:val="Body Text"/>
    <w:basedOn w:val="a"/>
    <w:link w:val="a5"/>
    <w:uiPriority w:val="99"/>
    <w:unhideWhenUsed/>
    <w:rsid w:val="001274BB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274BB"/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 Знак Знак Знак"/>
    <w:basedOn w:val="a"/>
    <w:rsid w:val="002065E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2">
    <w:name w:val="Body Text Indent 2"/>
    <w:basedOn w:val="a"/>
    <w:link w:val="20"/>
    <w:rsid w:val="005C523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C523D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5050</Words>
  <Characters>2880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</Company>
  <LinksUpToDate>false</LinksUpToDate>
  <CharactersWithSpaces>7915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kinder</dc:creator>
  <cp:lastModifiedBy>IntMed2</cp:lastModifiedBy>
  <cp:revision>5</cp:revision>
  <dcterms:created xsi:type="dcterms:W3CDTF">2015-03-05T19:15:00Z</dcterms:created>
  <dcterms:modified xsi:type="dcterms:W3CDTF">2015-11-27T13:14:00Z</dcterms:modified>
</cp:coreProperties>
</file>