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562" w:rsidRPr="00AC58B5" w:rsidRDefault="00080562" w:rsidP="000805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19"/>
          <w:szCs w:val="19"/>
          <w:lang w:val="uk-UA"/>
        </w:rPr>
      </w:pPr>
      <w:r w:rsidRPr="00AC58B5">
        <w:rPr>
          <w:rFonts w:ascii="Times New Roman" w:eastAsia="TimesNewRomanPS-BoldMT" w:hAnsi="Times New Roman" w:cs="Times New Roman"/>
          <w:b/>
          <w:bCs/>
          <w:sz w:val="19"/>
          <w:szCs w:val="19"/>
          <w:lang w:val="uk-UA"/>
        </w:rPr>
        <w:t>УДОВИЧЕНКО НАТАЛІЯ</w:t>
      </w:r>
    </w:p>
    <w:p w:rsidR="00080562" w:rsidRPr="00AC58B5" w:rsidRDefault="00080562" w:rsidP="000805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ItalicMT" w:hAnsi="Times New Roman" w:cs="Times New Roman"/>
          <w:i/>
          <w:iCs/>
          <w:sz w:val="19"/>
          <w:szCs w:val="19"/>
          <w:lang w:val="uk-UA"/>
        </w:rPr>
      </w:pPr>
      <w:r w:rsidRPr="00AC58B5">
        <w:rPr>
          <w:rFonts w:ascii="Times New Roman" w:eastAsia="TimesNewRomanPS-ItalicMT" w:hAnsi="Times New Roman" w:cs="Times New Roman"/>
          <w:i/>
          <w:iCs/>
          <w:sz w:val="19"/>
          <w:szCs w:val="19"/>
          <w:lang w:val="uk-UA"/>
        </w:rPr>
        <w:t>к</w:t>
      </w:r>
      <w:r w:rsidRPr="00AC58B5">
        <w:rPr>
          <w:rFonts w:ascii="Times New Roman" w:eastAsia="TimesNewRomanPS-BoldMT" w:hAnsi="Times New Roman" w:cs="Times New Roman"/>
          <w:i/>
          <w:iCs/>
          <w:sz w:val="19"/>
          <w:szCs w:val="19"/>
          <w:lang w:val="uk-UA"/>
        </w:rPr>
        <w:t xml:space="preserve">. </w:t>
      </w:r>
      <w:proofErr w:type="spellStart"/>
      <w:r w:rsidRPr="00AC58B5">
        <w:rPr>
          <w:rFonts w:ascii="Times New Roman" w:eastAsia="TimesNewRomanPS-ItalicMT" w:hAnsi="Times New Roman" w:cs="Times New Roman"/>
          <w:i/>
          <w:iCs/>
          <w:sz w:val="19"/>
          <w:szCs w:val="19"/>
          <w:lang w:val="uk-UA"/>
        </w:rPr>
        <w:t>держ</w:t>
      </w:r>
      <w:proofErr w:type="spellEnd"/>
      <w:r w:rsidRPr="00AC58B5">
        <w:rPr>
          <w:rFonts w:ascii="Times New Roman" w:eastAsia="TimesNewRomanPS-BoldMT" w:hAnsi="Times New Roman" w:cs="Times New Roman"/>
          <w:i/>
          <w:iCs/>
          <w:sz w:val="19"/>
          <w:szCs w:val="19"/>
          <w:lang w:val="uk-UA"/>
        </w:rPr>
        <w:t xml:space="preserve">. </w:t>
      </w:r>
      <w:proofErr w:type="spellStart"/>
      <w:r w:rsidRPr="00AC58B5">
        <w:rPr>
          <w:rFonts w:ascii="Times New Roman" w:eastAsia="TimesNewRomanPS-ItalicMT" w:hAnsi="Times New Roman" w:cs="Times New Roman"/>
          <w:i/>
          <w:iCs/>
          <w:sz w:val="19"/>
          <w:szCs w:val="19"/>
          <w:lang w:val="uk-UA"/>
        </w:rPr>
        <w:t>упр</w:t>
      </w:r>
      <w:proofErr w:type="spellEnd"/>
      <w:r w:rsidRPr="00AC58B5">
        <w:rPr>
          <w:rFonts w:ascii="Times New Roman" w:eastAsia="TimesNewRomanPS-BoldMT" w:hAnsi="Times New Roman" w:cs="Times New Roman"/>
          <w:i/>
          <w:iCs/>
          <w:sz w:val="19"/>
          <w:szCs w:val="19"/>
          <w:lang w:val="uk-UA"/>
        </w:rPr>
        <w:t xml:space="preserve">., </w:t>
      </w:r>
      <w:r w:rsidRPr="00AC58B5">
        <w:rPr>
          <w:rFonts w:ascii="Times New Roman" w:eastAsia="TimesNewRomanPS-ItalicMT" w:hAnsi="Times New Roman" w:cs="Times New Roman"/>
          <w:i/>
          <w:iCs/>
          <w:sz w:val="19"/>
          <w:szCs w:val="19"/>
          <w:lang w:val="uk-UA"/>
        </w:rPr>
        <w:t>доцент кафедри медицини</w:t>
      </w:r>
      <w:r w:rsidRPr="00AC58B5">
        <w:rPr>
          <w:rFonts w:ascii="Times New Roman" w:eastAsia="TimesNewRomanPS-BoldMT" w:hAnsi="Times New Roman" w:cs="Times New Roman"/>
          <w:i/>
          <w:iCs/>
          <w:sz w:val="19"/>
          <w:szCs w:val="19"/>
          <w:lang w:val="uk-UA"/>
        </w:rPr>
        <w:t xml:space="preserve">, </w:t>
      </w:r>
      <w:r w:rsidRPr="00AC58B5">
        <w:rPr>
          <w:rFonts w:ascii="Times New Roman" w:eastAsia="TimesNewRomanPS-ItalicMT" w:hAnsi="Times New Roman" w:cs="Times New Roman"/>
          <w:i/>
          <w:iCs/>
          <w:sz w:val="19"/>
          <w:szCs w:val="19"/>
          <w:lang w:val="uk-UA"/>
        </w:rPr>
        <w:t>організації та економіки</w:t>
      </w:r>
    </w:p>
    <w:p w:rsidR="00080562" w:rsidRPr="00AC58B5" w:rsidRDefault="00080562" w:rsidP="000805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ItalicMT" w:hAnsi="Times New Roman" w:cs="Times New Roman"/>
          <w:i/>
          <w:iCs/>
          <w:sz w:val="19"/>
          <w:szCs w:val="19"/>
          <w:lang w:val="uk-UA"/>
        </w:rPr>
      </w:pPr>
      <w:r w:rsidRPr="00AC58B5">
        <w:rPr>
          <w:rFonts w:ascii="Times New Roman" w:eastAsia="TimesNewRomanPS-ItalicMT" w:hAnsi="Times New Roman" w:cs="Times New Roman"/>
          <w:i/>
          <w:iCs/>
          <w:sz w:val="19"/>
          <w:szCs w:val="19"/>
          <w:lang w:val="uk-UA"/>
        </w:rPr>
        <w:t>охорони здоров’я Харківського національного медичного університету</w:t>
      </w:r>
    </w:p>
    <w:p w:rsidR="00080562" w:rsidRPr="00AC58B5" w:rsidRDefault="00080562" w:rsidP="000805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19"/>
          <w:szCs w:val="19"/>
          <w:lang w:val="uk-UA"/>
        </w:rPr>
      </w:pPr>
      <w:r w:rsidRPr="00AC58B5">
        <w:rPr>
          <w:rFonts w:ascii="Times New Roman" w:eastAsia="TimesNewRomanPS-BoldMT" w:hAnsi="Times New Roman" w:cs="Times New Roman"/>
          <w:b/>
          <w:bCs/>
          <w:sz w:val="19"/>
          <w:szCs w:val="19"/>
          <w:lang w:val="uk-UA"/>
        </w:rPr>
        <w:t>МЕЛЬНИЧЕНКО ОЛЕКСАНДР</w:t>
      </w:r>
    </w:p>
    <w:p w:rsidR="00080562" w:rsidRPr="00AC58B5" w:rsidRDefault="00080562" w:rsidP="000805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i/>
          <w:iCs/>
          <w:sz w:val="19"/>
          <w:szCs w:val="19"/>
          <w:lang w:val="uk-UA"/>
        </w:rPr>
      </w:pPr>
      <w:r w:rsidRPr="00AC58B5">
        <w:rPr>
          <w:rFonts w:ascii="Times New Roman" w:eastAsia="TimesNewRomanPS-ItalicMT" w:hAnsi="Times New Roman" w:cs="Times New Roman"/>
          <w:i/>
          <w:iCs/>
          <w:sz w:val="19"/>
          <w:szCs w:val="19"/>
          <w:lang w:val="uk-UA"/>
        </w:rPr>
        <w:t>д</w:t>
      </w:r>
      <w:r w:rsidRPr="00AC58B5">
        <w:rPr>
          <w:rFonts w:ascii="Times New Roman" w:eastAsia="TimesNewRomanPS-BoldMT" w:hAnsi="Times New Roman" w:cs="Times New Roman"/>
          <w:i/>
          <w:iCs/>
          <w:sz w:val="19"/>
          <w:szCs w:val="19"/>
          <w:lang w:val="uk-UA"/>
        </w:rPr>
        <w:t xml:space="preserve">. </w:t>
      </w:r>
      <w:proofErr w:type="spellStart"/>
      <w:r w:rsidRPr="00AC58B5">
        <w:rPr>
          <w:rFonts w:ascii="Times New Roman" w:eastAsia="TimesNewRomanPS-ItalicMT" w:hAnsi="Times New Roman" w:cs="Times New Roman"/>
          <w:i/>
          <w:iCs/>
          <w:sz w:val="19"/>
          <w:szCs w:val="19"/>
          <w:lang w:val="uk-UA"/>
        </w:rPr>
        <w:t>держ</w:t>
      </w:r>
      <w:proofErr w:type="spellEnd"/>
      <w:r w:rsidRPr="00AC58B5">
        <w:rPr>
          <w:rFonts w:ascii="Times New Roman" w:eastAsia="TimesNewRomanPS-BoldMT" w:hAnsi="Times New Roman" w:cs="Times New Roman"/>
          <w:i/>
          <w:iCs/>
          <w:sz w:val="19"/>
          <w:szCs w:val="19"/>
          <w:lang w:val="uk-UA"/>
        </w:rPr>
        <w:t xml:space="preserve">. </w:t>
      </w:r>
      <w:proofErr w:type="spellStart"/>
      <w:r w:rsidRPr="00AC58B5">
        <w:rPr>
          <w:rFonts w:ascii="Times New Roman" w:eastAsia="TimesNewRomanPS-ItalicMT" w:hAnsi="Times New Roman" w:cs="Times New Roman"/>
          <w:i/>
          <w:iCs/>
          <w:sz w:val="19"/>
          <w:szCs w:val="19"/>
          <w:lang w:val="uk-UA"/>
        </w:rPr>
        <w:t>упр</w:t>
      </w:r>
      <w:proofErr w:type="spellEnd"/>
      <w:r w:rsidRPr="00AC58B5">
        <w:rPr>
          <w:rFonts w:ascii="Times New Roman" w:eastAsia="TimesNewRomanPS-BoldMT" w:hAnsi="Times New Roman" w:cs="Times New Roman"/>
          <w:i/>
          <w:iCs/>
          <w:sz w:val="19"/>
          <w:szCs w:val="19"/>
          <w:lang w:val="uk-UA"/>
        </w:rPr>
        <w:t xml:space="preserve">., </w:t>
      </w:r>
      <w:r w:rsidRPr="00AC58B5">
        <w:rPr>
          <w:rFonts w:ascii="Times New Roman" w:eastAsia="TimesNewRomanPS-ItalicMT" w:hAnsi="Times New Roman" w:cs="Times New Roman"/>
          <w:i/>
          <w:iCs/>
          <w:sz w:val="19"/>
          <w:szCs w:val="19"/>
          <w:lang w:val="uk-UA"/>
        </w:rPr>
        <w:t>професор</w:t>
      </w:r>
      <w:r w:rsidRPr="00AC58B5">
        <w:rPr>
          <w:rFonts w:ascii="Times New Roman" w:eastAsia="TimesNewRomanPS-BoldMT" w:hAnsi="Times New Roman" w:cs="Times New Roman"/>
          <w:i/>
          <w:iCs/>
          <w:sz w:val="19"/>
          <w:szCs w:val="19"/>
          <w:lang w:val="uk-UA"/>
        </w:rPr>
        <w:t>,</w:t>
      </w:r>
    </w:p>
    <w:p w:rsidR="00080562" w:rsidRPr="00AC58B5" w:rsidRDefault="00080562" w:rsidP="000805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ItalicMT" w:hAnsi="Times New Roman" w:cs="Times New Roman"/>
          <w:i/>
          <w:iCs/>
          <w:sz w:val="19"/>
          <w:szCs w:val="19"/>
          <w:lang w:val="uk-UA"/>
        </w:rPr>
      </w:pPr>
      <w:r w:rsidRPr="00AC58B5">
        <w:rPr>
          <w:rFonts w:ascii="Times New Roman" w:eastAsia="TimesNewRomanPS-ItalicMT" w:hAnsi="Times New Roman" w:cs="Times New Roman"/>
          <w:i/>
          <w:iCs/>
          <w:sz w:val="19"/>
          <w:szCs w:val="19"/>
          <w:lang w:val="uk-UA"/>
        </w:rPr>
        <w:t>професор кафедри публічного адміністрування у сфері цивільного захисту</w:t>
      </w:r>
    </w:p>
    <w:p w:rsidR="00080562" w:rsidRDefault="00080562" w:rsidP="000805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ItalicMT" w:hAnsi="Times New Roman" w:cs="Times New Roman"/>
          <w:i/>
          <w:iCs/>
          <w:sz w:val="19"/>
          <w:szCs w:val="19"/>
          <w:lang w:val="uk-UA"/>
        </w:rPr>
      </w:pPr>
      <w:r w:rsidRPr="00AC58B5">
        <w:rPr>
          <w:rFonts w:ascii="Times New Roman" w:eastAsia="TimesNewRomanPS-ItalicMT" w:hAnsi="Times New Roman" w:cs="Times New Roman"/>
          <w:i/>
          <w:iCs/>
          <w:sz w:val="19"/>
          <w:szCs w:val="19"/>
          <w:lang w:val="uk-UA"/>
        </w:rPr>
        <w:t>Національного університету цивільного захисту України</w:t>
      </w:r>
    </w:p>
    <w:p w:rsidR="00AC58B5" w:rsidRPr="00AC58B5" w:rsidRDefault="00AC58B5" w:rsidP="000805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ItalicMT" w:hAnsi="Times New Roman" w:cs="Times New Roman"/>
          <w:i/>
          <w:iCs/>
          <w:sz w:val="19"/>
          <w:szCs w:val="19"/>
          <w:lang w:val="uk-UA"/>
        </w:rPr>
      </w:pPr>
    </w:p>
    <w:p w:rsidR="00080562" w:rsidRPr="00AC58B5" w:rsidRDefault="00080562" w:rsidP="000805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19"/>
          <w:szCs w:val="19"/>
          <w:lang w:val="uk-UA"/>
        </w:rPr>
      </w:pPr>
      <w:bookmarkStart w:id="0" w:name="_GoBack"/>
      <w:r w:rsidRPr="00AC58B5">
        <w:rPr>
          <w:rFonts w:ascii="Times New Roman" w:eastAsia="TimesNewRomanPS-BoldMT" w:hAnsi="Times New Roman" w:cs="Times New Roman"/>
          <w:b/>
          <w:bCs/>
          <w:sz w:val="19"/>
          <w:szCs w:val="19"/>
          <w:lang w:val="uk-UA"/>
        </w:rPr>
        <w:t>РОЗВИТОК СТОМАТОЛОГІЧНОГО ТУРИЗМУ В УКРАЇНІ:</w:t>
      </w:r>
    </w:p>
    <w:p w:rsidR="00080562" w:rsidRPr="00AC58B5" w:rsidRDefault="00080562" w:rsidP="000805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19"/>
          <w:szCs w:val="19"/>
          <w:lang w:val="uk-UA"/>
        </w:rPr>
      </w:pPr>
      <w:r w:rsidRPr="00AC58B5">
        <w:rPr>
          <w:rFonts w:ascii="Times New Roman" w:eastAsia="TimesNewRomanPS-BoldMT" w:hAnsi="Times New Roman" w:cs="Times New Roman"/>
          <w:b/>
          <w:bCs/>
          <w:sz w:val="19"/>
          <w:szCs w:val="19"/>
          <w:lang w:val="uk-UA"/>
        </w:rPr>
        <w:t>ПЕРСПЕКТИВИ ТА НЕОБХІДНІСТЬ ПУБЛІЧНОГО УПРАВЛІННЯ</w:t>
      </w:r>
    </w:p>
    <w:bookmarkEnd w:id="0"/>
    <w:p w:rsidR="00080562" w:rsidRPr="00137A2D" w:rsidRDefault="00080562" w:rsidP="00137A2D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="TimesNewRomanPSMT" w:hAnsi="Times New Roman" w:cs="Times New Roman"/>
          <w:sz w:val="24"/>
          <w:szCs w:val="24"/>
          <w:lang w:val="uk-UA"/>
        </w:rPr>
      </w:pPr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У всі часи люди цінували наявність здорових зубів</w:t>
      </w:r>
      <w:r w:rsidRPr="00137A2D">
        <w:rPr>
          <w:rFonts w:ascii="Times New Roman" w:eastAsia="TimesNewRomanPS-BoldMT" w:hAnsi="Times New Roman" w:cs="Times New Roman"/>
          <w:sz w:val="24"/>
          <w:szCs w:val="24"/>
          <w:lang w:val="uk-UA"/>
        </w:rPr>
        <w:t xml:space="preserve">: </w:t>
      </w:r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якщо в епоху</w:t>
      </w:r>
      <w:r w:rsidR="00AC58B5"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</w:t>
      </w:r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рабовласництва вони були одним із критеріїв для вибору раба</w:t>
      </w:r>
      <w:r w:rsidR="00AC58B5"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</w:t>
      </w:r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(працівника</w:t>
      </w:r>
      <w:r w:rsidRPr="00137A2D">
        <w:rPr>
          <w:rFonts w:ascii="Times New Roman" w:eastAsia="TimesNewRomanPS-BoldMT" w:hAnsi="Times New Roman" w:cs="Times New Roman"/>
          <w:sz w:val="24"/>
          <w:szCs w:val="24"/>
          <w:lang w:val="uk-UA"/>
        </w:rPr>
        <w:t xml:space="preserve">), </w:t>
      </w:r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тоді як нині </w:t>
      </w:r>
      <w:r w:rsidRPr="00137A2D">
        <w:rPr>
          <w:rFonts w:ascii="Times New Roman" w:eastAsia="TimesNewRomanPS-BoldMT" w:hAnsi="Times New Roman" w:cs="Times New Roman"/>
          <w:sz w:val="24"/>
          <w:szCs w:val="24"/>
          <w:lang w:val="uk-UA"/>
        </w:rPr>
        <w:t xml:space="preserve">– </w:t>
      </w:r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є запорукою уникнення численних хвороб</w:t>
      </w:r>
      <w:r w:rsidRPr="00137A2D">
        <w:rPr>
          <w:rFonts w:ascii="Times New Roman" w:eastAsia="TimesNewRomanPS-BoldMT" w:hAnsi="Times New Roman" w:cs="Times New Roman"/>
          <w:sz w:val="24"/>
          <w:szCs w:val="24"/>
          <w:lang w:val="uk-UA"/>
        </w:rPr>
        <w:t xml:space="preserve">, </w:t>
      </w:r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які</w:t>
      </w:r>
      <w:r w:rsid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</w:t>
      </w:r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спричиняються проблемами у порожнині роту</w:t>
      </w:r>
      <w:r w:rsidRPr="00137A2D">
        <w:rPr>
          <w:rFonts w:ascii="Times New Roman" w:eastAsia="TimesNewRomanPS-BoldMT" w:hAnsi="Times New Roman" w:cs="Times New Roman"/>
          <w:sz w:val="24"/>
          <w:szCs w:val="24"/>
          <w:lang w:val="uk-UA"/>
        </w:rPr>
        <w:t xml:space="preserve">, </w:t>
      </w:r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а також свідченням</w:t>
      </w:r>
      <w:r w:rsidR="00AC58B5"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</w:t>
      </w:r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відповідного статусу</w:t>
      </w:r>
      <w:r w:rsidRPr="00137A2D">
        <w:rPr>
          <w:rFonts w:ascii="Times New Roman" w:eastAsia="TimesNewRomanPS-BoldMT" w:hAnsi="Times New Roman" w:cs="Times New Roman"/>
          <w:sz w:val="24"/>
          <w:szCs w:val="24"/>
          <w:lang w:val="uk-UA"/>
        </w:rPr>
        <w:t xml:space="preserve">. </w:t>
      </w:r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Останнє обумовлено тим</w:t>
      </w:r>
      <w:r w:rsidRPr="00137A2D">
        <w:rPr>
          <w:rFonts w:ascii="Times New Roman" w:eastAsia="TimesNewRomanPS-BoldMT" w:hAnsi="Times New Roman" w:cs="Times New Roman"/>
          <w:sz w:val="24"/>
          <w:szCs w:val="24"/>
          <w:lang w:val="uk-UA"/>
        </w:rPr>
        <w:t xml:space="preserve">, </w:t>
      </w:r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що лише одиниці від</w:t>
      </w:r>
      <w:r w:rsidR="00AC58B5"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</w:t>
      </w:r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природи мають </w:t>
      </w:r>
      <w:r w:rsidRPr="00137A2D">
        <w:rPr>
          <w:rFonts w:ascii="Times New Roman" w:eastAsia="TimesNewRomanPS-BoldMT" w:hAnsi="Times New Roman" w:cs="Times New Roman"/>
          <w:sz w:val="24"/>
          <w:szCs w:val="24"/>
          <w:lang w:val="uk-UA"/>
        </w:rPr>
        <w:t>«</w:t>
      </w:r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бездоганну посмішку</w:t>
      </w:r>
      <w:r w:rsidRPr="00137A2D">
        <w:rPr>
          <w:rFonts w:ascii="Times New Roman" w:eastAsia="TimesNewRomanPS-BoldMT" w:hAnsi="Times New Roman" w:cs="Times New Roman"/>
          <w:sz w:val="24"/>
          <w:szCs w:val="24"/>
          <w:lang w:val="uk-UA"/>
        </w:rPr>
        <w:t xml:space="preserve">», </w:t>
      </w:r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тоді як забезпечені люди можуть</w:t>
      </w:r>
      <w:r w:rsid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</w:t>
      </w:r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скористатись послугами стоматологів </w:t>
      </w:r>
      <w:r w:rsidRPr="00137A2D">
        <w:rPr>
          <w:rFonts w:ascii="Times New Roman" w:eastAsia="TimesNewRomanPS-BoldMT" w:hAnsi="Times New Roman" w:cs="Times New Roman"/>
          <w:sz w:val="24"/>
          <w:szCs w:val="24"/>
          <w:lang w:val="uk-UA"/>
        </w:rPr>
        <w:t>– «</w:t>
      </w:r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осіб з повною вищою медичної</w:t>
      </w:r>
      <w:r w:rsidR="00AC58B5"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</w:t>
      </w:r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освіти за спеціальністю </w:t>
      </w:r>
      <w:r w:rsidRPr="00137A2D">
        <w:rPr>
          <w:rFonts w:ascii="Times New Roman" w:eastAsia="TimesNewRomanPS-BoldMT" w:hAnsi="Times New Roman" w:cs="Times New Roman"/>
          <w:sz w:val="24"/>
          <w:szCs w:val="24"/>
          <w:lang w:val="uk-UA"/>
        </w:rPr>
        <w:t>«</w:t>
      </w:r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Стоматологія</w:t>
      </w:r>
      <w:r w:rsidRPr="00137A2D">
        <w:rPr>
          <w:rFonts w:ascii="Times New Roman" w:eastAsia="TimesNewRomanPS-BoldMT" w:hAnsi="Times New Roman" w:cs="Times New Roman"/>
          <w:sz w:val="24"/>
          <w:szCs w:val="24"/>
          <w:lang w:val="uk-UA"/>
        </w:rPr>
        <w:t xml:space="preserve">», </w:t>
      </w:r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котра має право на безпосереднє</w:t>
      </w:r>
      <w:r w:rsidR="00AC58B5"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</w:t>
      </w:r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надання профілактичної</w:t>
      </w:r>
      <w:r w:rsidRPr="00137A2D">
        <w:rPr>
          <w:rFonts w:ascii="Times New Roman" w:eastAsia="TimesNewRomanPS-BoldMT" w:hAnsi="Times New Roman" w:cs="Times New Roman"/>
          <w:sz w:val="24"/>
          <w:szCs w:val="24"/>
          <w:lang w:val="uk-UA"/>
        </w:rPr>
        <w:t xml:space="preserve">, </w:t>
      </w:r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діагностичної</w:t>
      </w:r>
      <w:r w:rsidRPr="00137A2D">
        <w:rPr>
          <w:rFonts w:ascii="Times New Roman" w:eastAsia="TimesNewRomanPS-BoldMT" w:hAnsi="Times New Roman" w:cs="Times New Roman"/>
          <w:sz w:val="24"/>
          <w:szCs w:val="24"/>
          <w:lang w:val="uk-UA"/>
        </w:rPr>
        <w:t xml:space="preserve">, </w:t>
      </w:r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лікувальної</w:t>
      </w:r>
      <w:r w:rsidRPr="00137A2D">
        <w:rPr>
          <w:rFonts w:ascii="Times New Roman" w:eastAsia="TimesNewRomanPS-BoldMT" w:hAnsi="Times New Roman" w:cs="Times New Roman"/>
          <w:sz w:val="24"/>
          <w:szCs w:val="24"/>
          <w:lang w:val="uk-UA"/>
        </w:rPr>
        <w:t xml:space="preserve">, </w:t>
      </w:r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реабілітаційної чи</w:t>
      </w:r>
      <w:r w:rsid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</w:t>
      </w:r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іншої форми стоматологічної допомоги</w:t>
      </w:r>
      <w:r w:rsidRPr="00137A2D">
        <w:rPr>
          <w:rFonts w:ascii="Times New Roman" w:eastAsia="TimesNewRomanPS-BoldMT" w:hAnsi="Times New Roman" w:cs="Times New Roman"/>
          <w:sz w:val="24"/>
          <w:szCs w:val="24"/>
          <w:lang w:val="uk-UA"/>
        </w:rPr>
        <w:t xml:space="preserve">» [5, </w:t>
      </w:r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с</w:t>
      </w:r>
      <w:r w:rsidRPr="00137A2D">
        <w:rPr>
          <w:rFonts w:ascii="Times New Roman" w:eastAsia="TimesNewRomanPS-BoldMT" w:hAnsi="Times New Roman" w:cs="Times New Roman"/>
          <w:sz w:val="24"/>
          <w:szCs w:val="24"/>
          <w:lang w:val="uk-UA"/>
        </w:rPr>
        <w:t xml:space="preserve">. 23]. </w:t>
      </w:r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Такі фахові послуги</w:t>
      </w:r>
      <w:r w:rsidR="00AC58B5" w:rsidRPr="00137A2D">
        <w:rPr>
          <w:rFonts w:ascii="Times New Roman" w:eastAsia="TimesNewRomanPS-BoldMT" w:hAnsi="Times New Roman" w:cs="Times New Roman"/>
          <w:sz w:val="24"/>
          <w:szCs w:val="24"/>
          <w:lang w:val="uk-UA"/>
        </w:rPr>
        <w:t xml:space="preserve">, </w:t>
      </w:r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частіше за все, надаються в стоматологічних </w:t>
      </w:r>
      <w:proofErr w:type="spellStart"/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клініках</w:t>
      </w:r>
      <w:proofErr w:type="spellEnd"/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, розташованих</w:t>
      </w:r>
      <w:r w:rsidR="00AC58B5" w:rsidRPr="00137A2D">
        <w:rPr>
          <w:rFonts w:ascii="Times New Roman" w:eastAsia="TimesNewRomanPS-BoldMT" w:hAnsi="Times New Roman" w:cs="Times New Roman"/>
          <w:sz w:val="24"/>
          <w:szCs w:val="24"/>
          <w:lang w:val="uk-UA"/>
        </w:rPr>
        <w:t xml:space="preserve"> </w:t>
      </w:r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неподалік від постійного місця їх проживання. Проте недоступність таких</w:t>
      </w:r>
      <w:r w:rsidR="00AC58B5" w:rsidRPr="00137A2D">
        <w:rPr>
          <w:rFonts w:ascii="Times New Roman" w:eastAsia="TimesNewRomanPS-BoldMT" w:hAnsi="Times New Roman" w:cs="Times New Roman"/>
          <w:sz w:val="24"/>
          <w:szCs w:val="24"/>
          <w:lang w:val="uk-UA"/>
        </w:rPr>
        <w:t xml:space="preserve"> </w:t>
      </w:r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послуг (передусім, у сільській місцевості) або ж висока їх ціна, спонукає</w:t>
      </w:r>
      <w:r w:rsidR="00AC58B5" w:rsidRPr="00137A2D">
        <w:rPr>
          <w:rFonts w:ascii="Times New Roman" w:eastAsia="TimesNewRomanPS-BoldMT" w:hAnsi="Times New Roman" w:cs="Times New Roman"/>
          <w:sz w:val="24"/>
          <w:szCs w:val="24"/>
          <w:lang w:val="uk-UA"/>
        </w:rPr>
        <w:t xml:space="preserve"> </w:t>
      </w:r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населення аби покращити стан власного стоматологічного здоров’я, їхати</w:t>
      </w:r>
      <w:r w:rsidR="00AC58B5" w:rsidRPr="00137A2D">
        <w:rPr>
          <w:rFonts w:ascii="Times New Roman" w:eastAsia="TimesNewRomanPS-BoldMT" w:hAnsi="Times New Roman" w:cs="Times New Roman"/>
          <w:sz w:val="24"/>
          <w:szCs w:val="24"/>
          <w:lang w:val="uk-UA"/>
        </w:rPr>
        <w:t xml:space="preserve"> </w:t>
      </w:r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в інші населенні пункти чи навіть закордон, перетворюючись на</w:t>
      </w:r>
      <w:r w:rsid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</w:t>
      </w:r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«стоматологічних туристів». Все це й обумовлює актуальність даного</w:t>
      </w:r>
      <w:r w:rsidR="00AC58B5"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</w:t>
      </w:r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дослідження.</w:t>
      </w:r>
    </w:p>
    <w:p w:rsidR="00080562" w:rsidRPr="00137A2D" w:rsidRDefault="00080562" w:rsidP="00945249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="TimesNewRomanPSMT" w:hAnsi="Times New Roman" w:cs="Times New Roman"/>
          <w:sz w:val="24"/>
          <w:szCs w:val="24"/>
          <w:lang w:val="uk-UA"/>
        </w:rPr>
      </w:pPr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Однією з передумов розвитку стоматологічного туризму в Україні є</w:t>
      </w:r>
      <w:r w:rsidR="00AC58B5"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</w:t>
      </w:r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спроможність як комунальних, так і приватних стоматологічних </w:t>
      </w:r>
      <w:proofErr w:type="spellStart"/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клінік</w:t>
      </w:r>
      <w:proofErr w:type="spellEnd"/>
      <w:r w:rsidR="00AC58B5"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</w:t>
      </w:r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надавати якісні послуги, оскільки здебільшого кваліфікація їхнього</w:t>
      </w:r>
      <w:r w:rsidR="00945249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</w:t>
      </w:r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персоналу «уже давно не поступається рівню підготовки європейських</w:t>
      </w:r>
      <w:r w:rsidR="00AC58B5"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</w:t>
      </w:r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спеціалістів» [2, с. 43]. До того ж, чимало науковців (Д. </w:t>
      </w:r>
      <w:proofErr w:type="spellStart"/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Бікулов</w:t>
      </w:r>
      <w:proofErr w:type="spellEnd"/>
      <w:r w:rsidR="00AC58B5"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, </w:t>
      </w:r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В. Боголюбов, А. </w:t>
      </w:r>
      <w:proofErr w:type="spellStart"/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Демецька</w:t>
      </w:r>
      <w:proofErr w:type="spellEnd"/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, В. </w:t>
      </w:r>
      <w:proofErr w:type="spellStart"/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Малімон</w:t>
      </w:r>
      <w:proofErr w:type="spellEnd"/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та ін.) одностайні, що однією з</w:t>
      </w:r>
      <w:r w:rsidR="00AC58B5"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</w:t>
      </w:r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важливих переваг України є краще співвідношення «ціна – якість» на</w:t>
      </w:r>
      <w:r w:rsidR="00AC58B5"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</w:t>
      </w:r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лікування та протезування зубів. Так, зокрема, якщо «в ірландській</w:t>
      </w:r>
      <w:r w:rsidR="00AC58B5"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</w:t>
      </w:r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стоматологічній клініці за одну коронку прийдеться викласти мінімум</w:t>
      </w:r>
      <w:r w:rsidR="00AC58B5"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</w:t>
      </w:r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€ 2,5 тис., а у київській вона обійдеться в десятки разів дешевше – біля</w:t>
      </w:r>
      <w:r w:rsidR="00AC58B5"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</w:t>
      </w:r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₴ 500» [2, с. 43]. Тому даний вид туризму буде зорієнтовано, передусім</w:t>
      </w:r>
      <w:r w:rsidR="00AC58B5"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, </w:t>
      </w:r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«на закордонних (у </w:t>
      </w:r>
      <w:proofErr w:type="spellStart"/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т.ч</w:t>
      </w:r>
      <w:proofErr w:type="spellEnd"/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. з країн ЄС) туристів» [3, с. 74], але, водночас, не</w:t>
      </w:r>
      <w:r w:rsidR="00AC58B5"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</w:t>
      </w:r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слід нехтувати і потенціалом внутрішнього стоматологічного туризму</w:t>
      </w:r>
      <w:r w:rsidR="00AC58B5"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. </w:t>
      </w:r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Оскільки процедура отримання стоматологічних послуг, частіше за</w:t>
      </w:r>
      <w:r w:rsidR="00945249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</w:t>
      </w:r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все, потребує певного часу (кілька днів чи навіть тижнів), тому зростає</w:t>
      </w:r>
      <w:r w:rsidR="00AC58B5"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</w:t>
      </w:r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актуальність забезпечення «комфортного та безпечного перебування</w:t>
      </w:r>
      <w:r w:rsidR="00AC58B5"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</w:t>
      </w:r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туристів» [3, с. 75] поза місцем постійного проживання. При цьому</w:t>
      </w:r>
      <w:r w:rsidR="00945249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</w:t>
      </w:r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важливим залишається забезпечення доступності прийнятних за</w:t>
      </w:r>
      <w:r w:rsidR="00AC58B5"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</w:t>
      </w:r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асортиментом, ціною та якістю супутніх послуг, які надаються</w:t>
      </w:r>
      <w:r w:rsidR="00AC58B5"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</w:t>
      </w:r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представниками різних галузей і сфер діяльності (краще, якщо вони</w:t>
      </w:r>
      <w:r w:rsidR="00945249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</w:t>
      </w:r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належать до національної економіки): закладами розміщення (готелі</w:t>
      </w:r>
      <w:r w:rsidR="00AC58B5"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хостели</w:t>
      </w:r>
      <w:proofErr w:type="spellEnd"/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…) та харчування (ресторани, кафе, їдальні…); підприємствами</w:t>
      </w:r>
      <w:r w:rsidR="00AC58B5"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</w:t>
      </w:r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транспорту, зв’язку, торгівлі, комунальних і побутових послуг (служби</w:t>
      </w:r>
      <w:r w:rsidR="00945249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</w:t>
      </w:r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прокату, перукарні, хімчистки…); виробниками сувенірів; страховими</w:t>
      </w:r>
      <w:r w:rsidR="00AC58B5"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</w:t>
      </w:r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компаніями, банківськими установами; лікарнями та </w:t>
      </w:r>
      <w:proofErr w:type="spellStart"/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поліклініками</w:t>
      </w:r>
      <w:proofErr w:type="spellEnd"/>
      <w:r w:rsidR="00AC58B5"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</w:t>
      </w:r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(відмінними від стоматологічних), травматологічними пунктами,</w:t>
      </w:r>
      <w:r w:rsidR="00945249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</w:t>
      </w:r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службами швидкої допомоги, аптеками; культурно-розважальними</w:t>
      </w:r>
      <w:r w:rsidR="00AC58B5"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</w:t>
      </w:r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закладами (спортивними спорудами, басейнами, музеями, </w:t>
      </w:r>
      <w:proofErr w:type="spellStart"/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театрами</w:t>
      </w:r>
      <w:r w:rsidR="00AC58B5"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,</w:t>
      </w:r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кінотеатрами</w:t>
      </w:r>
      <w:proofErr w:type="spellEnd"/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, клубами, бібліотеками, казино…); об’єктами культурної</w:t>
      </w:r>
      <w:r w:rsidR="00AC58B5"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</w:t>
      </w:r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спадщини; рекреаційними закладами (пансіонатами, санаторіями, </w:t>
      </w:r>
      <w:proofErr w:type="spellStart"/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spa</w:t>
      </w:r>
      <w:proofErr w:type="spellEnd"/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- і</w:t>
      </w:r>
      <w:r w:rsidR="00AC58B5"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wellness</w:t>
      </w:r>
      <w:proofErr w:type="spellEnd"/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-центрами…), громадськими рекреаційними зонами (парки</w:t>
      </w:r>
      <w:r w:rsidR="00AC58B5"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, </w:t>
      </w:r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сквери</w:t>
      </w:r>
      <w:r w:rsidR="00AC58B5"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…). </w:t>
      </w:r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Отож, в Україні (зокрема, в мегаполісах) наявна доволі розгалужена</w:t>
      </w:r>
      <w:r w:rsidR="00AC58B5"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</w:t>
      </w:r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мережа закладів розміщення, харчування й організації дозвілля, які здатні</w:t>
      </w:r>
      <w:r w:rsidR="00AC58B5"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</w:t>
      </w:r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задовольнити потреби стоматологічних туристів, які мають відмінні</w:t>
      </w:r>
      <w:r w:rsidR="00AC58B5"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</w:t>
      </w:r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статки та вподобання. Проте усі принади цих закладів для</w:t>
      </w:r>
      <w:r w:rsidR="00945249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</w:t>
      </w:r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стоматологічних (передусім, іноземних) туристів можуть виявитись не</w:t>
      </w:r>
      <w:r w:rsidR="00AC58B5"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</w:t>
      </w:r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актуальними, якщо не забезпечити належні умови для розвитку</w:t>
      </w:r>
      <w:r w:rsidR="00AC58B5"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</w:t>
      </w:r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стоматологічних </w:t>
      </w:r>
      <w:proofErr w:type="spellStart"/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клінік</w:t>
      </w:r>
      <w:proofErr w:type="spellEnd"/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. І якщо подальша доля </w:t>
      </w:r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lastRenderedPageBreak/>
        <w:t>приватного бізнесу у цій</w:t>
      </w:r>
      <w:r w:rsidR="00945249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</w:t>
      </w:r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царині виглядає загалом привабливою, то </w:t>
      </w:r>
      <w:proofErr w:type="spellStart"/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клінік</w:t>
      </w:r>
      <w:proofErr w:type="spellEnd"/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з комунальною формою</w:t>
      </w:r>
      <w:r w:rsidR="00AC58B5"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</w:t>
      </w:r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власності – невизначеною, оскільки ті є «заручниками» недостатнього</w:t>
      </w:r>
      <w:r w:rsidR="00AC58B5"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</w:t>
      </w:r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державного фінансування їхньої діяльності та скорочення обсягів</w:t>
      </w:r>
      <w:r w:rsidR="00945249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</w:t>
      </w:r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надходжень від надання платних послуг (зокрема, унаслідок збідніння</w:t>
      </w:r>
      <w:r w:rsidR="00AC58B5"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</w:t>
      </w:r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населення). Підтвердженням цього є висновок робочої групи (створеної</w:t>
      </w:r>
      <w:r w:rsidR="00AC58B5"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</w:t>
      </w:r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згідно наказу Департаменту охорони здоров’я Харківської міськради від</w:t>
      </w:r>
      <w:r w:rsidR="00AC58B5"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</w:t>
      </w:r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03.02.2017 р. № 44), відповідно до якого більшість комунальних</w:t>
      </w:r>
      <w:r w:rsidR="00AC58B5"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</w:t>
      </w:r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стоматологічних </w:t>
      </w:r>
      <w:proofErr w:type="spellStart"/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клінік</w:t>
      </w:r>
      <w:proofErr w:type="spellEnd"/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Харкова перебувають у складному фінансову</w:t>
      </w:r>
      <w:r w:rsidR="00AC58B5"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</w:t>
      </w:r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становищі, тим самим не лише знижуючи потенціал розвитку в’їзного</w:t>
      </w:r>
      <w:r w:rsidR="00AC58B5"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</w:t>
      </w:r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стоматологічного туризму, а й істотною мірою ускладнюючи доступ</w:t>
      </w:r>
      <w:r w:rsidR="006342A2"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</w:t>
      </w:r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наших співвітчизників до якісних стоматологічних послуг.</w:t>
      </w:r>
    </w:p>
    <w:p w:rsidR="00080562" w:rsidRPr="00137A2D" w:rsidRDefault="00080562" w:rsidP="00945249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="TimesNewRomanPSMT" w:hAnsi="Times New Roman" w:cs="Times New Roman"/>
          <w:sz w:val="24"/>
          <w:szCs w:val="24"/>
          <w:lang w:val="uk-UA"/>
        </w:rPr>
      </w:pPr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Відтак зростає актуальність реалізації комплексу заходів</w:t>
      </w:r>
      <w:r w:rsidR="006342A2"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, </w:t>
      </w:r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спрямованих на збалансований розвиток як власне стоматології, так і</w:t>
      </w:r>
      <w:r w:rsidR="006342A2"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</w:t>
      </w:r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суміжних до неї галузей та сфер національної економіки. Ця мета може</w:t>
      </w:r>
      <w:r w:rsidR="006342A2"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</w:t>
      </w:r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бути досягнена лише за умови використання доступних ресурсів і сил усіх</w:t>
      </w:r>
      <w:r w:rsidR="006342A2"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</w:t>
      </w:r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зацікавлених осіб, консолідація яких потребує належного публічного</w:t>
      </w:r>
      <w:r w:rsidR="006342A2"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</w:t>
      </w:r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управління – «відкритого (у межах власних і делегованих повноважень</w:t>
      </w:r>
      <w:r w:rsidR="006342A2"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) </w:t>
      </w:r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впливу наділених владою інституцій на взаємовідносини між державою</w:t>
      </w:r>
      <w:r w:rsidR="006342A2"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, </w:t>
      </w:r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місцевим самоврядуванням, бізнесом і населенням задля узгодження їхніх</w:t>
      </w:r>
      <w:r w:rsidR="006342A2"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</w:t>
      </w:r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інтересів і максимізації </w:t>
      </w:r>
      <w:proofErr w:type="spellStart"/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вигод</w:t>
      </w:r>
      <w:proofErr w:type="spellEnd"/>
      <w:r w:rsidR="006342A2"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» [4]. </w:t>
      </w:r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Нині кожна інституція (зокрема, на регіональному рівні) виконує</w:t>
      </w:r>
      <w:r w:rsidR="006342A2"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</w:t>
      </w:r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відповідні власні і делеговані функції, як-от: Управління охорони здоров’я</w:t>
      </w:r>
      <w:r w:rsidR="006342A2"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</w:t>
      </w:r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обласної держадміністрації – здійснює контроль за дотриманням</w:t>
      </w:r>
      <w:r w:rsidR="006342A2"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</w:t>
      </w:r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стоматологічними </w:t>
      </w:r>
      <w:proofErr w:type="spellStart"/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поліклініками</w:t>
      </w:r>
      <w:proofErr w:type="spellEnd"/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правил, норм і стандартів у межах</w:t>
      </w:r>
      <w:r w:rsidR="006342A2"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</w:t>
      </w:r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визначених повноважень; сприяє розвитку міжнародного співробітництва</w:t>
      </w:r>
      <w:r w:rsidR="006342A2"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</w:t>
      </w:r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у сфері охорони здоров’я тощо</w:t>
      </w:r>
      <w:r w:rsidR="006342A2"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; </w:t>
      </w:r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Департамент охорони здоров’я міськради</w:t>
      </w:r>
      <w:r w:rsidR="006342A2"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</w:t>
      </w:r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– визначає параметри бюджетного фінансування діяльності</w:t>
      </w:r>
      <w:r w:rsidR="00945249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</w:t>
      </w:r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стоматологічних </w:t>
      </w:r>
      <w:proofErr w:type="spellStart"/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поліклінік</w:t>
      </w:r>
      <w:proofErr w:type="spellEnd"/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комунальної форми власності, у </w:t>
      </w:r>
      <w:proofErr w:type="spellStart"/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т.ч</w:t>
      </w:r>
      <w:proofErr w:type="spellEnd"/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. на</w:t>
      </w:r>
      <w:r w:rsidR="006342A2"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</w:t>
      </w:r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пільгове зубопротезування; забезпечує взаємодію цих </w:t>
      </w:r>
      <w:proofErr w:type="spellStart"/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поліклінік</w:t>
      </w:r>
      <w:proofErr w:type="spellEnd"/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з</w:t>
      </w:r>
      <w:r w:rsidR="006342A2"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</w:t>
      </w:r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органами державної влади, профспілковими комітетами, іншими</w:t>
      </w:r>
      <w:r w:rsidR="00945249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</w:t>
      </w:r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недержавними та громадськими установами, з метою недопущення та</w:t>
      </w:r>
      <w:r w:rsidR="006342A2"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</w:t>
      </w:r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врегулювання напружених і конфліктних ситуацій; сприяє матеріально</w:t>
      </w:r>
      <w:r w:rsidR="006342A2"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-</w:t>
      </w:r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технічному забезпеченню стоматологічних </w:t>
      </w:r>
      <w:proofErr w:type="spellStart"/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поліклінік</w:t>
      </w:r>
      <w:proofErr w:type="spellEnd"/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комунальної форми</w:t>
      </w:r>
      <w:r w:rsidR="006342A2"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</w:t>
      </w:r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власності тощо; стоматологічні клініки та кабінети – надають</w:t>
      </w:r>
      <w:r w:rsidR="006342A2"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</w:t>
      </w:r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стоматологічні послуги населенню</w:t>
      </w:r>
      <w:r w:rsidR="006342A2"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. </w:t>
      </w:r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Для забезпечення подальшого розвитку стоматологічного туризму в</w:t>
      </w:r>
      <w:r w:rsidR="006342A2"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</w:t>
      </w:r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Україні потрібно не лише краще співвідношення «ціна – якість» на</w:t>
      </w:r>
      <w:r w:rsidR="006342A2"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</w:t>
      </w:r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стоматологічні послуги, а і активізація діяльності представників</w:t>
      </w:r>
      <w:r w:rsidR="006342A2"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</w:t>
      </w:r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туристичного бізнесу, які мають активізувати популяризацію вітчизняних</w:t>
      </w:r>
      <w:r w:rsidR="006342A2"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</w:t>
      </w:r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як стоматологічних, так і супутніх послуг</w:t>
      </w:r>
      <w:r w:rsidR="006342A2"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. </w:t>
      </w:r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З урахуванням вищевикладеного матеріалу можна зробити такі</w:t>
      </w:r>
      <w:r w:rsidR="006342A2"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</w:t>
      </w:r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висновки. Україна вирізняється наявністю численних стоматологічних</w:t>
      </w:r>
      <w:r w:rsidR="006342A2"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клінік</w:t>
      </w:r>
      <w:proofErr w:type="spellEnd"/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, чиї кваліфіковані фахівці забезпечують надання іноземним і</w:t>
      </w:r>
      <w:r w:rsidR="006342A2"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</w:t>
      </w:r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вітчизняним споживачам (туристам) якісних стоматологічних послуг за</w:t>
      </w:r>
      <w:r w:rsidR="006342A2"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</w:t>
      </w:r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прийнятними цінами. Подальші наукові розвідки мають бути присвячені</w:t>
      </w:r>
      <w:r w:rsidR="00137A2D"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</w:t>
      </w:r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розробці рекомендацій, спрямованих на покращання рівня</w:t>
      </w:r>
      <w:r w:rsidR="00137A2D"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</w:t>
      </w:r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стоматологічного здоров’я населення.</w:t>
      </w:r>
    </w:p>
    <w:p w:rsidR="00080562" w:rsidRPr="00137A2D" w:rsidRDefault="00080562" w:rsidP="00137A2D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="TimesNewRomanPSMT" w:hAnsi="Times New Roman" w:cs="Times New Roman"/>
          <w:b/>
          <w:bCs/>
          <w:sz w:val="24"/>
          <w:szCs w:val="24"/>
          <w:lang w:val="uk-UA"/>
        </w:rPr>
      </w:pPr>
      <w:r w:rsidRPr="00137A2D">
        <w:rPr>
          <w:rFonts w:ascii="Times New Roman" w:eastAsia="TimesNewRomanPSMT" w:hAnsi="Times New Roman" w:cs="Times New Roman"/>
          <w:b/>
          <w:bCs/>
          <w:sz w:val="24"/>
          <w:szCs w:val="24"/>
          <w:lang w:val="uk-UA"/>
        </w:rPr>
        <w:t>Список використаних джерел:</w:t>
      </w:r>
    </w:p>
    <w:p w:rsidR="00080562" w:rsidRPr="00137A2D" w:rsidRDefault="00080562" w:rsidP="00137A2D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="TimesNewRomanPSMT" w:hAnsi="Times New Roman" w:cs="Times New Roman"/>
          <w:sz w:val="24"/>
          <w:szCs w:val="24"/>
          <w:lang w:val="uk-UA"/>
        </w:rPr>
      </w:pPr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1. Гаман П. І. Державне регулювання розвитку рекреаційної сфери</w:t>
      </w:r>
      <w:r w:rsidR="00137A2D"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</w:t>
      </w:r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Карпатського регіону України : </w:t>
      </w:r>
      <w:proofErr w:type="spellStart"/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автореф</w:t>
      </w:r>
      <w:proofErr w:type="spellEnd"/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дис</w:t>
      </w:r>
      <w:proofErr w:type="spellEnd"/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.. д-ра наук з </w:t>
      </w:r>
      <w:proofErr w:type="spellStart"/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держ</w:t>
      </w:r>
      <w:proofErr w:type="spellEnd"/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упр</w:t>
      </w:r>
      <w:proofErr w:type="spellEnd"/>
      <w:r w:rsidR="00137A2D"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. : </w:t>
      </w:r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25.00.02 / П. І. Гаман. – К., 2009. – 40 с.</w:t>
      </w:r>
    </w:p>
    <w:p w:rsidR="00080562" w:rsidRPr="00137A2D" w:rsidRDefault="00080562" w:rsidP="00137A2D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="TimesNewRomanPSMT" w:hAnsi="Times New Roman" w:cs="Times New Roman"/>
          <w:sz w:val="24"/>
          <w:szCs w:val="24"/>
          <w:lang w:val="uk-UA"/>
        </w:rPr>
      </w:pPr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2. </w:t>
      </w:r>
      <w:proofErr w:type="spellStart"/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Демецкая</w:t>
      </w:r>
      <w:proofErr w:type="spellEnd"/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А. </w:t>
      </w:r>
      <w:proofErr w:type="spellStart"/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Медицинский</w:t>
      </w:r>
      <w:proofErr w:type="spellEnd"/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туризм: </w:t>
      </w:r>
      <w:proofErr w:type="spellStart"/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лечение</w:t>
      </w:r>
      <w:proofErr w:type="spellEnd"/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без </w:t>
      </w:r>
      <w:proofErr w:type="spellStart"/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границ</w:t>
      </w:r>
      <w:proofErr w:type="spellEnd"/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</w:t>
      </w:r>
      <w:r w:rsidR="00137A2D"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/ </w:t>
      </w:r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А. </w:t>
      </w:r>
      <w:proofErr w:type="spellStart"/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Демецкая</w:t>
      </w:r>
      <w:proofErr w:type="spellEnd"/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// Фармацевт Практик. – 2012. – № 10. – С. 42 – 43.</w:t>
      </w:r>
    </w:p>
    <w:p w:rsidR="00080562" w:rsidRPr="00137A2D" w:rsidRDefault="00080562" w:rsidP="00137A2D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="TimesNewRomanPSMT" w:hAnsi="Times New Roman" w:cs="Times New Roman"/>
          <w:sz w:val="24"/>
          <w:szCs w:val="24"/>
          <w:lang w:val="uk-UA"/>
        </w:rPr>
      </w:pPr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3. </w:t>
      </w:r>
      <w:proofErr w:type="spellStart"/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Малімон</w:t>
      </w:r>
      <w:proofErr w:type="spellEnd"/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В. В. Перспективи організації регіонального кластеру</w:t>
      </w:r>
      <w:r w:rsidR="00137A2D"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</w:t>
      </w:r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медичного туризму у стоматології / В. В</w:t>
      </w:r>
      <w:r w:rsidR="00137A2D"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Малімон</w:t>
      </w:r>
      <w:proofErr w:type="spellEnd"/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// Економічний простір</w:t>
      </w:r>
      <w:r w:rsidR="00137A2D"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. </w:t>
      </w:r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– 2013. – № 70. – С. 72 – 81.</w:t>
      </w:r>
    </w:p>
    <w:p w:rsidR="00080562" w:rsidRPr="00137A2D" w:rsidRDefault="00080562" w:rsidP="00137A2D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="TimesNewRomanPSMT" w:hAnsi="Times New Roman" w:cs="Times New Roman"/>
          <w:sz w:val="24"/>
          <w:szCs w:val="24"/>
          <w:lang w:val="uk-UA"/>
        </w:rPr>
      </w:pPr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4. Мельниченко О. А. Якість публічного управління як запорука</w:t>
      </w:r>
      <w:r w:rsidR="00137A2D"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</w:t>
      </w:r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добробуту населення країни / О. А. Мельниченко // Актуальні проблеми</w:t>
      </w:r>
      <w:r w:rsidR="00137A2D"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</w:t>
      </w:r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державного управління : </w:t>
      </w:r>
      <w:proofErr w:type="spellStart"/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зб</w:t>
      </w:r>
      <w:proofErr w:type="spellEnd"/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. наук. пр. – Х. : Магістр, 2017. – № 1.</w:t>
      </w:r>
    </w:p>
    <w:p w:rsidR="00080562" w:rsidRPr="00137A2D" w:rsidRDefault="00080562" w:rsidP="00137A2D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="TimesNewRomanPSMT" w:hAnsi="Times New Roman" w:cs="Times New Roman"/>
          <w:sz w:val="24"/>
          <w:szCs w:val="24"/>
          <w:lang w:val="uk-UA"/>
        </w:rPr>
      </w:pPr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lastRenderedPageBreak/>
        <w:t>5. Мельниченко О. А. Аналіз законодавчих ініціатив у сфері</w:t>
      </w:r>
      <w:r w:rsidR="00137A2D"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</w:t>
      </w:r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стоматологічної діяльності / О. А. Мельниченко, Н</w:t>
      </w:r>
      <w:r w:rsidR="00137A2D"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. </w:t>
      </w:r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М. Удовиченко </w:t>
      </w:r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ｭ</w:t>
      </w:r>
      <w:proofErr w:type="spellStart"/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Mn</w:t>
      </w:r>
      <w:proofErr w:type="spellEnd"/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__ _a__</w:t>
      </w:r>
      <w:r w:rsidR="00137A2D"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// </w:t>
      </w:r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Теорія та практика державного управління : </w:t>
      </w:r>
      <w:proofErr w:type="spellStart"/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зб</w:t>
      </w:r>
      <w:proofErr w:type="spellEnd"/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. наук. пр. – Х. : Магістр,</w:t>
      </w:r>
    </w:p>
    <w:p w:rsidR="00CC5365" w:rsidRPr="00137A2D" w:rsidRDefault="00080562" w:rsidP="00137A2D">
      <w:pPr>
        <w:ind w:firstLine="851"/>
        <w:rPr>
          <w:rFonts w:ascii="Times New Roman" w:hAnsi="Times New Roman" w:cs="Times New Roman"/>
          <w:sz w:val="24"/>
          <w:szCs w:val="24"/>
          <w:lang w:val="uk-UA"/>
        </w:rPr>
      </w:pPr>
      <w:r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2016. – № 4. – С. 17 – 23</w:t>
      </w:r>
      <w:r w:rsidR="00137A2D" w:rsidRPr="00137A2D">
        <w:rPr>
          <w:rFonts w:ascii="Times New Roman" w:eastAsia="TimesNewRomanPSMT" w:hAnsi="Times New Roman" w:cs="Times New Roman"/>
          <w:sz w:val="24"/>
          <w:szCs w:val="24"/>
          <w:lang w:val="uk-UA"/>
        </w:rPr>
        <w:t>.</w:t>
      </w:r>
    </w:p>
    <w:sectPr w:rsidR="00CC5365" w:rsidRPr="00137A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Italic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AA0"/>
    <w:rsid w:val="00065AA0"/>
    <w:rsid w:val="00080562"/>
    <w:rsid w:val="00137A2D"/>
    <w:rsid w:val="00143AA0"/>
    <w:rsid w:val="002F18D0"/>
    <w:rsid w:val="005342EA"/>
    <w:rsid w:val="005F7DD7"/>
    <w:rsid w:val="006342A2"/>
    <w:rsid w:val="006811F8"/>
    <w:rsid w:val="00707071"/>
    <w:rsid w:val="00945249"/>
    <w:rsid w:val="00AC58B5"/>
    <w:rsid w:val="00BC1483"/>
    <w:rsid w:val="00CC5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05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05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1189</Words>
  <Characters>6781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Павел</cp:lastModifiedBy>
  <cp:revision>3</cp:revision>
  <dcterms:created xsi:type="dcterms:W3CDTF">2017-05-13T07:33:00Z</dcterms:created>
  <dcterms:modified xsi:type="dcterms:W3CDTF">2017-05-13T07:41:00Z</dcterms:modified>
</cp:coreProperties>
</file>