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B72" w:rsidRPr="00A546BB" w:rsidRDefault="00C04B72" w:rsidP="00A54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A546BB">
        <w:rPr>
          <w:rFonts w:ascii="Times New Roman" w:hAnsi="Times New Roman" w:cs="Times New Roman"/>
          <w:i/>
          <w:iCs/>
          <w:sz w:val="28"/>
          <w:szCs w:val="28"/>
          <w:lang w:val="en-US"/>
        </w:rPr>
        <w:t>Veera</w:t>
      </w:r>
      <w:proofErr w:type="spellEnd"/>
      <w:r w:rsidRPr="00A546B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A546BB">
        <w:rPr>
          <w:rFonts w:ascii="Times New Roman" w:hAnsi="Times New Roman" w:cs="Times New Roman"/>
          <w:i/>
          <w:iCs/>
          <w:sz w:val="28"/>
          <w:szCs w:val="28"/>
          <w:lang w:val="en-US"/>
        </w:rPr>
        <w:t>Venkata</w:t>
      </w:r>
      <w:proofErr w:type="spellEnd"/>
      <w:r w:rsidRPr="00A546B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A546BB">
        <w:rPr>
          <w:rFonts w:ascii="Times New Roman" w:hAnsi="Times New Roman" w:cs="Times New Roman"/>
          <w:i/>
          <w:iCs/>
          <w:sz w:val="28"/>
          <w:szCs w:val="28"/>
          <w:lang w:val="en-US"/>
        </w:rPr>
        <w:t>Akhil</w:t>
      </w:r>
      <w:proofErr w:type="spellEnd"/>
      <w:r w:rsidRPr="00A546B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M., </w:t>
      </w:r>
      <w:proofErr w:type="spellStart"/>
      <w:r w:rsidRPr="00A546BB">
        <w:rPr>
          <w:rFonts w:ascii="Times New Roman" w:hAnsi="Times New Roman" w:cs="Times New Roman"/>
          <w:i/>
          <w:iCs/>
          <w:sz w:val="28"/>
          <w:szCs w:val="28"/>
          <w:lang w:val="en-US"/>
        </w:rPr>
        <w:t>Ardhi</w:t>
      </w:r>
      <w:proofErr w:type="spellEnd"/>
      <w:r w:rsidRPr="00A546B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Raj Deepak</w:t>
      </w:r>
    </w:p>
    <w:p w:rsidR="00C04B72" w:rsidRPr="00A546BB" w:rsidRDefault="00C04B72" w:rsidP="00A54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546BB">
        <w:rPr>
          <w:rFonts w:ascii="Times New Roman" w:hAnsi="Times New Roman" w:cs="Times New Roman"/>
          <w:b/>
          <w:bCs/>
          <w:sz w:val="28"/>
          <w:szCs w:val="28"/>
          <w:lang w:val="en-US"/>
        </w:rPr>
        <w:t>INFLUENCE OF ENVIRONMENT ON REPRODUCTIVE HEALTH</w:t>
      </w:r>
    </w:p>
    <w:p w:rsidR="00C04B72" w:rsidRPr="00A546BB" w:rsidRDefault="00C04B72" w:rsidP="00A54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546BB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A546BB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C04B72" w:rsidRPr="00A546BB" w:rsidRDefault="00C04B72" w:rsidP="00A54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546BB">
        <w:rPr>
          <w:rFonts w:ascii="Times New Roman" w:hAnsi="Times New Roman" w:cs="Times New Roman"/>
          <w:sz w:val="28"/>
          <w:szCs w:val="28"/>
          <w:lang w:val="en-US"/>
        </w:rPr>
        <w:t xml:space="preserve">(Department of Hygiene and Ecology </w:t>
      </w:r>
      <w:r w:rsidRPr="00A546BB">
        <w:rPr>
          <w:rFonts w:ascii="Times New Roman" w:eastAsia="TimesNewRomanPSMT" w:hAnsi="Times New Roman" w:cs="Times New Roman"/>
          <w:sz w:val="28"/>
          <w:szCs w:val="28"/>
          <w:lang w:val="en-US"/>
        </w:rPr>
        <w:t>№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1)</w:t>
      </w:r>
    </w:p>
    <w:p w:rsidR="00C04B72" w:rsidRPr="00A546BB" w:rsidRDefault="00C04B72" w:rsidP="00A54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546BB">
        <w:rPr>
          <w:rFonts w:ascii="Times New Roman" w:hAnsi="Times New Roman" w:cs="Times New Roman"/>
          <w:sz w:val="28"/>
          <w:szCs w:val="28"/>
          <w:lang w:val="en-US"/>
        </w:rPr>
        <w:t xml:space="preserve">Research advisor: assistant professor </w:t>
      </w:r>
      <w:proofErr w:type="spellStart"/>
      <w:r w:rsidRPr="00A546BB">
        <w:rPr>
          <w:rFonts w:ascii="Times New Roman" w:hAnsi="Times New Roman" w:cs="Times New Roman"/>
          <w:sz w:val="28"/>
          <w:szCs w:val="28"/>
          <w:lang w:val="en-US"/>
        </w:rPr>
        <w:t>Sarkis-Ivanova</w:t>
      </w:r>
      <w:proofErr w:type="spellEnd"/>
      <w:r w:rsidRPr="00A546BB">
        <w:rPr>
          <w:rFonts w:ascii="Times New Roman" w:hAnsi="Times New Roman" w:cs="Times New Roman"/>
          <w:sz w:val="28"/>
          <w:szCs w:val="28"/>
          <w:lang w:val="en-US"/>
        </w:rPr>
        <w:t xml:space="preserve"> V.</w:t>
      </w:r>
    </w:p>
    <w:p w:rsidR="00C04B72" w:rsidRPr="00A546BB" w:rsidRDefault="00C04B72" w:rsidP="00A54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546BB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A546BB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A546BB" w:rsidRPr="00A546BB" w:rsidRDefault="00A546BB" w:rsidP="00C04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04B72" w:rsidRPr="00A546BB" w:rsidRDefault="00C04B72" w:rsidP="00A546B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546BB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Pr="00A546B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Reproductive toxicants may contribute to a spectrum of adverse effects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on reproductive health. These effects include menstrual irregularities, early or delayed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puberty, infertility, subfertility, early pregnancy loss, fetal death, impaired fetal growth,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 xml:space="preserve">low birth weight, premature birth, and structural </w:t>
      </w:r>
      <w:proofErr w:type="gramStart"/>
      <w:r w:rsidRPr="00A546BB">
        <w:rPr>
          <w:rFonts w:ascii="Times New Roman" w:hAnsi="Times New Roman" w:cs="Times New Roman"/>
          <w:sz w:val="28"/>
          <w:szCs w:val="28"/>
          <w:lang w:val="en-US"/>
        </w:rPr>
        <w:t>[ cardiac</w:t>
      </w:r>
      <w:proofErr w:type="gramEnd"/>
      <w:r w:rsidRPr="00A546BB">
        <w:rPr>
          <w:rFonts w:ascii="Times New Roman" w:hAnsi="Times New Roman" w:cs="Times New Roman"/>
          <w:sz w:val="28"/>
          <w:szCs w:val="28"/>
          <w:lang w:val="en-US"/>
        </w:rPr>
        <w:t xml:space="preserve"> defect] or functional [learning disability] birth defects. The impact of exposure to a reproductive </w:t>
      </w:r>
      <w:proofErr w:type="spellStart"/>
      <w:r w:rsidRPr="00A546BB">
        <w:rPr>
          <w:rFonts w:ascii="Times New Roman" w:hAnsi="Times New Roman" w:cs="Times New Roman"/>
          <w:sz w:val="28"/>
          <w:szCs w:val="28"/>
          <w:lang w:val="en-US"/>
        </w:rPr>
        <w:t>toxication</w:t>
      </w:r>
      <w:proofErr w:type="spellEnd"/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may not be immediately evident. Instead, the effects may emerge at key life transitions: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for example, when attempting conception, during pregnancy, during development of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the embryo or fetus, in the new-born and during the offspring's childhood, puberty, and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eventfully fertility as an adult. For this reason, it is important to be aware of the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potential effects of a substance over a long period of time, rather than only during the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period immediately after exposure.</w:t>
      </w:r>
    </w:p>
    <w:p w:rsidR="00C04B72" w:rsidRPr="00A546BB" w:rsidRDefault="00C04B72" w:rsidP="00A546B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546BB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A546B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Exposure to reproductive toxicants: Substance with potential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 xml:space="preserve">harmful effects on reproductive health </w:t>
      </w:r>
      <w:proofErr w:type="gramStart"/>
      <w:r w:rsidRPr="00A546BB"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 w:rsidRPr="00A546BB">
        <w:rPr>
          <w:rFonts w:ascii="Times New Roman" w:hAnsi="Times New Roman" w:cs="Times New Roman"/>
          <w:sz w:val="28"/>
          <w:szCs w:val="28"/>
          <w:lang w:val="en-US"/>
        </w:rPr>
        <w:t xml:space="preserve"> present in water, air soil, dust, food, and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consumer products. Individual may encounter these toxicants in the home Community,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 xml:space="preserve">School or workplace. To result </w:t>
      </w:r>
      <w:proofErr w:type="gramStart"/>
      <w:r w:rsidRPr="00A546BB">
        <w:rPr>
          <w:rFonts w:ascii="Times New Roman" w:hAnsi="Times New Roman" w:cs="Times New Roman"/>
          <w:sz w:val="28"/>
          <w:szCs w:val="28"/>
          <w:lang w:val="en-US"/>
        </w:rPr>
        <w:t>in an adverse effects</w:t>
      </w:r>
      <w:proofErr w:type="gramEnd"/>
      <w:r w:rsidRPr="00A546BB">
        <w:rPr>
          <w:rFonts w:ascii="Times New Roman" w:hAnsi="Times New Roman" w:cs="Times New Roman"/>
          <w:sz w:val="28"/>
          <w:szCs w:val="28"/>
          <w:lang w:val="en-US"/>
        </w:rPr>
        <w:t>, a toxicants must come into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contact with an individual and enter the body, a step referred to as biological uptake.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Biologic uptake is the point at which exposure occurs.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Toxicants enter the body in one or more of three ways: inhalation, ingestion or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absorption through the skin. After entering the body toxicants are distributed to various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tissues and subject to metabolism and excretion. Toxicants or their metabolites, travel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 xml:space="preserve">to target organs, such as thyroid, ovaries, or testis, where </w:t>
      </w:r>
      <w:proofErr w:type="gramStart"/>
      <w:r w:rsidRPr="00A546BB">
        <w:rPr>
          <w:rFonts w:ascii="Times New Roman" w:hAnsi="Times New Roman" w:cs="Times New Roman"/>
          <w:sz w:val="28"/>
          <w:szCs w:val="28"/>
          <w:lang w:val="en-US"/>
        </w:rPr>
        <w:t>their exert</w:t>
      </w:r>
      <w:proofErr w:type="gramEnd"/>
      <w:r w:rsidRPr="00A546BB">
        <w:rPr>
          <w:rFonts w:ascii="Times New Roman" w:hAnsi="Times New Roman" w:cs="Times New Roman"/>
          <w:sz w:val="28"/>
          <w:szCs w:val="28"/>
          <w:lang w:val="en-US"/>
        </w:rPr>
        <w:t xml:space="preserve"> biological effects.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In the same way that all the smokers do not develop lung cancer, every person exposure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to toxicants does not necessarily experience adverse health effects. Many factors –in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addition to the exposure dose and the concentration of toxicants in the environment –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effect whether an exposure ultimately results in a harmful health effect.</w:t>
      </w:r>
    </w:p>
    <w:p w:rsidR="00C04B72" w:rsidRPr="00A546BB" w:rsidRDefault="00C04B72" w:rsidP="00A546B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546BB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A546B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Mechanism of effects: Some chemicals have direct toxic effects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on the reproductive system. Endocrine-disrupting chemicals can exert effects on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hormone producing glands, such as the thyroid gland or pituitary, which turns affects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 xml:space="preserve">reproductive health. </w:t>
      </w:r>
      <w:proofErr w:type="spellStart"/>
      <w:r w:rsidRPr="00A546BB">
        <w:rPr>
          <w:rFonts w:ascii="Times New Roman" w:hAnsi="Times New Roman" w:cs="Times New Roman"/>
          <w:sz w:val="28"/>
          <w:szCs w:val="28"/>
          <w:lang w:val="en-US"/>
        </w:rPr>
        <w:t>Edc's</w:t>
      </w:r>
      <w:proofErr w:type="spellEnd"/>
      <w:r w:rsidRPr="00A546BB">
        <w:rPr>
          <w:rFonts w:ascii="Times New Roman" w:hAnsi="Times New Roman" w:cs="Times New Roman"/>
          <w:sz w:val="28"/>
          <w:szCs w:val="28"/>
          <w:lang w:val="en-US"/>
        </w:rPr>
        <w:t xml:space="preserve"> also may have direct effect on the reproductive system.</w:t>
      </w:r>
    </w:p>
    <w:p w:rsidR="005D5B2A" w:rsidRPr="00C04B72" w:rsidRDefault="00C04B72" w:rsidP="00A546B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lang w:val="en-US"/>
        </w:rPr>
      </w:pPr>
      <w:proofErr w:type="gramStart"/>
      <w:r w:rsidRPr="00A546BB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A546B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bookmarkStart w:id="0" w:name="_GoBack"/>
      <w:bookmarkEnd w:id="0"/>
      <w:r w:rsidRPr="00A546BB">
        <w:rPr>
          <w:rFonts w:ascii="Times New Roman" w:hAnsi="Times New Roman" w:cs="Times New Roman"/>
          <w:sz w:val="28"/>
          <w:szCs w:val="28"/>
          <w:lang w:val="en-US"/>
        </w:rPr>
        <w:t>Environment expects now are challenging the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traditional assumptions about safe levels of toxicants exposure at a population level.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Recently, the national academy of sciences stated that based on the extent of multiple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chemical exposures individual experience, disease frequency, age status of population,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>and genetic variability, it is reasonable to assume that exposures to certain chemicals</w:t>
      </w:r>
      <w:r w:rsidR="00A546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46BB">
        <w:rPr>
          <w:rFonts w:ascii="Times New Roman" w:hAnsi="Times New Roman" w:cs="Times New Roman"/>
          <w:sz w:val="28"/>
          <w:szCs w:val="28"/>
          <w:lang w:val="en-US"/>
        </w:rPr>
        <w:t xml:space="preserve">will carry some risk, though that risk may </w:t>
      </w:r>
      <w:r w:rsidRPr="00C04B72">
        <w:rPr>
          <w:rFonts w:ascii="Times New Roman" w:hAnsi="Times New Roman" w:cs="Times New Roman"/>
          <w:sz w:val="28"/>
          <w:szCs w:val="28"/>
          <w:lang w:val="en-US"/>
        </w:rPr>
        <w:t>be small or large.</w:t>
      </w:r>
    </w:p>
    <w:sectPr w:rsidR="005D5B2A" w:rsidRPr="00C04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72"/>
    <w:rsid w:val="005D5B2A"/>
    <w:rsid w:val="00A546BB"/>
    <w:rsid w:val="00C04B72"/>
    <w:rsid w:val="00E3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2017-06-21T13:47:00Z</dcterms:created>
  <dcterms:modified xsi:type="dcterms:W3CDTF">2017-06-21T13:51:00Z</dcterms:modified>
</cp:coreProperties>
</file>