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58B" w:rsidRPr="00460B34" w:rsidRDefault="00CD358B" w:rsidP="00460B3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Аскєров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Р.,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Граділь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О.</w:t>
      </w:r>
    </w:p>
    <w:p w:rsidR="00CD358B" w:rsidRPr="00460B34" w:rsidRDefault="00CD358B" w:rsidP="00460B3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B34">
        <w:rPr>
          <w:rFonts w:ascii="Times New Roman" w:hAnsi="Times New Roman" w:cs="Times New Roman"/>
          <w:b/>
          <w:sz w:val="28"/>
          <w:szCs w:val="28"/>
        </w:rPr>
        <w:t>СУЧАСНІ АСПЕКТИ ВЕДЕННЯ ЖІНОК З ХРОНІЧНОЮ ВЕНОЗНОЮ</w:t>
      </w:r>
    </w:p>
    <w:p w:rsidR="00CD358B" w:rsidRPr="00460B34" w:rsidRDefault="00CD358B" w:rsidP="00460B34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0B34">
        <w:rPr>
          <w:rFonts w:ascii="Times New Roman" w:hAnsi="Times New Roman" w:cs="Times New Roman"/>
          <w:b/>
          <w:sz w:val="28"/>
          <w:szCs w:val="28"/>
        </w:rPr>
        <w:t>НЕДОСТАТНІСТЮ В ПІСЛЯПОЛОГОВОМУ ПЕРІОДІ</w:t>
      </w:r>
    </w:p>
    <w:p w:rsidR="00CD358B" w:rsidRPr="00460B34" w:rsidRDefault="00CD358B" w:rsidP="00460B3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</w:p>
    <w:p w:rsidR="00CD358B" w:rsidRPr="00460B34" w:rsidRDefault="00CD358B" w:rsidP="00460B3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60B34">
        <w:rPr>
          <w:rFonts w:ascii="Times New Roman" w:hAnsi="Times New Roman" w:cs="Times New Roman"/>
          <w:sz w:val="28"/>
          <w:szCs w:val="28"/>
        </w:rPr>
        <w:t xml:space="preserve">Кафедра акушерства та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гінекології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№2</w:t>
      </w:r>
    </w:p>
    <w:p w:rsidR="00CD358B" w:rsidRPr="00460B34" w:rsidRDefault="00CD358B" w:rsidP="00460B3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керівник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к.мед.н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>., доц. Лященко О.А.</w:t>
      </w:r>
    </w:p>
    <w:p w:rsidR="00CD358B" w:rsidRPr="00460B34" w:rsidRDefault="00CD358B" w:rsidP="00460B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0B34">
        <w:rPr>
          <w:rFonts w:ascii="Times New Roman" w:hAnsi="Times New Roman" w:cs="Times New Roman"/>
          <w:b/>
          <w:sz w:val="28"/>
          <w:szCs w:val="28"/>
        </w:rPr>
        <w:t>Вступ.</w:t>
      </w:r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Хронічна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венозна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недостатність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(ХВН) є актуальною проблемою</w:t>
      </w:r>
    </w:p>
    <w:p w:rsidR="00CD358B" w:rsidRPr="00460B34" w:rsidRDefault="00CD358B" w:rsidP="00460B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Відомо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хворі</w:t>
      </w:r>
      <w:r w:rsidR="00460B34">
        <w:rPr>
          <w:rFonts w:ascii="Times New Roman" w:hAnsi="Times New Roman" w:cs="Times New Roman"/>
          <w:sz w:val="28"/>
          <w:szCs w:val="28"/>
        </w:rPr>
        <w:t>ють</w:t>
      </w:r>
      <w:proofErr w:type="spellEnd"/>
      <w:r w:rsidR="00460B34">
        <w:rPr>
          <w:rFonts w:ascii="Times New Roman" w:hAnsi="Times New Roman" w:cs="Times New Roman"/>
          <w:sz w:val="28"/>
          <w:szCs w:val="28"/>
        </w:rPr>
        <w:t xml:space="preserve"> на ХВН у 2 рази </w:t>
      </w:r>
      <w:proofErr w:type="spellStart"/>
      <w:r w:rsidR="00460B34"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 w:rsidR="00460B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60B34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чоловіки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пов'язано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460B34">
        <w:rPr>
          <w:rFonts w:ascii="Times New Roman" w:hAnsi="Times New Roman" w:cs="Times New Roman"/>
          <w:sz w:val="28"/>
          <w:szCs w:val="28"/>
        </w:rPr>
        <w:t>в першу</w:t>
      </w:r>
      <w:proofErr w:type="gram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, з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негативним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впливом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підвищеним</w:t>
      </w:r>
      <w:proofErr w:type="spellEnd"/>
      <w:r w:rsid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навантаженням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судинну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стінку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збільшенням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об'єму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рідини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судинного</w:t>
      </w:r>
      <w:proofErr w:type="spellEnd"/>
      <w:r w:rsidR="00460B34">
        <w:rPr>
          <w:rFonts w:ascii="Times New Roman" w:hAnsi="Times New Roman" w:cs="Times New Roman"/>
          <w:sz w:val="28"/>
          <w:szCs w:val="28"/>
        </w:rPr>
        <w:t xml:space="preserve"> </w:t>
      </w:r>
      <w:r w:rsidRPr="00460B34">
        <w:rPr>
          <w:rFonts w:ascii="Times New Roman" w:hAnsi="Times New Roman" w:cs="Times New Roman"/>
          <w:sz w:val="28"/>
          <w:szCs w:val="28"/>
        </w:rPr>
        <w:t xml:space="preserve">русла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>.</w:t>
      </w:r>
    </w:p>
    <w:p w:rsidR="00CD358B" w:rsidRPr="00460B34" w:rsidRDefault="00CD358B" w:rsidP="00460B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0B34">
        <w:rPr>
          <w:rFonts w:ascii="Times New Roman" w:hAnsi="Times New Roman" w:cs="Times New Roman"/>
          <w:b/>
          <w:sz w:val="28"/>
          <w:szCs w:val="28"/>
        </w:rPr>
        <w:t>Мета.</w:t>
      </w:r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венозним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кровотоком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нижніх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з ХВН</w:t>
      </w:r>
      <w:r w:rsidR="00460B34">
        <w:rPr>
          <w:rFonts w:ascii="Times New Roman" w:hAnsi="Times New Roman" w:cs="Times New Roman"/>
          <w:sz w:val="28"/>
          <w:szCs w:val="28"/>
        </w:rPr>
        <w:t xml:space="preserve"> </w:t>
      </w:r>
      <w:r w:rsidRPr="00460B34">
        <w:rPr>
          <w:rFonts w:ascii="Times New Roman" w:hAnsi="Times New Roman" w:cs="Times New Roman"/>
          <w:sz w:val="28"/>
          <w:szCs w:val="28"/>
        </w:rPr>
        <w:t xml:space="preserve">до та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виношування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час грудного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вигодовування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розробка</w:t>
      </w:r>
      <w:proofErr w:type="spellEnd"/>
      <w:r w:rsidR="00460B34">
        <w:rPr>
          <w:rFonts w:ascii="Times New Roman" w:hAnsi="Times New Roman" w:cs="Times New Roman"/>
          <w:sz w:val="28"/>
          <w:szCs w:val="28"/>
        </w:rPr>
        <w:t xml:space="preserve"> </w:t>
      </w:r>
      <w:r w:rsidRPr="00460B34">
        <w:rPr>
          <w:rFonts w:ascii="Times New Roman" w:hAnsi="Times New Roman" w:cs="Times New Roman"/>
          <w:sz w:val="28"/>
          <w:szCs w:val="28"/>
        </w:rPr>
        <w:t xml:space="preserve">алгоритму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ведення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з ХВН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нижніх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післяпологовому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періоді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>.</w:t>
      </w:r>
    </w:p>
    <w:p w:rsidR="00CD358B" w:rsidRPr="00460B34" w:rsidRDefault="00CD358B" w:rsidP="00460B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60B34">
        <w:rPr>
          <w:rFonts w:ascii="Times New Roman" w:hAnsi="Times New Roman" w:cs="Times New Roman"/>
          <w:b/>
          <w:sz w:val="28"/>
          <w:szCs w:val="28"/>
        </w:rPr>
        <w:t>Матеріали</w:t>
      </w:r>
      <w:proofErr w:type="spellEnd"/>
      <w:r w:rsidRPr="00460B34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460B34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460B34">
        <w:rPr>
          <w:rFonts w:ascii="Times New Roman" w:hAnsi="Times New Roman" w:cs="Times New Roman"/>
          <w:b/>
          <w:sz w:val="28"/>
          <w:szCs w:val="28"/>
        </w:rPr>
        <w:t>.</w:t>
      </w:r>
      <w:r w:rsidRPr="00460B3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дослідженні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взяло участь 48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з ХВН</w:t>
      </w:r>
    </w:p>
    <w:p w:rsidR="00CD358B" w:rsidRPr="00460B34" w:rsidRDefault="00CD358B" w:rsidP="00460B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нижніх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з I (n=28) та II (n=20)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ступеню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важкості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контрольна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група</w:t>
      </w:r>
      <w:proofErr w:type="spellEnd"/>
    </w:p>
    <w:p w:rsidR="00CD358B" w:rsidRPr="00460B34" w:rsidRDefault="00CD358B" w:rsidP="00460B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60B34">
        <w:rPr>
          <w:rFonts w:ascii="Times New Roman" w:hAnsi="Times New Roman" w:cs="Times New Roman"/>
          <w:sz w:val="28"/>
          <w:szCs w:val="28"/>
        </w:rPr>
        <w:t xml:space="preserve">− 27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супутньої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екстрагенітальної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патології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. По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досягненню</w:t>
      </w:r>
      <w:proofErr w:type="spellEnd"/>
      <w:r w:rsid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терміну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38-40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тижнів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, у 18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пологи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відбулися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шляхом</w:t>
      </w:r>
      <w:r w:rsid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кесаревого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розтину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акушерськими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показаннями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, у 30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вагітних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відбулися</w:t>
      </w:r>
      <w:proofErr w:type="spellEnd"/>
      <w:r w:rsidR="00460B34">
        <w:rPr>
          <w:rFonts w:ascii="Times New Roman" w:hAnsi="Times New Roman" w:cs="Times New Roman"/>
          <w:sz w:val="28"/>
          <w:szCs w:val="28"/>
        </w:rPr>
        <w:t xml:space="preserve"> </w:t>
      </w:r>
      <w:r w:rsidRPr="00460B34">
        <w:rPr>
          <w:rFonts w:ascii="Times New Roman" w:hAnsi="Times New Roman" w:cs="Times New Roman"/>
          <w:sz w:val="28"/>
          <w:szCs w:val="28"/>
        </w:rPr>
        <w:t xml:space="preserve">пологи через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природні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пологові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шляхи (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пацієнтки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з ХВН).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Окрім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рутинних</w:t>
      </w:r>
      <w:proofErr w:type="spellEnd"/>
      <w:r w:rsid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клініко-лабораторних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обстежень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усім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пацієнткам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виконувалось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ультразвукове</w:t>
      </w:r>
      <w:proofErr w:type="spellEnd"/>
      <w:r w:rsid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доплерівське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(УЗДГ)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судин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нижніх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>, у</w:t>
      </w:r>
      <w:r w:rsid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післяпологовому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періоді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та через 12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перевірялися</w:t>
      </w:r>
      <w:proofErr w:type="spellEnd"/>
      <w:r w:rsid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коагулограм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>.</w:t>
      </w:r>
    </w:p>
    <w:p w:rsidR="00CD358B" w:rsidRPr="00460B34" w:rsidRDefault="00CD358B" w:rsidP="00460B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60B34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460B34">
        <w:rPr>
          <w:rFonts w:ascii="Times New Roman" w:hAnsi="Times New Roman" w:cs="Times New Roman"/>
          <w:b/>
          <w:sz w:val="28"/>
          <w:szCs w:val="28"/>
        </w:rPr>
        <w:t>.</w:t>
      </w:r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перебігу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усі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хворі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консультувалися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судинним</w:t>
      </w:r>
      <w:proofErr w:type="spellEnd"/>
    </w:p>
    <w:p w:rsidR="00CD358B" w:rsidRPr="00460B34" w:rsidRDefault="00CD358B" w:rsidP="00460B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60B34">
        <w:rPr>
          <w:rFonts w:ascii="Times New Roman" w:hAnsi="Times New Roman" w:cs="Times New Roman"/>
          <w:sz w:val="28"/>
          <w:szCs w:val="28"/>
        </w:rPr>
        <w:lastRenderedPageBreak/>
        <w:t>хірургом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, проводилось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лабораторними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показниками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за</w:t>
      </w:r>
      <w:r w:rsidR="00460B34">
        <w:rPr>
          <w:rFonts w:ascii="Times New Roman" w:hAnsi="Times New Roman" w:cs="Times New Roman"/>
          <w:sz w:val="28"/>
          <w:szCs w:val="28"/>
        </w:rPr>
        <w:t xml:space="preserve"> </w:t>
      </w:r>
      <w:r w:rsidRPr="00460B34">
        <w:rPr>
          <w:rFonts w:ascii="Times New Roman" w:hAnsi="Times New Roman" w:cs="Times New Roman"/>
          <w:sz w:val="28"/>
          <w:szCs w:val="28"/>
        </w:rPr>
        <w:t xml:space="preserve">листом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призначень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Пацієнтки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з ХВН II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ступеню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окрім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медикаментозних</w:t>
      </w:r>
      <w:proofErr w:type="spellEnd"/>
      <w:r w:rsid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призначень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отримували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терапію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направлену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зміцнення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судинної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стінки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та</w:t>
      </w:r>
      <w:r w:rsid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реологічних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властивостей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виконувалось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туге</w:t>
      </w:r>
      <w:proofErr w:type="spellEnd"/>
      <w:r w:rsid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бинтування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нижніх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кесарським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розтином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вводились</w:t>
      </w:r>
      <w:r w:rsid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прямі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антикоагулянти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за схемою. У 58,3% (n=28)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спостерігалась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негативна</w:t>
      </w:r>
      <w:r w:rsid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динаміка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показників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венозного кровотоку та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судинної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стінки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="00460B34">
        <w:rPr>
          <w:rFonts w:ascii="Times New Roman" w:hAnsi="Times New Roman" w:cs="Times New Roman"/>
          <w:sz w:val="28"/>
          <w:szCs w:val="28"/>
        </w:rPr>
        <w:t xml:space="preserve"> </w:t>
      </w:r>
      <w:r w:rsidRPr="00460B34">
        <w:rPr>
          <w:rFonts w:ascii="Times New Roman" w:hAnsi="Times New Roman" w:cs="Times New Roman"/>
          <w:sz w:val="28"/>
          <w:szCs w:val="28"/>
        </w:rPr>
        <w:t xml:space="preserve">час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післяпологовому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періоді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з ХВН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розподілено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на</w:t>
      </w:r>
      <w:r w:rsid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дві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. Першу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А)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склали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25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породілей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на грудному</w:t>
      </w:r>
      <w:r w:rsid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вигодовуванню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призначено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лікувальний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алгоритм: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компресійних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панчіх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контрастний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душ на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ділянку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нижніх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двічі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на день,</w:t>
      </w:r>
      <w:r w:rsid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рослинні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лікарські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засоби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порівняння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В)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склали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23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породілей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на</w:t>
      </w:r>
      <w:r w:rsidR="00460B34">
        <w:rPr>
          <w:rFonts w:ascii="Times New Roman" w:hAnsi="Times New Roman" w:cs="Times New Roman"/>
          <w:sz w:val="28"/>
          <w:szCs w:val="28"/>
        </w:rPr>
        <w:t xml:space="preserve"> </w:t>
      </w:r>
      <w:r w:rsidRPr="00460B34">
        <w:rPr>
          <w:rFonts w:ascii="Times New Roman" w:hAnsi="Times New Roman" w:cs="Times New Roman"/>
          <w:sz w:val="28"/>
          <w:szCs w:val="28"/>
        </w:rPr>
        <w:t xml:space="preserve">грудному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вигодовуванні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яким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призначали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методики. Через 12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</w:p>
    <w:p w:rsidR="00CD358B" w:rsidRPr="00460B34" w:rsidRDefault="00CD358B" w:rsidP="00460B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виконувалося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повторне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УЗДГ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судин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н</w:t>
      </w:r>
      <w:r w:rsidR="00460B34">
        <w:rPr>
          <w:rFonts w:ascii="Times New Roman" w:hAnsi="Times New Roman" w:cs="Times New Roman"/>
          <w:sz w:val="28"/>
          <w:szCs w:val="28"/>
        </w:rPr>
        <w:t>ижніх</w:t>
      </w:r>
      <w:proofErr w:type="spellEnd"/>
      <w:r w:rsid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0B34">
        <w:rPr>
          <w:rFonts w:ascii="Times New Roman" w:hAnsi="Times New Roman" w:cs="Times New Roman"/>
          <w:sz w:val="28"/>
          <w:szCs w:val="28"/>
        </w:rPr>
        <w:t>кінцівок</w:t>
      </w:r>
      <w:proofErr w:type="spellEnd"/>
      <w:r w:rsidR="00460B34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="00460B34">
        <w:rPr>
          <w:rFonts w:ascii="Times New Roman" w:hAnsi="Times New Roman" w:cs="Times New Roman"/>
          <w:sz w:val="28"/>
          <w:szCs w:val="28"/>
        </w:rPr>
        <w:t>виявила</w:t>
      </w:r>
      <w:proofErr w:type="spellEnd"/>
      <w:r w:rsid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покращення</w:t>
      </w:r>
      <w:proofErr w:type="spellEnd"/>
      <w:r w:rsidR="00460B34">
        <w:rPr>
          <w:rFonts w:ascii="Times New Roman" w:hAnsi="Times New Roman" w:cs="Times New Roman"/>
          <w:sz w:val="28"/>
          <w:szCs w:val="28"/>
        </w:rPr>
        <w:t xml:space="preserve"> </w:t>
      </w:r>
      <w:r w:rsidRPr="00460B34">
        <w:rPr>
          <w:rFonts w:ascii="Times New Roman" w:hAnsi="Times New Roman" w:cs="Times New Roman"/>
          <w:sz w:val="28"/>
          <w:szCs w:val="28"/>
        </w:rPr>
        <w:t xml:space="preserve">венозного кровотоку та стану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судинної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стінки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у 64% (n=16)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>, у 36%</w:t>
      </w:r>
      <w:r w:rsidR="00460B34">
        <w:rPr>
          <w:rFonts w:ascii="Times New Roman" w:hAnsi="Times New Roman" w:cs="Times New Roman"/>
          <w:sz w:val="28"/>
          <w:szCs w:val="28"/>
        </w:rPr>
        <w:t xml:space="preserve"> </w:t>
      </w:r>
      <w:r w:rsidRPr="00460B34">
        <w:rPr>
          <w:rFonts w:ascii="Times New Roman" w:hAnsi="Times New Roman" w:cs="Times New Roman"/>
          <w:sz w:val="28"/>
          <w:szCs w:val="28"/>
        </w:rPr>
        <w:t xml:space="preserve">(n=9) без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А). У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В 60,8% (n=14)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спостерігалась</w:t>
      </w:r>
      <w:proofErr w:type="spellEnd"/>
      <w:r w:rsid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прогресування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, у 39,2% (n=9) стан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залишився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>.</w:t>
      </w:r>
    </w:p>
    <w:p w:rsidR="00CD358B" w:rsidRPr="00460B34" w:rsidRDefault="00CD358B" w:rsidP="00460B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60B34">
        <w:rPr>
          <w:rFonts w:ascii="Times New Roman" w:hAnsi="Times New Roman" w:cs="Times New Roman"/>
          <w:b/>
          <w:sz w:val="28"/>
          <w:szCs w:val="28"/>
        </w:rPr>
        <w:t>Висновки</w:t>
      </w:r>
      <w:proofErr w:type="spellEnd"/>
      <w:r w:rsidRPr="00460B34">
        <w:rPr>
          <w:rFonts w:ascii="Times New Roman" w:hAnsi="Times New Roman" w:cs="Times New Roman"/>
          <w:b/>
          <w:sz w:val="28"/>
          <w:szCs w:val="28"/>
        </w:rPr>
        <w:t>.</w:t>
      </w:r>
      <w:r w:rsidRPr="00460B3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фоні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погіршується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ХВН.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Породіллі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які</w:t>
      </w:r>
      <w:proofErr w:type="spellEnd"/>
    </w:p>
    <w:p w:rsidR="00CD358B" w:rsidRPr="00460B34" w:rsidRDefault="00CD358B" w:rsidP="00460B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знаходяться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на грудному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вигодовуванні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потребують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спеціальний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режим,</w:t>
      </w:r>
    </w:p>
    <w:p w:rsidR="00CD358B" w:rsidRPr="00460B34" w:rsidRDefault="00CD358B" w:rsidP="00460B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більшість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лікарських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використовуються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ХВН</w:t>
      </w:r>
      <w:r w:rsid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протипоказання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</w:p>
    <w:p w:rsidR="007F480A" w:rsidRPr="00460B34" w:rsidRDefault="00CD358B" w:rsidP="00460B3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компресійних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панчіх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фізіотерапевтичних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рослинних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лікарських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допомогти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профілактиці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лікуванні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ХВН,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одначе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, є потреба у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="00460B3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460B34">
        <w:rPr>
          <w:rFonts w:ascii="Times New Roman" w:hAnsi="Times New Roman" w:cs="Times New Roman"/>
          <w:sz w:val="28"/>
          <w:szCs w:val="28"/>
        </w:rPr>
        <w:t>детальних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0B34">
        <w:rPr>
          <w:rFonts w:ascii="Times New Roman" w:hAnsi="Times New Roman" w:cs="Times New Roman"/>
          <w:sz w:val="28"/>
          <w:szCs w:val="28"/>
        </w:rPr>
        <w:t>дослідженнях</w:t>
      </w:r>
      <w:proofErr w:type="spellEnd"/>
      <w:r w:rsidRPr="00460B34">
        <w:rPr>
          <w:rFonts w:ascii="Times New Roman" w:hAnsi="Times New Roman" w:cs="Times New Roman"/>
          <w:sz w:val="28"/>
          <w:szCs w:val="28"/>
        </w:rPr>
        <w:t>.</w:t>
      </w:r>
    </w:p>
    <w:sectPr w:rsidR="007F480A" w:rsidRPr="00460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949"/>
    <w:rsid w:val="00460B34"/>
    <w:rsid w:val="007F480A"/>
    <w:rsid w:val="00880949"/>
    <w:rsid w:val="00CD3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BD774"/>
  <w15:chartTrackingRefBased/>
  <w15:docId w15:val="{C1542A9B-7984-4070-9012-4140CAEF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486</Words>
  <Characters>2774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2019-04-22T08:40:00Z</dcterms:created>
  <dcterms:modified xsi:type="dcterms:W3CDTF">2019-09-19T08:47:00Z</dcterms:modified>
</cp:coreProperties>
</file>