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ItalicMT" w:hAnsi="Arial-ItalicMT" w:cs="Arial-ItalicMT"/>
          <w:i/>
          <w:iCs/>
          <w:color w:val="000000"/>
          <w:sz w:val="24"/>
          <w:szCs w:val="24"/>
          <w:lang w:val="en-US"/>
        </w:rPr>
      </w:pPr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24"/>
          <w:szCs w:val="24"/>
          <w:lang w:val="en-US"/>
        </w:rPr>
        <w:t xml:space="preserve">Yuliya Fedulenkova, </w:t>
      </w:r>
      <w:r w:rsidRPr="005B1604">
        <w:rPr>
          <w:rFonts w:ascii="Arial-ItalicMT" w:hAnsi="Arial-ItalicMT" w:cs="Arial-ItalicMT"/>
          <w:i/>
          <w:iCs/>
          <w:color w:val="000000"/>
          <w:sz w:val="24"/>
          <w:szCs w:val="24"/>
          <w:lang w:val="en-US"/>
        </w:rPr>
        <w:t>Kharkiv National Medical University,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ItalicMT" w:hAnsi="Arial-ItalicMT" w:cs="Arial-ItalicMT"/>
          <w:i/>
          <w:iCs/>
          <w:color w:val="000000"/>
          <w:sz w:val="24"/>
          <w:szCs w:val="24"/>
          <w:lang w:val="en-US"/>
        </w:rPr>
      </w:pPr>
      <w:r w:rsidRPr="005B1604">
        <w:rPr>
          <w:rFonts w:ascii="Arial-ItalicMT" w:hAnsi="Arial-ItalicMT" w:cs="Arial-ItalicMT"/>
          <w:i/>
          <w:iCs/>
          <w:color w:val="000000"/>
          <w:sz w:val="24"/>
          <w:szCs w:val="24"/>
          <w:lang w:val="en-US"/>
        </w:rPr>
        <w:t>Department of Radiology and Radiation Medicine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</w:pPr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  <w:t>Clinical significance of ultrasonography in evaluation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</w:pPr>
      <w:proofErr w:type="gramStart"/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  <w:t>of</w:t>
      </w:r>
      <w:proofErr w:type="gramEnd"/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  <w:t xml:space="preserve"> morphofunctional state of liver and portohepatolienal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</w:pPr>
      <w:proofErr w:type="gramStart"/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  <w:t>bloodstream</w:t>
      </w:r>
      <w:proofErr w:type="gramEnd"/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32"/>
          <w:szCs w:val="32"/>
          <w:lang w:val="en-US"/>
        </w:rPr>
        <w:t xml:space="preserve"> in chronic diffuse liver diseases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 xml:space="preserve">Abstract: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 randomized three-phase prospective cohort controlled research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which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included 2564 persons with chronic diffuse liver diseases (1865 cases of fatty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liver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disease, 462 cases of chronic hepatitis, 100 cases of liver cirrhosis) and 137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healthy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controls, the clinical significance of ultrasonography in quantitative evaluation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liver parenchyma morphofunctional state and portohepatolienal bloodstream in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patients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with chronic diffuse liver diseases was estimated. Twenty-seven ultrasound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and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two additional, derived from laboratory tests index parameters were testified for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the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grounding to be included into diagnosis-prognostic algorithm for patients with this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pathology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, which has been developed, validated and recommended for practical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application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. Further perspectives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are related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to fundamental logico-statistical analysis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the data for development of mathematic model of pathologic process and its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application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to practical health care service.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-BoldItalicMT" w:hAnsi="Arial-BoldItalicMT" w:cs="Arial-BoldItalicMT"/>
          <w:b/>
          <w:bCs/>
          <w:i/>
          <w:iCs/>
          <w:color w:val="000000"/>
          <w:sz w:val="24"/>
          <w:szCs w:val="24"/>
          <w:lang w:val="en-US"/>
        </w:rPr>
        <w:t xml:space="preserve">Keywords: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Fatty liver disease, chronic hepatitis, liver cirrhosis, ultrasound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diagnosis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, prognosis.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Chronic diffuse liver diseases cause not only significant medical problem,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promoting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portal hypertension, hepatocellular failure, oncological diseases etc. [1],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but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also social and economical, associated with loss of ability to work in active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population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; particularly, mortality due to liver cirrhosis in European countries vary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from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100 to 400 per 1 million of male population and from 40 to 150 per 1 million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among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females [2, 3, 4, 5].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 last decade is an impetuous development of chronic diffuse liver disease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takes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place. Technical progress, improvement of hardware and software have made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possible to significantly go forward in understanding of etiology and pathogenesis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hepatobiliary pathology, noticeably improve treatment results. In many respects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these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changes became possible only due to introduction and development of new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</w:pP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 xml:space="preserve">Asian Journal of Scientific a </w:t>
      </w:r>
      <w:r w:rsidRPr="005B1604"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  <w:t xml:space="preserve">998 </w:t>
      </w: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>nd Educational Research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highly-technological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methods of radiation (visual) diagnosis in general and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ultrasonography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– as well [6, 7].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Results of radiological diagnostic methods are widely used in order to build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prognostic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models and calculate a prognosis in each certain clinical case about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functional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compensation of liver, presence of indications for radical intervention etc.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[8].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Both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mathematical [9, 10, 11, 12] and virtual [13], dimentional models based 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morphological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investigation of liver come in handy and give an opportunity to more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exactly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and objectively evaluate changes which develop in vivo, formulate an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individual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prognosis for a patient.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Despite the availability of wide spectrum of other modern non-invasive and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low-invasive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radiation methods of diagnosis for chronic diffuse liver diseases,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ultrasonography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does not lose its topicality and is the leader of practical application in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public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health service. Undoubted perspective is characteristic for methods which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base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not only on immediate primary results of investigation, but on results of their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further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objectivization using mathematical modeling and building of prognostic model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the pathological process. Reasonability of ultrasonography application for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diagnosis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chronic diffuse liver diseases is related to its following characteristics: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non-invasive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[14], safe [15], easily done [16], relatively cheap and capable to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simultaneous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evaluation of comorbid pathology [17], also in dynamics, reproductible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and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precise, standardized [18], easily combined with other methods [19, 20], capable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lastRenderedPageBreak/>
        <w:t>for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further improvement, including contrast-enhance.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While, some limitation of ultrasonography in diagnosis of chronic diffuse liver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diseases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takes place in medical practice [21, 22]. This problem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may be solved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by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improvement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ultrasonography diagnosis approach with automation of image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analysis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[23], introduction of index parameters etc.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Thus, despite general success of ultrasonography in diagnosis of chronic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diffuse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liver diseases, till nowadays improving of this approach remains vital.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 xml:space="preserve">Aim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 research – optimization of diagnosis of chronic diffuse liver disease by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improving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ultrasonographic approach with evaluation of diagnostic power and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information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capacity of its parameters.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 xml:space="preserve">Materials and methods.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On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first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phase an estimation of diagnostic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capabilities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(values) of ultrasonography in chronic diffuse liver diseases was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performed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. It included investigation of 103 cases of chronic diffuse liver disease: fatty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liver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disease (n=63), chronic hepatitis (n=12), liver cirrhosis (n=28), cases with intact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</w:pP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 xml:space="preserve">Asian Journal of Scientific and Educational Research </w:t>
      </w:r>
      <w:r w:rsidRPr="005B1604"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  <w:t>999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liver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(control group, n=2). This phase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was conducted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on the base of Kharkiv Regional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Clinical Hospital – Center of Emergency Medical Care and Disaster Medicine in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2012–2013 with the aim of evaluation of accordance of ultrasonographic data with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results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liver autopsy (both n=105).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Second phase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was aimed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on development of a diagnosis-prognostic algorithm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ultrasonography application and profound instrumental-laboratory tests (apart of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ultrasound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– anamnestic and physical data collection, complete blood count and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biochemical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blood tests) were performed. Two hundred fifty three persons, including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patients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with fatty liver disease (n=142), chronic hepatitis (n=43), liver cirrhosis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(n=27), and 50 healthy people shared this phase of the research. It has been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conducted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 clinical hospital of Grigoriev Institute of Medical Radiology of National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Academy of Medical Science of Ukraine in 2013–2014. All participants underwent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detailed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repetitious instrumental and laboratory investigations. In this cohort male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and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female age medians did not significantly differ.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Third phase was most large in the research as aimed on evaluation of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ultrasonography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capabilities in prospective evaluation of chronic diffuse liver disease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course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by validization of developed diagnosis-prognostic algorithm for pathologic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process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severity evaluation and course prediction, and also building a mathematic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model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pathologic process. In order to reach the goal, 2206 persons were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examined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, including patients with fatty liver disease (n=1660), chronic hepatitis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(n=416), liver cirrhosis (n=45), control healthy individuals (n=85). This phase of the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research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was performed on the base of LTD Medical Diagnostic Center «Expert-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Kharkov» in 2013–2014. Age median was 56.1 (47.1; 64.1) years, 55.0 (44.3; 64.2)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years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 men, 56.4 (47.7; 64.1) years in women (difference is reliable by </w:t>
      </w:r>
      <w:r>
        <w:rPr>
          <w:rFonts w:ascii="Arial" w:hAnsi="Arial" w:cs="Arial"/>
          <w:color w:val="000000"/>
          <w:sz w:val="24"/>
          <w:szCs w:val="24"/>
        </w:rPr>
        <w:t>р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=0,053).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Ultrasound investigation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was performed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with Xario SSA 660A system (Toshiba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Medical Systems, Japan). Pathomorphological investigation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has been conducted</w:t>
      </w:r>
      <w:proofErr w:type="gramEnd"/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according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to standard protocols with evaluation, where applicable, of liver steatosis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[24]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and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liver fibrosis intensity degree [25], level of activity (Knodell R. G., 1981).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Nonparametric methods of statistical analysis were applied [26]. Median (M</w:t>
      </w:r>
      <w:r>
        <w:rPr>
          <w:rFonts w:ascii="Arial" w:hAnsi="Arial" w:cs="Arial"/>
          <w:color w:val="000000"/>
          <w:sz w:val="24"/>
          <w:szCs w:val="24"/>
        </w:rPr>
        <w:t>е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) and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interquartile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interval with representing lower, 25 %, quartile (LQ) and upper, 75 %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quartile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(UQ) were calulated, result was expressed by Me (LQ; UQ) way for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shortness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. Kruskal-Wallis ANOVA &amp; median test method, Mann-Whitney U-criterion,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Wilcoxon method, correlation by Spearman, Fisher angular transformation were used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where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applicable. Comparative analysis in groups of separate diagnostic criteria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</w:pP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 xml:space="preserve">Asian Journal of Scientific a </w:t>
      </w:r>
      <w:r w:rsidRPr="005B1604"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  <w:t xml:space="preserve">1000 </w:t>
      </w: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>nd Educational Research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distribution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using ANOVA and Wald sequential analysis (Wald A., 1947) in its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lastRenderedPageBreak/>
        <w:t>interpretation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for medical diagnosis (Genkin A. A., 1962; Gubler E. V., 1978) by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ranging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parameters by their differential-diagnostic information capacity allowed to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define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diagnostic value, prognostic significance and influence power of factors 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parameters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divergence in clinical groups and prognostic coefficients. Only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independent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prognostic parameters were included in the algorithm. In cases when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correlation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strengths between factors was more than |0,70|, one of factors was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excluded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from list of parapeters. Ranking of parameters by influence strengths,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evaluation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prognostic and information capacity of parameters allowed to choose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the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most reliable parameters. At the last phase, mathematic modeling using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discriminant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analysis and building of artificial virtual neural networks with their further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training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was performed.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 xml:space="preserve">Results and discussion.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 1</w:t>
      </w:r>
      <w:r w:rsidRPr="005B1604">
        <w:rPr>
          <w:rFonts w:ascii="Arial" w:hAnsi="Arial" w:cs="Arial"/>
          <w:color w:val="000000"/>
          <w:sz w:val="16"/>
          <w:szCs w:val="16"/>
          <w:lang w:val="en-US"/>
        </w:rPr>
        <w:t xml:space="preserve">st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phase the age median was 62 (46; 71) years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without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significant gender differences, while gender comparisons in different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nosologic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groups showed the age difference (</w:t>
      </w:r>
      <w:r>
        <w:rPr>
          <w:rFonts w:ascii="Arial" w:hAnsi="Arial" w:cs="Arial"/>
          <w:color w:val="000000"/>
          <w:sz w:val="24"/>
          <w:szCs w:val="24"/>
        </w:rPr>
        <w:t>р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=0.0001) – the oldest in fatty liver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disease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group, 64.0 (60.0; 73.0) years; youngest in chronic hepatitis group, 41.6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(31.0; 52.5) years; intermediate in liver cirrhosis group, 52.0 (41.5; 65.5) years. Age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comparison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 different nosologic groups in further phases showed above mentioned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(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1</w:t>
      </w:r>
      <w:r w:rsidRPr="005B1604">
        <w:rPr>
          <w:rFonts w:ascii="Arial" w:hAnsi="Arial" w:cs="Arial"/>
          <w:color w:val="000000"/>
          <w:sz w:val="16"/>
          <w:szCs w:val="16"/>
          <w:lang w:val="en-US"/>
        </w:rPr>
        <w:t xml:space="preserve">st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phase) differences in general and among women (both </w:t>
      </w:r>
      <w:r>
        <w:rPr>
          <w:rFonts w:ascii="Arial" w:hAnsi="Arial" w:cs="Arial"/>
          <w:color w:val="000000"/>
          <w:sz w:val="24"/>
          <w:szCs w:val="24"/>
        </w:rPr>
        <w:t>р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&lt;0.001).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Pathomorphological verification of ultrasonography results in evaluation of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disease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character in patients with chronic diffuse liver diseases revealed 1.9 %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probability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false-positive ultrasound diagnosis of this pathology, diagnostic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capacity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14–97 % (with central value of 56 %).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Using results of profound clinical, instrumental and laboratory investigation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including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frequency of separate ultrasonography parameters and prognostic value of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each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criterion the screening algorithm was elaborated in order to predicting of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complication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risk. It has table form, which includes demographic-antropometric (age,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gender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, body mass index), sonographic (liver size, characteristics of capsule,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parenchyma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, ascites, hepatic vein circulation, caudal to right lobe transverse size,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degree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steatosis, congestion index, modified hepatic index, hepatic vascular index,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index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of arterial perfusion, portolienal venous index, pulsatory index of spleen artery,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platelets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to spleen diameter ratio, right lobe width to albumins ratio) parameters,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appropriate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prognostic coefficients and prognostic result evaluation scale. By each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parameter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its presence or absence has to be evaluated, corresponding prognostic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</w:pPr>
      <w:r w:rsidRPr="005B1604">
        <w:rPr>
          <w:rFonts w:ascii="MinionPro-It" w:hAnsi="MinionPro-It" w:cs="MinionPro-It"/>
          <w:i/>
          <w:iCs/>
          <w:color w:val="FFFFFF"/>
          <w:sz w:val="24"/>
          <w:szCs w:val="24"/>
          <w:lang w:val="en-US"/>
        </w:rPr>
        <w:t xml:space="preserve">Asian Journal of Scientific and Educational Research </w:t>
      </w:r>
      <w:r w:rsidRPr="005B1604">
        <w:rPr>
          <w:rFonts w:ascii="MinionPro-It" w:hAnsi="MinionPro-It" w:cs="MinionPro-It"/>
          <w:i/>
          <w:iCs/>
          <w:color w:val="000000"/>
          <w:sz w:val="32"/>
          <w:szCs w:val="32"/>
          <w:lang w:val="en-US"/>
        </w:rPr>
        <w:t>1001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coefficients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are to be summarized. By achievement of threshold sum of coefficients a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risk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group was stated by using the scale: if equal or less than -19.8, risk is minimal; if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more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than -19,8 and less than 19.8, risk is uncertain; if equal or more than 19.8, risk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is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high.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For each of three diseases canonic discriminant functions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were built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. Predicted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appliance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to groups of low, uncertain, high progression risk in fatty liver disease was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78.9 %, 69.3 %, 99.7 % accordingly; in chronic hepatitis – 63.7 %, 61.1 %, 93.2 %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accordingly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; in liver cirrhosis – 93.1 %, 64.8 %, 99.7 %.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Neural networks (three-level perceptron with descending number of nodes)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were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built, trained and sensitivity, specificity evaluated. After training the square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below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ROC-curve to each of risk groups became increased &gt; 80 %.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 xml:space="preserve">Conclusions. </w:t>
      </w:r>
      <w:r w:rsidRPr="005B1604">
        <w:rPr>
          <w:rFonts w:ascii="Arial" w:hAnsi="Arial" w:cs="Arial"/>
          <w:color w:val="000000"/>
          <w:sz w:val="24"/>
          <w:szCs w:val="24"/>
          <w:lang w:val="en-US"/>
        </w:rPr>
        <w:t>1. Prospective randomized three-phase populational (on 3</w:t>
      </w:r>
      <w:r w:rsidRPr="005B1604">
        <w:rPr>
          <w:rFonts w:ascii="Arial" w:hAnsi="Arial" w:cs="Arial"/>
          <w:color w:val="000000"/>
          <w:sz w:val="16"/>
          <w:szCs w:val="16"/>
          <w:lang w:val="en-US"/>
        </w:rPr>
        <w:t>rd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phase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) research has proved the clinical significance of ultrasonography in evaluation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morphofunctional state of liver and portohepatolienal bloodstream in chronic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diffuse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liver diseases (fatty liver, chronic hepatitis, liver cirrhosis).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2. Diagnosis-prognostic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algorithm which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includes anthropodemographic,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clinical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and ultrasonographic parameters has been elaborated, intending on forecast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of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risk of unfavourable course of chronic diffuse liver diseases.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lastRenderedPageBreak/>
        <w:t xml:space="preserve">3. Predicting value of ultrasonography </w:t>
      </w: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has been boosted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by discriminant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mathematic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model development, artificial virtual neural networks application.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4. Longitude multicenter study of proposed approach in diagnosis of chronic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diffuse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liver disease using non-invasive ultrasonography and evaluation of treatment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proofErr w:type="gramStart"/>
      <w:r w:rsidRPr="005B1604">
        <w:rPr>
          <w:rFonts w:ascii="Arial" w:hAnsi="Arial" w:cs="Arial"/>
          <w:color w:val="000000"/>
          <w:sz w:val="24"/>
          <w:szCs w:val="24"/>
          <w:lang w:val="en-US"/>
        </w:rPr>
        <w:t>efficacy</w:t>
      </w:r>
      <w:proofErr w:type="gramEnd"/>
      <w:r w:rsidRPr="005B1604">
        <w:rPr>
          <w:rFonts w:ascii="Arial" w:hAnsi="Arial" w:cs="Arial"/>
          <w:color w:val="000000"/>
          <w:sz w:val="24"/>
          <w:szCs w:val="24"/>
          <w:lang w:val="en-US"/>
        </w:rPr>
        <w:t xml:space="preserve"> might be further perspectives of the research.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</w:pPr>
      <w:r w:rsidRPr="005B1604">
        <w:rPr>
          <w:rFonts w:ascii="Arial-BoldMT" w:hAnsi="Arial-BoldMT" w:cs="Arial-BoldMT"/>
          <w:b/>
          <w:bCs/>
          <w:color w:val="000000"/>
          <w:sz w:val="24"/>
          <w:szCs w:val="24"/>
          <w:lang w:val="en-US"/>
        </w:rPr>
        <w:t>References: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1. Hepatology 2015 / S. Mauss, T. Berg, J. Rockstroh [et al.]. — Sydney: Flying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Publisher, 2015. — 655 p. — Link: http://flyingpublisher.com/9005.php.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2. Byrne C. D. NAFLD: A multisystem disease / C. D. Byrne, G. Targher // J. Hepatol.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— 2015. — Vol. 62, No. 1, Suppl. — P. S47–S64.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3. Mathurin P. Trends in the management and burden of alcoholic liver disease /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P. Mathurin, R. Bataller // J. Hepatol. — 2015. — Vol. 62, No. 1, Suppl. — P. 38–46.</w:t>
      </w:r>
    </w:p>
    <w:p w:rsidR="005B1604" w:rsidRPr="005B1604" w:rsidRDefault="005B1604" w:rsidP="005B16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4. Stickel F. Alcoholic cirrhosis and hepatocellular carcinoma / F. Stickel // Adv.</w:t>
      </w:r>
    </w:p>
    <w:p w:rsidR="00493F38" w:rsidRPr="005B1604" w:rsidRDefault="005B1604" w:rsidP="005B1604">
      <w:pPr>
        <w:rPr>
          <w:lang w:val="en-US"/>
        </w:rPr>
      </w:pPr>
      <w:r w:rsidRPr="005B1604">
        <w:rPr>
          <w:rFonts w:ascii="Arial" w:hAnsi="Arial" w:cs="Arial"/>
          <w:color w:val="000000"/>
          <w:sz w:val="24"/>
          <w:szCs w:val="24"/>
          <w:lang w:val="en-US"/>
        </w:rPr>
        <w:t>Exp. Med. Biol. — 2015. — Vol. 815. — P. 113–130.</w:t>
      </w:r>
      <w:bookmarkStart w:id="0" w:name="_GoBack"/>
      <w:bookmarkEnd w:id="0"/>
    </w:p>
    <w:sectPr w:rsidR="00493F38" w:rsidRPr="005B16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inionPro-It">
    <w:altName w:val="MS Gothic"/>
    <w:panose1 w:val="00000000000000000000"/>
    <w:charset w:val="CC"/>
    <w:family w:val="roman"/>
    <w:notTrueType/>
    <w:pitch w:val="default"/>
    <w:sig w:usb0="00000201" w:usb1="08070000" w:usb2="00000010" w:usb3="00000000" w:csb0="0002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604"/>
    <w:rsid w:val="00493F38"/>
    <w:rsid w:val="005B1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BFEE6A-7E6C-4694-AF57-680525213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1884</Words>
  <Characters>10741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</dc:creator>
  <cp:keywords/>
  <dc:description/>
  <cp:lastModifiedBy>YAN</cp:lastModifiedBy>
  <cp:revision>1</cp:revision>
  <dcterms:created xsi:type="dcterms:W3CDTF">2016-06-24T14:08:00Z</dcterms:created>
  <dcterms:modified xsi:type="dcterms:W3CDTF">2016-06-24T14:10:00Z</dcterms:modified>
</cp:coreProperties>
</file>