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AE1" w:rsidRPr="00126AE1" w:rsidRDefault="00E53642" w:rsidP="00126AE1">
      <w:pPr>
        <w:pStyle w:val="a4"/>
        <w:rPr>
          <w:spacing w:val="4"/>
          <w:sz w:val="24"/>
        </w:rPr>
      </w:pPr>
      <w:bookmarkStart w:id="0" w:name="_GoBack"/>
      <w:bookmarkEnd w:id="0"/>
      <w:proofErr w:type="spellStart"/>
      <w:r>
        <w:rPr>
          <w:spacing w:val="4"/>
          <w:sz w:val="24"/>
          <w:lang w:val="uk-UA"/>
        </w:rPr>
        <w:t>Лозенко</w:t>
      </w:r>
      <w:proofErr w:type="spellEnd"/>
      <w:r>
        <w:rPr>
          <w:spacing w:val="4"/>
          <w:sz w:val="24"/>
          <w:lang w:val="uk-UA"/>
        </w:rPr>
        <w:t xml:space="preserve"> В.В.</w:t>
      </w:r>
      <w:r w:rsidR="00126AE1" w:rsidRPr="00126AE1">
        <w:rPr>
          <w:spacing w:val="4"/>
          <w:sz w:val="24"/>
        </w:rPr>
        <w:tab/>
      </w:r>
      <w:r w:rsidR="00126AE1" w:rsidRPr="00126AE1">
        <w:rPr>
          <w:spacing w:val="4"/>
          <w:sz w:val="24"/>
        </w:rPr>
        <w:tab/>
      </w:r>
      <w:r w:rsidR="00126AE1" w:rsidRPr="00126AE1">
        <w:rPr>
          <w:spacing w:val="4"/>
          <w:sz w:val="24"/>
        </w:rPr>
        <w:tab/>
      </w:r>
    </w:p>
    <w:p w:rsidR="00126AE1" w:rsidRPr="00126AE1" w:rsidRDefault="00126AE1" w:rsidP="00126AE1">
      <w:pPr>
        <w:pStyle w:val="a4"/>
        <w:jc w:val="center"/>
        <w:rPr>
          <w:b/>
          <w:spacing w:val="4"/>
          <w:sz w:val="24"/>
        </w:rPr>
      </w:pPr>
      <w:r w:rsidRPr="00126AE1">
        <w:rPr>
          <w:b/>
          <w:spacing w:val="4"/>
          <w:sz w:val="24"/>
        </w:rPr>
        <w:t xml:space="preserve">Символ </w:t>
      </w:r>
      <w:proofErr w:type="spellStart"/>
      <w:r w:rsidRPr="00126AE1">
        <w:rPr>
          <w:b/>
          <w:spacing w:val="4"/>
          <w:sz w:val="24"/>
        </w:rPr>
        <w:t>човна</w:t>
      </w:r>
      <w:proofErr w:type="spellEnd"/>
      <w:r w:rsidRPr="00126AE1">
        <w:rPr>
          <w:b/>
          <w:spacing w:val="4"/>
          <w:sz w:val="24"/>
        </w:rPr>
        <w:t xml:space="preserve"> </w:t>
      </w:r>
      <w:r w:rsidRPr="00126AE1">
        <w:rPr>
          <w:b/>
          <w:sz w:val="24"/>
          <w:lang w:val="uk-UA"/>
        </w:rPr>
        <w:t>в романах «Вигнанець островів» і «</w:t>
      </w:r>
      <w:proofErr w:type="spellStart"/>
      <w:r w:rsidRPr="00126AE1">
        <w:rPr>
          <w:b/>
          <w:sz w:val="24"/>
          <w:lang w:val="uk-UA"/>
        </w:rPr>
        <w:t>Фрейя</w:t>
      </w:r>
      <w:proofErr w:type="spellEnd"/>
      <w:r w:rsidRPr="00126AE1">
        <w:rPr>
          <w:b/>
          <w:sz w:val="24"/>
          <w:lang w:val="uk-UA"/>
        </w:rPr>
        <w:t xml:space="preserve"> семи островів» Дж. Конрада</w:t>
      </w:r>
    </w:p>
    <w:p w:rsidR="00126AE1" w:rsidRPr="00126AE1" w:rsidRDefault="00126AE1" w:rsidP="00126AE1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4"/>
          <w:sz w:val="24"/>
          <w:szCs w:val="24"/>
          <w:lang w:val="uk-UA"/>
        </w:rPr>
      </w:pPr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У романі «Вигнанець островів» Дж. Конрада човен символізує владу та свободу. Лише за допомогою човна можна дістатися до неприступного острова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Лінгарда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користуючись таємним проходом, або вибратися з цього острова.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Віллемс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стає заручником острова, бо у нього немає човна. Голландець мріє про човен, для нього човен ─ це шлях до свободи, позбавлення від ненависного йому острова.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Віллемс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отримує човен і бажану йому свободу, але отримує разом зі смертю. Шість годин везуть мертвого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Віллемса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у човні вверх по ріці. Подорож мертвого героя у човні символізує не тільки перехід від світу живих до світу мертвих, але й шлях до свободи, яку можна було отримати лише такою дорогою ціною.</w:t>
      </w:r>
    </w:p>
    <w:p w:rsidR="00126AE1" w:rsidRPr="00126AE1" w:rsidRDefault="00126AE1" w:rsidP="00126AE1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4"/>
          <w:sz w:val="24"/>
          <w:szCs w:val="24"/>
          <w:lang w:val="uk-UA"/>
        </w:rPr>
      </w:pPr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Велику роль відіграє символ човна в іншому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конрадівському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романі ─ «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Фрейя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Семи островів». У романі привертає увагу образ брига як оплоту майбутнього щастя, плавучого острівка, який втілював усі сподівання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Джеспера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і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Фрейї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: «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Side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by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side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on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the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verandah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they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must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have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been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looking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at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the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brig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the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third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party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in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that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fascinating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game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.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Without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her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there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would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have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been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no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future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.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She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was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the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fortune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and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the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home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and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the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great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free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world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for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them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» [4] («Сидячи поряд на веранді, вони </w:t>
      </w:r>
      <w:r w:rsidRPr="00126AE1">
        <w:rPr>
          <w:rFonts w:ascii="Times New Roman" w:hAnsi="Times New Roman" w:cs="Times New Roman"/>
          <w:i/>
          <w:spacing w:val="4"/>
          <w:sz w:val="24"/>
          <w:szCs w:val="24"/>
          <w:lang w:val="uk-UA"/>
        </w:rPr>
        <w:t>[</w:t>
      </w:r>
      <w:proofErr w:type="spellStart"/>
      <w:r w:rsidRPr="00126AE1">
        <w:rPr>
          <w:rFonts w:ascii="Times New Roman" w:hAnsi="Times New Roman" w:cs="Times New Roman"/>
          <w:i/>
          <w:spacing w:val="4"/>
          <w:sz w:val="24"/>
          <w:szCs w:val="24"/>
          <w:lang w:val="uk-UA"/>
        </w:rPr>
        <w:t>Джеспер</w:t>
      </w:r>
      <w:proofErr w:type="spellEnd"/>
      <w:r w:rsidRPr="00126AE1">
        <w:rPr>
          <w:rFonts w:ascii="Times New Roman" w:hAnsi="Times New Roman" w:cs="Times New Roman"/>
          <w:i/>
          <w:spacing w:val="4"/>
          <w:sz w:val="24"/>
          <w:szCs w:val="24"/>
          <w:lang w:val="uk-UA"/>
        </w:rPr>
        <w:t xml:space="preserve"> і </w:t>
      </w:r>
      <w:proofErr w:type="spellStart"/>
      <w:r w:rsidRPr="00126AE1">
        <w:rPr>
          <w:rFonts w:ascii="Times New Roman" w:hAnsi="Times New Roman" w:cs="Times New Roman"/>
          <w:i/>
          <w:spacing w:val="4"/>
          <w:sz w:val="24"/>
          <w:szCs w:val="24"/>
          <w:lang w:val="uk-UA"/>
        </w:rPr>
        <w:t>Фрейя</w:t>
      </w:r>
      <w:proofErr w:type="spellEnd"/>
      <w:r w:rsidRPr="00126AE1">
        <w:rPr>
          <w:rFonts w:ascii="Times New Roman" w:hAnsi="Times New Roman" w:cs="Times New Roman"/>
          <w:i/>
          <w:spacing w:val="4"/>
          <w:sz w:val="24"/>
          <w:szCs w:val="24"/>
          <w:lang w:val="uk-UA"/>
        </w:rPr>
        <w:t xml:space="preserve"> ─ Л. В.]</w:t>
      </w:r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мабуть, дивилися на бриг ─ третього учасника у цій захоплюючій грі. Без нього не було б майбутнього. Він був для них і щастям, і домом, і великим вільним світом»). Символ човна / корабля (у творі це ─ бриг) посідає чільне місце у творчості Дж. Конрада поряд з символом моря. Символи корабля та моря розкривають внутрішню сутність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конрадівських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героїв; символ як джерело паралелізму, який виступає однією із авторських стратегій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характеротворення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. У романі «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Фрейя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Семи Островів» символ брига розкриває найпотаємніші особливості характеру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Фрейї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і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Джеспера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про які вони самі собі не зізнавалися до втрати брига. Після того, як бриг зіткнувся з рифом і навіки застиг біля цього рифу,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Джеспер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кожен день приходить на берег і дивиться на нього, а одного разу говорить батькові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Фрейї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: «&lt;…&gt;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the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day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the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only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thing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I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had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belonging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to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me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in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the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world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perished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on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this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reef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I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discovered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that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I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had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no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power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over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her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» [4]  («&lt;…&gt; у той день, коли єдина річ, яка належала мені у всьому світі, загинула на цьому рифі, я зрозумів, що не було у мене влади над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Фрейєю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»). Коли ж батько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Фрейї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передав їй слова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Джеспера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і додав, що, мабуть,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Джеспер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любив тільки свій бриг,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Фрейя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зізналася: «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Рerhaps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it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is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true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.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Yes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! I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would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never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allow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him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any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power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over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me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» </w:t>
      </w:r>
      <w:r w:rsidRPr="00126AE1">
        <w:rPr>
          <w:rFonts w:ascii="Times New Roman" w:hAnsi="Times New Roman" w:cs="Times New Roman"/>
          <w:spacing w:val="4"/>
          <w:sz w:val="24"/>
          <w:szCs w:val="24"/>
          <w:lang w:val="en-US"/>
        </w:rPr>
        <w:t>[</w:t>
      </w:r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4</w:t>
      </w:r>
      <w:r w:rsidRPr="00126AE1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] </w:t>
      </w:r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(«Можливо, це правда. Так! Я б ніколи не дозволила йому підкорити мене своїй владі»). Помилкою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Джеспера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було те, що він ставився до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Фрейї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не як до живої людини, а як до святині, сакральної істоти.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Джеспер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так само обожнював свій бриг, але він зміг підкорити його своїй владі.  </w:t>
      </w:r>
    </w:p>
    <w:p w:rsidR="00126AE1" w:rsidRPr="00126AE1" w:rsidRDefault="00126AE1" w:rsidP="00126AE1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4"/>
          <w:sz w:val="24"/>
          <w:szCs w:val="24"/>
          <w:lang w:val="uk-UA"/>
        </w:rPr>
      </w:pPr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Захоплення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Джеспера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своїм бригом нагадує захоплення закоханого жінкою: «&lt;…&gt;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she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was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as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sound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as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on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the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day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she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first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took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the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water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. &lt;…&gt;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sailed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like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a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witch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steered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like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a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little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boat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and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like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some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fair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women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of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adventurous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life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famous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in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history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seemed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to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have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the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secret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of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perpetual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youth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;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so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that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there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was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nothing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unnatural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in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Jasper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Allen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treating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her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like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a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lover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.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And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that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treatment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restored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the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lustre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of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her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beauty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» [4] («&lt;…&gt; бриг був повністю справний, як у той день, коли вперше був спущений на воду. &lt;…&gt; він ходив під вітрилами, як магічне судно, і, подібно красивим жінкам, які прославилися в історії своїм бурхливим життям, здавалося, зберігав секрет вічної молодості. Тому нічого неприродного не було в тому, що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Джеспер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Еллен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поводився з ним, як закоханий. Таке поводження повернуло бригу блиск його краси»). І ще: «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His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feelings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for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the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brig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and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for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the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girl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were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as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indissolubly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united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in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his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heart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as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you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may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fuse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two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precious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metals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together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in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one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crucible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» [4] («У його серці </w:t>
      </w:r>
      <w:r w:rsidRPr="00126AE1">
        <w:rPr>
          <w:rFonts w:ascii="Times New Roman" w:hAnsi="Times New Roman" w:cs="Times New Roman"/>
          <w:i/>
          <w:spacing w:val="4"/>
          <w:sz w:val="24"/>
          <w:szCs w:val="24"/>
          <w:lang w:val="uk-UA"/>
        </w:rPr>
        <w:t>(</w:t>
      </w:r>
      <w:proofErr w:type="spellStart"/>
      <w:r w:rsidRPr="00126AE1">
        <w:rPr>
          <w:rFonts w:ascii="Times New Roman" w:hAnsi="Times New Roman" w:cs="Times New Roman"/>
          <w:i/>
          <w:spacing w:val="4"/>
          <w:sz w:val="24"/>
          <w:szCs w:val="24"/>
          <w:lang w:val="uk-UA"/>
        </w:rPr>
        <w:t>Джеспер</w:t>
      </w:r>
      <w:proofErr w:type="spellEnd"/>
      <w:r w:rsidRPr="00126AE1">
        <w:rPr>
          <w:rFonts w:ascii="Times New Roman" w:hAnsi="Times New Roman" w:cs="Times New Roman"/>
          <w:i/>
          <w:spacing w:val="4"/>
          <w:sz w:val="24"/>
          <w:szCs w:val="24"/>
          <w:lang w:val="uk-UA"/>
        </w:rPr>
        <w:t xml:space="preserve"> ─ В. Л.)</w:t>
      </w:r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почуття до брига і до дівчини були нерозривно злиті: так можна сплавити два дорогоцінних метали в одному тиглі»).</w:t>
      </w:r>
    </w:p>
    <w:p w:rsidR="00126AE1" w:rsidRPr="00126AE1" w:rsidRDefault="00126AE1" w:rsidP="00126AE1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4"/>
          <w:sz w:val="24"/>
          <w:szCs w:val="24"/>
          <w:lang w:val="uk-UA"/>
        </w:rPr>
      </w:pPr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Б. 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Мейєр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посилається на французького дослідника Жана Обрі, який досліджує функцію брига у «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Фрейї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», і відзначає, що бриг символізує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маскулінність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Джеспера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його чоловіче </w:t>
      </w:r>
      <w:r w:rsidRPr="00126AE1">
        <w:rPr>
          <w:rFonts w:ascii="Times New Roman" w:hAnsi="Times New Roman" w:cs="Times New Roman"/>
          <w:spacing w:val="4"/>
          <w:sz w:val="24"/>
          <w:szCs w:val="24"/>
          <w:lang w:val="en-US"/>
        </w:rPr>
        <w:t>ego</w:t>
      </w:r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: «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Джеспер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знаходить повністю свою самооцінку і сенс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маскулінності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у своєму бригу, і коли цей корабель потопає через нечесну гру його суперника, лейтенанта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lastRenderedPageBreak/>
        <w:t>Хімскірка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руйнується цілий світ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Джеспера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» [5, с. 224]. Схожу точку зору на відносини «корабель-моряк» пропонує Дж. 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Фаулз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у книзі «Кротові нори» (есе «Корабельна аварія»). Він відзначає, що всі судження, захоплення людини кораблем мають сексуальний відтінок ─ тобто людина надає більше значення зовнішньому виду, красі корабля, ніж зиску з нього. Недарма в англійській мові слово </w:t>
      </w:r>
      <w:r w:rsidRPr="00126AE1">
        <w:rPr>
          <w:rFonts w:ascii="Times New Roman" w:hAnsi="Times New Roman" w:cs="Times New Roman"/>
          <w:spacing w:val="4"/>
          <w:sz w:val="24"/>
          <w:szCs w:val="24"/>
          <w:lang w:val="en-US"/>
        </w:rPr>
        <w:t>ship</w:t>
      </w:r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– «корабель» ─ жіночого роду (до речі, в мові, де категорія роду щодо неживих об’єктів взагалі відсутня). Дж. Конрад, описуючи бриг, також вживає займенник </w:t>
      </w:r>
      <w:r w:rsidRPr="00126AE1">
        <w:rPr>
          <w:rFonts w:ascii="Times New Roman" w:hAnsi="Times New Roman" w:cs="Times New Roman"/>
          <w:spacing w:val="4"/>
          <w:sz w:val="24"/>
          <w:szCs w:val="24"/>
          <w:lang w:val="en-US"/>
        </w:rPr>
        <w:t>she</w:t>
      </w:r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(вона). На думку Дж. 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Фаулза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, справжній моряк укладає такий собі шлюб зі своїм кораблем ─ точно так, як і з своєю жінкою [2].</w:t>
      </w:r>
    </w:p>
    <w:p w:rsidR="00126AE1" w:rsidRPr="00126AE1" w:rsidRDefault="00126AE1" w:rsidP="00126AE1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4"/>
          <w:sz w:val="24"/>
          <w:szCs w:val="24"/>
          <w:lang w:val="uk-UA"/>
        </w:rPr>
      </w:pPr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Для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Фрейї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бриг ─ це також уособлення дому. До дванадцяти років її дитинство пройшло на кораблі, коли вона мандрувала морями разом з батьком. Одруження з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Джеспером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означає повернення того «плавучого дому» з дитинства, на який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Фрейя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мріє повернутися. Автор називає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Фрейю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«дитям корабля»: «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She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was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a ship-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child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, a sea-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girl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if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ever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there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was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one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» [4]  («Вона була дитям корабля, морською дівою, якщо така коли-небудь існувала»). У той же час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Фрейя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підсвідомо відчуває, що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Джеспер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повністю не належить їй, його серце наповнене коханням не тільки до неї, але й до брига. Це ще одна причина, через яку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Фрейя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бажає стати хазяйкою брига: «&lt;…&gt; I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mean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to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be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mistress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of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the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dear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brig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and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sail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about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these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seas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» </w:t>
      </w:r>
      <w:r w:rsidRPr="00126AE1">
        <w:rPr>
          <w:rFonts w:ascii="Times New Roman" w:hAnsi="Times New Roman" w:cs="Times New Roman"/>
          <w:spacing w:val="4"/>
          <w:sz w:val="24"/>
          <w:szCs w:val="24"/>
          <w:lang w:val="en-US"/>
        </w:rPr>
        <w:t>[</w:t>
      </w:r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4</w:t>
      </w:r>
      <w:r w:rsidRPr="00126AE1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] </w:t>
      </w:r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(« &lt;…&gt; я думаю стати хазяйкою брига і плавати в цих морях»). </w:t>
      </w:r>
    </w:p>
    <w:p w:rsidR="00126AE1" w:rsidRPr="00126AE1" w:rsidRDefault="00126AE1" w:rsidP="00126AE1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4"/>
          <w:sz w:val="24"/>
          <w:szCs w:val="24"/>
          <w:lang w:val="uk-UA"/>
        </w:rPr>
      </w:pPr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Після трагічних подій, у результаті яких бриг зіткнувся з рифом,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Джеспер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проводить весь час на самоті на березі моря, а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Фрейя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не хоче нікого бачити і спілкуватися до самої смерті. Поламаний бриг наприкінці твору символізує душевний стан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Джеспера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його відчай, депресію. </w:t>
      </w:r>
    </w:p>
    <w:p w:rsidR="00126AE1" w:rsidRPr="00126AE1" w:rsidRDefault="00126AE1" w:rsidP="00126AE1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4"/>
          <w:sz w:val="24"/>
          <w:szCs w:val="24"/>
          <w:lang w:val="uk-UA"/>
        </w:rPr>
      </w:pPr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Символ човна у романі «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Фрейя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Семи Островів» віддзеркалює власне «я» головного героя, його сумніви і внутрішню невпевненість. Віддаленість від людей, соціуму висвітлюється у негативному сенсі ─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Фрейя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помирає, а слабкий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Джеспер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залишається без коханої, друзів та улюбленого брига. Це та самотність, яку Д. 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Урнов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назвав абсолютною: «У Конрада людина залишена наодинці сама з собою. Самотність абсолютна. Не у натовпі і не на острові, а у світі» </w:t>
      </w:r>
      <w:r w:rsidRPr="00126AE1">
        <w:rPr>
          <w:rFonts w:ascii="Times New Roman" w:hAnsi="Times New Roman" w:cs="Times New Roman"/>
          <w:spacing w:val="4"/>
          <w:sz w:val="24"/>
          <w:szCs w:val="24"/>
        </w:rPr>
        <w:t>[</w:t>
      </w:r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1, с. 16</w:t>
      </w:r>
      <w:r w:rsidRPr="00126AE1">
        <w:rPr>
          <w:rFonts w:ascii="Times New Roman" w:hAnsi="Times New Roman" w:cs="Times New Roman"/>
          <w:spacing w:val="4"/>
          <w:sz w:val="24"/>
          <w:szCs w:val="24"/>
        </w:rPr>
        <w:t>]</w:t>
      </w:r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. Самотність призводить до тяжкої хвороби та смерті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Фрейї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, а </w:t>
      </w:r>
      <w:proofErr w:type="spellStart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>Джеспер</w:t>
      </w:r>
      <w:proofErr w:type="spellEnd"/>
      <w:r w:rsidRPr="00126AE1">
        <w:rPr>
          <w:rFonts w:ascii="Times New Roman" w:hAnsi="Times New Roman" w:cs="Times New Roman"/>
          <w:spacing w:val="4"/>
          <w:sz w:val="24"/>
          <w:szCs w:val="24"/>
          <w:lang w:val="uk-UA"/>
        </w:rPr>
        <w:t xml:space="preserve"> приречений на самотність до кінця життя. </w:t>
      </w:r>
      <w:r w:rsidRPr="00126AE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</w:p>
    <w:p w:rsidR="00126AE1" w:rsidRPr="00126AE1" w:rsidRDefault="00126AE1" w:rsidP="00126AE1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pacing w:val="4"/>
          <w:sz w:val="24"/>
          <w:szCs w:val="24"/>
          <w:lang w:val="uk-UA"/>
        </w:rPr>
      </w:pPr>
      <w:r w:rsidRPr="00126AE1">
        <w:rPr>
          <w:rFonts w:ascii="Times New Roman" w:hAnsi="Times New Roman" w:cs="Times New Roman"/>
          <w:b/>
          <w:spacing w:val="4"/>
          <w:sz w:val="24"/>
          <w:szCs w:val="24"/>
          <w:lang w:val="uk-UA"/>
        </w:rPr>
        <w:t>Список використаних джерел</w:t>
      </w:r>
    </w:p>
    <w:p w:rsidR="00126AE1" w:rsidRPr="00126AE1" w:rsidRDefault="00126AE1" w:rsidP="00126AE1">
      <w:pPr>
        <w:pStyle w:val="a4"/>
        <w:rPr>
          <w:sz w:val="24"/>
        </w:rPr>
      </w:pPr>
      <w:r w:rsidRPr="00126AE1">
        <w:rPr>
          <w:sz w:val="24"/>
        </w:rPr>
        <w:t>1. Урнов Д. Джозеф Конрад / Д. Урнов. ─ М.</w:t>
      </w:r>
      <w:proofErr w:type="gramStart"/>
      <w:r w:rsidRPr="00126AE1">
        <w:rPr>
          <w:sz w:val="24"/>
        </w:rPr>
        <w:t xml:space="preserve"> :</w:t>
      </w:r>
      <w:proofErr w:type="gramEnd"/>
      <w:r w:rsidRPr="00126AE1">
        <w:rPr>
          <w:sz w:val="24"/>
        </w:rPr>
        <w:t xml:space="preserve"> Наука, 1977. ─ 125 с. </w:t>
      </w:r>
    </w:p>
    <w:p w:rsidR="00126AE1" w:rsidRPr="00126AE1" w:rsidRDefault="00126AE1" w:rsidP="00126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26AE1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Pr="00126AE1">
        <w:rPr>
          <w:rFonts w:ascii="Times New Roman" w:hAnsi="Times New Roman" w:cs="Times New Roman"/>
          <w:sz w:val="24"/>
          <w:szCs w:val="24"/>
        </w:rPr>
        <w:t>Фаулз Дж. Кротовые норы</w:t>
      </w:r>
      <w:r w:rsidRPr="00126AE1">
        <w:rPr>
          <w:rFonts w:ascii="Times New Roman" w:hAnsi="Times New Roman" w:cs="Times New Roman"/>
          <w:sz w:val="24"/>
          <w:szCs w:val="24"/>
          <w:lang w:val="uk-UA"/>
        </w:rPr>
        <w:t xml:space="preserve"> / Дж. </w:t>
      </w:r>
      <w:proofErr w:type="spellStart"/>
      <w:r w:rsidRPr="00126AE1">
        <w:rPr>
          <w:rFonts w:ascii="Times New Roman" w:hAnsi="Times New Roman" w:cs="Times New Roman"/>
          <w:sz w:val="24"/>
          <w:szCs w:val="24"/>
          <w:lang w:val="uk-UA"/>
        </w:rPr>
        <w:t>Фаулз</w:t>
      </w:r>
      <w:proofErr w:type="spellEnd"/>
      <w:proofErr w:type="gramStart"/>
      <w:r w:rsidRPr="00126AE1">
        <w:rPr>
          <w:rFonts w:ascii="Times New Roman" w:hAnsi="Times New Roman" w:cs="Times New Roman"/>
          <w:sz w:val="24"/>
          <w:szCs w:val="24"/>
          <w:lang w:val="uk-UA"/>
        </w:rPr>
        <w:t xml:space="preserve"> ;</w:t>
      </w:r>
      <w:proofErr w:type="gramEnd"/>
      <w:r w:rsidRPr="00126AE1">
        <w:rPr>
          <w:rFonts w:ascii="Times New Roman" w:hAnsi="Times New Roman" w:cs="Times New Roman"/>
          <w:sz w:val="24"/>
          <w:szCs w:val="24"/>
        </w:rPr>
        <w:t xml:space="preserve"> [пер. с </w:t>
      </w:r>
      <w:proofErr w:type="spellStart"/>
      <w:r w:rsidRPr="00126AE1">
        <w:rPr>
          <w:rFonts w:ascii="Times New Roman" w:hAnsi="Times New Roman" w:cs="Times New Roman"/>
          <w:sz w:val="24"/>
          <w:szCs w:val="24"/>
        </w:rPr>
        <w:t>англ</w:t>
      </w:r>
      <w:proofErr w:type="spellEnd"/>
      <w:r w:rsidRPr="00126AE1">
        <w:rPr>
          <w:rFonts w:ascii="Times New Roman" w:hAnsi="Times New Roman" w:cs="Times New Roman"/>
          <w:sz w:val="24"/>
          <w:szCs w:val="24"/>
          <w:lang w:val="uk-UA"/>
        </w:rPr>
        <w:t>. И. </w:t>
      </w:r>
      <w:proofErr w:type="spellStart"/>
      <w:r w:rsidRPr="00126AE1">
        <w:rPr>
          <w:rFonts w:ascii="Times New Roman" w:hAnsi="Times New Roman" w:cs="Times New Roman"/>
          <w:sz w:val="24"/>
          <w:szCs w:val="24"/>
          <w:lang w:val="uk-UA"/>
        </w:rPr>
        <w:t>Бессмертной</w:t>
      </w:r>
      <w:proofErr w:type="spellEnd"/>
      <w:r w:rsidRPr="00126AE1">
        <w:rPr>
          <w:rFonts w:ascii="Times New Roman" w:hAnsi="Times New Roman" w:cs="Times New Roman"/>
          <w:sz w:val="24"/>
          <w:szCs w:val="24"/>
          <w:lang w:val="uk-UA"/>
        </w:rPr>
        <w:t>, И. </w:t>
      </w:r>
      <w:proofErr w:type="spellStart"/>
      <w:r w:rsidRPr="00126AE1">
        <w:rPr>
          <w:rFonts w:ascii="Times New Roman" w:hAnsi="Times New Roman" w:cs="Times New Roman"/>
          <w:sz w:val="24"/>
          <w:szCs w:val="24"/>
          <w:lang w:val="uk-UA"/>
        </w:rPr>
        <w:t>Тогоевой</w:t>
      </w:r>
      <w:proofErr w:type="spellEnd"/>
      <w:r w:rsidRPr="00126AE1">
        <w:rPr>
          <w:rFonts w:ascii="Times New Roman" w:hAnsi="Times New Roman" w:cs="Times New Roman"/>
          <w:sz w:val="24"/>
          <w:szCs w:val="24"/>
        </w:rPr>
        <w:t>]</w:t>
      </w:r>
      <w:r w:rsidRPr="00126AE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26AE1">
        <w:rPr>
          <w:rFonts w:ascii="Times New Roman" w:hAnsi="Times New Roman" w:cs="Times New Roman"/>
          <w:sz w:val="24"/>
          <w:szCs w:val="24"/>
        </w:rPr>
        <w:t xml:space="preserve"> ─ М.</w:t>
      </w:r>
      <w:proofErr w:type="gramStart"/>
      <w:r w:rsidRPr="00126AE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26AE1">
        <w:rPr>
          <w:rFonts w:ascii="Times New Roman" w:hAnsi="Times New Roman" w:cs="Times New Roman"/>
          <w:sz w:val="24"/>
          <w:szCs w:val="24"/>
        </w:rPr>
        <w:t xml:space="preserve"> Махаон, 2002. </w:t>
      </w:r>
      <w:r w:rsidRPr="00126AE1">
        <w:rPr>
          <w:rFonts w:ascii="Times New Roman" w:hAnsi="Times New Roman" w:cs="Times New Roman"/>
          <w:sz w:val="24"/>
          <w:szCs w:val="24"/>
          <w:lang w:val="en-US"/>
        </w:rPr>
        <w:t xml:space="preserve">─ 640 </w:t>
      </w:r>
      <w:r w:rsidRPr="00126AE1">
        <w:rPr>
          <w:rFonts w:ascii="Times New Roman" w:hAnsi="Times New Roman" w:cs="Times New Roman"/>
          <w:sz w:val="24"/>
          <w:szCs w:val="24"/>
        </w:rPr>
        <w:t>с</w:t>
      </w:r>
      <w:r w:rsidRPr="00126AE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126AE1" w:rsidRPr="00126AE1" w:rsidRDefault="00126AE1" w:rsidP="00126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26AE1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126AE1">
        <w:rPr>
          <w:rFonts w:ascii="Times New Roman" w:hAnsi="Times New Roman" w:cs="Times New Roman"/>
          <w:sz w:val="24"/>
          <w:szCs w:val="24"/>
          <w:lang w:val="en-US"/>
        </w:rPr>
        <w:t xml:space="preserve">. Conrad J. An outcast of the islands / J. Conrad. ─ </w:t>
      </w:r>
      <w:proofErr w:type="spellStart"/>
      <w:proofErr w:type="gramStart"/>
      <w:r w:rsidRPr="00126AE1">
        <w:rPr>
          <w:rFonts w:ascii="Times New Roman" w:hAnsi="Times New Roman" w:cs="Times New Roman"/>
          <w:sz w:val="24"/>
          <w:szCs w:val="24"/>
          <w:lang w:val="en-US"/>
        </w:rPr>
        <w:t>Harmondsworth</w:t>
      </w:r>
      <w:proofErr w:type="spellEnd"/>
      <w:r w:rsidRPr="00126AE1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126AE1">
        <w:rPr>
          <w:rFonts w:ascii="Times New Roman" w:hAnsi="Times New Roman" w:cs="Times New Roman"/>
          <w:sz w:val="24"/>
          <w:szCs w:val="24"/>
          <w:lang w:val="en-US"/>
        </w:rPr>
        <w:t xml:space="preserve"> Penguin books, 1978. ─ 295 p</w:t>
      </w:r>
      <w:r w:rsidRPr="00126AE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26AE1" w:rsidRPr="00126AE1" w:rsidRDefault="00126AE1" w:rsidP="00126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26AE1"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r w:rsidRPr="00126AE1">
        <w:rPr>
          <w:rFonts w:ascii="Times New Roman" w:hAnsi="Times New Roman" w:cs="Times New Roman"/>
          <w:sz w:val="24"/>
          <w:szCs w:val="24"/>
          <w:lang w:val="en-US"/>
        </w:rPr>
        <w:t>Conrad</w:t>
      </w:r>
      <w:r w:rsidRPr="00126A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6AE1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126AE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126AE1">
        <w:rPr>
          <w:rFonts w:ascii="Times New Roman" w:hAnsi="Times New Roman" w:cs="Times New Roman"/>
          <w:sz w:val="24"/>
          <w:szCs w:val="24"/>
          <w:lang w:val="en-US"/>
        </w:rPr>
        <w:t>Freya</w:t>
      </w:r>
      <w:r w:rsidRPr="00126A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6AE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126A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6AE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126A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6AE1">
        <w:rPr>
          <w:rFonts w:ascii="Times New Roman" w:hAnsi="Times New Roman" w:cs="Times New Roman"/>
          <w:sz w:val="24"/>
          <w:szCs w:val="24"/>
          <w:lang w:val="en-US"/>
        </w:rPr>
        <w:t>seven</w:t>
      </w:r>
      <w:r w:rsidRPr="00126A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6AE1">
        <w:rPr>
          <w:rFonts w:ascii="Times New Roman" w:hAnsi="Times New Roman" w:cs="Times New Roman"/>
          <w:sz w:val="24"/>
          <w:szCs w:val="24"/>
          <w:lang w:val="en-US"/>
        </w:rPr>
        <w:t>isles</w:t>
      </w:r>
      <w:r w:rsidRPr="00126A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126AE1">
        <w:rPr>
          <w:rFonts w:ascii="Times New Roman" w:hAnsi="Times New Roman" w:cs="Times New Roman"/>
          <w:sz w:val="24"/>
          <w:szCs w:val="24"/>
          <w:lang w:val="uk-UA"/>
        </w:rPr>
        <w:t xml:space="preserve">/  </w:t>
      </w:r>
      <w:r w:rsidRPr="00126AE1">
        <w:rPr>
          <w:rFonts w:ascii="Times New Roman" w:hAnsi="Times New Roman" w:cs="Times New Roman"/>
          <w:sz w:val="24"/>
          <w:szCs w:val="24"/>
          <w:lang w:val="en-US"/>
        </w:rPr>
        <w:t>J</w:t>
      </w:r>
      <w:proofErr w:type="gramEnd"/>
      <w:r w:rsidRPr="00126AE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126AE1">
        <w:rPr>
          <w:rFonts w:ascii="Times New Roman" w:hAnsi="Times New Roman" w:cs="Times New Roman"/>
          <w:sz w:val="24"/>
          <w:szCs w:val="24"/>
          <w:lang w:val="en-US"/>
        </w:rPr>
        <w:t>Conrad</w:t>
      </w:r>
      <w:r w:rsidRPr="00126AE1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proofErr w:type="spellStart"/>
      <w:r w:rsidRPr="00126AE1">
        <w:rPr>
          <w:rFonts w:ascii="Times New Roman" w:hAnsi="Times New Roman" w:cs="Times New Roman"/>
          <w:sz w:val="24"/>
          <w:szCs w:val="24"/>
          <w:lang w:val="uk-UA"/>
        </w:rPr>
        <w:t>Електроний</w:t>
      </w:r>
      <w:proofErr w:type="spellEnd"/>
      <w:r w:rsidRPr="00126AE1">
        <w:rPr>
          <w:rFonts w:ascii="Times New Roman" w:hAnsi="Times New Roman" w:cs="Times New Roman"/>
          <w:sz w:val="24"/>
          <w:szCs w:val="24"/>
          <w:lang w:val="uk-UA"/>
        </w:rPr>
        <w:t xml:space="preserve"> ресурс] // Режим доступу до джерела: http://www.online-literature.com/conrad/3131/</w:t>
      </w:r>
    </w:p>
    <w:p w:rsidR="00126AE1" w:rsidRPr="00126AE1" w:rsidRDefault="00126AE1" w:rsidP="00126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6AE1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126AE1">
        <w:rPr>
          <w:rFonts w:ascii="Times New Roman" w:hAnsi="Times New Roman" w:cs="Times New Roman"/>
          <w:sz w:val="24"/>
          <w:szCs w:val="24"/>
          <w:lang w:val="en-US"/>
        </w:rPr>
        <w:t xml:space="preserve">Meyer B. Joseph </w:t>
      </w:r>
      <w:proofErr w:type="gramStart"/>
      <w:r w:rsidRPr="00126AE1">
        <w:rPr>
          <w:rFonts w:ascii="Times New Roman" w:hAnsi="Times New Roman" w:cs="Times New Roman"/>
          <w:sz w:val="24"/>
          <w:szCs w:val="24"/>
          <w:lang w:val="en-US"/>
        </w:rPr>
        <w:t>Conrad</w:t>
      </w:r>
      <w:r w:rsidRPr="00126A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6AE1"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  <w:r w:rsidRPr="00126AE1">
        <w:rPr>
          <w:rFonts w:ascii="Times New Roman" w:hAnsi="Times New Roman" w:cs="Times New Roman"/>
          <w:sz w:val="24"/>
          <w:szCs w:val="24"/>
          <w:lang w:val="en-US"/>
        </w:rPr>
        <w:t xml:space="preserve"> a psychoanalytic biography / B. Meyer. ─ </w:t>
      </w:r>
      <w:proofErr w:type="gramStart"/>
      <w:r w:rsidRPr="00126AE1">
        <w:rPr>
          <w:rFonts w:ascii="Times New Roman" w:hAnsi="Times New Roman" w:cs="Times New Roman"/>
          <w:sz w:val="24"/>
          <w:szCs w:val="24"/>
          <w:lang w:val="en-US"/>
        </w:rPr>
        <w:t>Princeton :</w:t>
      </w:r>
      <w:proofErr w:type="gramEnd"/>
      <w:r w:rsidRPr="00126AE1">
        <w:rPr>
          <w:rFonts w:ascii="Times New Roman" w:hAnsi="Times New Roman" w:cs="Times New Roman"/>
          <w:sz w:val="24"/>
          <w:szCs w:val="24"/>
          <w:lang w:val="en-US"/>
        </w:rPr>
        <w:t xml:space="preserve"> Princeton Univ., 1970. ─ 396 p.</w:t>
      </w:r>
    </w:p>
    <w:p w:rsidR="00126AE1" w:rsidRPr="00126AE1" w:rsidRDefault="00126AE1" w:rsidP="00126AE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26AE1" w:rsidRPr="00126AE1" w:rsidRDefault="00126AE1" w:rsidP="00126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26AE1" w:rsidRPr="00126AE1" w:rsidRDefault="00126AE1" w:rsidP="00126AE1">
      <w:pPr>
        <w:pStyle w:val="a4"/>
        <w:tabs>
          <w:tab w:val="left" w:pos="5541"/>
        </w:tabs>
        <w:jc w:val="both"/>
        <w:rPr>
          <w:sz w:val="24"/>
          <w:lang w:val="uk-UA"/>
        </w:rPr>
      </w:pPr>
    </w:p>
    <w:p w:rsidR="00126AE1" w:rsidRPr="00126AE1" w:rsidRDefault="00126AE1" w:rsidP="00126AE1">
      <w:pPr>
        <w:pStyle w:val="a4"/>
        <w:tabs>
          <w:tab w:val="left" w:pos="5541"/>
        </w:tabs>
        <w:jc w:val="both"/>
        <w:rPr>
          <w:sz w:val="24"/>
          <w:lang w:val="uk-UA"/>
        </w:rPr>
      </w:pPr>
    </w:p>
    <w:p w:rsidR="00126AE1" w:rsidRPr="00126AE1" w:rsidRDefault="00126AE1" w:rsidP="00126AE1">
      <w:pPr>
        <w:pStyle w:val="a4"/>
        <w:tabs>
          <w:tab w:val="left" w:pos="5541"/>
        </w:tabs>
        <w:jc w:val="both"/>
        <w:rPr>
          <w:sz w:val="24"/>
          <w:lang w:val="uk-UA"/>
        </w:rPr>
      </w:pPr>
    </w:p>
    <w:p w:rsidR="00126AE1" w:rsidRPr="00126AE1" w:rsidRDefault="00126AE1" w:rsidP="00126AE1">
      <w:pPr>
        <w:pStyle w:val="a4"/>
        <w:tabs>
          <w:tab w:val="left" w:pos="5541"/>
        </w:tabs>
        <w:jc w:val="both"/>
        <w:rPr>
          <w:sz w:val="24"/>
          <w:lang w:val="uk-UA"/>
        </w:rPr>
      </w:pPr>
    </w:p>
    <w:sectPr w:rsidR="00126AE1" w:rsidRPr="00126AE1" w:rsidSect="000B500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18FD"/>
    <w:rsid w:val="00006179"/>
    <w:rsid w:val="00126AE1"/>
    <w:rsid w:val="001F25A8"/>
    <w:rsid w:val="00411E0E"/>
    <w:rsid w:val="00660884"/>
    <w:rsid w:val="006E40A9"/>
    <w:rsid w:val="00773F9E"/>
    <w:rsid w:val="00836EE0"/>
    <w:rsid w:val="00905065"/>
    <w:rsid w:val="00991ABC"/>
    <w:rsid w:val="00C93569"/>
    <w:rsid w:val="00D018FD"/>
    <w:rsid w:val="00DE5661"/>
    <w:rsid w:val="00E41F15"/>
    <w:rsid w:val="00E53642"/>
    <w:rsid w:val="00ED7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F9E"/>
    <w:rPr>
      <w:color w:val="0000FF" w:themeColor="hyperlink"/>
      <w:u w:val="single"/>
    </w:rPr>
  </w:style>
  <w:style w:type="paragraph" w:styleId="a4">
    <w:name w:val="Body Text"/>
    <w:basedOn w:val="a"/>
    <w:link w:val="a5"/>
    <w:rsid w:val="00411E0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411E0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zana</cp:lastModifiedBy>
  <cp:revision>2</cp:revision>
  <dcterms:created xsi:type="dcterms:W3CDTF">2017-11-16T13:21:00Z</dcterms:created>
  <dcterms:modified xsi:type="dcterms:W3CDTF">2017-11-16T13:21:00Z</dcterms:modified>
</cp:coreProperties>
</file>