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06A5" w:rsidRPr="008D7F5A" w:rsidRDefault="007F06A5" w:rsidP="007F06A5">
      <w:pPr>
        <w:rPr>
          <w:caps/>
          <w:sz w:val="28"/>
          <w:szCs w:val="28"/>
        </w:rPr>
      </w:pPr>
      <w:r w:rsidRPr="00FF48D3">
        <w:rPr>
          <w:caps/>
          <w:sz w:val="28"/>
          <w:szCs w:val="28"/>
        </w:rPr>
        <w:t>УДК</w:t>
      </w:r>
      <w:r w:rsidRPr="008D7F5A">
        <w:rPr>
          <w:caps/>
          <w:sz w:val="28"/>
          <w:szCs w:val="28"/>
        </w:rPr>
        <w:t xml:space="preserve"> </w:t>
      </w:r>
      <w:r>
        <w:rPr>
          <w:caps/>
          <w:sz w:val="28"/>
          <w:szCs w:val="28"/>
          <w:lang w:val="uk-UA"/>
        </w:rPr>
        <w:t>616.37:613.24-092.9-078:577.118.088.6</w:t>
      </w:r>
    </w:p>
    <w:p w:rsidR="007F06A5" w:rsidRPr="00FF48D3" w:rsidRDefault="007F06A5" w:rsidP="007F06A5">
      <w:pPr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 xml:space="preserve">СОДЕРЖАНИЕ </w:t>
      </w:r>
      <w:r w:rsidRPr="00FF48D3">
        <w:rPr>
          <w:b/>
          <w:caps/>
          <w:sz w:val="28"/>
          <w:szCs w:val="28"/>
        </w:rPr>
        <w:t>биогенны</w:t>
      </w:r>
      <w:r>
        <w:rPr>
          <w:b/>
          <w:caps/>
          <w:sz w:val="28"/>
          <w:szCs w:val="28"/>
        </w:rPr>
        <w:t>Х</w:t>
      </w:r>
      <w:r w:rsidRPr="00FF48D3">
        <w:rPr>
          <w:b/>
          <w:caps/>
          <w:sz w:val="28"/>
          <w:szCs w:val="28"/>
        </w:rPr>
        <w:t xml:space="preserve"> элемент</w:t>
      </w:r>
      <w:r>
        <w:rPr>
          <w:b/>
          <w:caps/>
          <w:sz w:val="28"/>
          <w:szCs w:val="28"/>
        </w:rPr>
        <w:t>ОВ</w:t>
      </w:r>
      <w:r w:rsidRPr="00FF48D3">
        <w:rPr>
          <w:b/>
          <w:caps/>
          <w:sz w:val="28"/>
          <w:szCs w:val="28"/>
        </w:rPr>
        <w:t xml:space="preserve"> в поджелудочной желез</w:t>
      </w:r>
      <w:r>
        <w:rPr>
          <w:b/>
          <w:caps/>
          <w:sz w:val="28"/>
          <w:szCs w:val="28"/>
        </w:rPr>
        <w:t>Е</w:t>
      </w:r>
      <w:r w:rsidRPr="00FF48D3">
        <w:rPr>
          <w:b/>
          <w:caps/>
          <w:sz w:val="28"/>
          <w:szCs w:val="28"/>
        </w:rPr>
        <w:t xml:space="preserve"> у потомства крыс, </w:t>
      </w:r>
      <w:r>
        <w:rPr>
          <w:b/>
          <w:caps/>
          <w:sz w:val="28"/>
          <w:szCs w:val="28"/>
        </w:rPr>
        <w:t xml:space="preserve">КОТОРЫЕ В ПЕРИОД </w:t>
      </w:r>
      <w:r w:rsidRPr="00FF48D3">
        <w:rPr>
          <w:b/>
          <w:caps/>
          <w:sz w:val="28"/>
          <w:szCs w:val="28"/>
        </w:rPr>
        <w:t xml:space="preserve">беременности </w:t>
      </w:r>
      <w:r>
        <w:rPr>
          <w:b/>
          <w:caps/>
          <w:sz w:val="28"/>
          <w:szCs w:val="28"/>
        </w:rPr>
        <w:t xml:space="preserve">ПОЛУЧАЛИ </w:t>
      </w:r>
      <w:r w:rsidRPr="00FF48D3">
        <w:rPr>
          <w:b/>
          <w:caps/>
          <w:sz w:val="28"/>
          <w:szCs w:val="28"/>
        </w:rPr>
        <w:t>ГИП</w:t>
      </w:r>
      <w:r>
        <w:rPr>
          <w:b/>
          <w:caps/>
          <w:sz w:val="28"/>
          <w:szCs w:val="28"/>
        </w:rPr>
        <w:t>О</w:t>
      </w:r>
      <w:r w:rsidRPr="00FF48D3">
        <w:rPr>
          <w:b/>
          <w:caps/>
          <w:sz w:val="28"/>
          <w:szCs w:val="28"/>
        </w:rPr>
        <w:t>РКАЛОРИЙН</w:t>
      </w:r>
      <w:r>
        <w:rPr>
          <w:b/>
          <w:caps/>
          <w:sz w:val="28"/>
          <w:szCs w:val="28"/>
        </w:rPr>
        <w:t>ОЕ ПИТАНИЕ</w:t>
      </w:r>
    </w:p>
    <w:p w:rsidR="007F06A5" w:rsidRDefault="007F06A5" w:rsidP="007F06A5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Николаева О.В., </w:t>
      </w:r>
      <w:r>
        <w:rPr>
          <w:caps/>
          <w:sz w:val="28"/>
          <w:szCs w:val="28"/>
        </w:rPr>
        <w:t>С</w:t>
      </w:r>
      <w:r>
        <w:rPr>
          <w:sz w:val="28"/>
          <w:szCs w:val="28"/>
        </w:rPr>
        <w:t>иренко В. А., Павлова Е.А.</w:t>
      </w:r>
    </w:p>
    <w:p w:rsidR="007F06A5" w:rsidRDefault="007F06A5" w:rsidP="007F06A5">
      <w:pPr>
        <w:jc w:val="center"/>
        <w:rPr>
          <w:sz w:val="28"/>
          <w:szCs w:val="28"/>
        </w:rPr>
      </w:pPr>
      <w:r>
        <w:rPr>
          <w:sz w:val="28"/>
          <w:szCs w:val="28"/>
        </w:rPr>
        <w:t>Харьковский национальный медицинский университет, г. Харьков, Украина</w:t>
      </w:r>
    </w:p>
    <w:p w:rsidR="007F06A5" w:rsidRDefault="007F06A5" w:rsidP="007F06A5">
      <w:pPr>
        <w:rPr>
          <w:sz w:val="28"/>
          <w:szCs w:val="28"/>
        </w:rPr>
      </w:pPr>
    </w:p>
    <w:p w:rsidR="007F06A5" w:rsidRPr="008D7F5A" w:rsidRDefault="007F06A5" w:rsidP="007F06A5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Среди заболеваний пищеварительной системы у детей существенный удельный вес имеет патология поджелудочной железы (ПЖ). Известно, что о</w:t>
      </w:r>
      <w:r>
        <w:rPr>
          <w:sz w:val="28"/>
          <w:szCs w:val="28"/>
        </w:rPr>
        <w:t>д</w:t>
      </w:r>
      <w:r>
        <w:rPr>
          <w:sz w:val="28"/>
          <w:szCs w:val="28"/>
        </w:rPr>
        <w:t>ним из факторов повреждения ПЖ является нерациональное питание. Однако остаётся недостаточно изученным вопрос о значимости несбалансированного питания м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терей как одного из возможных механизмов </w:t>
      </w:r>
      <w:proofErr w:type="spellStart"/>
      <w:r>
        <w:rPr>
          <w:sz w:val="28"/>
          <w:szCs w:val="28"/>
        </w:rPr>
        <w:t>пренатального</w:t>
      </w:r>
      <w:proofErr w:type="spellEnd"/>
      <w:r>
        <w:rPr>
          <w:sz w:val="28"/>
          <w:szCs w:val="28"/>
        </w:rPr>
        <w:t xml:space="preserve"> повреждения ПЖ у потомства, а также последствий в плане развития её различной патологии в пос</w:t>
      </w:r>
      <w:r>
        <w:rPr>
          <w:sz w:val="28"/>
          <w:szCs w:val="28"/>
        </w:rPr>
        <w:t>т</w:t>
      </w:r>
      <w:r>
        <w:rPr>
          <w:sz w:val="28"/>
          <w:szCs w:val="28"/>
        </w:rPr>
        <w:t>натальном периоде. Целью исследования было: изучение соде</w:t>
      </w:r>
      <w:r>
        <w:rPr>
          <w:sz w:val="28"/>
          <w:szCs w:val="28"/>
        </w:rPr>
        <w:t>р</w:t>
      </w:r>
      <w:r>
        <w:rPr>
          <w:sz w:val="28"/>
          <w:szCs w:val="28"/>
        </w:rPr>
        <w:t xml:space="preserve">жания биогенных элементов (БЭ) (кальция – </w:t>
      </w:r>
      <w:proofErr w:type="spellStart"/>
      <w:r>
        <w:rPr>
          <w:sz w:val="28"/>
          <w:szCs w:val="28"/>
        </w:rPr>
        <w:t>Са</w:t>
      </w:r>
      <w:proofErr w:type="spellEnd"/>
      <w:r>
        <w:rPr>
          <w:sz w:val="28"/>
          <w:szCs w:val="28"/>
        </w:rPr>
        <w:t xml:space="preserve">, магния – </w:t>
      </w:r>
      <w:r>
        <w:rPr>
          <w:sz w:val="28"/>
          <w:szCs w:val="28"/>
          <w:lang w:val="en-US"/>
        </w:rPr>
        <w:t>Mg</w:t>
      </w:r>
      <w:r>
        <w:rPr>
          <w:sz w:val="28"/>
          <w:szCs w:val="28"/>
        </w:rPr>
        <w:t xml:space="preserve">, меди – </w:t>
      </w:r>
      <w:r>
        <w:rPr>
          <w:sz w:val="28"/>
          <w:szCs w:val="28"/>
          <w:lang w:val="en-US"/>
        </w:rPr>
        <w:t>Cu</w:t>
      </w:r>
      <w:r>
        <w:rPr>
          <w:sz w:val="28"/>
          <w:szCs w:val="28"/>
        </w:rPr>
        <w:t xml:space="preserve">, цинка – </w:t>
      </w:r>
      <w:r>
        <w:rPr>
          <w:sz w:val="28"/>
          <w:szCs w:val="28"/>
          <w:lang w:val="en-US"/>
        </w:rPr>
        <w:t>Zn</w:t>
      </w:r>
      <w:r>
        <w:rPr>
          <w:sz w:val="28"/>
          <w:szCs w:val="28"/>
        </w:rPr>
        <w:t xml:space="preserve"> и железа – </w:t>
      </w:r>
      <w:r>
        <w:rPr>
          <w:sz w:val="28"/>
          <w:szCs w:val="28"/>
          <w:lang w:val="en-US"/>
        </w:rPr>
        <w:t>Fe</w:t>
      </w:r>
      <w:r>
        <w:rPr>
          <w:sz w:val="28"/>
          <w:szCs w:val="28"/>
        </w:rPr>
        <w:t>) в ткани ПЖ у потомства крыс, получавших в течение беременности рацион пит</w:t>
      </w:r>
      <w:r>
        <w:rPr>
          <w:sz w:val="28"/>
          <w:szCs w:val="28"/>
        </w:rPr>
        <w:t>а</w:t>
      </w:r>
      <w:r>
        <w:rPr>
          <w:sz w:val="28"/>
          <w:szCs w:val="28"/>
        </w:rPr>
        <w:t>ния с дефицитом питательных веществ.</w:t>
      </w:r>
    </w:p>
    <w:p w:rsidR="007F06A5" w:rsidRDefault="007F06A5" w:rsidP="007F06A5">
      <w:pPr>
        <w:jc w:val="both"/>
        <w:rPr>
          <w:sz w:val="28"/>
          <w:szCs w:val="28"/>
        </w:rPr>
      </w:pPr>
      <w:r w:rsidRPr="008D7F5A">
        <w:rPr>
          <w:sz w:val="28"/>
          <w:szCs w:val="28"/>
        </w:rPr>
        <w:tab/>
      </w:r>
      <w:r>
        <w:rPr>
          <w:sz w:val="28"/>
          <w:szCs w:val="28"/>
        </w:rPr>
        <w:t xml:space="preserve">Экспериментальное исследование проведено на 6 крысах-матерях, 18 </w:t>
      </w:r>
      <w:proofErr w:type="spellStart"/>
      <w:r>
        <w:rPr>
          <w:sz w:val="28"/>
          <w:szCs w:val="28"/>
        </w:rPr>
        <w:t>н</w:t>
      </w:r>
      <w:r>
        <w:rPr>
          <w:sz w:val="28"/>
          <w:szCs w:val="28"/>
        </w:rPr>
        <w:t>о</w:t>
      </w:r>
      <w:r>
        <w:rPr>
          <w:sz w:val="28"/>
          <w:szCs w:val="28"/>
        </w:rPr>
        <w:t>ворждённых</w:t>
      </w:r>
      <w:proofErr w:type="spellEnd"/>
      <w:r>
        <w:rPr>
          <w:sz w:val="28"/>
          <w:szCs w:val="28"/>
        </w:rPr>
        <w:t xml:space="preserve">, 9-ти 1-месячных и 10-ти 2-месячных крысятах белых нелинейных </w:t>
      </w:r>
      <w:r>
        <w:rPr>
          <w:color w:val="000000"/>
          <w:sz w:val="28"/>
          <w:szCs w:val="28"/>
        </w:rPr>
        <w:t xml:space="preserve">крысят </w:t>
      </w:r>
      <w:r w:rsidRPr="00D4037B">
        <w:rPr>
          <w:sz w:val="28"/>
          <w:szCs w:val="28"/>
        </w:rPr>
        <w:t xml:space="preserve">популяции </w:t>
      </w:r>
      <w:r w:rsidRPr="009D5C32">
        <w:rPr>
          <w:sz w:val="28"/>
          <w:szCs w:val="28"/>
        </w:rPr>
        <w:t xml:space="preserve">WAG/G </w:t>
      </w:r>
      <w:proofErr w:type="spellStart"/>
      <w:r w:rsidRPr="009D5C32">
        <w:rPr>
          <w:sz w:val="28"/>
          <w:szCs w:val="28"/>
        </w:rPr>
        <w:t>Sto</w:t>
      </w:r>
      <w:proofErr w:type="spellEnd"/>
      <w:r>
        <w:rPr>
          <w:sz w:val="28"/>
          <w:szCs w:val="28"/>
        </w:rPr>
        <w:t xml:space="preserve">. Содержание БЭ в </w:t>
      </w:r>
      <w:proofErr w:type="spellStart"/>
      <w:r>
        <w:rPr>
          <w:sz w:val="28"/>
          <w:szCs w:val="28"/>
        </w:rPr>
        <w:t>гомогенате</w:t>
      </w:r>
      <w:proofErr w:type="spellEnd"/>
      <w:r>
        <w:rPr>
          <w:sz w:val="28"/>
          <w:szCs w:val="28"/>
        </w:rPr>
        <w:t xml:space="preserve"> ПЖ определялось фотометрическим методом. </w:t>
      </w:r>
      <w:r w:rsidRPr="00BB34BC">
        <w:rPr>
          <w:sz w:val="28"/>
          <w:szCs w:val="28"/>
        </w:rPr>
        <w:t>Для о</w:t>
      </w:r>
      <w:r>
        <w:rPr>
          <w:sz w:val="28"/>
          <w:szCs w:val="28"/>
        </w:rPr>
        <w:t>ценки</w:t>
      </w:r>
      <w:r w:rsidRPr="00BB34BC">
        <w:rPr>
          <w:sz w:val="28"/>
          <w:szCs w:val="28"/>
        </w:rPr>
        <w:t xml:space="preserve"> достоверности различий </w:t>
      </w:r>
      <w:r>
        <w:rPr>
          <w:sz w:val="28"/>
          <w:szCs w:val="28"/>
        </w:rPr>
        <w:t>применяли</w:t>
      </w:r>
      <w:r w:rsidRPr="00BB34BC">
        <w:rPr>
          <w:sz w:val="28"/>
          <w:szCs w:val="28"/>
        </w:rPr>
        <w:t xml:space="preserve"> критерий U Ма</w:t>
      </w:r>
      <w:r w:rsidRPr="00BB34BC">
        <w:rPr>
          <w:sz w:val="28"/>
          <w:szCs w:val="28"/>
        </w:rPr>
        <w:t>н</w:t>
      </w:r>
      <w:r w:rsidRPr="00BB34BC">
        <w:rPr>
          <w:sz w:val="28"/>
          <w:szCs w:val="28"/>
        </w:rPr>
        <w:t>на</w:t>
      </w:r>
      <w:r w:rsidRPr="00415EC3">
        <w:rPr>
          <w:sz w:val="28"/>
          <w:szCs w:val="28"/>
        </w:rPr>
        <w:t>-</w:t>
      </w:r>
      <w:r w:rsidRPr="00BB34BC">
        <w:rPr>
          <w:sz w:val="28"/>
          <w:szCs w:val="28"/>
        </w:rPr>
        <w:t>Уитни.</w:t>
      </w:r>
      <w:r>
        <w:rPr>
          <w:sz w:val="28"/>
          <w:szCs w:val="28"/>
        </w:rPr>
        <w:t xml:space="preserve"> </w:t>
      </w:r>
    </w:p>
    <w:p w:rsidR="007F06A5" w:rsidRPr="00565057" w:rsidRDefault="007F06A5" w:rsidP="007F06A5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У крыс-матерей снижено (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&lt;0,01) содержание </w:t>
      </w:r>
      <w:proofErr w:type="spellStart"/>
      <w:r w:rsidRPr="004025E8">
        <w:rPr>
          <w:i/>
          <w:sz w:val="28"/>
          <w:szCs w:val="28"/>
        </w:rPr>
        <w:t>Са</w:t>
      </w:r>
      <w:proofErr w:type="spellEnd"/>
      <w:r>
        <w:rPr>
          <w:sz w:val="28"/>
          <w:szCs w:val="28"/>
        </w:rPr>
        <w:t xml:space="preserve">, </w:t>
      </w:r>
      <w:r w:rsidRPr="004025E8">
        <w:rPr>
          <w:i/>
          <w:sz w:val="28"/>
          <w:szCs w:val="28"/>
          <w:lang w:val="en-US"/>
        </w:rPr>
        <w:t>Cu</w:t>
      </w:r>
      <w:r>
        <w:rPr>
          <w:i/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4025E8">
        <w:rPr>
          <w:i/>
          <w:sz w:val="28"/>
          <w:szCs w:val="28"/>
          <w:lang w:val="en-US"/>
        </w:rPr>
        <w:t>Zn</w:t>
      </w:r>
      <w:r w:rsidRPr="00A16857">
        <w:rPr>
          <w:sz w:val="28"/>
          <w:szCs w:val="28"/>
        </w:rPr>
        <w:t xml:space="preserve"> и </w:t>
      </w:r>
      <w:r w:rsidRPr="004025E8">
        <w:rPr>
          <w:i/>
          <w:sz w:val="28"/>
          <w:szCs w:val="28"/>
          <w:lang w:val="en-US"/>
        </w:rPr>
        <w:t>Fe</w:t>
      </w:r>
      <w:r>
        <w:rPr>
          <w:sz w:val="28"/>
          <w:szCs w:val="28"/>
        </w:rPr>
        <w:t xml:space="preserve"> (соотве</w:t>
      </w:r>
      <w:r>
        <w:rPr>
          <w:sz w:val="28"/>
          <w:szCs w:val="28"/>
        </w:rPr>
        <w:t>т</w:t>
      </w:r>
      <w:r>
        <w:rPr>
          <w:sz w:val="28"/>
          <w:szCs w:val="28"/>
        </w:rPr>
        <w:t xml:space="preserve">ственно на 63,0%, 37,8%, 49,0% и 12,3% от нормативных значений) и повышено содержание </w:t>
      </w:r>
      <w:r w:rsidRPr="004025E8">
        <w:rPr>
          <w:i/>
          <w:sz w:val="28"/>
          <w:szCs w:val="28"/>
          <w:lang w:val="en-US"/>
        </w:rPr>
        <w:t>Mg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(на 52,8%). У новорождённых крысят </w:t>
      </w:r>
      <w:proofErr w:type="spellStart"/>
      <w:r>
        <w:rPr>
          <w:sz w:val="28"/>
          <w:szCs w:val="28"/>
        </w:rPr>
        <w:t>дисэлементоз</w:t>
      </w:r>
      <w:proofErr w:type="spellEnd"/>
      <w:r>
        <w:rPr>
          <w:sz w:val="28"/>
          <w:szCs w:val="28"/>
        </w:rPr>
        <w:t xml:space="preserve"> не столь в</w:t>
      </w:r>
      <w:r>
        <w:rPr>
          <w:sz w:val="28"/>
          <w:szCs w:val="28"/>
        </w:rPr>
        <w:t>ы</w:t>
      </w:r>
      <w:r>
        <w:rPr>
          <w:sz w:val="28"/>
          <w:szCs w:val="28"/>
        </w:rPr>
        <w:t xml:space="preserve">ражен, как у крыс-матерей, и в основном касается </w:t>
      </w:r>
      <w:proofErr w:type="spellStart"/>
      <w:r w:rsidRPr="004025E8">
        <w:rPr>
          <w:i/>
          <w:sz w:val="28"/>
          <w:szCs w:val="28"/>
        </w:rPr>
        <w:t>Са</w:t>
      </w:r>
      <w:proofErr w:type="spellEnd"/>
      <w:r>
        <w:rPr>
          <w:sz w:val="28"/>
          <w:szCs w:val="28"/>
        </w:rPr>
        <w:t>,</w:t>
      </w:r>
      <w:r w:rsidRPr="008D7F5A">
        <w:rPr>
          <w:i/>
          <w:sz w:val="28"/>
          <w:szCs w:val="28"/>
        </w:rPr>
        <w:t xml:space="preserve"> </w:t>
      </w:r>
      <w:r w:rsidRPr="004025E8">
        <w:rPr>
          <w:i/>
          <w:sz w:val="28"/>
          <w:szCs w:val="28"/>
          <w:lang w:val="en-US"/>
        </w:rPr>
        <w:t>Mg</w:t>
      </w:r>
      <w:r>
        <w:rPr>
          <w:i/>
          <w:sz w:val="28"/>
          <w:szCs w:val="28"/>
        </w:rPr>
        <w:t xml:space="preserve"> </w:t>
      </w:r>
      <w:r w:rsidRPr="00025183">
        <w:rPr>
          <w:sz w:val="28"/>
          <w:szCs w:val="28"/>
        </w:rPr>
        <w:t>и</w:t>
      </w:r>
      <w:r w:rsidRPr="008D7F5A">
        <w:rPr>
          <w:i/>
          <w:sz w:val="28"/>
          <w:szCs w:val="28"/>
        </w:rPr>
        <w:t xml:space="preserve"> </w:t>
      </w:r>
      <w:r w:rsidRPr="004025E8">
        <w:rPr>
          <w:i/>
          <w:sz w:val="28"/>
          <w:szCs w:val="28"/>
          <w:lang w:val="en-US"/>
        </w:rPr>
        <w:t>Fe</w:t>
      </w:r>
      <w:r>
        <w:rPr>
          <w:i/>
          <w:sz w:val="28"/>
          <w:szCs w:val="28"/>
        </w:rPr>
        <w:t xml:space="preserve">, </w:t>
      </w:r>
      <w:r w:rsidRPr="00411ED8">
        <w:rPr>
          <w:sz w:val="28"/>
          <w:szCs w:val="28"/>
        </w:rPr>
        <w:t>у</w:t>
      </w:r>
      <w:r>
        <w:rPr>
          <w:sz w:val="28"/>
          <w:szCs w:val="28"/>
        </w:rPr>
        <w:t>ровень которых снижен (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&lt;0,01) соответственно на 16%, 6,8% и 3,5%. У 1-месячных крысят так же, как у крыс-матерей, выявлено снижение (р&lt;0,01) содержания в тк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ни ПЖ </w:t>
      </w:r>
      <w:r w:rsidRPr="004025E8">
        <w:rPr>
          <w:i/>
          <w:sz w:val="28"/>
          <w:szCs w:val="28"/>
          <w:lang w:val="en-US"/>
        </w:rPr>
        <w:t>Cu</w:t>
      </w:r>
      <w:r>
        <w:rPr>
          <w:i/>
          <w:sz w:val="28"/>
          <w:szCs w:val="28"/>
        </w:rPr>
        <w:t xml:space="preserve"> </w:t>
      </w:r>
      <w:r w:rsidRPr="00025183">
        <w:rPr>
          <w:sz w:val="28"/>
          <w:szCs w:val="28"/>
        </w:rPr>
        <w:t xml:space="preserve">и </w:t>
      </w:r>
      <w:r w:rsidRPr="004025E8">
        <w:rPr>
          <w:i/>
          <w:sz w:val="28"/>
          <w:szCs w:val="28"/>
          <w:lang w:val="en-US"/>
        </w:rPr>
        <w:t>Zn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>(на 15,9% и 35,7%), но, в отличие от матерей и новорождённых крысят, ур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вень </w:t>
      </w:r>
      <w:proofErr w:type="spellStart"/>
      <w:r w:rsidRPr="004025E8">
        <w:rPr>
          <w:i/>
          <w:sz w:val="28"/>
          <w:szCs w:val="28"/>
        </w:rPr>
        <w:t>Са</w:t>
      </w:r>
      <w:proofErr w:type="spellEnd"/>
      <w:r w:rsidRPr="008D7F5A">
        <w:rPr>
          <w:i/>
          <w:sz w:val="28"/>
          <w:szCs w:val="28"/>
        </w:rPr>
        <w:t xml:space="preserve"> </w:t>
      </w:r>
      <w:r w:rsidRPr="00025183">
        <w:rPr>
          <w:sz w:val="28"/>
          <w:szCs w:val="28"/>
        </w:rPr>
        <w:t>и</w:t>
      </w:r>
      <w:r w:rsidRPr="008D7F5A">
        <w:rPr>
          <w:i/>
          <w:sz w:val="28"/>
          <w:szCs w:val="28"/>
        </w:rPr>
        <w:t xml:space="preserve"> </w:t>
      </w:r>
      <w:r w:rsidRPr="004025E8">
        <w:rPr>
          <w:i/>
          <w:sz w:val="28"/>
          <w:szCs w:val="28"/>
          <w:lang w:val="en-US"/>
        </w:rPr>
        <w:t>Fe</w:t>
      </w:r>
      <w:r>
        <w:rPr>
          <w:sz w:val="28"/>
          <w:szCs w:val="28"/>
        </w:rPr>
        <w:t xml:space="preserve"> повышен (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&lt;0,01) в сравнении с нормативом на 15,6% и 9,97% соо</w:t>
      </w:r>
      <w:r>
        <w:rPr>
          <w:sz w:val="28"/>
          <w:szCs w:val="28"/>
        </w:rPr>
        <w:t>т</w:t>
      </w:r>
      <w:r>
        <w:rPr>
          <w:sz w:val="28"/>
          <w:szCs w:val="28"/>
        </w:rPr>
        <w:t>ветственно. У 2-месячных крысят установлено снижение (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&lt;0,01) уровня всех БЭ: </w:t>
      </w:r>
      <w:proofErr w:type="spellStart"/>
      <w:r w:rsidRPr="004025E8">
        <w:rPr>
          <w:i/>
          <w:sz w:val="28"/>
          <w:szCs w:val="28"/>
        </w:rPr>
        <w:t>Са</w:t>
      </w:r>
      <w:proofErr w:type="spellEnd"/>
      <w:r>
        <w:rPr>
          <w:sz w:val="28"/>
          <w:szCs w:val="28"/>
        </w:rPr>
        <w:t>,</w:t>
      </w:r>
      <w:r w:rsidRPr="008D7F5A">
        <w:rPr>
          <w:i/>
          <w:sz w:val="28"/>
          <w:szCs w:val="28"/>
        </w:rPr>
        <w:t xml:space="preserve"> </w:t>
      </w:r>
      <w:r w:rsidRPr="004025E8">
        <w:rPr>
          <w:i/>
          <w:sz w:val="28"/>
          <w:szCs w:val="28"/>
          <w:lang w:val="en-US"/>
        </w:rPr>
        <w:t>Mg</w:t>
      </w:r>
      <w:r>
        <w:rPr>
          <w:i/>
          <w:sz w:val="28"/>
          <w:szCs w:val="28"/>
        </w:rPr>
        <w:t xml:space="preserve">, </w:t>
      </w:r>
      <w:r w:rsidRPr="004025E8">
        <w:rPr>
          <w:i/>
          <w:sz w:val="28"/>
          <w:szCs w:val="28"/>
          <w:lang w:val="en-US"/>
        </w:rPr>
        <w:t>Cu</w:t>
      </w:r>
      <w:r>
        <w:rPr>
          <w:i/>
          <w:sz w:val="28"/>
          <w:szCs w:val="28"/>
        </w:rPr>
        <w:t>,</w:t>
      </w:r>
      <w:r w:rsidRPr="00025183">
        <w:rPr>
          <w:sz w:val="28"/>
          <w:szCs w:val="28"/>
        </w:rPr>
        <w:t xml:space="preserve"> </w:t>
      </w:r>
      <w:r w:rsidRPr="004025E8">
        <w:rPr>
          <w:i/>
          <w:sz w:val="28"/>
          <w:szCs w:val="28"/>
          <w:lang w:val="en-US"/>
        </w:rPr>
        <w:t>Zn</w:t>
      </w:r>
      <w:r>
        <w:rPr>
          <w:i/>
          <w:sz w:val="28"/>
          <w:szCs w:val="28"/>
        </w:rPr>
        <w:t xml:space="preserve"> </w:t>
      </w:r>
      <w:r w:rsidRPr="00565057">
        <w:rPr>
          <w:sz w:val="28"/>
          <w:szCs w:val="28"/>
        </w:rPr>
        <w:t>и</w:t>
      </w:r>
      <w:r>
        <w:rPr>
          <w:i/>
          <w:sz w:val="28"/>
          <w:szCs w:val="28"/>
        </w:rPr>
        <w:t xml:space="preserve"> </w:t>
      </w:r>
      <w:r w:rsidRPr="004025E8">
        <w:rPr>
          <w:i/>
          <w:sz w:val="28"/>
          <w:szCs w:val="28"/>
          <w:lang w:val="en-US"/>
        </w:rPr>
        <w:t>Fe</w:t>
      </w:r>
      <w:r>
        <w:rPr>
          <w:sz w:val="28"/>
          <w:szCs w:val="28"/>
        </w:rPr>
        <w:t xml:space="preserve"> соответственно на 4,3%, 12,2%, 38,1%, 16,9% и 20,6%.</w:t>
      </w:r>
    </w:p>
    <w:p w:rsidR="007F06A5" w:rsidRDefault="007F06A5" w:rsidP="007F06A5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>Таким образом, несбалансированное питание беременных крыс с дефиц</w:t>
      </w:r>
      <w:r>
        <w:rPr>
          <w:sz w:val="28"/>
          <w:szCs w:val="28"/>
        </w:rPr>
        <w:t>и</w:t>
      </w:r>
      <w:r>
        <w:rPr>
          <w:sz w:val="28"/>
          <w:szCs w:val="28"/>
        </w:rPr>
        <w:t>том пищевых ингредиентов обусловливает нарушение содержания БЭ элеме</w:t>
      </w:r>
      <w:r>
        <w:rPr>
          <w:sz w:val="28"/>
          <w:szCs w:val="28"/>
        </w:rPr>
        <w:t>н</w:t>
      </w:r>
      <w:r>
        <w:rPr>
          <w:sz w:val="28"/>
          <w:szCs w:val="28"/>
        </w:rPr>
        <w:t>тов в ткани ПЖ не только у самих крыс-матерей, но и у их потомства. Степень выр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женности </w:t>
      </w:r>
      <w:proofErr w:type="spellStart"/>
      <w:r>
        <w:rPr>
          <w:sz w:val="28"/>
          <w:szCs w:val="28"/>
        </w:rPr>
        <w:t>дизэлементоза</w:t>
      </w:r>
      <w:proofErr w:type="spellEnd"/>
      <w:r>
        <w:rPr>
          <w:sz w:val="28"/>
          <w:szCs w:val="28"/>
        </w:rPr>
        <w:t xml:space="preserve"> наибольшая у крыс-матерей и 2-месячных крысят. Ос</w:t>
      </w:r>
      <w:r>
        <w:rPr>
          <w:sz w:val="28"/>
          <w:szCs w:val="28"/>
        </w:rPr>
        <w:t>о</w:t>
      </w:r>
      <w:r>
        <w:rPr>
          <w:sz w:val="28"/>
          <w:szCs w:val="28"/>
        </w:rPr>
        <w:t>бенностью нарушения гомеостаза макр</w:t>
      </w:r>
      <w:proofErr w:type="gramStart"/>
      <w:r>
        <w:rPr>
          <w:sz w:val="28"/>
          <w:szCs w:val="28"/>
        </w:rPr>
        <w:t>о-</w:t>
      </w:r>
      <w:proofErr w:type="gramEnd"/>
      <w:r>
        <w:rPr>
          <w:sz w:val="28"/>
          <w:szCs w:val="28"/>
        </w:rPr>
        <w:t xml:space="preserve">, олиго- и микроэлементов в </w:t>
      </w:r>
      <w:proofErr w:type="spellStart"/>
      <w:r>
        <w:rPr>
          <w:sz w:val="28"/>
          <w:szCs w:val="28"/>
        </w:rPr>
        <w:t>гомогенате</w:t>
      </w:r>
      <w:proofErr w:type="spellEnd"/>
      <w:r>
        <w:rPr>
          <w:sz w:val="28"/>
          <w:szCs w:val="28"/>
        </w:rPr>
        <w:t xml:space="preserve"> ПЖ является снижение уровня большинства из них в сравнении с показателями у крыс групп контроля. Наиболее стойкими являются изменения (снижение) соде</w:t>
      </w:r>
      <w:r>
        <w:rPr>
          <w:sz w:val="28"/>
          <w:szCs w:val="28"/>
        </w:rPr>
        <w:t>р</w:t>
      </w:r>
      <w:r>
        <w:rPr>
          <w:sz w:val="28"/>
          <w:szCs w:val="28"/>
        </w:rPr>
        <w:t xml:space="preserve">жания в ПЖ </w:t>
      </w:r>
      <w:r w:rsidRPr="004025E8">
        <w:rPr>
          <w:i/>
          <w:sz w:val="28"/>
          <w:szCs w:val="28"/>
          <w:lang w:val="en-US"/>
        </w:rPr>
        <w:t>Cu</w:t>
      </w:r>
      <w:r>
        <w:rPr>
          <w:sz w:val="28"/>
          <w:szCs w:val="28"/>
        </w:rPr>
        <w:t xml:space="preserve">, </w:t>
      </w:r>
      <w:r w:rsidRPr="004025E8">
        <w:rPr>
          <w:i/>
          <w:sz w:val="28"/>
          <w:szCs w:val="28"/>
          <w:lang w:val="en-US"/>
        </w:rPr>
        <w:t>Zn</w:t>
      </w:r>
      <w:r>
        <w:rPr>
          <w:i/>
          <w:sz w:val="28"/>
          <w:szCs w:val="28"/>
        </w:rPr>
        <w:t xml:space="preserve"> </w:t>
      </w:r>
      <w:r w:rsidRPr="00565057">
        <w:rPr>
          <w:sz w:val="28"/>
          <w:szCs w:val="28"/>
        </w:rPr>
        <w:t>и</w:t>
      </w:r>
      <w:r>
        <w:rPr>
          <w:i/>
          <w:sz w:val="28"/>
          <w:szCs w:val="28"/>
        </w:rPr>
        <w:t xml:space="preserve"> </w:t>
      </w:r>
      <w:r w:rsidRPr="004025E8">
        <w:rPr>
          <w:i/>
          <w:sz w:val="28"/>
          <w:szCs w:val="28"/>
          <w:lang w:val="en-US"/>
        </w:rPr>
        <w:t>Fe</w:t>
      </w:r>
      <w:r>
        <w:rPr>
          <w:sz w:val="28"/>
          <w:szCs w:val="28"/>
        </w:rPr>
        <w:t xml:space="preserve"> которые наблюдаются у животных всех экспериментал</w:t>
      </w:r>
      <w:r>
        <w:rPr>
          <w:sz w:val="28"/>
          <w:szCs w:val="28"/>
        </w:rPr>
        <w:t>ь</w:t>
      </w:r>
      <w:r>
        <w:rPr>
          <w:sz w:val="28"/>
          <w:szCs w:val="28"/>
        </w:rPr>
        <w:t>ных групп. Учитывая значимость БЭ в регуляции функции экз</w:t>
      </w:r>
      <w:proofErr w:type="gramStart"/>
      <w:r>
        <w:rPr>
          <w:sz w:val="28"/>
          <w:szCs w:val="28"/>
        </w:rPr>
        <w:t>о-</w:t>
      </w:r>
      <w:proofErr w:type="gram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эндокриноц</w:t>
      </w:r>
      <w:r>
        <w:rPr>
          <w:sz w:val="28"/>
          <w:szCs w:val="28"/>
        </w:rPr>
        <w:t>и</w:t>
      </w:r>
      <w:r>
        <w:rPr>
          <w:sz w:val="28"/>
          <w:szCs w:val="28"/>
        </w:rPr>
        <w:t>тов</w:t>
      </w:r>
      <w:proofErr w:type="spellEnd"/>
      <w:r>
        <w:rPr>
          <w:sz w:val="28"/>
          <w:szCs w:val="28"/>
        </w:rPr>
        <w:t xml:space="preserve"> ПЖ, процесса их </w:t>
      </w:r>
      <w:proofErr w:type="spellStart"/>
      <w:r>
        <w:rPr>
          <w:sz w:val="28"/>
          <w:szCs w:val="28"/>
        </w:rPr>
        <w:t>апоптоза</w:t>
      </w:r>
      <w:proofErr w:type="spellEnd"/>
      <w:r>
        <w:rPr>
          <w:sz w:val="28"/>
          <w:szCs w:val="28"/>
        </w:rPr>
        <w:t xml:space="preserve">, защитной функции </w:t>
      </w:r>
      <w:proofErr w:type="spellStart"/>
      <w:r>
        <w:rPr>
          <w:sz w:val="28"/>
          <w:szCs w:val="28"/>
        </w:rPr>
        <w:t>антиоксидантой</w:t>
      </w:r>
      <w:proofErr w:type="spellEnd"/>
      <w:r>
        <w:rPr>
          <w:sz w:val="28"/>
          <w:szCs w:val="28"/>
        </w:rPr>
        <w:t xml:space="preserve"> системы, кл</w:t>
      </w:r>
      <w:r>
        <w:rPr>
          <w:sz w:val="28"/>
          <w:szCs w:val="28"/>
        </w:rPr>
        <w:t>е</w:t>
      </w:r>
      <w:r>
        <w:rPr>
          <w:sz w:val="28"/>
          <w:szCs w:val="28"/>
        </w:rPr>
        <w:t xml:space="preserve">точного </w:t>
      </w:r>
      <w:r>
        <w:rPr>
          <w:sz w:val="28"/>
          <w:szCs w:val="28"/>
        </w:rPr>
        <w:lastRenderedPageBreak/>
        <w:t>дыхания и утилизации кислорода, можно сделать вывод о том, что нар</w:t>
      </w:r>
      <w:r>
        <w:rPr>
          <w:sz w:val="28"/>
          <w:szCs w:val="28"/>
        </w:rPr>
        <w:t>у</w:t>
      </w:r>
      <w:r>
        <w:rPr>
          <w:sz w:val="28"/>
          <w:szCs w:val="28"/>
        </w:rPr>
        <w:t xml:space="preserve">шения их баланса является одним из звеньев патогенеза повреждения ПЖ как в </w:t>
      </w:r>
      <w:proofErr w:type="spellStart"/>
      <w:r>
        <w:rPr>
          <w:sz w:val="28"/>
          <w:szCs w:val="28"/>
        </w:rPr>
        <w:t>пренатальном</w:t>
      </w:r>
      <w:proofErr w:type="spellEnd"/>
      <w:r>
        <w:rPr>
          <w:sz w:val="28"/>
          <w:szCs w:val="28"/>
        </w:rPr>
        <w:t>, так и в постнатальном развитии крысят, что может быть основой развития дисфункции и различной патологии ПЖ у них в течение жизни.</w:t>
      </w:r>
    </w:p>
    <w:p w:rsidR="007F06A5" w:rsidRDefault="007F06A5" w:rsidP="007F06A5">
      <w:pPr>
        <w:jc w:val="both"/>
        <w:rPr>
          <w:sz w:val="28"/>
          <w:szCs w:val="28"/>
        </w:rPr>
      </w:pPr>
      <w:r w:rsidRPr="002118E6">
        <w:rPr>
          <w:i/>
          <w:sz w:val="28"/>
          <w:szCs w:val="28"/>
        </w:rPr>
        <w:t>Ключевые слова: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гипокалорийная</w:t>
      </w:r>
      <w:proofErr w:type="spellEnd"/>
      <w:r>
        <w:rPr>
          <w:sz w:val="28"/>
          <w:szCs w:val="28"/>
        </w:rPr>
        <w:t xml:space="preserve"> диета, биогенные элементы, поджелудочная ж</w:t>
      </w:r>
      <w:r>
        <w:rPr>
          <w:sz w:val="28"/>
          <w:szCs w:val="28"/>
        </w:rPr>
        <w:t>е</w:t>
      </w:r>
      <w:r>
        <w:rPr>
          <w:sz w:val="28"/>
          <w:szCs w:val="28"/>
        </w:rPr>
        <w:t>леза, потомство крыс.</w:t>
      </w:r>
    </w:p>
    <w:p w:rsidR="006715E3" w:rsidRDefault="006715E3">
      <w:bookmarkStart w:id="0" w:name="_GoBack"/>
      <w:bookmarkEnd w:id="0"/>
    </w:p>
    <w:sectPr w:rsidR="006715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2A3F"/>
    <w:rsid w:val="006715E3"/>
    <w:rsid w:val="00682A3F"/>
    <w:rsid w:val="007F0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06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06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473</Words>
  <Characters>2702</Characters>
  <Application>Microsoft Office Word</Application>
  <DocSecurity>0</DocSecurity>
  <Lines>22</Lines>
  <Paragraphs>6</Paragraphs>
  <ScaleCrop>false</ScaleCrop>
  <Company>Krokoz™</Company>
  <LinksUpToDate>false</LinksUpToDate>
  <CharactersWithSpaces>3169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2018-11-22T08:48:00Z</dcterms:created>
  <dcterms:modified xsi:type="dcterms:W3CDTF">2018-11-22T08:49:00Z</dcterms:modified>
</cp:coreProperties>
</file>