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14D" w:rsidRPr="005237AF" w:rsidRDefault="0058114D" w:rsidP="005237A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Сенаторова</w:t>
      </w:r>
      <w:proofErr w:type="spellEnd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Г.С., </w:t>
      </w:r>
      <w:proofErr w:type="spellStart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Логвінова</w:t>
      </w:r>
      <w:proofErr w:type="spellEnd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О.Л., </w:t>
      </w:r>
      <w:proofErr w:type="spellStart"/>
      <w:r w:rsidR="00837ECA" w:rsidRPr="005237AF">
        <w:rPr>
          <w:rFonts w:ascii="Times New Roman" w:hAnsi="Times New Roman" w:cs="Times New Roman"/>
          <w:b/>
          <w:sz w:val="24"/>
          <w:szCs w:val="24"/>
          <w:lang w:val="uk-UA"/>
        </w:rPr>
        <w:t>Галдіна</w:t>
      </w:r>
      <w:proofErr w:type="spellEnd"/>
      <w:r w:rsidR="00837ECA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І.М.</w:t>
      </w:r>
    </w:p>
    <w:p w:rsidR="00E8065B" w:rsidRPr="005237AF" w:rsidRDefault="00837ECA" w:rsidP="005237A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МЕДИКО-СТАТИСТИЧНИЙ АНАЛІЗ ВПЛИВУ СОЦІАЛЬНО-БІОЛОГІЧНИХ ФАКТОРІВ </w:t>
      </w:r>
      <w:r w:rsidR="009A7BCC" w:rsidRPr="005237AF">
        <w:rPr>
          <w:rFonts w:ascii="Times New Roman" w:hAnsi="Times New Roman" w:cs="Times New Roman"/>
          <w:b/>
          <w:sz w:val="24"/>
          <w:szCs w:val="24"/>
          <w:lang w:val="uk-UA"/>
        </w:rPr>
        <w:t>ПРЕН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АТАЛЬНОГО ПЕРІОДУ НА РОЗВИТОК</w:t>
      </w:r>
      <w:r w:rsidR="00A4491A" w:rsidRPr="005237A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БРОНХОЛЕГЕНЕВОЇ ДИСПЛАЗІЇ</w:t>
      </w:r>
    </w:p>
    <w:p w:rsidR="0077310C" w:rsidRPr="005237AF" w:rsidRDefault="0077310C" w:rsidP="005237A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національний медичний університет</w:t>
      </w:r>
      <w:r w:rsidR="00E8065B" w:rsidRPr="005237AF">
        <w:rPr>
          <w:rFonts w:ascii="Times New Roman" w:hAnsi="Times New Roman" w:cs="Times New Roman"/>
          <w:b/>
          <w:sz w:val="24"/>
          <w:szCs w:val="24"/>
          <w:lang w:val="uk-UA"/>
        </w:rPr>
        <w:t>, Харківська обласна дитяча клін</w:t>
      </w:r>
      <w:r w:rsidR="00E8065B" w:rsidRPr="005237AF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E8065B" w:rsidRPr="005237AF">
        <w:rPr>
          <w:rFonts w:ascii="Times New Roman" w:hAnsi="Times New Roman" w:cs="Times New Roman"/>
          <w:b/>
          <w:sz w:val="24"/>
          <w:szCs w:val="24"/>
          <w:lang w:val="uk-UA"/>
        </w:rPr>
        <w:t>чна лікарня</w:t>
      </w:r>
      <w:r w:rsidR="0058114D" w:rsidRPr="005237AF">
        <w:rPr>
          <w:rFonts w:ascii="Times New Roman" w:hAnsi="Times New Roman" w:cs="Times New Roman"/>
          <w:b/>
          <w:sz w:val="24"/>
          <w:szCs w:val="24"/>
          <w:lang w:val="uk-UA"/>
        </w:rPr>
        <w:t>, Україна</w:t>
      </w:r>
    </w:p>
    <w:p w:rsidR="00E8065B" w:rsidRPr="005237AF" w:rsidRDefault="0058114D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діти,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бронхолегенева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дисплазія</w:t>
      </w:r>
      <w:proofErr w:type="spellEnd"/>
      <w:r w:rsidR="0029545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>чинники</w:t>
      </w:r>
    </w:p>
    <w:p w:rsidR="00951357" w:rsidRPr="005237AF" w:rsidRDefault="0058114D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Вступ.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>За останні роки в Україні на тлі росту показника виживаності недоношених нов</w:t>
      </w:r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>народжених відмічено зростання частоти формування бронхолегеневої дисплазії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(БЛД) </w:t>
      </w:r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у дітей, що мали респіраторні розлади в </w:t>
      </w:r>
      <w:proofErr w:type="spellStart"/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>перінатальному</w:t>
      </w:r>
      <w:proofErr w:type="spellEnd"/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періоді</w:t>
      </w:r>
      <w:r w:rsidR="00265C4D" w:rsidRPr="005237AF">
        <w:rPr>
          <w:rFonts w:ascii="Times New Roman" w:hAnsi="Times New Roman" w:cs="Times New Roman"/>
          <w:sz w:val="24"/>
          <w:szCs w:val="24"/>
        </w:rPr>
        <w:t xml:space="preserve"> </w:t>
      </w:r>
      <w:r w:rsidR="00265C4D" w:rsidRPr="005237AF">
        <w:rPr>
          <w:rFonts w:ascii="Times New Roman" w:hAnsi="Times New Roman" w:cs="Times New Roman"/>
          <w:sz w:val="24"/>
          <w:szCs w:val="24"/>
          <w:lang w:val="uk-UA"/>
        </w:rPr>
        <w:t>[1].</w:t>
      </w:r>
      <w:r w:rsidR="001E492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Тривалий час прові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ною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у розвитку БЛД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вважалась </w:t>
      </w:r>
      <w:proofErr w:type="spellStart"/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гіпероксія</w:t>
      </w:r>
      <w:proofErr w:type="spellEnd"/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та механічне ураження легень (</w:t>
      </w:r>
      <w:proofErr w:type="spellStart"/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вол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мо</w:t>
      </w:r>
      <w:proofErr w:type="spellEnd"/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/баротравма). Терапевтичні втручання були направленні на щадну 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вентиляцію 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недон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шених,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з використанням високочастотних методик, 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що зменшило кількість випадків тя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ж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кого перебігу БЛД, але не вплинуло на загальну кількість хворих</w:t>
      </w:r>
      <w:r w:rsidR="00265C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[2].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Окрім того з’явилась «нова» форма БЛД, обумовлена пригніченням онтогенезу легень.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Тому останні десятирі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чя присвячені дослідженню інших чинників розвитку бронхолегеневої дисплазії.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На с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>часному етапі,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>БЛД розглядується як група захворювань з різноманітними патофізіологі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>ними механізмами, в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>ажлив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AE00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роль в </w:t>
      </w:r>
      <w:r w:rsidR="0095135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яких відводиться пренатальним факторам. </w:t>
      </w:r>
    </w:p>
    <w:p w:rsidR="00951357" w:rsidRPr="005237AF" w:rsidRDefault="00951357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Відомо, що практично всі діти з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бронхологеневою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дисплазією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недоношені, 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мали респіраторні розлади в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неонатальний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період. </w:t>
      </w:r>
      <w:r w:rsidR="0020646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За даними статистики </w:t>
      </w:r>
      <w:r w:rsidR="008B3404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рівень народжуваності недоношених у Європі складає 5-9%, в Сполучених Штатах Америки 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8B3404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досягає </w:t>
      </w:r>
      <w:r w:rsidR="00CC1900" w:rsidRPr="005237AF">
        <w:rPr>
          <w:rFonts w:ascii="Times New Roman" w:hAnsi="Times New Roman" w:cs="Times New Roman"/>
          <w:sz w:val="24"/>
          <w:szCs w:val="24"/>
          <w:lang w:val="uk-UA"/>
        </w:rPr>
        <w:t>12-13%</w:t>
      </w:r>
      <w:r w:rsidR="00265C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[3]. </w:t>
      </w:r>
      <w:r w:rsidR="00CC190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 Україні питома вага 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недоношених</w:t>
      </w:r>
      <w:r w:rsidR="00CC190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– 5%</w:t>
      </w:r>
      <w:r w:rsidR="00265C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[4].</w:t>
      </w:r>
      <w:r w:rsidR="00CC190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Із них </w:t>
      </w:r>
      <w:proofErr w:type="spellStart"/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бронхолегенева</w:t>
      </w:r>
      <w:proofErr w:type="spellEnd"/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дисплазія</w:t>
      </w:r>
      <w:proofErr w:type="spellEnd"/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форм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ється у 62% дітей з вагою до 1000 грамів, у 39% новонароджених з масою тіла 1000-1500 грамів та у 10% новонароджених з вагою більшою за 1500гр</w:t>
      </w:r>
      <w:r w:rsidR="005237A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[3].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Безумовно, розвиток бр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нхолегеневої дисплазії лінійно залежить від маси тіла при народженні. Нарівні з тим, у </w:t>
      </w:r>
      <w:r w:rsidR="00ED438B" w:rsidRPr="005237AF">
        <w:rPr>
          <w:rFonts w:ascii="Times New Roman" w:hAnsi="Times New Roman" w:cs="Times New Roman"/>
          <w:sz w:val="24"/>
          <w:szCs w:val="24"/>
          <w:lang w:val="uk-UA"/>
        </w:rPr>
        <w:t>частки дітей навіть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>екстремально</w:t>
      </w:r>
      <w:proofErr w:type="spellEnd"/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низькою </w:t>
      </w:r>
      <w:r w:rsidR="00ED438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та низькою </w:t>
      </w:r>
      <w:r w:rsidR="001F043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масою тіла БЛД </w:t>
      </w:r>
      <w:r w:rsidR="00ED438B" w:rsidRPr="005237AF">
        <w:rPr>
          <w:rFonts w:ascii="Times New Roman" w:hAnsi="Times New Roman" w:cs="Times New Roman"/>
          <w:sz w:val="24"/>
          <w:szCs w:val="24"/>
          <w:lang w:val="uk-UA"/>
        </w:rPr>
        <w:t>не формується, що обумовлює необхідність ретельного пошуку чинників розвитку бронхолегеневої дис</w:t>
      </w:r>
      <w:r w:rsidR="00ED438B" w:rsidRPr="005237AF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ED438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лазії. </w:t>
      </w:r>
    </w:p>
    <w:p w:rsidR="009A7BCC" w:rsidRPr="005237AF" w:rsidRDefault="00ED438B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Ураховуючи значний вплив недоношеності в </w:t>
      </w:r>
      <w:r w:rsidR="009A7BCC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формування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БЛД</w:t>
      </w:r>
      <w:r w:rsidR="009A7BCC" w:rsidRPr="005237AF">
        <w:rPr>
          <w:rFonts w:ascii="Times New Roman" w:hAnsi="Times New Roman" w:cs="Times New Roman"/>
          <w:sz w:val="24"/>
          <w:szCs w:val="24"/>
          <w:lang w:val="uk-UA"/>
        </w:rPr>
        <w:t>, висока ймовірність різн</w:t>
      </w:r>
      <w:r w:rsidR="005237AF" w:rsidRPr="005237AF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="009A7BCC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ступенем впливу </w:t>
      </w:r>
      <w:r w:rsidR="005237A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пренатальних факторів </w:t>
      </w:r>
      <w:r w:rsidR="009A7BCC" w:rsidRPr="005237AF">
        <w:rPr>
          <w:rFonts w:ascii="Times New Roman" w:hAnsi="Times New Roman" w:cs="Times New Roman"/>
          <w:sz w:val="24"/>
          <w:szCs w:val="24"/>
          <w:lang w:val="uk-UA"/>
        </w:rPr>
        <w:t>та скла</w:t>
      </w:r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довими комплексу </w:t>
      </w:r>
      <w:r w:rsidR="00F50DEF" w:rsidRPr="005237AF">
        <w:rPr>
          <w:rFonts w:ascii="Times New Roman" w:hAnsi="Times New Roman" w:cs="Times New Roman"/>
          <w:sz w:val="24"/>
          <w:szCs w:val="24"/>
          <w:lang w:val="uk-UA"/>
        </w:rPr>
        <w:t>чинників</w:t>
      </w:r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, що потребує ретельного </w:t>
      </w:r>
      <w:proofErr w:type="spellStart"/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>медико-статистичного</w:t>
      </w:r>
      <w:proofErr w:type="spellEnd"/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аналізу.</w:t>
      </w:r>
    </w:p>
    <w:p w:rsidR="004E4061" w:rsidRPr="005237AF" w:rsidRDefault="00FD6449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Мета.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Удосконалення діагностики чинників розвитку бронхолегеневої дисплазії шляхом визначення</w:t>
      </w:r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причино-наслідкового зв’язку між несприятливими </w:t>
      </w:r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>соціально-біологічни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ми</w:t>
      </w:r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фактор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ами та </w:t>
      </w:r>
      <w:r w:rsidR="005237A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визначити 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вплив цих факторів на</w:t>
      </w:r>
      <w:r w:rsidR="009A148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формування захворювання.</w:t>
      </w:r>
    </w:p>
    <w:p w:rsidR="00FC1360" w:rsidRPr="005237AF" w:rsidRDefault="0058114D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Матеріали і </w:t>
      </w:r>
      <w:r w:rsidR="004E4061" w:rsidRPr="005237AF">
        <w:rPr>
          <w:rFonts w:ascii="Times New Roman" w:hAnsi="Times New Roman" w:cs="Times New Roman"/>
          <w:b/>
          <w:sz w:val="24"/>
          <w:szCs w:val="24"/>
          <w:lang w:val="uk-UA"/>
        </w:rPr>
        <w:t>методи</w:t>
      </w:r>
      <w:r w:rsidR="00FC1360" w:rsidRPr="005237AF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проводилося кафедрою педіатрії №1 і </w:t>
      </w:r>
      <w:proofErr w:type="spellStart"/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>неонатології</w:t>
      </w:r>
      <w:proofErr w:type="spellEnd"/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 Харківського національного медичного університету (зав. кафедри - Г.С.</w:t>
      </w:r>
      <w:proofErr w:type="spellStart"/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) у Обласному центрі діагностики та лікування бронхолегеневої дисплазії у дітей Харківської обласної дитячої лікарні (головний лікар - Г.Р.Муратов).  </w:t>
      </w:r>
    </w:p>
    <w:p w:rsidR="009127CA" w:rsidRPr="005237AF" w:rsidRDefault="009A1486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Під 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даним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спостереженням знаходилось 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96 дітей від 1місяця до 3 років життя з ді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гнозом </w:t>
      </w:r>
      <w:proofErr w:type="spellStart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бронхолегенева</w:t>
      </w:r>
      <w:proofErr w:type="spellEnd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дисплазія</w:t>
      </w:r>
      <w:proofErr w:type="spellEnd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. Діагноз був встановлений згідно міжнародній класиф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кації хвороб 10 перегляду (шифр Р27.0), форма захворювання визначалися за класифікац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єю клінічних форм </w:t>
      </w:r>
      <w:proofErr w:type="spellStart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бронхолегеневих</w:t>
      </w:r>
      <w:proofErr w:type="spellEnd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 дітей Російського респіраторного сусп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льства (2009р.)</w:t>
      </w:r>
      <w:r w:rsidR="005237A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[5]. </w:t>
      </w:r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 якості групи порівняння було 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обстежено 2</w:t>
      </w:r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>0 дітей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, народжених нед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ношеними, які мали респіраторні розлади в </w:t>
      </w:r>
      <w:proofErr w:type="spellStart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неонатальному</w:t>
      </w:r>
      <w:proofErr w:type="spellEnd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періоді, але не сформували </w:t>
      </w:r>
      <w:proofErr w:type="spellStart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бронхолегеневу</w:t>
      </w:r>
      <w:proofErr w:type="spellEnd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D4A" w:rsidRPr="005237AF">
        <w:rPr>
          <w:rFonts w:ascii="Times New Roman" w:hAnsi="Times New Roman" w:cs="Times New Roman"/>
          <w:sz w:val="24"/>
          <w:szCs w:val="24"/>
          <w:lang w:val="uk-UA"/>
        </w:rPr>
        <w:t>дисплазію</w:t>
      </w:r>
      <w:proofErr w:type="spellEnd"/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F84FFC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>Інформовану згоду батьки дітей підписували до початку до</w:t>
      </w:r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FC136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лідження. </w:t>
      </w:r>
    </w:p>
    <w:p w:rsidR="00E66246" w:rsidRPr="005237AF" w:rsidRDefault="00EC6C07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>При аналізі віку обстежених</w:t>
      </w:r>
      <w:r w:rsidR="00AA54D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, з метою оптимізації репрезентативності обчислювався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скорегований вік  </w:t>
      </w:r>
      <w:r w:rsidR="00AA54DA" w:rsidRPr="005237AF">
        <w:rPr>
          <w:rFonts w:ascii="Times New Roman" w:hAnsi="Times New Roman" w:cs="Times New Roman"/>
          <w:sz w:val="24"/>
          <w:szCs w:val="24"/>
          <w:lang w:val="uk-UA"/>
        </w:rPr>
        <w:t>за формулою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E66246" w:rsidRPr="005237AF" w:rsidRDefault="00AA54DA" w:rsidP="005237AF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А (</w:t>
      </w:r>
      <w:proofErr w:type="spellStart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ск</w:t>
      </w:r>
      <w:proofErr w:type="spellEnd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= </w:t>
      </w:r>
      <w:r w:rsidR="00F50DEF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– 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38 </w:t>
      </w:r>
      <w:r w:rsidR="00E66246" w:rsidRPr="005237AF">
        <w:rPr>
          <w:rFonts w:ascii="Times New Roman" w:hAnsi="Times New Roman" w:cs="Times New Roman"/>
          <w:b/>
          <w:sz w:val="24"/>
          <w:szCs w:val="24"/>
          <w:lang w:val="uk-UA"/>
        </w:rPr>
        <w:t>+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E66246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(А(г) + 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А (п)</w:t>
      </w:r>
      <w:r w:rsidR="00E66246" w:rsidRPr="005237AF">
        <w:rPr>
          <w:rFonts w:ascii="Times New Roman" w:hAnsi="Times New Roman" w:cs="Times New Roman"/>
          <w:b/>
          <w:sz w:val="24"/>
          <w:szCs w:val="24"/>
          <w:lang w:val="uk-UA"/>
        </w:rPr>
        <w:t>)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/ 4</w:t>
      </w:r>
      <w:r w:rsidR="00E66246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.</w:t>
      </w:r>
    </w:p>
    <w:p w:rsidR="00EC6C07" w:rsidRPr="005237AF" w:rsidRDefault="00AA54DA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Де, 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А (</w:t>
      </w:r>
      <w:proofErr w:type="spellStart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ск</w:t>
      </w:r>
      <w:proofErr w:type="spellEnd"/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) –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скорегований вік у місяцях,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E66246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А(г) 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>гестаційний</w:t>
      </w:r>
      <w:proofErr w:type="spellEnd"/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вік дитини у тижнях,</w:t>
      </w:r>
      <w:r w:rsidR="00E66246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А (п)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– паспортний вік у тижнях. </w:t>
      </w:r>
    </w:p>
    <w:p w:rsidR="00FC1360" w:rsidRPr="005237AF" w:rsidRDefault="009127CA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Статистичний аналіз залежностей ознак проводився за непараметричним методом рангової кореляції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Спірмена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237A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s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Оцінка достовірності проводилась за непараметричним методом </w:t>
      </w:r>
      <w:proofErr w:type="spellStart"/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>Манна-Уітні</w:t>
      </w:r>
      <w:proofErr w:type="spellEnd"/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(р</w:t>
      </w:r>
      <w:r w:rsidR="000E351F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).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C26C7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изик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виникнення бронхолегеневої дисплазії у недоношених з респіраторними розладами в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неонатальному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періоді </w:t>
      </w:r>
      <w:r w:rsidR="00C26C76" w:rsidRPr="005237AF">
        <w:rPr>
          <w:rFonts w:ascii="Times New Roman" w:hAnsi="Times New Roman" w:cs="Times New Roman"/>
          <w:sz w:val="24"/>
          <w:szCs w:val="24"/>
          <w:lang w:val="uk-UA"/>
        </w:rPr>
        <w:t>оцінюва</w:t>
      </w:r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>вся</w:t>
      </w:r>
      <w:r w:rsidR="00C26C7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>методом аналізу які</w:t>
      </w:r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635CC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них ознак при очікуваних значеннях менших за 5 - </w:t>
      </w:r>
      <w:r w:rsidR="00CE0F92" w:rsidRPr="005237AF">
        <w:rPr>
          <w:rFonts w:ascii="Times New Roman" w:hAnsi="Times New Roman" w:cs="Times New Roman"/>
          <w:sz w:val="24"/>
          <w:szCs w:val="24"/>
          <w:lang w:val="uk-UA"/>
        </w:rPr>
        <w:t>критерієм Фішера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B412A3" w:rsidRPr="005237AF" w:rsidRDefault="0058114D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Результати дослідження та їх обговорення</w:t>
      </w:r>
      <w:r w:rsidR="009127CA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="009127CA" w:rsidRPr="005237AF">
        <w:rPr>
          <w:rFonts w:ascii="Times New Roman" w:hAnsi="Times New Roman" w:cs="Times New Roman"/>
          <w:sz w:val="24"/>
          <w:szCs w:val="24"/>
          <w:lang w:val="uk-UA"/>
        </w:rPr>
        <w:t>Серед 96 обстежених</w:t>
      </w:r>
      <w:r w:rsidR="009127CA" w:rsidRPr="005237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9127CA" w:rsidRPr="005237AF">
        <w:rPr>
          <w:rFonts w:ascii="Times New Roman" w:hAnsi="Times New Roman" w:cs="Times New Roman"/>
          <w:sz w:val="24"/>
          <w:szCs w:val="24"/>
          <w:lang w:val="uk-UA"/>
        </w:rPr>
        <w:t>56 дітей (58,3%) було з класичною формою БЛД, 40 пацієнтів (41,6%) – «новою» формою бронхолегеневої дис</w:t>
      </w:r>
      <w:r w:rsidR="009127CA" w:rsidRPr="005237AF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9127C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лазії. Середній 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скорегований вік </w:t>
      </w:r>
      <w:r w:rsidR="009127C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хворих на класичну форму 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БЛД </w:t>
      </w:r>
      <w:r w:rsidR="009127C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складав 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>5,21</w:t>
      </w:r>
      <w:r w:rsidR="00E66246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>4,39</w:t>
      </w:r>
      <w:r w:rsidR="004754F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міс</w:t>
      </w:r>
      <w:r w:rsidR="004754F0" w:rsidRPr="005237AF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4754F0" w:rsidRPr="005237AF">
        <w:rPr>
          <w:rFonts w:ascii="Times New Roman" w:hAnsi="Times New Roman" w:cs="Times New Roman"/>
          <w:sz w:val="24"/>
          <w:szCs w:val="24"/>
          <w:lang w:val="uk-UA"/>
        </w:rPr>
        <w:t>ців</w:t>
      </w:r>
      <w:r w:rsidR="00E6624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754F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У дітей з «новою» формою </w:t>
      </w:r>
      <w:proofErr w:type="spellStart"/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бронхолегеневої</w:t>
      </w:r>
      <w:proofErr w:type="spellEnd"/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>диспалазії</w:t>
      </w:r>
      <w:proofErr w:type="spellEnd"/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754F0" w:rsidRPr="005237AF">
        <w:rPr>
          <w:rFonts w:ascii="Times New Roman" w:hAnsi="Times New Roman" w:cs="Times New Roman"/>
          <w:sz w:val="24"/>
          <w:szCs w:val="24"/>
          <w:lang w:val="uk-UA"/>
        </w:rPr>
        <w:t>середній скорегований вік  - 5,562</w:t>
      </w:r>
      <w:r w:rsidR="004754F0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>5,83 місяців. В групі порівняння вік обстежених був 7,069</w:t>
      </w:r>
      <w:r w:rsidR="000E351F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0E351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4,29 місяців. </w:t>
      </w:r>
    </w:p>
    <w:p w:rsidR="00B412A3" w:rsidRPr="005237AF" w:rsidRDefault="00B412A3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Гестаційний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вік при народжені дітей з класичною БЛД складав 30,83</w:t>
      </w:r>
      <w:r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3,49 тижнів, Діти з «новою» формою БЛД </w:t>
      </w:r>
      <w:r w:rsidR="00CB0C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народжувались у середньому </w:t>
      </w:r>
      <w:proofErr w:type="spellStart"/>
      <w:r w:rsidR="00CB0CF6" w:rsidRPr="005237AF">
        <w:rPr>
          <w:rFonts w:ascii="Times New Roman" w:hAnsi="Times New Roman" w:cs="Times New Roman"/>
          <w:sz w:val="24"/>
          <w:szCs w:val="24"/>
          <w:lang w:val="uk-UA"/>
        </w:rPr>
        <w:t>гестаційному</w:t>
      </w:r>
      <w:proofErr w:type="spellEnd"/>
      <w:r w:rsidR="00CB0C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віці 27,96</w:t>
      </w:r>
      <w:r w:rsidR="00CB0CF6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112D56">
        <w:rPr>
          <w:rFonts w:ascii="Times New Roman" w:hAnsi="Times New Roman" w:cs="Times New Roman"/>
          <w:sz w:val="24"/>
          <w:szCs w:val="24"/>
          <w:lang w:val="uk-UA"/>
        </w:rPr>
        <w:t>1,96 тижнів. О</w:t>
      </w:r>
      <w:r w:rsidR="00CB0C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тримана 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слабка</w:t>
      </w:r>
      <w:r w:rsidR="00CB0C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зворотна </w:t>
      </w:r>
      <w:r w:rsidR="00CB0C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кореляція 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873898" w:rsidRPr="005237A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73898" w:rsidRPr="005237A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s</w:t>
      </w:r>
      <w:proofErr w:type="spellEnd"/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= - 0,333) між віком матері та терміном </w:t>
      </w:r>
      <w:proofErr w:type="spellStart"/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стації</w:t>
      </w:r>
      <w:proofErr w:type="spellEnd"/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дітей з «новою» формою БЛД. Середній </w:t>
      </w:r>
      <w:proofErr w:type="spellStart"/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гестаційний</w:t>
      </w:r>
      <w:proofErr w:type="spellEnd"/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вік у обстежених групи порі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87389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няння складав </w:t>
      </w:r>
      <w:r w:rsidR="00FF74C4" w:rsidRPr="005237AF">
        <w:rPr>
          <w:rFonts w:ascii="Times New Roman" w:hAnsi="Times New Roman" w:cs="Times New Roman"/>
          <w:sz w:val="24"/>
          <w:szCs w:val="24"/>
          <w:lang w:val="uk-UA"/>
        </w:rPr>
        <w:t>30,91</w:t>
      </w:r>
      <w:r w:rsidR="00FF74C4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FF74C4" w:rsidRPr="005237AF">
        <w:rPr>
          <w:rFonts w:ascii="Times New Roman" w:hAnsi="Times New Roman" w:cs="Times New Roman"/>
          <w:sz w:val="24"/>
          <w:szCs w:val="24"/>
          <w:lang w:val="uk-UA"/>
        </w:rPr>
        <w:t>2,63 тижнів.</w:t>
      </w:r>
    </w:p>
    <w:p w:rsidR="009127CA" w:rsidRPr="005237AF" w:rsidRDefault="00F50DEF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>В групі дітей з класичною формою БЛД виявлено в 1,8 рази більше пацієнтів чол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вічої статі (р&lt;0,01).  Розподіл ж:ч у хворих на «нову» форму бронхолегеневої дисплазії складав 1:1,45 (р&lt;0,01).  У обстежених 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чоловіків в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груп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порівняння було в 1,1 рази більше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lastRenderedPageBreak/>
        <w:t>ніж жінок, що достовірно відрізняється від показників дітей з БЛД (р&lt;0,0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, і доводить б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льшу частоту формування бронхолегеневої дисплазії у пацієнтів чоловічої статі. При в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користанні аналізу якісних ознак виявлено, що </w:t>
      </w:r>
      <w:r w:rsidR="00CA605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ризик до розвитку </w:t>
      </w:r>
      <w:r w:rsidR="00F904B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БЛД </w:t>
      </w:r>
      <w:r w:rsidR="00CA6057" w:rsidRPr="005237AF">
        <w:rPr>
          <w:rFonts w:ascii="Times New Roman" w:hAnsi="Times New Roman" w:cs="Times New Roman"/>
          <w:sz w:val="24"/>
          <w:szCs w:val="24"/>
          <w:lang w:val="uk-UA"/>
        </w:rPr>
        <w:t>у хлопчиків н</w:t>
      </w:r>
      <w:r w:rsidR="00CA6057" w:rsidRPr="005237AF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CA6057" w:rsidRPr="005237AF">
        <w:rPr>
          <w:rFonts w:ascii="Times New Roman" w:hAnsi="Times New Roman" w:cs="Times New Roman"/>
          <w:sz w:val="24"/>
          <w:szCs w:val="24"/>
          <w:lang w:val="uk-UA"/>
        </w:rPr>
        <w:t>ближається до рівня значущості 1,64 (</w:t>
      </w:r>
      <w:r w:rsidR="00CA6057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 емпіричне =1,584), але не досягає достовірності (φ&gt;0.05</w:t>
      </w:r>
      <w:r w:rsidR="00A63A26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). Отримані дані обу</w:t>
      </w:r>
      <w:r w:rsidR="00DF4154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мовлюють необхідність </w:t>
      </w:r>
      <w:r w:rsidR="00A63A26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подальшого спостереження за генде</w:t>
      </w:r>
      <w:r w:rsidR="00A63A26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р</w:t>
      </w:r>
      <w:r w:rsidR="00A63A26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ним</w:t>
      </w:r>
      <w:r w:rsidR="00DF4154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 ризиком формування БЛД у недоношених</w:t>
      </w:r>
      <w:r w:rsidR="00A63A26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 </w:t>
      </w:r>
      <w:r w:rsidR="00CA6057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. </w:t>
      </w:r>
    </w:p>
    <w:p w:rsidR="00364F91" w:rsidRPr="005237AF" w:rsidRDefault="00DF4154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ab/>
      </w:r>
      <w:r w:rsidR="00685575" w:rsidRPr="005237AF">
        <w:rPr>
          <w:rFonts w:ascii="Times New Roman" w:hAnsi="Times New Roman" w:cs="Times New Roman"/>
          <w:sz w:val="24"/>
          <w:szCs w:val="24"/>
          <w:lang w:val="uk-UA"/>
        </w:rPr>
        <w:t>Серед соціально-біологічних чинників ураховувався вік матері. Так середній вік матерів в групі з класичною БЛД складав 27,59</w:t>
      </w:r>
      <w:r w:rsidR="00685575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685575" w:rsidRPr="005237AF">
        <w:rPr>
          <w:rFonts w:ascii="Times New Roman" w:hAnsi="Times New Roman" w:cs="Times New Roman"/>
          <w:sz w:val="24"/>
          <w:szCs w:val="24"/>
          <w:lang w:val="uk-UA"/>
        </w:rPr>
        <w:t>5,65 років, у обстежених з «новою» БЛД –  29,4</w:t>
      </w:r>
      <w:r w:rsidR="00685575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685575" w:rsidRPr="005237AF">
        <w:rPr>
          <w:rFonts w:ascii="Times New Roman" w:hAnsi="Times New Roman" w:cs="Times New Roman"/>
          <w:sz w:val="24"/>
          <w:szCs w:val="24"/>
          <w:lang w:val="uk-UA"/>
        </w:rPr>
        <w:t>5,29 років, в групі порівняння – 25,09</w:t>
      </w:r>
      <w:r w:rsidR="00685575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685575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3,2. </w:t>
      </w:r>
      <w:r w:rsidR="007B03D7" w:rsidRPr="005237AF">
        <w:rPr>
          <w:rFonts w:ascii="Times New Roman" w:hAnsi="Times New Roman" w:cs="Times New Roman"/>
          <w:sz w:val="24"/>
          <w:szCs w:val="24"/>
          <w:lang w:val="uk-UA"/>
        </w:rPr>
        <w:t>Діти з класичною та «новою» формами БЛД достовірно частіше народжувались від матерів старших за 35 років (р&lt;0,05)</w:t>
      </w:r>
      <w:r w:rsidR="003B23B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="007B03D7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(табл</w:t>
      </w:r>
      <w:r w:rsidR="007B03D7" w:rsidRPr="005237AF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7B03D7" w:rsidRPr="005237AF">
        <w:rPr>
          <w:rFonts w:ascii="Times New Roman" w:hAnsi="Times New Roman" w:cs="Times New Roman"/>
          <w:sz w:val="24"/>
          <w:szCs w:val="24"/>
          <w:lang w:val="uk-UA"/>
        </w:rPr>
        <w:t>ця 1.)</w:t>
      </w:r>
      <w:r w:rsidR="00364F9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7B03D7" w:rsidRPr="005237AF" w:rsidRDefault="007B03D7" w:rsidP="005237A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>Таблиця 1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B03D7" w:rsidRPr="005237AF" w:rsidRDefault="007B03D7" w:rsidP="005237A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Порівняльний аналіз 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віку та наявності шкідливих звичок у матерів пацієнтів </w:t>
      </w:r>
      <w:r w:rsidR="00364F9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хв</w:t>
      </w:r>
      <w:r w:rsidR="00364F91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364F9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рих на БЛД та в групі порівняння </w:t>
      </w:r>
    </w:p>
    <w:tbl>
      <w:tblPr>
        <w:tblStyle w:val="ae"/>
        <w:tblW w:w="0" w:type="auto"/>
        <w:tblLook w:val="04A0"/>
      </w:tblPr>
      <w:tblGrid>
        <w:gridCol w:w="3085"/>
        <w:gridCol w:w="1559"/>
        <w:gridCol w:w="1418"/>
        <w:gridCol w:w="1493"/>
        <w:gridCol w:w="1008"/>
        <w:gridCol w:w="1008"/>
      </w:tblGrid>
      <w:tr w:rsidR="00276BA0" w:rsidRPr="005237AF" w:rsidTr="001E141B">
        <w:tc>
          <w:tcPr>
            <w:tcW w:w="3085" w:type="dxa"/>
            <w:vMerge w:val="restart"/>
          </w:tcPr>
          <w:p w:rsidR="001E141B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Чинники</w:t>
            </w:r>
          </w:p>
        </w:tc>
        <w:tc>
          <w:tcPr>
            <w:tcW w:w="1559" w:type="dxa"/>
          </w:tcPr>
          <w:p w:rsidR="001E141B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Пацієнти з класичною БЛД</w:t>
            </w:r>
          </w:p>
        </w:tc>
        <w:tc>
          <w:tcPr>
            <w:tcW w:w="1418" w:type="dxa"/>
          </w:tcPr>
          <w:p w:rsidR="001E141B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Пацієнти з «новою» БЛД</w:t>
            </w:r>
          </w:p>
        </w:tc>
        <w:tc>
          <w:tcPr>
            <w:tcW w:w="1493" w:type="dxa"/>
          </w:tcPr>
          <w:p w:rsidR="001E141B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Обстежені групи пор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вняння</w:t>
            </w:r>
          </w:p>
        </w:tc>
        <w:tc>
          <w:tcPr>
            <w:tcW w:w="2016" w:type="dxa"/>
            <w:gridSpan w:val="2"/>
          </w:tcPr>
          <w:p w:rsidR="001E141B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Достовірність різниць(р)</w:t>
            </w:r>
          </w:p>
        </w:tc>
      </w:tr>
      <w:tr w:rsidR="001E141B" w:rsidRPr="005237AF" w:rsidTr="001E141B">
        <w:tc>
          <w:tcPr>
            <w:tcW w:w="3085" w:type="dxa"/>
            <w:vMerge/>
          </w:tcPr>
          <w:p w:rsidR="001E141B" w:rsidRPr="005237AF" w:rsidRDefault="001E141B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1E141B" w:rsidRPr="005237AF" w:rsidRDefault="001E141B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1гр.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56)</w:t>
            </w:r>
          </w:p>
        </w:tc>
        <w:tc>
          <w:tcPr>
            <w:tcW w:w="1418" w:type="dxa"/>
          </w:tcPr>
          <w:p w:rsidR="001E141B" w:rsidRPr="005237AF" w:rsidRDefault="001E141B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2гр.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40)</w:t>
            </w:r>
          </w:p>
        </w:tc>
        <w:tc>
          <w:tcPr>
            <w:tcW w:w="1493" w:type="dxa"/>
          </w:tcPr>
          <w:p w:rsidR="001E141B" w:rsidRPr="005237AF" w:rsidRDefault="001E141B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 гр.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20)</w:t>
            </w:r>
          </w:p>
        </w:tc>
        <w:tc>
          <w:tcPr>
            <w:tcW w:w="1008" w:type="dxa"/>
          </w:tcPr>
          <w:p w:rsidR="001E141B" w:rsidRPr="005237AF" w:rsidRDefault="001E141B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1гр/3гр</w:t>
            </w:r>
          </w:p>
        </w:tc>
        <w:tc>
          <w:tcPr>
            <w:tcW w:w="1008" w:type="dxa"/>
          </w:tcPr>
          <w:p w:rsidR="001E141B" w:rsidRPr="005237AF" w:rsidRDefault="001E141B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1гр/3гр</w:t>
            </w:r>
          </w:p>
        </w:tc>
      </w:tr>
      <w:tr w:rsidR="001E141B" w:rsidRPr="005237AF" w:rsidTr="001E141B">
        <w:tc>
          <w:tcPr>
            <w:tcW w:w="3085" w:type="dxa"/>
          </w:tcPr>
          <w:p w:rsidR="00DF57D4" w:rsidRPr="005237AF" w:rsidRDefault="00DF57D4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Вік матері більший за 35 років</w:t>
            </w:r>
          </w:p>
        </w:tc>
        <w:tc>
          <w:tcPr>
            <w:tcW w:w="1559" w:type="dxa"/>
          </w:tcPr>
          <w:p w:rsidR="00DF57D4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 (19%)</w:t>
            </w:r>
          </w:p>
        </w:tc>
        <w:tc>
          <w:tcPr>
            <w:tcW w:w="1418" w:type="dxa"/>
          </w:tcPr>
          <w:p w:rsidR="00DF57D4" w:rsidRPr="005237AF" w:rsidRDefault="001E141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 (25%)</w:t>
            </w:r>
          </w:p>
        </w:tc>
        <w:tc>
          <w:tcPr>
            <w:tcW w:w="1493" w:type="dxa"/>
          </w:tcPr>
          <w:p w:rsidR="00DF57D4" w:rsidRPr="005237AF" w:rsidRDefault="00F34FD9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(5%)</w:t>
            </w:r>
          </w:p>
        </w:tc>
        <w:tc>
          <w:tcPr>
            <w:tcW w:w="1008" w:type="dxa"/>
          </w:tcPr>
          <w:p w:rsidR="00DF57D4" w:rsidRPr="005237AF" w:rsidRDefault="00685575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р&lt;0,05</w:t>
            </w:r>
          </w:p>
        </w:tc>
        <w:tc>
          <w:tcPr>
            <w:tcW w:w="1008" w:type="dxa"/>
          </w:tcPr>
          <w:p w:rsidR="00DF57D4" w:rsidRPr="005237AF" w:rsidRDefault="00685575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р&lt;0,05</w:t>
            </w:r>
          </w:p>
        </w:tc>
      </w:tr>
      <w:tr w:rsidR="001E141B" w:rsidRPr="005237AF" w:rsidTr="001E141B">
        <w:tc>
          <w:tcPr>
            <w:tcW w:w="3085" w:type="dxa"/>
          </w:tcPr>
          <w:p w:rsidR="00DF57D4" w:rsidRPr="005237AF" w:rsidRDefault="00685575" w:rsidP="005237A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Вік матері менший за </w:t>
            </w:r>
            <w:r w:rsidR="007B03D7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років</w:t>
            </w:r>
          </w:p>
        </w:tc>
        <w:tc>
          <w:tcPr>
            <w:tcW w:w="1559" w:type="dxa"/>
          </w:tcPr>
          <w:p w:rsidR="00DF57D4" w:rsidRPr="005237AF" w:rsidRDefault="008E6EF6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 (5,3%)</w:t>
            </w:r>
          </w:p>
        </w:tc>
        <w:tc>
          <w:tcPr>
            <w:tcW w:w="1418" w:type="dxa"/>
          </w:tcPr>
          <w:p w:rsidR="00DF57D4" w:rsidRPr="005237AF" w:rsidRDefault="008E6EF6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93" w:type="dxa"/>
          </w:tcPr>
          <w:p w:rsidR="00DF57D4" w:rsidRPr="005237AF" w:rsidRDefault="008E6EF6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DF57D4" w:rsidRPr="005237AF" w:rsidRDefault="00080BC8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DF57D4" w:rsidRPr="005237AF" w:rsidRDefault="00080BC8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673060" w:rsidRPr="005237AF" w:rsidTr="001E141B">
        <w:tc>
          <w:tcPr>
            <w:tcW w:w="3085" w:type="dxa"/>
          </w:tcPr>
          <w:p w:rsidR="00673060" w:rsidRPr="005237AF" w:rsidRDefault="00673060" w:rsidP="005237A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Вік батька більший за 35 років</w:t>
            </w:r>
          </w:p>
        </w:tc>
        <w:tc>
          <w:tcPr>
            <w:tcW w:w="1559" w:type="dxa"/>
          </w:tcPr>
          <w:p w:rsidR="00673060" w:rsidRPr="005237AF" w:rsidRDefault="00276BA0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 (5,3%)</w:t>
            </w:r>
          </w:p>
        </w:tc>
        <w:tc>
          <w:tcPr>
            <w:tcW w:w="1418" w:type="dxa"/>
          </w:tcPr>
          <w:p w:rsidR="00673060" w:rsidRPr="005237AF" w:rsidRDefault="00276BA0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 (25%)</w:t>
            </w:r>
          </w:p>
        </w:tc>
        <w:tc>
          <w:tcPr>
            <w:tcW w:w="1493" w:type="dxa"/>
          </w:tcPr>
          <w:p w:rsidR="00673060" w:rsidRPr="005237AF" w:rsidRDefault="00276BA0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 (10%)</w:t>
            </w:r>
          </w:p>
        </w:tc>
        <w:tc>
          <w:tcPr>
            <w:tcW w:w="1008" w:type="dxa"/>
          </w:tcPr>
          <w:p w:rsidR="00673060" w:rsidRPr="005237AF" w:rsidRDefault="00276BA0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  <w:tc>
          <w:tcPr>
            <w:tcW w:w="1008" w:type="dxa"/>
          </w:tcPr>
          <w:p w:rsidR="00673060" w:rsidRPr="005237AF" w:rsidRDefault="00276BA0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</w:tr>
      <w:tr w:rsidR="00673060" w:rsidRPr="005237AF" w:rsidTr="001E141B">
        <w:tc>
          <w:tcPr>
            <w:tcW w:w="3085" w:type="dxa"/>
          </w:tcPr>
          <w:p w:rsidR="00673060" w:rsidRPr="005237AF" w:rsidRDefault="00673060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Вік </w:t>
            </w:r>
            <w:r w:rsidR="00276BA0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батька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менший за 18 років</w:t>
            </w:r>
          </w:p>
        </w:tc>
        <w:tc>
          <w:tcPr>
            <w:tcW w:w="1559" w:type="dxa"/>
          </w:tcPr>
          <w:p w:rsidR="00673060" w:rsidRPr="005237AF" w:rsidRDefault="000F7E0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8" w:type="dxa"/>
          </w:tcPr>
          <w:p w:rsidR="00673060" w:rsidRPr="005237AF" w:rsidRDefault="000F7E0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93" w:type="dxa"/>
          </w:tcPr>
          <w:p w:rsidR="00673060" w:rsidRPr="005237AF" w:rsidRDefault="000F7E0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673060" w:rsidRPr="005237AF" w:rsidRDefault="000F7E0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673060" w:rsidRPr="005237AF" w:rsidRDefault="000F7E0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673060" w:rsidRPr="005237AF" w:rsidTr="001E141B">
        <w:tc>
          <w:tcPr>
            <w:tcW w:w="3085" w:type="dxa"/>
          </w:tcPr>
          <w:p w:rsidR="00673060" w:rsidRPr="005237AF" w:rsidRDefault="00673060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Паління під час вагітності</w:t>
            </w:r>
          </w:p>
        </w:tc>
        <w:tc>
          <w:tcPr>
            <w:tcW w:w="1559" w:type="dxa"/>
          </w:tcPr>
          <w:p w:rsidR="00673060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 (37%)</w:t>
            </w:r>
          </w:p>
        </w:tc>
        <w:tc>
          <w:tcPr>
            <w:tcW w:w="1418" w:type="dxa"/>
          </w:tcPr>
          <w:p w:rsidR="00673060" w:rsidRPr="005237AF" w:rsidRDefault="0040381D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 (10%)</w:t>
            </w:r>
          </w:p>
        </w:tc>
        <w:tc>
          <w:tcPr>
            <w:tcW w:w="1493" w:type="dxa"/>
          </w:tcPr>
          <w:p w:rsidR="00673060" w:rsidRPr="005237AF" w:rsidRDefault="0040381D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(5%)</w:t>
            </w:r>
          </w:p>
        </w:tc>
        <w:tc>
          <w:tcPr>
            <w:tcW w:w="1008" w:type="dxa"/>
          </w:tcPr>
          <w:p w:rsidR="00673060" w:rsidRPr="005237AF" w:rsidRDefault="0040381D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р&lt;0,05</w:t>
            </w:r>
          </w:p>
        </w:tc>
        <w:tc>
          <w:tcPr>
            <w:tcW w:w="1008" w:type="dxa"/>
          </w:tcPr>
          <w:p w:rsidR="00673060" w:rsidRPr="005237AF" w:rsidRDefault="0040381D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</w:tr>
      <w:tr w:rsidR="00673060" w:rsidRPr="005237AF" w:rsidTr="001E141B">
        <w:tc>
          <w:tcPr>
            <w:tcW w:w="3085" w:type="dxa"/>
          </w:tcPr>
          <w:p w:rsidR="00673060" w:rsidRPr="005237AF" w:rsidRDefault="00673060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Прийняття алкоголю під час вагітності</w:t>
            </w:r>
          </w:p>
        </w:tc>
        <w:tc>
          <w:tcPr>
            <w:tcW w:w="1559" w:type="dxa"/>
          </w:tcPr>
          <w:p w:rsidR="00673060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 (21%)</w:t>
            </w:r>
          </w:p>
        </w:tc>
        <w:tc>
          <w:tcPr>
            <w:tcW w:w="1418" w:type="dxa"/>
          </w:tcPr>
          <w:p w:rsidR="00673060" w:rsidRPr="005237AF" w:rsidRDefault="0040381D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93" w:type="dxa"/>
          </w:tcPr>
          <w:p w:rsidR="00673060" w:rsidRPr="005237AF" w:rsidRDefault="0040381D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673060" w:rsidRPr="005237AF" w:rsidRDefault="00080BC8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673060" w:rsidRPr="005237AF" w:rsidRDefault="00080BC8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</w:tbl>
    <w:p w:rsidR="009127CA" w:rsidRPr="005237AF" w:rsidRDefault="009127CA" w:rsidP="005237A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342A8" w:rsidRPr="005237AF" w:rsidRDefault="008E6EF6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При аналізі даних анамнезу 11 матерів </w:t>
      </w:r>
      <w:r w:rsidR="00040FA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старших за 35 років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 групі пацієнтів хворих на класичну  БЛД, виявлено, що достовірно частіше, вони були мешканками мегаполісу 3 (36,3%; </w:t>
      </w:r>
      <w:r w:rsidR="0006598B" w:rsidRPr="005237AF">
        <w:rPr>
          <w:rFonts w:ascii="Times New Roman" w:hAnsi="Times New Roman" w:cs="Times New Roman"/>
          <w:sz w:val="24"/>
          <w:szCs w:val="24"/>
          <w:lang w:val="uk-UA"/>
        </w:rPr>
        <w:t>р&lt;0,0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06598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), в порівнянні з іншими представницями групи (5 матерів; 11%). 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Більшість м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>атері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старш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их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за 35 років в групі дітей з новою БЛД (6;25%) також 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мешканки </w:t>
      </w:r>
      <w:bookmarkStart w:id="0" w:name="_GoBack"/>
      <w:bookmarkEnd w:id="0"/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>мегап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лісу (4; 66%). Значно частіше матері старші за 35 років в групі з «новою» БЛД були 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жит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льками міста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(4 (66%); р&lt;0,05), в порівнянні з матерями молодшого віку (14; 41%).  </w:t>
      </w:r>
      <w:r w:rsidR="00EC230A" w:rsidRPr="005237AF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06598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изик народження дитини з </w:t>
      </w:r>
      <w:r w:rsidR="00A230D5">
        <w:rPr>
          <w:rFonts w:ascii="Times New Roman" w:hAnsi="Times New Roman" w:cs="Times New Roman"/>
          <w:sz w:val="24"/>
          <w:szCs w:val="24"/>
          <w:lang w:val="uk-UA"/>
        </w:rPr>
        <w:t xml:space="preserve">«новою» </w:t>
      </w:r>
      <w:r w:rsidR="0006598B" w:rsidRPr="005237AF">
        <w:rPr>
          <w:rFonts w:ascii="Times New Roman" w:hAnsi="Times New Roman" w:cs="Times New Roman"/>
          <w:sz w:val="24"/>
          <w:szCs w:val="24"/>
          <w:lang w:val="uk-UA"/>
        </w:rPr>
        <w:t>БЛД  при комбінації вік старший за 35</w:t>
      </w:r>
      <w:r w:rsidR="00C94A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років</w:t>
      </w:r>
      <w:r w:rsidR="0006598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та мешкання у мегаполісу</w:t>
      </w:r>
      <w:r w:rsidR="00A230D5">
        <w:rPr>
          <w:rFonts w:ascii="Times New Roman" w:hAnsi="Times New Roman" w:cs="Times New Roman"/>
          <w:sz w:val="24"/>
          <w:szCs w:val="24"/>
          <w:lang w:val="uk-UA"/>
        </w:rPr>
        <w:t xml:space="preserve"> складав 1,6</w:t>
      </w:r>
      <w:r w:rsidR="00EC230A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9 (рівень значущості за критичними ознаками </w:t>
      </w:r>
      <w:r w:rsidR="00EC230A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="00EC230A" w:rsidRPr="005237A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 </w:t>
      </w:r>
      <w:r w:rsidR="00EC230A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1,64-2,31 (φ</w:t>
      </w:r>
      <w:r w:rsidR="00EC230A" w:rsidRPr="005237AF">
        <w:rPr>
          <w:rFonts w:ascii="Times New Roman" w:hAnsi="Times New Roman" w:cs="Times New Roman"/>
          <w:sz w:val="24"/>
          <w:szCs w:val="24"/>
          <w:lang w:val="uk-UA"/>
        </w:rPr>
        <w:t>&gt;</w:t>
      </w:r>
      <w:r w:rsidR="00EC230A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0.05</w:t>
      </w:r>
      <w:r w:rsidR="00EC230A" w:rsidRPr="005237AF">
        <w:rPr>
          <w:rFonts w:ascii="Times New Roman" w:hAnsi="Times New Roman" w:cs="Times New Roman"/>
          <w:sz w:val="24"/>
          <w:szCs w:val="24"/>
          <w:lang w:val="uk-UA"/>
        </w:rPr>
        <w:t>))</w:t>
      </w:r>
      <w:r w:rsidR="000342A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. Не виключний вплив даних ознак в комбінації з </w:t>
      </w:r>
      <w:r w:rsidR="0050271F">
        <w:rPr>
          <w:rFonts w:ascii="Times New Roman" w:hAnsi="Times New Roman" w:cs="Times New Roman"/>
          <w:sz w:val="24"/>
          <w:szCs w:val="24"/>
          <w:lang w:val="uk-UA"/>
        </w:rPr>
        <w:t>іншими чинниками</w:t>
      </w:r>
      <w:r w:rsidR="000342A8" w:rsidRPr="005237AF">
        <w:rPr>
          <w:rFonts w:ascii="Times New Roman" w:hAnsi="Times New Roman" w:cs="Times New Roman"/>
          <w:sz w:val="24"/>
          <w:szCs w:val="24"/>
          <w:lang w:val="uk-UA"/>
        </w:rPr>
        <w:t>, що потребує подал</w:t>
      </w:r>
      <w:r w:rsidR="000342A8" w:rsidRPr="005237AF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0342A8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ших досліджень. </w:t>
      </w:r>
    </w:p>
    <w:p w:rsidR="00112D56" w:rsidRDefault="000342A8" w:rsidP="00112D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Аналіз даних щодо  шкідливих звичок 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 сім’ях дітей з класичною БЛД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під час ваг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тності виявив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283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що матері старші за 35 років частіше мали шкідливі звички. </w:t>
      </w:r>
      <w:r w:rsidR="008E6E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П’ять (45%)  із них приймали алкоголь під час вагітності. Серед інших представниць групи тільки 15,5% </w:t>
      </w:r>
      <w:r w:rsidR="0089466C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(7 </w:t>
      </w:r>
      <w:r w:rsidR="008E6EF6" w:rsidRPr="005237AF">
        <w:rPr>
          <w:rFonts w:ascii="Times New Roman" w:hAnsi="Times New Roman" w:cs="Times New Roman"/>
          <w:sz w:val="24"/>
          <w:szCs w:val="24"/>
          <w:lang w:val="uk-UA"/>
        </w:rPr>
        <w:t>матерів</w:t>
      </w:r>
      <w:r w:rsidR="0089466C" w:rsidRPr="005237A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8E6E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страждали на алкогольну залежність, що достовірно рідше (р&lt;0,01). Палили  7 матерів (63,6%) старших за 35 років та 14 (31%) жінок молодших за цей вік (р&lt;0,01).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Ми простежили вплив сукупності факторів, та розглянули ризик впливу комбінації чинників віку старшого за 35 років та алкогольну залежність матерів на розвиток класичної БЛД.  Так, ризик розвитку класичної форми бронхолегеневої дисплазії </w:t>
      </w:r>
      <w:r w:rsidR="00790E9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складав 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82, рівень зн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чущості за критичними ознаками </w:t>
      </w:r>
      <w:r w:rsidR="0040381D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="0040381D" w:rsidRPr="005237A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 </w:t>
      </w:r>
      <w:r w:rsidR="0040381D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1,64-2,31 (φ</w:t>
      </w:r>
      <w:r w:rsidR="00790E90" w:rsidRPr="005237AF">
        <w:rPr>
          <w:rFonts w:ascii="Times New Roman" w:hAnsi="Times New Roman" w:cs="Times New Roman"/>
          <w:sz w:val="24"/>
          <w:szCs w:val="24"/>
          <w:lang w:val="uk-UA"/>
        </w:rPr>
        <w:t>&gt;</w:t>
      </w:r>
      <w:r w:rsidR="0040381D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0.05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). Ризик класичної БЛД у матерів ст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рших за 35 років, що палили  скла</w:t>
      </w:r>
      <w:r w:rsidR="00790E9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дав 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87 </w:t>
      </w:r>
      <w:r w:rsidR="0040381D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(φ</w:t>
      </w:r>
      <w:r w:rsidR="00790E90" w:rsidRPr="005237AF">
        <w:rPr>
          <w:rFonts w:ascii="Times New Roman" w:hAnsi="Times New Roman" w:cs="Times New Roman"/>
          <w:sz w:val="24"/>
          <w:szCs w:val="24"/>
          <w:lang w:val="uk-UA"/>
        </w:rPr>
        <w:t>&gt;</w:t>
      </w:r>
      <w:r w:rsidR="0040381D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0.05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8E6EF6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12D56">
        <w:rPr>
          <w:rFonts w:ascii="Times New Roman" w:hAnsi="Times New Roman" w:cs="Times New Roman"/>
          <w:sz w:val="24"/>
          <w:szCs w:val="24"/>
          <w:lang w:val="uk-UA"/>
        </w:rPr>
        <w:t xml:space="preserve">Ризик наближається до достовірних. Дана ознака потребує подальших зі збільшеною чисельністю вибірки. </w:t>
      </w:r>
    </w:p>
    <w:p w:rsidR="0089466C" w:rsidRPr="005237AF" w:rsidRDefault="00112D56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89466C" w:rsidRPr="005237AF">
        <w:rPr>
          <w:rFonts w:ascii="Times New Roman" w:hAnsi="Times New Roman" w:cs="Times New Roman"/>
          <w:sz w:val="24"/>
          <w:szCs w:val="24"/>
          <w:lang w:val="uk-UA"/>
        </w:rPr>
        <w:t>В групі дітей з «новою» БЛД тільки 4 жінки палили (10%), що достовірно рідше ніж в групі пацієнтів з класичною БЛД (р&lt;0,01). Серед жінок, що палили  не було матерів старших за 35 років. Жодна мати в групі хворих на «нову» форму БЛД не була залежна від алкоголю під час вагітності.</w:t>
      </w:r>
      <w:r w:rsidR="0040381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0381D" w:rsidRPr="005237AF" w:rsidRDefault="0040381D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>Таким чином</w:t>
      </w:r>
      <w:r w:rsidR="00790E90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74C4" w:rsidRPr="005237AF">
        <w:rPr>
          <w:rFonts w:ascii="Times New Roman" w:hAnsi="Times New Roman" w:cs="Times New Roman"/>
          <w:sz w:val="24"/>
          <w:szCs w:val="24"/>
          <w:lang w:val="uk-UA"/>
        </w:rPr>
        <w:t>у дітей з «новою» формою БЛД, для яких характерна глибока нед</w:t>
      </w:r>
      <w:r w:rsidR="00FF74C4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FF74C4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ношеність </w:t>
      </w:r>
      <w:r w:rsidR="00A230D5">
        <w:rPr>
          <w:rFonts w:ascii="Times New Roman" w:hAnsi="Times New Roman" w:cs="Times New Roman"/>
          <w:sz w:val="24"/>
          <w:szCs w:val="24"/>
          <w:lang w:val="uk-UA"/>
        </w:rPr>
        <w:t xml:space="preserve">помірну </w:t>
      </w:r>
      <w:r w:rsidR="00FF74C4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роль грає вік матері, з лінійною непрямою кореляцією. У пацієнтів з класичною БЛД більш вагомий вплив шкідливих звичок на розвиток захворювання, що в комбінації з віком 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матері старшим за 35 років може підвищувати ризик респіраторних р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зладів з формуванням бронхолегеневої дисплазії  за рахунок слабкості центральної рег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ляції дихання та м’язів діафрагми. </w:t>
      </w:r>
    </w:p>
    <w:p w:rsidR="00DC3C85" w:rsidRPr="005237AF" w:rsidRDefault="008E6EF6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Неповні сім’ї  були у  7 (63,6%) пацієнтів 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хворих на класичну БЛД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чиї матері були старші за 35 років і тільки у 13 (28%) інших обстежених групи (р&lt;0,01). 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>Серед дітей з «н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вою» БЛД  6 (15%) мали неповноцінні сім’ї. Серед них не було пацієнтів чиї матері були старші за 35 років. </w:t>
      </w:r>
    </w:p>
    <w:p w:rsidR="00DC2121" w:rsidRPr="005237AF" w:rsidRDefault="00DB752A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При аналізі попередніх вагітностей виявлено, що пацієнти з класичною БЛД </w:t>
      </w:r>
      <w:r w:rsidR="007D407B" w:rsidRPr="005237AF">
        <w:rPr>
          <w:rFonts w:ascii="Times New Roman" w:hAnsi="Times New Roman" w:cs="Times New Roman"/>
          <w:sz w:val="24"/>
          <w:szCs w:val="24"/>
          <w:lang w:val="uk-UA"/>
        </w:rPr>
        <w:t>нар</w:t>
      </w:r>
      <w:r w:rsidR="007D407B"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7D407B" w:rsidRPr="005237AF">
        <w:rPr>
          <w:rFonts w:ascii="Times New Roman" w:hAnsi="Times New Roman" w:cs="Times New Roman"/>
          <w:sz w:val="24"/>
          <w:szCs w:val="24"/>
          <w:lang w:val="uk-UA"/>
        </w:rPr>
        <w:t>джувались в середньому від  4,31</w:t>
      </w:r>
      <w:r w:rsidR="007D407B" w:rsidRPr="005237AF">
        <w:rPr>
          <w:rFonts w:ascii="Times New Roman" w:hAnsi="Times New Roman" w:cs="Times New Roman"/>
          <w:sz w:val="24"/>
          <w:szCs w:val="24"/>
          <w:u w:val="single"/>
          <w:lang w:val="uk-UA"/>
        </w:rPr>
        <w:t>+</w:t>
      </w:r>
      <w:r w:rsidR="007D407B" w:rsidRPr="005237AF">
        <w:rPr>
          <w:rFonts w:ascii="Times New Roman" w:hAnsi="Times New Roman" w:cs="Times New Roman"/>
          <w:sz w:val="24"/>
          <w:szCs w:val="24"/>
          <w:lang w:val="uk-UA"/>
        </w:rPr>
        <w:t>2,01 вагітност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7D407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, що достовірно частіше ніж 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>хворі на «нову» форму БЛД (р&lt;0,05)  та обстежені групи порівняння (р&lt;0,05)</w:t>
      </w:r>
      <w:r w:rsidR="003B23B0" w:rsidRPr="005237AF">
        <w:rPr>
          <w:rFonts w:ascii="Times New Roman" w:hAnsi="Times New Roman" w:cs="Times New Roman"/>
          <w:sz w:val="24"/>
          <w:szCs w:val="24"/>
          <w:lang w:val="uk-UA"/>
        </w:rPr>
        <w:t>)  (таблиця 2.)</w:t>
      </w:r>
      <w:r w:rsidR="00DC3C85" w:rsidRPr="005237A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C212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Стат</w:t>
      </w:r>
      <w:r w:rsidR="00DC2121" w:rsidRPr="005237AF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DC212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стичний аналіз даних показав </w:t>
      </w:r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відсутність ризику БЛД та кількості вагітностей до 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четве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 xml:space="preserve">тої </w:t>
      </w:r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>вагітності (</w:t>
      </w:r>
      <w:proofErr w:type="spellStart"/>
      <w:r w:rsidR="00AC326F" w:rsidRPr="005237A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AC326F" w:rsidRPr="005237A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s</w:t>
      </w:r>
      <w:proofErr w:type="spellEnd"/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>=  0,188)  та наявність ризику</w:t>
      </w:r>
      <w:r w:rsidR="00DC212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>формування</w:t>
      </w:r>
      <w:r w:rsidR="00DC2121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БЛД 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у матерів що мали більше за 4</w:t>
      </w:r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попередніх вагітностей 1,76 (рівень значущості за критичними ознаками </w:t>
      </w:r>
      <w:r w:rsidR="00AC326F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="00AC326F" w:rsidRPr="005237A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 </w:t>
      </w:r>
      <w:r w:rsidR="00AC326F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1,64-2,31 (φ</w:t>
      </w:r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>&lt;</w:t>
      </w:r>
      <w:r w:rsidR="00AC326F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0.05</w:t>
      </w:r>
      <w:r w:rsidR="00AC326F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)). </w:t>
      </w:r>
    </w:p>
    <w:p w:rsidR="003B23B0" w:rsidRPr="005237AF" w:rsidRDefault="00B315AC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Достовірно частіше виявлені викидні у попередніх вагітностях та медичні аборти попередніх вагітностей за бажанням матері в групі дітей хворих на класичну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бронхолег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неву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дисплазію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(р&lt;0,05). Значно нижчим був цей показник у пацієнтів з «новою» БЛД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(р&lt;0,01). 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Виявлений значний р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изик виникнення 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класичної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бронхолегеневої дисплазії у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доношеної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дитини з респіраторними розладами в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неонатальному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періоді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при наявності попередніх абортів та викиднів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2,321 (рівень значущості за критичними ознаками </w:t>
      </w:r>
      <w:r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Pr="005237A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 </w:t>
      </w:r>
      <w:r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1,64-2,31 (φ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&lt;</w:t>
      </w:r>
      <w:r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</w:t>
      </w:r>
      <w:r w:rsidR="00503493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1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)). 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Нарівні з тим впливу попередніх абортів (U=0; </w:t>
      </w:r>
      <w:r w:rsidR="00503493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&gt;</w:t>
      </w:r>
      <w:r w:rsidR="00503493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0.05) та викиднів 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на ро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виток «нової» БЛД (U=0,702; </w:t>
      </w:r>
      <w:r w:rsidR="00503493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="00503493" w:rsidRPr="005237AF">
        <w:rPr>
          <w:rFonts w:ascii="Times New Roman" w:hAnsi="Times New Roman" w:cs="Times New Roman"/>
          <w:sz w:val="24"/>
          <w:szCs w:val="24"/>
          <w:lang w:val="uk-UA"/>
        </w:rPr>
        <w:t>&gt;</w:t>
      </w:r>
      <w:r w:rsidR="00503493"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0.05). </w:t>
      </w:r>
    </w:p>
    <w:p w:rsidR="00802831" w:rsidRPr="005237AF" w:rsidRDefault="00802831" w:rsidP="005237A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Таблиця 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2.</w:t>
      </w:r>
    </w:p>
    <w:p w:rsidR="00802831" w:rsidRPr="005237AF" w:rsidRDefault="00802831" w:rsidP="005237A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Порівняльний аналіз </w:t>
      </w:r>
      <w:r w:rsidR="0047643C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особливостей попередніх вагітностей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у дітей хворих на БЛД та в групі порівняння </w:t>
      </w:r>
      <w:r w:rsidR="007D407B" w:rsidRPr="005237AF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7D407B" w:rsidRPr="005237AF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7D407B" w:rsidRPr="005237AF">
        <w:rPr>
          <w:rFonts w:ascii="Times New Roman" w:hAnsi="Times New Roman" w:cs="Times New Roman"/>
          <w:sz w:val="24"/>
          <w:szCs w:val="24"/>
          <w:lang w:val="en-US"/>
        </w:rPr>
        <w:t>m</w:t>
      </w:r>
    </w:p>
    <w:tbl>
      <w:tblPr>
        <w:tblStyle w:val="ae"/>
        <w:tblW w:w="0" w:type="auto"/>
        <w:tblLook w:val="04A0"/>
      </w:tblPr>
      <w:tblGrid>
        <w:gridCol w:w="3085"/>
        <w:gridCol w:w="1559"/>
        <w:gridCol w:w="1418"/>
        <w:gridCol w:w="1493"/>
        <w:gridCol w:w="1008"/>
        <w:gridCol w:w="1008"/>
      </w:tblGrid>
      <w:tr w:rsidR="00802831" w:rsidRPr="005237AF" w:rsidTr="00802831">
        <w:tc>
          <w:tcPr>
            <w:tcW w:w="3085" w:type="dxa"/>
            <w:vMerge w:val="restart"/>
          </w:tcPr>
          <w:p w:rsidR="00802831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Чинники</w:t>
            </w:r>
          </w:p>
        </w:tc>
        <w:tc>
          <w:tcPr>
            <w:tcW w:w="1559" w:type="dxa"/>
          </w:tcPr>
          <w:p w:rsidR="00802831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Пацієнти з класичною БЛД</w:t>
            </w:r>
          </w:p>
        </w:tc>
        <w:tc>
          <w:tcPr>
            <w:tcW w:w="1418" w:type="dxa"/>
          </w:tcPr>
          <w:p w:rsidR="00802831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Пацієнти з «новою» БЛД</w:t>
            </w:r>
          </w:p>
        </w:tc>
        <w:tc>
          <w:tcPr>
            <w:tcW w:w="1493" w:type="dxa"/>
          </w:tcPr>
          <w:p w:rsidR="00802831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Обстежені групи пор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вняння</w:t>
            </w:r>
          </w:p>
        </w:tc>
        <w:tc>
          <w:tcPr>
            <w:tcW w:w="2016" w:type="dxa"/>
            <w:gridSpan w:val="2"/>
          </w:tcPr>
          <w:p w:rsidR="00802831" w:rsidRPr="005237AF" w:rsidRDefault="0080283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Достовірність різниць(р)</w:t>
            </w:r>
          </w:p>
        </w:tc>
      </w:tr>
      <w:tr w:rsidR="00802831" w:rsidRPr="005237AF" w:rsidTr="00802831">
        <w:tc>
          <w:tcPr>
            <w:tcW w:w="3085" w:type="dxa"/>
            <w:vMerge/>
          </w:tcPr>
          <w:p w:rsidR="00802831" w:rsidRPr="005237AF" w:rsidRDefault="00802831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</w:tcPr>
          <w:p w:rsidR="00802831" w:rsidRPr="005237AF" w:rsidRDefault="00802831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1гр.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56)</w:t>
            </w:r>
          </w:p>
        </w:tc>
        <w:tc>
          <w:tcPr>
            <w:tcW w:w="1418" w:type="dxa"/>
          </w:tcPr>
          <w:p w:rsidR="00802831" w:rsidRPr="005237AF" w:rsidRDefault="00802831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2гр.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40)</w:t>
            </w:r>
          </w:p>
        </w:tc>
        <w:tc>
          <w:tcPr>
            <w:tcW w:w="1493" w:type="dxa"/>
          </w:tcPr>
          <w:p w:rsidR="00802831" w:rsidRPr="005237AF" w:rsidRDefault="00802831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 гр.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20)</w:t>
            </w:r>
          </w:p>
        </w:tc>
        <w:tc>
          <w:tcPr>
            <w:tcW w:w="1008" w:type="dxa"/>
          </w:tcPr>
          <w:p w:rsidR="00802831" w:rsidRPr="005237AF" w:rsidRDefault="00802831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1гр/3гр</w:t>
            </w:r>
          </w:p>
        </w:tc>
        <w:tc>
          <w:tcPr>
            <w:tcW w:w="1008" w:type="dxa"/>
          </w:tcPr>
          <w:p w:rsidR="00802831" w:rsidRPr="005237AF" w:rsidRDefault="00802831" w:rsidP="00523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1гр/3гр</w:t>
            </w:r>
          </w:p>
        </w:tc>
      </w:tr>
      <w:tr w:rsidR="00802831" w:rsidRPr="005237AF" w:rsidTr="00802831">
        <w:tc>
          <w:tcPr>
            <w:tcW w:w="3085" w:type="dxa"/>
          </w:tcPr>
          <w:p w:rsidR="00802831" w:rsidRPr="005237AF" w:rsidRDefault="00802831" w:rsidP="005237A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Кількість попередніх вагі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ностей</w:t>
            </w:r>
            <w:r w:rsidR="007D407B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(</w:t>
            </w:r>
            <w:r w:rsidR="007D407B"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="007D407B" w:rsidRPr="005237A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в</w:t>
            </w:r>
            <w:r w:rsidR="007D407B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559" w:type="dxa"/>
          </w:tcPr>
          <w:p w:rsidR="00802831" w:rsidRPr="005237AF" w:rsidRDefault="007D407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+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2,01</w:t>
            </w:r>
          </w:p>
        </w:tc>
        <w:tc>
          <w:tcPr>
            <w:tcW w:w="1418" w:type="dxa"/>
          </w:tcPr>
          <w:p w:rsidR="00802831" w:rsidRPr="005237AF" w:rsidRDefault="007D407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2,22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+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1,13</w:t>
            </w:r>
          </w:p>
        </w:tc>
        <w:tc>
          <w:tcPr>
            <w:tcW w:w="1493" w:type="dxa"/>
          </w:tcPr>
          <w:p w:rsidR="00802831" w:rsidRPr="005237AF" w:rsidRDefault="007D407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2,18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>+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0,96</w:t>
            </w:r>
          </w:p>
        </w:tc>
        <w:tc>
          <w:tcPr>
            <w:tcW w:w="1008" w:type="dxa"/>
          </w:tcPr>
          <w:p w:rsidR="00802831" w:rsidRPr="005237AF" w:rsidRDefault="007D407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р&lt;0,05</w:t>
            </w:r>
          </w:p>
        </w:tc>
        <w:tc>
          <w:tcPr>
            <w:tcW w:w="1008" w:type="dxa"/>
          </w:tcPr>
          <w:p w:rsidR="00802831" w:rsidRPr="005237AF" w:rsidRDefault="007D407B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</w:tr>
      <w:tr w:rsidR="00802831" w:rsidRPr="005237AF" w:rsidTr="00802831">
        <w:tc>
          <w:tcPr>
            <w:tcW w:w="3085" w:type="dxa"/>
          </w:tcPr>
          <w:p w:rsidR="00802831" w:rsidRPr="005237AF" w:rsidRDefault="00EE3A71" w:rsidP="005237A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Медичні аборти попередніх вагітностей за бажанням матері</w:t>
            </w:r>
            <w:r w:rsidR="00802831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а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%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)) *</w:t>
            </w:r>
          </w:p>
        </w:tc>
        <w:tc>
          <w:tcPr>
            <w:tcW w:w="1559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23(41%)</w:t>
            </w:r>
          </w:p>
        </w:tc>
        <w:tc>
          <w:tcPr>
            <w:tcW w:w="1418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2(5%)</w:t>
            </w:r>
          </w:p>
        </w:tc>
        <w:tc>
          <w:tcPr>
            <w:tcW w:w="1493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5(25%)</w:t>
            </w:r>
          </w:p>
        </w:tc>
        <w:tc>
          <w:tcPr>
            <w:tcW w:w="1008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р&lt;0,05</w:t>
            </w:r>
          </w:p>
        </w:tc>
        <w:tc>
          <w:tcPr>
            <w:tcW w:w="1008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</w:tr>
      <w:tr w:rsidR="00802831" w:rsidRPr="005237AF" w:rsidTr="00802831">
        <w:tc>
          <w:tcPr>
            <w:tcW w:w="3085" w:type="dxa"/>
          </w:tcPr>
          <w:p w:rsidR="00802831" w:rsidRPr="005237AF" w:rsidRDefault="00802831" w:rsidP="005237A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Викидні у попередніх ваг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тностях</w:t>
            </w:r>
            <w:r w:rsidR="00EE3A71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="00EE3A71"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="00EE3A71" w:rsidRPr="005237A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а</w:t>
            </w:r>
            <w:r w:rsidR="00EE3A71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="00EE3A71" w:rsidRPr="005237A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%</w:t>
            </w:r>
            <w:r w:rsidR="00EE3A71"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))*</w:t>
            </w:r>
          </w:p>
        </w:tc>
        <w:tc>
          <w:tcPr>
            <w:tcW w:w="1559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23(41%)</w:t>
            </w:r>
          </w:p>
        </w:tc>
        <w:tc>
          <w:tcPr>
            <w:tcW w:w="1418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4(10%)</w:t>
            </w:r>
          </w:p>
        </w:tc>
        <w:tc>
          <w:tcPr>
            <w:tcW w:w="1493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008" w:type="dxa"/>
          </w:tcPr>
          <w:p w:rsidR="00802831" w:rsidRPr="005237AF" w:rsidRDefault="00EE3A71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503493" w:rsidRPr="005237AF" w:rsidTr="00802831">
        <w:tc>
          <w:tcPr>
            <w:tcW w:w="3085" w:type="dxa"/>
          </w:tcPr>
          <w:p w:rsidR="00503493" w:rsidRPr="005237AF" w:rsidRDefault="00503493" w:rsidP="005237A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Проміжок між цією і поп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редньою вагітностями менший за рік (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п</w:t>
            </w: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559" w:type="dxa"/>
          </w:tcPr>
          <w:p w:rsidR="00503493" w:rsidRPr="005237AF" w:rsidRDefault="0050349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5(8,9%)</w:t>
            </w:r>
          </w:p>
        </w:tc>
        <w:tc>
          <w:tcPr>
            <w:tcW w:w="1418" w:type="dxa"/>
          </w:tcPr>
          <w:p w:rsidR="00503493" w:rsidRPr="005237AF" w:rsidRDefault="0050349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3(7,5%)</w:t>
            </w:r>
          </w:p>
        </w:tc>
        <w:tc>
          <w:tcPr>
            <w:tcW w:w="1493" w:type="dxa"/>
          </w:tcPr>
          <w:p w:rsidR="00503493" w:rsidRPr="005237AF" w:rsidRDefault="00503493" w:rsidP="005237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1(5%)</w:t>
            </w:r>
          </w:p>
        </w:tc>
        <w:tc>
          <w:tcPr>
            <w:tcW w:w="1008" w:type="dxa"/>
          </w:tcPr>
          <w:p w:rsidR="00503493" w:rsidRPr="005237AF" w:rsidRDefault="00503493" w:rsidP="005237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  <w:tc>
          <w:tcPr>
            <w:tcW w:w="1008" w:type="dxa"/>
          </w:tcPr>
          <w:p w:rsidR="00503493" w:rsidRPr="005237AF" w:rsidRDefault="00503493" w:rsidP="005237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3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р&gt;0,05</w:t>
            </w:r>
          </w:p>
        </w:tc>
      </w:tr>
    </w:tbl>
    <w:p w:rsidR="00802831" w:rsidRPr="005237AF" w:rsidRDefault="00EE3A71" w:rsidP="005237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*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Число не відповідає кількості </w:t>
      </w:r>
      <w:r w:rsidR="00B315AC" w:rsidRPr="005237AF">
        <w:rPr>
          <w:rFonts w:ascii="Times New Roman" w:hAnsi="Times New Roman" w:cs="Times New Roman"/>
          <w:sz w:val="24"/>
          <w:szCs w:val="24"/>
          <w:lang w:val="uk-UA"/>
        </w:rPr>
        <w:t>спостережених хворих, що пояснюється варіантом поє</w:t>
      </w:r>
      <w:r w:rsidR="00B315AC" w:rsidRPr="005237AF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B315AC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нання синдромів та наявністю декількох вагітностей з вказаними кінцями. </w:t>
      </w:r>
    </w:p>
    <w:p w:rsidR="0047643C" w:rsidRPr="005237AF" w:rsidRDefault="0047643C" w:rsidP="005237A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ab/>
      </w:r>
    </w:p>
    <w:p w:rsidR="009127CA" w:rsidRPr="005237AF" w:rsidRDefault="0047643C" w:rsidP="005237A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Достовірних розбіжностей в частоті коротких проміжок між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теперішнею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>вагітні</w:t>
      </w:r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тю та захворюваністю 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бронхолегеневу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>дисплазію</w:t>
      </w:r>
      <w:proofErr w:type="spellEnd"/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виявлено не було. Батьки обстежених не мали </w:t>
      </w:r>
      <w:proofErr w:type="spellStart"/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>діагностованих</w:t>
      </w:r>
      <w:proofErr w:type="spellEnd"/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г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>енетичні захво</w:t>
      </w:r>
      <w:r w:rsidR="0070206E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рювань. </w:t>
      </w:r>
      <w:r w:rsidR="00EA140B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F84FFC" w:rsidRPr="005237AF" w:rsidRDefault="00F84FFC" w:rsidP="005237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D2A4F" w:rsidRDefault="00FD2A4F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br w:type="page"/>
      </w:r>
    </w:p>
    <w:p w:rsidR="002F30FB" w:rsidRPr="005237AF" w:rsidRDefault="002F30FB" w:rsidP="005237A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Висновки. </w:t>
      </w:r>
    </w:p>
    <w:p w:rsidR="00265C4D" w:rsidRPr="005237AF" w:rsidRDefault="00A230D5" w:rsidP="005237AF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Бронхолегенева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дисплазія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н</w:t>
      </w:r>
      <w:r w:rsidR="00265C4D" w:rsidRPr="005237AF">
        <w:rPr>
          <w:rFonts w:ascii="Times New Roman" w:hAnsi="Times New Roman" w:cs="Times New Roman"/>
          <w:sz w:val="24"/>
          <w:szCs w:val="24"/>
          <w:lang w:val="uk-UA"/>
        </w:rPr>
        <w:t>а сучасному етапі, розглядується як група захворювань з різноманітними патофізіологічними механізмами, важливу роль в яких відводиться соціально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265C4D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біологічним пренатальним факторам. </w:t>
      </w:r>
    </w:p>
    <w:p w:rsidR="0050271F" w:rsidRPr="0058114D" w:rsidRDefault="0050271F" w:rsidP="0050271F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8114D">
        <w:rPr>
          <w:rFonts w:ascii="Times New Roman" w:hAnsi="Times New Roman" w:cs="Times New Roman"/>
          <w:sz w:val="24"/>
          <w:szCs w:val="24"/>
          <w:lang w:val="uk-UA"/>
        </w:rPr>
        <w:t>Виявлена достовірна більша частота формування бронхолегеневої дисплазії у паціє</w:t>
      </w:r>
      <w:r w:rsidRPr="0058114D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58114D">
        <w:rPr>
          <w:rFonts w:ascii="Times New Roman" w:hAnsi="Times New Roman" w:cs="Times New Roman"/>
          <w:sz w:val="24"/>
          <w:szCs w:val="24"/>
          <w:lang w:val="uk-UA"/>
        </w:rPr>
        <w:t xml:space="preserve">тів чоловічої статі, що збігається з даними інших дослідників і може бути обумовлена особливостями жіночого гормонального статусу </w:t>
      </w:r>
      <w:r w:rsidR="00A230D5">
        <w:rPr>
          <w:rFonts w:ascii="Times New Roman" w:hAnsi="Times New Roman" w:cs="Times New Roman"/>
          <w:sz w:val="24"/>
          <w:szCs w:val="24"/>
          <w:lang w:val="uk-UA"/>
        </w:rPr>
        <w:t>яка</w:t>
      </w:r>
      <w:r w:rsidRPr="0058114D">
        <w:rPr>
          <w:rFonts w:ascii="Times New Roman" w:hAnsi="Times New Roman" w:cs="Times New Roman"/>
          <w:sz w:val="24"/>
          <w:szCs w:val="24"/>
          <w:lang w:val="uk-UA"/>
        </w:rPr>
        <w:t xml:space="preserve"> сприяє синтезу </w:t>
      </w:r>
      <w:proofErr w:type="spellStart"/>
      <w:r w:rsidRPr="0058114D">
        <w:rPr>
          <w:rFonts w:ascii="Times New Roman" w:hAnsi="Times New Roman" w:cs="Times New Roman"/>
          <w:sz w:val="24"/>
          <w:szCs w:val="24"/>
          <w:lang w:val="uk-UA"/>
        </w:rPr>
        <w:t>сурфактанту</w:t>
      </w:r>
      <w:proofErr w:type="spellEnd"/>
      <w:r w:rsidRPr="0058114D">
        <w:rPr>
          <w:rFonts w:ascii="Times New Roman" w:hAnsi="Times New Roman" w:cs="Times New Roman"/>
          <w:sz w:val="24"/>
          <w:szCs w:val="24"/>
          <w:lang w:val="uk-UA"/>
        </w:rPr>
        <w:t>, сп</w:t>
      </w:r>
      <w:r w:rsidRPr="0058114D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58114D">
        <w:rPr>
          <w:rFonts w:ascii="Times New Roman" w:hAnsi="Times New Roman" w:cs="Times New Roman"/>
          <w:sz w:val="24"/>
          <w:szCs w:val="24"/>
          <w:lang w:val="uk-UA"/>
        </w:rPr>
        <w:t xml:space="preserve">вільненню </w:t>
      </w:r>
      <w:proofErr w:type="spellStart"/>
      <w:r w:rsidRPr="0058114D">
        <w:rPr>
          <w:rFonts w:ascii="Times New Roman" w:hAnsi="Times New Roman" w:cs="Times New Roman"/>
          <w:sz w:val="24"/>
          <w:szCs w:val="24"/>
          <w:lang w:val="uk-UA"/>
        </w:rPr>
        <w:t>фіброзування</w:t>
      </w:r>
      <w:proofErr w:type="spellEnd"/>
      <w:r w:rsidRPr="0058114D">
        <w:rPr>
          <w:rFonts w:ascii="Times New Roman" w:hAnsi="Times New Roman" w:cs="Times New Roman"/>
          <w:sz w:val="24"/>
          <w:szCs w:val="24"/>
          <w:lang w:val="uk-UA"/>
        </w:rPr>
        <w:t xml:space="preserve">  та стимуляції альвеоло-капілярного росту.</w:t>
      </w:r>
    </w:p>
    <w:p w:rsidR="00A230D5" w:rsidRDefault="00A230D5" w:rsidP="00A230D5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271F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Статистичний аналіз даних показав наявність ризику формування </w:t>
      </w:r>
      <w:r>
        <w:rPr>
          <w:rFonts w:ascii="Times New Roman" w:hAnsi="Times New Roman" w:cs="Times New Roman"/>
          <w:sz w:val="24"/>
          <w:szCs w:val="24"/>
          <w:lang w:val="uk-UA"/>
        </w:rPr>
        <w:t>бронхолегеневої д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сплазії </w:t>
      </w:r>
      <w:r w:rsidRPr="0050271F">
        <w:rPr>
          <w:rFonts w:ascii="Times New Roman" w:hAnsi="Times New Roman" w:cs="Times New Roman"/>
          <w:sz w:val="24"/>
          <w:szCs w:val="24"/>
          <w:lang w:val="uk-UA"/>
        </w:rPr>
        <w:t xml:space="preserve">у матерів що мали більше за </w:t>
      </w:r>
      <w:r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50271F">
        <w:rPr>
          <w:rFonts w:ascii="Times New Roman" w:hAnsi="Times New Roman" w:cs="Times New Roman"/>
          <w:sz w:val="24"/>
          <w:szCs w:val="24"/>
          <w:lang w:val="uk-UA"/>
        </w:rPr>
        <w:t xml:space="preserve"> попередніх вагітностей 1,76 (рівень значущості за критичними ознаками </w:t>
      </w:r>
      <w:r w:rsidRPr="0050271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Pr="0050271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 </w:t>
      </w:r>
      <w:r w:rsidRPr="0050271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1,64-2,31 (φ</w:t>
      </w:r>
      <w:r w:rsidRPr="0050271F">
        <w:rPr>
          <w:rFonts w:ascii="Times New Roman" w:hAnsi="Times New Roman" w:cs="Times New Roman"/>
          <w:sz w:val="24"/>
          <w:szCs w:val="24"/>
          <w:lang w:val="uk-UA"/>
        </w:rPr>
        <w:t>&lt;</w:t>
      </w:r>
      <w:r w:rsidRPr="0050271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0.05</w:t>
      </w:r>
      <w:r w:rsidRPr="0050271F">
        <w:rPr>
          <w:rFonts w:ascii="Times New Roman" w:hAnsi="Times New Roman" w:cs="Times New Roman"/>
          <w:sz w:val="24"/>
          <w:szCs w:val="24"/>
          <w:lang w:val="uk-UA"/>
        </w:rPr>
        <w:t>))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що 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 xml:space="preserve">потребує використання заходів  </w:t>
      </w:r>
      <w:proofErr w:type="spellStart"/>
      <w:r w:rsidR="00792A00">
        <w:rPr>
          <w:rFonts w:ascii="Times New Roman" w:hAnsi="Times New Roman" w:cs="Times New Roman"/>
          <w:sz w:val="24"/>
          <w:szCs w:val="24"/>
          <w:lang w:val="uk-UA"/>
        </w:rPr>
        <w:t>пролонгування</w:t>
      </w:r>
      <w:proofErr w:type="spellEnd"/>
      <w:r w:rsidR="00792A00">
        <w:rPr>
          <w:rFonts w:ascii="Times New Roman" w:hAnsi="Times New Roman" w:cs="Times New Roman"/>
          <w:sz w:val="24"/>
          <w:szCs w:val="24"/>
          <w:lang w:val="uk-UA"/>
        </w:rPr>
        <w:t xml:space="preserve">  подальших вагітностей та попередження розвитку респіраторних ро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ладів у</w:t>
      </w:r>
      <w:r w:rsidR="000906AE">
        <w:rPr>
          <w:rFonts w:ascii="Times New Roman" w:hAnsi="Times New Roman" w:cs="Times New Roman"/>
          <w:sz w:val="24"/>
          <w:szCs w:val="24"/>
          <w:lang w:val="uk-UA"/>
        </w:rPr>
        <w:t xml:space="preserve"> цих 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 xml:space="preserve">новонароджених. </w:t>
      </w:r>
    </w:p>
    <w:p w:rsidR="000906AE" w:rsidRDefault="00A230D5" w:rsidP="000906AE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230D5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50271F"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 дітей з «новою» формою </w:t>
      </w:r>
      <w:r w:rsidRPr="00A230D5">
        <w:rPr>
          <w:rFonts w:ascii="Times New Roman" w:hAnsi="Times New Roman" w:cs="Times New Roman"/>
          <w:sz w:val="24"/>
          <w:szCs w:val="24"/>
          <w:lang w:val="uk-UA"/>
        </w:rPr>
        <w:t>бронхолегеневої дисплазії</w:t>
      </w:r>
      <w:r w:rsidR="0050271F"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, для яких характерна глибока недоношеність </w:t>
      </w:r>
      <w:r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помірну </w:t>
      </w:r>
      <w:r w:rsidR="0050271F"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 роль грає вік матері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>місце проживання</w:t>
      </w:r>
      <w:r w:rsidR="0050271F" w:rsidRPr="00A230D5">
        <w:rPr>
          <w:rFonts w:ascii="Times New Roman" w:hAnsi="Times New Roman" w:cs="Times New Roman"/>
          <w:sz w:val="24"/>
          <w:szCs w:val="24"/>
          <w:lang w:val="uk-UA"/>
        </w:rPr>
        <w:t>, з лінійною непр</w:t>
      </w:r>
      <w:r w:rsidR="0050271F" w:rsidRPr="00A230D5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50271F" w:rsidRPr="00A230D5">
        <w:rPr>
          <w:rFonts w:ascii="Times New Roman" w:hAnsi="Times New Roman" w:cs="Times New Roman"/>
          <w:sz w:val="24"/>
          <w:szCs w:val="24"/>
          <w:lang w:val="uk-UA"/>
        </w:rPr>
        <w:t>мою кореляцією</w:t>
      </w:r>
      <w:r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, що свідчить про високий ризик народження дітей з </w:t>
      </w:r>
      <w:proofErr w:type="spellStart"/>
      <w:r w:rsidRPr="00A230D5">
        <w:rPr>
          <w:rFonts w:ascii="Times New Roman" w:hAnsi="Times New Roman" w:cs="Times New Roman"/>
          <w:sz w:val="24"/>
          <w:szCs w:val="24"/>
          <w:lang w:val="uk-UA"/>
        </w:rPr>
        <w:t>екстремально</w:t>
      </w:r>
      <w:proofErr w:type="spellEnd"/>
      <w:r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Pr="00A230D5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зькою та низькою масою тіла від матерів </w:t>
      </w:r>
      <w:r w:rsidR="00792A00">
        <w:rPr>
          <w:rFonts w:ascii="Times New Roman" w:hAnsi="Times New Roman" w:cs="Times New Roman"/>
          <w:sz w:val="24"/>
          <w:szCs w:val="24"/>
          <w:lang w:val="uk-UA"/>
        </w:rPr>
        <w:t xml:space="preserve">мегаполісів </w:t>
      </w:r>
      <w:r w:rsidRPr="00A230D5">
        <w:rPr>
          <w:rFonts w:ascii="Times New Roman" w:hAnsi="Times New Roman" w:cs="Times New Roman"/>
          <w:sz w:val="24"/>
          <w:szCs w:val="24"/>
          <w:lang w:val="uk-UA"/>
        </w:rPr>
        <w:t xml:space="preserve">старших за 35 років.  </w:t>
      </w:r>
    </w:p>
    <w:p w:rsidR="000906AE" w:rsidRDefault="00792A00" w:rsidP="000906AE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906AE">
        <w:rPr>
          <w:rFonts w:ascii="Times New Roman" w:hAnsi="Times New Roman" w:cs="Times New Roman"/>
          <w:sz w:val="24"/>
          <w:szCs w:val="24"/>
          <w:lang w:val="uk-UA"/>
        </w:rPr>
        <w:t xml:space="preserve">У дітей з класичною </w:t>
      </w:r>
      <w:proofErr w:type="spellStart"/>
      <w:r w:rsidRPr="000906AE">
        <w:rPr>
          <w:rFonts w:ascii="Times New Roman" w:hAnsi="Times New Roman" w:cs="Times New Roman"/>
          <w:sz w:val="24"/>
          <w:szCs w:val="24"/>
          <w:lang w:val="uk-UA"/>
        </w:rPr>
        <w:t>бронхолегенневою</w:t>
      </w:r>
      <w:proofErr w:type="spellEnd"/>
      <w:r w:rsidRPr="000906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06AE">
        <w:rPr>
          <w:rFonts w:ascii="Times New Roman" w:hAnsi="Times New Roman" w:cs="Times New Roman"/>
          <w:sz w:val="24"/>
          <w:szCs w:val="24"/>
          <w:lang w:val="uk-UA"/>
        </w:rPr>
        <w:t>дисплазією</w:t>
      </w:r>
      <w:proofErr w:type="spellEnd"/>
      <w:r w:rsidRPr="000906AE">
        <w:rPr>
          <w:rFonts w:ascii="Times New Roman" w:hAnsi="Times New Roman" w:cs="Times New Roman"/>
          <w:sz w:val="24"/>
          <w:szCs w:val="24"/>
          <w:lang w:val="uk-UA"/>
        </w:rPr>
        <w:t xml:space="preserve"> виявлений більш вагомий внесок шкідливих звичок, особливо в комбінації з віком старшим за 35 років. </w:t>
      </w:r>
      <w:r w:rsidR="000906AE" w:rsidRPr="000906AE">
        <w:rPr>
          <w:rFonts w:ascii="Times New Roman" w:hAnsi="Times New Roman" w:cs="Times New Roman"/>
          <w:sz w:val="24"/>
          <w:szCs w:val="24"/>
          <w:lang w:val="uk-UA"/>
        </w:rPr>
        <w:t>Наявність шкі</w:t>
      </w:r>
      <w:r w:rsidR="000906AE" w:rsidRPr="000906AE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0906AE" w:rsidRPr="000906AE">
        <w:rPr>
          <w:rFonts w:ascii="Times New Roman" w:hAnsi="Times New Roman" w:cs="Times New Roman"/>
          <w:sz w:val="24"/>
          <w:szCs w:val="24"/>
          <w:lang w:val="uk-UA"/>
        </w:rPr>
        <w:t xml:space="preserve">ливих звичок може підвищувати ризик </w:t>
      </w:r>
      <w:r w:rsidR="000906AE">
        <w:rPr>
          <w:rFonts w:ascii="Times New Roman" w:hAnsi="Times New Roman" w:cs="Times New Roman"/>
          <w:sz w:val="24"/>
          <w:szCs w:val="24"/>
          <w:lang w:val="uk-UA"/>
        </w:rPr>
        <w:t xml:space="preserve">бронхолегеневої дисплазії, </w:t>
      </w:r>
      <w:r w:rsidR="000906AE" w:rsidRPr="000906AE">
        <w:rPr>
          <w:rFonts w:ascii="Times New Roman" w:hAnsi="Times New Roman" w:cs="Times New Roman"/>
          <w:sz w:val="24"/>
          <w:szCs w:val="24"/>
          <w:lang w:val="uk-UA"/>
        </w:rPr>
        <w:t>за рахунок слабкості центральної регуляції дихання та м’язів діафрагми</w:t>
      </w:r>
      <w:r w:rsidR="000906A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906AE" w:rsidRDefault="000906AE" w:rsidP="000906AE">
      <w:pPr>
        <w:pStyle w:val="a6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Несприятливі умови попередніх вагітностей (</w:t>
      </w:r>
      <w:r w:rsidRPr="000906AE">
        <w:rPr>
          <w:rFonts w:ascii="Times New Roman" w:hAnsi="Times New Roman" w:cs="Times New Roman"/>
          <w:sz w:val="24"/>
          <w:szCs w:val="24"/>
          <w:lang w:val="uk-UA"/>
        </w:rPr>
        <w:t>аборт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0906AE">
        <w:rPr>
          <w:rFonts w:ascii="Times New Roman" w:hAnsi="Times New Roman" w:cs="Times New Roman"/>
          <w:sz w:val="24"/>
          <w:szCs w:val="24"/>
          <w:lang w:val="uk-UA"/>
        </w:rPr>
        <w:t xml:space="preserve"> та викидні</w:t>
      </w:r>
      <w:r>
        <w:rPr>
          <w:rFonts w:ascii="Times New Roman" w:hAnsi="Times New Roman" w:cs="Times New Roman"/>
          <w:sz w:val="24"/>
          <w:szCs w:val="24"/>
          <w:lang w:val="uk-UA"/>
        </w:rPr>
        <w:t>), які зареєстровані до</w:t>
      </w:r>
      <w:r>
        <w:rPr>
          <w:rFonts w:ascii="Times New Roman" w:hAnsi="Times New Roman" w:cs="Times New Roman"/>
          <w:sz w:val="24"/>
          <w:szCs w:val="24"/>
          <w:lang w:val="uk-UA"/>
        </w:rPr>
        <w:t>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товірно частіше у хворих на класичну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бронхолегневу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дисплазію</w:t>
      </w:r>
      <w:proofErr w:type="spellEnd"/>
      <w:r w:rsidRPr="000906A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(</w:t>
      </w:r>
      <w:r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φ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&lt;</w:t>
      </w:r>
      <w:r w:rsidRPr="005237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0.01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4"/>
          <w:szCs w:val="24"/>
          <w:lang w:val="uk-UA"/>
        </w:rPr>
        <w:t>,  сприяють порушенням органогенезу плода та передчасним пологам, що розглядується як основа бронхолегеневої дисплазії</w:t>
      </w:r>
      <w:r w:rsidRPr="000906A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A86349" w:rsidRPr="005237AF" w:rsidRDefault="00A86349" w:rsidP="005237A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D2A4F" w:rsidRDefault="00FD2A4F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br w:type="page"/>
      </w:r>
    </w:p>
    <w:p w:rsidR="0056429E" w:rsidRPr="005237AF" w:rsidRDefault="0058114D" w:rsidP="005237A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Список л</w:t>
      </w:r>
      <w:r w:rsidR="0056429E" w:rsidRPr="005237AF">
        <w:rPr>
          <w:rFonts w:ascii="Times New Roman" w:hAnsi="Times New Roman" w:cs="Times New Roman"/>
          <w:b/>
          <w:sz w:val="24"/>
          <w:szCs w:val="24"/>
          <w:lang w:val="uk-UA"/>
        </w:rPr>
        <w:t>ітератур</w:t>
      </w:r>
      <w:r w:rsidRPr="005237AF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6429E"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56429E" w:rsidRPr="005237AF" w:rsidRDefault="0056429E" w:rsidP="005237AF">
      <w:pPr>
        <w:pStyle w:val="a6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Овсянніков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Д.Ю. Система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оказания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медицинской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помощи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детям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страдающим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бронх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5237AF">
        <w:rPr>
          <w:rFonts w:ascii="Times New Roman" w:hAnsi="Times New Roman" w:cs="Times New Roman"/>
          <w:sz w:val="24"/>
          <w:szCs w:val="24"/>
          <w:lang w:val="uk-UA"/>
        </w:rPr>
        <w:t>легочной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uk-UA"/>
        </w:rPr>
        <w:t>дисплазией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uk-UA"/>
        </w:rPr>
        <w:t>. – М.:МДВ, 2010. – 151с.</w:t>
      </w:r>
    </w:p>
    <w:p w:rsidR="00265C4D" w:rsidRPr="005237AF" w:rsidRDefault="00265C4D" w:rsidP="005237AF">
      <w:pPr>
        <w:pStyle w:val="a6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>Протокол надання допомоги новонародженій дитині з дихальними розладами Наказ МОЗ №484 від 21-08-2008</w:t>
      </w:r>
    </w:p>
    <w:p w:rsidR="00265C4D" w:rsidRPr="005237AF" w:rsidRDefault="00265C4D" w:rsidP="005237AF">
      <w:pPr>
        <w:pStyle w:val="a6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en-US"/>
        </w:rPr>
        <w:t xml:space="preserve">Goldenberg RL,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en-US"/>
        </w:rPr>
        <w:t>Culhane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en-US"/>
        </w:rPr>
        <w:t xml:space="preserve"> JF, </w:t>
      </w:r>
      <w:proofErr w:type="spellStart"/>
      <w:r w:rsidRPr="005237AF">
        <w:rPr>
          <w:rFonts w:ascii="Times New Roman" w:hAnsi="Times New Roman" w:cs="Times New Roman"/>
          <w:sz w:val="24"/>
          <w:szCs w:val="24"/>
          <w:lang w:val="en-US"/>
        </w:rPr>
        <w:t>Iams</w:t>
      </w:r>
      <w:proofErr w:type="spellEnd"/>
      <w:r w:rsidRPr="005237AF">
        <w:rPr>
          <w:rFonts w:ascii="Times New Roman" w:hAnsi="Times New Roman" w:cs="Times New Roman"/>
          <w:sz w:val="24"/>
          <w:szCs w:val="24"/>
          <w:lang w:val="en-US"/>
        </w:rPr>
        <w:t xml:space="preserve"> JD, Romero R., 2008 "Epidemiology and causes of pr</w:t>
      </w:r>
      <w:r w:rsidRPr="005237A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5237AF">
        <w:rPr>
          <w:rFonts w:ascii="Times New Roman" w:hAnsi="Times New Roman" w:cs="Times New Roman"/>
          <w:sz w:val="24"/>
          <w:szCs w:val="24"/>
          <w:lang w:val="en-US"/>
        </w:rPr>
        <w:t>term birth". The Lancet 371: 75-84.</w:t>
      </w:r>
    </w:p>
    <w:p w:rsidR="00265C4D" w:rsidRPr="005237AF" w:rsidRDefault="00265C4D" w:rsidP="005237AF">
      <w:pPr>
        <w:pStyle w:val="a6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  <w:lang w:val="uk-UA"/>
        </w:rPr>
        <w:t>Протокол медичного догляду за новонародженою дитиною з малою масою тіла при народженні Наказ МОЗ №584 від 29-08-2006</w:t>
      </w:r>
    </w:p>
    <w:p w:rsidR="005237AF" w:rsidRPr="005237AF" w:rsidRDefault="005237AF" w:rsidP="005237AF">
      <w:pPr>
        <w:pStyle w:val="a6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237AF">
        <w:rPr>
          <w:rFonts w:ascii="Times New Roman" w:hAnsi="Times New Roman" w:cs="Times New Roman"/>
          <w:sz w:val="24"/>
          <w:szCs w:val="24"/>
        </w:rPr>
        <w:t xml:space="preserve">Классификация клинических форм бронхолегочных заболеваний детей. М., </w:t>
      </w:r>
      <w:proofErr w:type="spellStart"/>
      <w:r w:rsidRPr="005237AF">
        <w:rPr>
          <w:rFonts w:ascii="Times New Roman" w:hAnsi="Times New Roman" w:cs="Times New Roman"/>
          <w:sz w:val="24"/>
          <w:szCs w:val="24"/>
        </w:rPr>
        <w:t>Росийское</w:t>
      </w:r>
      <w:proofErr w:type="spellEnd"/>
      <w:r w:rsidRPr="005237AF">
        <w:rPr>
          <w:rFonts w:ascii="Times New Roman" w:hAnsi="Times New Roman" w:cs="Times New Roman"/>
          <w:sz w:val="24"/>
          <w:szCs w:val="24"/>
        </w:rPr>
        <w:t xml:space="preserve"> респираторное общество, 2009:18</w:t>
      </w:r>
    </w:p>
    <w:p w:rsidR="0056429E" w:rsidRPr="005237AF" w:rsidRDefault="0056429E" w:rsidP="005237A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266B" w:rsidRPr="005237AF" w:rsidRDefault="00DF266B" w:rsidP="005237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58114D" w:rsidRPr="005237AF" w:rsidRDefault="0058114D" w:rsidP="005237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58114D" w:rsidRPr="005237AF" w:rsidSect="009B33C7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1BA" w:rsidRDefault="000631BA" w:rsidP="00087ADC">
      <w:pPr>
        <w:spacing w:after="0" w:line="240" w:lineRule="auto"/>
      </w:pPr>
      <w:r>
        <w:separator/>
      </w:r>
    </w:p>
  </w:endnote>
  <w:endnote w:type="continuationSeparator" w:id="0">
    <w:p w:rsidR="000631BA" w:rsidRDefault="000631BA" w:rsidP="00087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13162846"/>
      <w:docPartObj>
        <w:docPartGallery w:val="Page Numbers (Bottom of Page)"/>
        <w:docPartUnique/>
      </w:docPartObj>
    </w:sdtPr>
    <w:sdtContent>
      <w:p w:rsidR="005237AF" w:rsidRDefault="009063A1">
        <w:pPr>
          <w:pStyle w:val="ac"/>
          <w:jc w:val="right"/>
        </w:pPr>
        <w:r>
          <w:fldChar w:fldCharType="begin"/>
        </w:r>
        <w:r w:rsidR="005237AF">
          <w:instrText>PAGE   \* MERGEFORMAT</w:instrText>
        </w:r>
        <w:r>
          <w:fldChar w:fldCharType="separate"/>
        </w:r>
        <w:r w:rsidR="000D34DB">
          <w:rPr>
            <w:noProof/>
          </w:rPr>
          <w:t>1</w:t>
        </w:r>
        <w:r>
          <w:fldChar w:fldCharType="end"/>
        </w:r>
      </w:p>
    </w:sdtContent>
  </w:sdt>
  <w:p w:rsidR="00802831" w:rsidRDefault="00802831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1BA" w:rsidRDefault="000631BA" w:rsidP="00087ADC">
      <w:pPr>
        <w:spacing w:after="0" w:line="240" w:lineRule="auto"/>
      </w:pPr>
      <w:r>
        <w:separator/>
      </w:r>
    </w:p>
  </w:footnote>
  <w:footnote w:type="continuationSeparator" w:id="0">
    <w:p w:rsidR="000631BA" w:rsidRDefault="000631BA" w:rsidP="00087A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4A14FF"/>
    <w:multiLevelType w:val="hybridMultilevel"/>
    <w:tmpl w:val="85547C1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EBF340F"/>
    <w:multiLevelType w:val="hybridMultilevel"/>
    <w:tmpl w:val="4F3ACD0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1362A70"/>
    <w:multiLevelType w:val="hybridMultilevel"/>
    <w:tmpl w:val="A5BC99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830BD3"/>
    <w:multiLevelType w:val="hybridMultilevel"/>
    <w:tmpl w:val="7F20773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FC40755"/>
    <w:multiLevelType w:val="hybridMultilevel"/>
    <w:tmpl w:val="FADC8FC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4FD241C"/>
    <w:multiLevelType w:val="hybridMultilevel"/>
    <w:tmpl w:val="13226F6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19A1F2E"/>
    <w:multiLevelType w:val="hybridMultilevel"/>
    <w:tmpl w:val="F2DC695E"/>
    <w:lvl w:ilvl="0" w:tplc="B8FC497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8B63676"/>
    <w:multiLevelType w:val="multilevel"/>
    <w:tmpl w:val="2396A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7310C"/>
    <w:rsid w:val="0001342F"/>
    <w:rsid w:val="00020CAD"/>
    <w:rsid w:val="000342A8"/>
    <w:rsid w:val="00040CAA"/>
    <w:rsid w:val="00040FA0"/>
    <w:rsid w:val="00055E5F"/>
    <w:rsid w:val="0006018C"/>
    <w:rsid w:val="0006298E"/>
    <w:rsid w:val="000631BA"/>
    <w:rsid w:val="0006453F"/>
    <w:rsid w:val="00064816"/>
    <w:rsid w:val="0006598B"/>
    <w:rsid w:val="00080BC8"/>
    <w:rsid w:val="00087ADC"/>
    <w:rsid w:val="000906AE"/>
    <w:rsid w:val="000961CF"/>
    <w:rsid w:val="000B51BE"/>
    <w:rsid w:val="000C2693"/>
    <w:rsid w:val="000D342F"/>
    <w:rsid w:val="000D34DB"/>
    <w:rsid w:val="000E351F"/>
    <w:rsid w:val="000F0139"/>
    <w:rsid w:val="000F7E03"/>
    <w:rsid w:val="00112D56"/>
    <w:rsid w:val="001142DE"/>
    <w:rsid w:val="00122C29"/>
    <w:rsid w:val="00142AF4"/>
    <w:rsid w:val="001733A4"/>
    <w:rsid w:val="00174A7C"/>
    <w:rsid w:val="001974EF"/>
    <w:rsid w:val="00197B1C"/>
    <w:rsid w:val="001A092B"/>
    <w:rsid w:val="001B2A33"/>
    <w:rsid w:val="001C1F59"/>
    <w:rsid w:val="001C5D43"/>
    <w:rsid w:val="001E141B"/>
    <w:rsid w:val="001E4928"/>
    <w:rsid w:val="001F0430"/>
    <w:rsid w:val="001F1B97"/>
    <w:rsid w:val="001F64F1"/>
    <w:rsid w:val="00206461"/>
    <w:rsid w:val="002254CB"/>
    <w:rsid w:val="00237004"/>
    <w:rsid w:val="002373BA"/>
    <w:rsid w:val="00245725"/>
    <w:rsid w:val="00265C4D"/>
    <w:rsid w:val="00276BA0"/>
    <w:rsid w:val="002878A1"/>
    <w:rsid w:val="00294323"/>
    <w:rsid w:val="00295458"/>
    <w:rsid w:val="00295DE5"/>
    <w:rsid w:val="002A3F36"/>
    <w:rsid w:val="002A5667"/>
    <w:rsid w:val="002B33D0"/>
    <w:rsid w:val="002C3BBA"/>
    <w:rsid w:val="002E1CC5"/>
    <w:rsid w:val="002F30FB"/>
    <w:rsid w:val="00323522"/>
    <w:rsid w:val="0032527E"/>
    <w:rsid w:val="00364F91"/>
    <w:rsid w:val="003879CF"/>
    <w:rsid w:val="003B23B0"/>
    <w:rsid w:val="003B4540"/>
    <w:rsid w:val="003C0CCC"/>
    <w:rsid w:val="003D2745"/>
    <w:rsid w:val="003F73F7"/>
    <w:rsid w:val="003F7C60"/>
    <w:rsid w:val="0040381D"/>
    <w:rsid w:val="00410D36"/>
    <w:rsid w:val="0042167F"/>
    <w:rsid w:val="00447C7E"/>
    <w:rsid w:val="004515FA"/>
    <w:rsid w:val="0045294D"/>
    <w:rsid w:val="004566FF"/>
    <w:rsid w:val="004754F0"/>
    <w:rsid w:val="0047643C"/>
    <w:rsid w:val="00483DEF"/>
    <w:rsid w:val="004853FE"/>
    <w:rsid w:val="00495A35"/>
    <w:rsid w:val="004B2A09"/>
    <w:rsid w:val="004C0373"/>
    <w:rsid w:val="004E4061"/>
    <w:rsid w:val="0050271F"/>
    <w:rsid w:val="00503493"/>
    <w:rsid w:val="005237AF"/>
    <w:rsid w:val="005302C4"/>
    <w:rsid w:val="00533517"/>
    <w:rsid w:val="00560F66"/>
    <w:rsid w:val="0056429E"/>
    <w:rsid w:val="005740CA"/>
    <w:rsid w:val="0058114D"/>
    <w:rsid w:val="005A0B99"/>
    <w:rsid w:val="005A3AF5"/>
    <w:rsid w:val="005B4F5E"/>
    <w:rsid w:val="00626895"/>
    <w:rsid w:val="00635CC8"/>
    <w:rsid w:val="00662FC5"/>
    <w:rsid w:val="00672372"/>
    <w:rsid w:val="00673060"/>
    <w:rsid w:val="00685575"/>
    <w:rsid w:val="006B0B13"/>
    <w:rsid w:val="006D7C89"/>
    <w:rsid w:val="00700EA6"/>
    <w:rsid w:val="0070206E"/>
    <w:rsid w:val="007627CD"/>
    <w:rsid w:val="00763169"/>
    <w:rsid w:val="0077310C"/>
    <w:rsid w:val="0077663A"/>
    <w:rsid w:val="00790E90"/>
    <w:rsid w:val="00792A00"/>
    <w:rsid w:val="007956CB"/>
    <w:rsid w:val="007B03D7"/>
    <w:rsid w:val="007D01AA"/>
    <w:rsid w:val="007D407B"/>
    <w:rsid w:val="007F6D57"/>
    <w:rsid w:val="00802831"/>
    <w:rsid w:val="008119D5"/>
    <w:rsid w:val="00811C2A"/>
    <w:rsid w:val="008122E9"/>
    <w:rsid w:val="00823CDC"/>
    <w:rsid w:val="00827BF3"/>
    <w:rsid w:val="00831E27"/>
    <w:rsid w:val="00833541"/>
    <w:rsid w:val="00837ECA"/>
    <w:rsid w:val="00840118"/>
    <w:rsid w:val="00852E4D"/>
    <w:rsid w:val="0086437F"/>
    <w:rsid w:val="00873898"/>
    <w:rsid w:val="0087602E"/>
    <w:rsid w:val="00882962"/>
    <w:rsid w:val="0089466C"/>
    <w:rsid w:val="0089533D"/>
    <w:rsid w:val="008B3404"/>
    <w:rsid w:val="008C132A"/>
    <w:rsid w:val="008E031F"/>
    <w:rsid w:val="008E1566"/>
    <w:rsid w:val="008E6EF6"/>
    <w:rsid w:val="009063A1"/>
    <w:rsid w:val="009127CA"/>
    <w:rsid w:val="00913101"/>
    <w:rsid w:val="00947EF2"/>
    <w:rsid w:val="00951357"/>
    <w:rsid w:val="0095773D"/>
    <w:rsid w:val="00973376"/>
    <w:rsid w:val="00975C98"/>
    <w:rsid w:val="009A1486"/>
    <w:rsid w:val="009A3DB8"/>
    <w:rsid w:val="009A4F89"/>
    <w:rsid w:val="009A7BCC"/>
    <w:rsid w:val="009B33C7"/>
    <w:rsid w:val="009B42BA"/>
    <w:rsid w:val="009C6DEB"/>
    <w:rsid w:val="009F6BE6"/>
    <w:rsid w:val="00A230D5"/>
    <w:rsid w:val="00A4491A"/>
    <w:rsid w:val="00A521E9"/>
    <w:rsid w:val="00A61CD2"/>
    <w:rsid w:val="00A623E4"/>
    <w:rsid w:val="00A63A26"/>
    <w:rsid w:val="00A64BEC"/>
    <w:rsid w:val="00A85462"/>
    <w:rsid w:val="00A86349"/>
    <w:rsid w:val="00AA36EF"/>
    <w:rsid w:val="00AA3FD3"/>
    <w:rsid w:val="00AA5142"/>
    <w:rsid w:val="00AA54DA"/>
    <w:rsid w:val="00AB32C2"/>
    <w:rsid w:val="00AB4428"/>
    <w:rsid w:val="00AC326F"/>
    <w:rsid w:val="00AD7C2C"/>
    <w:rsid w:val="00AE00A0"/>
    <w:rsid w:val="00AF5288"/>
    <w:rsid w:val="00B2087B"/>
    <w:rsid w:val="00B315AC"/>
    <w:rsid w:val="00B412A3"/>
    <w:rsid w:val="00B533A4"/>
    <w:rsid w:val="00B53616"/>
    <w:rsid w:val="00B679EB"/>
    <w:rsid w:val="00B968E9"/>
    <w:rsid w:val="00BA016E"/>
    <w:rsid w:val="00BA37B4"/>
    <w:rsid w:val="00BB0CB5"/>
    <w:rsid w:val="00BF140F"/>
    <w:rsid w:val="00BF43FE"/>
    <w:rsid w:val="00BF7783"/>
    <w:rsid w:val="00C21615"/>
    <w:rsid w:val="00C26C76"/>
    <w:rsid w:val="00C40415"/>
    <w:rsid w:val="00C74E30"/>
    <w:rsid w:val="00C81449"/>
    <w:rsid w:val="00C84A44"/>
    <w:rsid w:val="00C859C2"/>
    <w:rsid w:val="00C94A4D"/>
    <w:rsid w:val="00CA6057"/>
    <w:rsid w:val="00CB0CF6"/>
    <w:rsid w:val="00CB232E"/>
    <w:rsid w:val="00CC1900"/>
    <w:rsid w:val="00CE0F92"/>
    <w:rsid w:val="00D017DA"/>
    <w:rsid w:val="00D25B5F"/>
    <w:rsid w:val="00D27C5F"/>
    <w:rsid w:val="00D458D7"/>
    <w:rsid w:val="00D56CBE"/>
    <w:rsid w:val="00D61867"/>
    <w:rsid w:val="00DB0161"/>
    <w:rsid w:val="00DB752A"/>
    <w:rsid w:val="00DC2121"/>
    <w:rsid w:val="00DC2F49"/>
    <w:rsid w:val="00DC3C85"/>
    <w:rsid w:val="00DD4256"/>
    <w:rsid w:val="00DE460E"/>
    <w:rsid w:val="00DE5842"/>
    <w:rsid w:val="00DF266B"/>
    <w:rsid w:val="00DF4154"/>
    <w:rsid w:val="00DF57D4"/>
    <w:rsid w:val="00E0576F"/>
    <w:rsid w:val="00E0589D"/>
    <w:rsid w:val="00E5075C"/>
    <w:rsid w:val="00E55CA4"/>
    <w:rsid w:val="00E60451"/>
    <w:rsid w:val="00E66246"/>
    <w:rsid w:val="00E70582"/>
    <w:rsid w:val="00E73760"/>
    <w:rsid w:val="00E8065B"/>
    <w:rsid w:val="00E92C32"/>
    <w:rsid w:val="00EA140B"/>
    <w:rsid w:val="00EA2BB1"/>
    <w:rsid w:val="00EA3D23"/>
    <w:rsid w:val="00EB586F"/>
    <w:rsid w:val="00EB75B3"/>
    <w:rsid w:val="00EC0957"/>
    <w:rsid w:val="00EC230A"/>
    <w:rsid w:val="00EC6C07"/>
    <w:rsid w:val="00ED438B"/>
    <w:rsid w:val="00EE0F2D"/>
    <w:rsid w:val="00EE3A71"/>
    <w:rsid w:val="00F10032"/>
    <w:rsid w:val="00F34FD9"/>
    <w:rsid w:val="00F37D4A"/>
    <w:rsid w:val="00F50DEF"/>
    <w:rsid w:val="00F541B3"/>
    <w:rsid w:val="00F76E0A"/>
    <w:rsid w:val="00F775B3"/>
    <w:rsid w:val="00F8234F"/>
    <w:rsid w:val="00F84FFC"/>
    <w:rsid w:val="00F904B1"/>
    <w:rsid w:val="00F929E9"/>
    <w:rsid w:val="00F93B03"/>
    <w:rsid w:val="00F95BAF"/>
    <w:rsid w:val="00F97EAE"/>
    <w:rsid w:val="00FC1360"/>
    <w:rsid w:val="00FC5551"/>
    <w:rsid w:val="00FD2A4F"/>
    <w:rsid w:val="00FD5F64"/>
    <w:rsid w:val="00FD6449"/>
    <w:rsid w:val="00FE1A9B"/>
    <w:rsid w:val="00FF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3A1"/>
  </w:style>
  <w:style w:type="paragraph" w:styleId="2">
    <w:name w:val="heading 2"/>
    <w:basedOn w:val="a"/>
    <w:link w:val="20"/>
    <w:uiPriority w:val="9"/>
    <w:qFormat/>
    <w:rsid w:val="003C0CCC"/>
    <w:pPr>
      <w:spacing w:before="100" w:beforeAutospacing="1" w:after="100" w:afterAutospacing="1" w:line="240" w:lineRule="auto"/>
      <w:jc w:val="center"/>
      <w:outlineLvl w:val="1"/>
    </w:pPr>
    <w:rPr>
      <w:rFonts w:ascii="Arial" w:eastAsia="Times New Roman" w:hAnsi="Arial" w:cs="Arial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040CAA"/>
    <w:pPr>
      <w:spacing w:after="0" w:line="360" w:lineRule="auto"/>
      <w:ind w:firstLine="540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a4">
    <w:name w:val="Основной текст с отступом Знак"/>
    <w:basedOn w:val="a0"/>
    <w:link w:val="a3"/>
    <w:rsid w:val="00040CA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Normal (Web)"/>
    <w:basedOn w:val="a"/>
    <w:uiPriority w:val="99"/>
    <w:unhideWhenUsed/>
    <w:rsid w:val="005335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6B0B13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3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373BA"/>
    <w:rPr>
      <w:rFonts w:ascii="Tahoma" w:hAnsi="Tahoma" w:cs="Tahoma"/>
      <w:sz w:val="16"/>
      <w:szCs w:val="16"/>
    </w:rPr>
  </w:style>
  <w:style w:type="character" w:styleId="a9">
    <w:name w:val="Strong"/>
    <w:basedOn w:val="a0"/>
    <w:uiPriority w:val="22"/>
    <w:qFormat/>
    <w:rsid w:val="00FC5551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C0CCC"/>
    <w:rPr>
      <w:rFonts w:ascii="Arial" w:eastAsia="Times New Roman" w:hAnsi="Arial" w:cs="Arial"/>
      <w:b/>
      <w:bCs/>
      <w:sz w:val="27"/>
      <w:szCs w:val="27"/>
    </w:rPr>
  </w:style>
  <w:style w:type="character" w:customStyle="1" w:styleId="hps">
    <w:name w:val="hps"/>
    <w:basedOn w:val="a0"/>
    <w:rsid w:val="00A61CD2"/>
  </w:style>
  <w:style w:type="character" w:customStyle="1" w:styleId="longtext">
    <w:name w:val="long_text"/>
    <w:basedOn w:val="a0"/>
    <w:rsid w:val="00122C29"/>
  </w:style>
  <w:style w:type="paragraph" w:styleId="aa">
    <w:name w:val="header"/>
    <w:basedOn w:val="a"/>
    <w:link w:val="ab"/>
    <w:uiPriority w:val="99"/>
    <w:unhideWhenUsed/>
    <w:rsid w:val="00087A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87ADC"/>
  </w:style>
  <w:style w:type="paragraph" w:styleId="ac">
    <w:name w:val="footer"/>
    <w:basedOn w:val="a"/>
    <w:link w:val="ad"/>
    <w:uiPriority w:val="99"/>
    <w:unhideWhenUsed/>
    <w:rsid w:val="00087A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87ADC"/>
  </w:style>
  <w:style w:type="table" w:styleId="ae">
    <w:name w:val="Table Grid"/>
    <w:basedOn w:val="a1"/>
    <w:uiPriority w:val="59"/>
    <w:rsid w:val="002A56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Hyperlink"/>
    <w:basedOn w:val="a0"/>
    <w:uiPriority w:val="99"/>
    <w:semiHidden/>
    <w:unhideWhenUsed/>
    <w:rsid w:val="00ED438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3C0CCC"/>
    <w:pPr>
      <w:spacing w:before="100" w:beforeAutospacing="1" w:after="100" w:afterAutospacing="1" w:line="240" w:lineRule="auto"/>
      <w:jc w:val="center"/>
      <w:outlineLvl w:val="1"/>
    </w:pPr>
    <w:rPr>
      <w:rFonts w:ascii="Arial" w:eastAsia="Times New Roman" w:hAnsi="Arial" w:cs="Arial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040CAA"/>
    <w:pPr>
      <w:spacing w:after="0" w:line="360" w:lineRule="auto"/>
      <w:ind w:firstLine="540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a4">
    <w:name w:val="Основной текст с отступом Знак"/>
    <w:basedOn w:val="a0"/>
    <w:link w:val="a3"/>
    <w:rsid w:val="00040CA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Normal (Web)"/>
    <w:basedOn w:val="a"/>
    <w:uiPriority w:val="99"/>
    <w:unhideWhenUsed/>
    <w:rsid w:val="005335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6B0B13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3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373BA"/>
    <w:rPr>
      <w:rFonts w:ascii="Tahoma" w:hAnsi="Tahoma" w:cs="Tahoma"/>
      <w:sz w:val="16"/>
      <w:szCs w:val="16"/>
    </w:rPr>
  </w:style>
  <w:style w:type="character" w:styleId="a9">
    <w:name w:val="Strong"/>
    <w:basedOn w:val="a0"/>
    <w:uiPriority w:val="22"/>
    <w:qFormat/>
    <w:rsid w:val="00FC5551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C0CCC"/>
    <w:rPr>
      <w:rFonts w:ascii="Arial" w:eastAsia="Times New Roman" w:hAnsi="Arial" w:cs="Arial"/>
      <w:b/>
      <w:bCs/>
      <w:sz w:val="27"/>
      <w:szCs w:val="27"/>
    </w:rPr>
  </w:style>
  <w:style w:type="character" w:customStyle="1" w:styleId="hps">
    <w:name w:val="hps"/>
    <w:basedOn w:val="a0"/>
    <w:rsid w:val="00A61CD2"/>
  </w:style>
  <w:style w:type="character" w:customStyle="1" w:styleId="longtext">
    <w:name w:val="long_text"/>
    <w:basedOn w:val="a0"/>
    <w:rsid w:val="00122C29"/>
  </w:style>
  <w:style w:type="paragraph" w:styleId="aa">
    <w:name w:val="header"/>
    <w:basedOn w:val="a"/>
    <w:link w:val="ab"/>
    <w:uiPriority w:val="99"/>
    <w:unhideWhenUsed/>
    <w:rsid w:val="00087A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87ADC"/>
  </w:style>
  <w:style w:type="paragraph" w:styleId="ac">
    <w:name w:val="footer"/>
    <w:basedOn w:val="a"/>
    <w:link w:val="ad"/>
    <w:uiPriority w:val="99"/>
    <w:unhideWhenUsed/>
    <w:rsid w:val="00087A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87ADC"/>
  </w:style>
  <w:style w:type="table" w:styleId="ae">
    <w:name w:val="Table Grid"/>
    <w:basedOn w:val="a1"/>
    <w:uiPriority w:val="59"/>
    <w:rsid w:val="002A56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Hyperlink"/>
    <w:basedOn w:val="a0"/>
    <w:uiPriority w:val="99"/>
    <w:semiHidden/>
    <w:unhideWhenUsed/>
    <w:rsid w:val="00ED438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71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41143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1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0041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85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674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461506">
                      <w:marLeft w:val="0"/>
                      <w:marRight w:val="0"/>
                      <w:marTop w:val="16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541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491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2160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89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0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95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45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74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169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1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74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33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78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797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263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8744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8306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3078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437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24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5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32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28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649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5155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1213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680009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4217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A54653-7F70-4F73-BC0E-3B64E37EA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</TotalTime>
  <Pages>7</Pages>
  <Words>2056</Words>
  <Characters>11720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13749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Ирочка</cp:lastModifiedBy>
  <cp:revision>16</cp:revision>
  <cp:lastPrinted>2012-01-29T23:02:00Z</cp:lastPrinted>
  <dcterms:created xsi:type="dcterms:W3CDTF">2012-01-26T13:13:00Z</dcterms:created>
  <dcterms:modified xsi:type="dcterms:W3CDTF">2012-12-05T21:21:00Z</dcterms:modified>
</cp:coreProperties>
</file>