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26" w:rsidRPr="00350626" w:rsidRDefault="00350626" w:rsidP="003506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50626">
        <w:rPr>
          <w:rFonts w:ascii="Times New Roman" w:hAnsi="Times New Roman" w:cs="Times New Roman"/>
          <w:sz w:val="20"/>
          <w:szCs w:val="20"/>
          <w:lang w:val="uk-UA"/>
        </w:rPr>
        <w:t>УДК:616.5-085.28</w:t>
      </w:r>
      <w:bookmarkStart w:id="0" w:name="_GoBack"/>
      <w:bookmarkEnd w:id="0"/>
    </w:p>
    <w:p w:rsidR="003539EA" w:rsidRPr="005D7B08" w:rsidRDefault="00F941ED" w:rsidP="00B706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b/>
          <w:sz w:val="20"/>
          <w:szCs w:val="20"/>
          <w:lang w:val="uk-UA"/>
        </w:rPr>
        <w:t xml:space="preserve">ТОПІЧНІ </w:t>
      </w:r>
      <w:r w:rsidR="001E0742" w:rsidRPr="005D7B08">
        <w:rPr>
          <w:rFonts w:ascii="Times New Roman" w:hAnsi="Times New Roman" w:cs="Times New Roman"/>
          <w:b/>
          <w:sz w:val="20"/>
          <w:szCs w:val="20"/>
          <w:lang w:val="uk-UA"/>
        </w:rPr>
        <w:t>АНТИБІОТИ</w:t>
      </w:r>
      <w:r w:rsidR="0055118B" w:rsidRPr="005D7B08">
        <w:rPr>
          <w:rFonts w:ascii="Times New Roman" w:hAnsi="Times New Roman" w:cs="Times New Roman"/>
          <w:b/>
          <w:sz w:val="20"/>
          <w:szCs w:val="20"/>
          <w:lang w:val="uk-UA"/>
        </w:rPr>
        <w:t>ЧНІ</w:t>
      </w:r>
      <w:r w:rsidR="001E0742" w:rsidRPr="005D7B0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І АНТИСЕПТИЧНІ</w:t>
      </w:r>
      <w:r w:rsidR="0021478B" w:rsidRPr="005D7B0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b/>
          <w:sz w:val="20"/>
          <w:szCs w:val="20"/>
          <w:lang w:val="uk-UA"/>
        </w:rPr>
        <w:t xml:space="preserve">ЗАСОБИ </w:t>
      </w:r>
      <w:r w:rsidR="00C616B2" w:rsidRPr="005D7B08">
        <w:rPr>
          <w:rFonts w:ascii="Times New Roman" w:hAnsi="Times New Roman" w:cs="Times New Roman"/>
          <w:b/>
          <w:sz w:val="20"/>
          <w:szCs w:val="20"/>
          <w:lang w:val="uk-UA"/>
        </w:rPr>
        <w:t>НА  ФАРМАЦЕВТИЧНОМУ РИНКУ УКРАЇНИ</w:t>
      </w:r>
      <w:r w:rsidR="00777C6E" w:rsidRPr="005D7B0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C43F73" w:rsidRPr="005D7B08">
        <w:rPr>
          <w:rFonts w:ascii="Times New Roman" w:hAnsi="Times New Roman" w:cs="Times New Roman"/>
          <w:b/>
          <w:sz w:val="20"/>
          <w:szCs w:val="20"/>
          <w:lang w:val="uk-UA"/>
        </w:rPr>
        <w:t xml:space="preserve">І  </w:t>
      </w:r>
      <w:r w:rsidR="00F346AB" w:rsidRPr="005D7B08">
        <w:rPr>
          <w:rFonts w:ascii="Times New Roman" w:hAnsi="Times New Roman" w:cs="Times New Roman"/>
          <w:b/>
          <w:sz w:val="20"/>
          <w:szCs w:val="20"/>
          <w:lang w:val="uk-UA"/>
        </w:rPr>
        <w:t>ПОТРЕБА</w:t>
      </w:r>
      <w:r w:rsidR="00A639EC" w:rsidRPr="005D7B0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ЇХ  УДОСКОНАЛЕННЯ</w:t>
      </w:r>
    </w:p>
    <w:p w:rsidR="0055118B" w:rsidRPr="005D7B08" w:rsidRDefault="00B22151" w:rsidP="00B706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Кравченко В.Г.</w:t>
      </w:r>
      <w:r w:rsidR="00B70665" w:rsidRPr="005D7B0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А.М.</w:t>
      </w:r>
      <w:r w:rsidR="00B70665" w:rsidRPr="005D7B0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2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>, Кравченко А.В</w:t>
      </w:r>
      <w:r w:rsidR="00B70665" w:rsidRPr="005D7B0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А.А.</w:t>
      </w:r>
      <w:r w:rsidR="00B70665" w:rsidRPr="005D7B0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2</w:t>
      </w:r>
    </w:p>
    <w:p w:rsidR="00B22151" w:rsidRPr="005D7B08" w:rsidRDefault="0055118B" w:rsidP="00B7066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i/>
          <w:sz w:val="20"/>
          <w:szCs w:val="20"/>
          <w:lang w:val="uk-UA"/>
        </w:rPr>
        <w:t>Українська медична стоматологічна академія</w:t>
      </w:r>
      <w:r w:rsidR="00EA2E6A" w:rsidRPr="005D7B0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(УМСА)</w:t>
      </w:r>
      <w:r w:rsidR="00B70665" w:rsidRPr="005D7B08">
        <w:rPr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 xml:space="preserve"> 1</w:t>
      </w:r>
    </w:p>
    <w:p w:rsidR="00B70665" w:rsidRPr="005D7B08" w:rsidRDefault="00B70665" w:rsidP="00B7066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i/>
          <w:sz w:val="20"/>
          <w:szCs w:val="20"/>
          <w:lang w:val="uk-UA"/>
        </w:rPr>
        <w:t>Харківський національний медичний університет</w:t>
      </w:r>
      <w:r w:rsidRPr="005D7B08">
        <w:rPr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>2</w:t>
      </w:r>
    </w:p>
    <w:p w:rsidR="00B70665" w:rsidRPr="005D7B08" w:rsidRDefault="00B70665" w:rsidP="00B706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B70665" w:rsidRPr="005D7B08" w:rsidRDefault="00B70665" w:rsidP="00B706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Ключові слова:</w:t>
      </w:r>
      <w:r w:rsidR="003608A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антибіотики, антисептичні засоби, резистентність</w:t>
      </w:r>
    </w:p>
    <w:p w:rsidR="00D41BA1" w:rsidRPr="005D7B08" w:rsidRDefault="00A70A04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Мета публікації</w:t>
      </w:r>
      <w:r w:rsidR="00CD49B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CD49B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короткий аналі</w:t>
      </w:r>
      <w:r w:rsidR="003D113A" w:rsidRPr="005D7B08">
        <w:rPr>
          <w:rFonts w:ascii="Times New Roman" w:hAnsi="Times New Roman" w:cs="Times New Roman"/>
          <w:sz w:val="20"/>
          <w:szCs w:val="20"/>
          <w:lang w:val="uk-UA"/>
        </w:rPr>
        <w:t>тичний огляд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сучасних місцевих </w:t>
      </w:r>
      <w:proofErr w:type="spellStart"/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>ан</w:t>
      </w:r>
      <w:r w:rsidR="00CD49B6" w:rsidRPr="005D7B08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>ибіотико-містких</w:t>
      </w:r>
      <w:proofErr w:type="spellEnd"/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 антисептичних засобів </w:t>
      </w:r>
      <w:r w:rsidR="00CD49B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на вітчизняному фармацевтичному ринку </w:t>
      </w:r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для терапії бактерійних процесів. Акцентується увага на недостатності </w:t>
      </w:r>
      <w:proofErr w:type="spellStart"/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>іноваційних</w:t>
      </w:r>
      <w:proofErr w:type="spellEnd"/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розробок </w:t>
      </w:r>
      <w:r w:rsidR="00CB49C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антибактерійних препаратів </w:t>
      </w:r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вітчизняними дослідниками, </w:t>
      </w:r>
      <w:r w:rsidR="003D113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>важливості ува</w:t>
      </w:r>
      <w:r w:rsidR="00CB49CD" w:rsidRPr="005D7B08">
        <w:rPr>
          <w:rFonts w:ascii="Times New Roman" w:hAnsi="Times New Roman" w:cs="Times New Roman"/>
          <w:sz w:val="20"/>
          <w:szCs w:val="20"/>
          <w:lang w:val="uk-UA"/>
        </w:rPr>
        <w:t>жн</w:t>
      </w:r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CB49CD" w:rsidRPr="005D7B08">
        <w:rPr>
          <w:rFonts w:ascii="Times New Roman" w:hAnsi="Times New Roman" w:cs="Times New Roman"/>
          <w:sz w:val="20"/>
          <w:szCs w:val="20"/>
          <w:lang w:val="uk-UA"/>
        </w:rPr>
        <w:t>го</w:t>
      </w:r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лікування антибіотиками у зв’язку з </w:t>
      </w:r>
      <w:proofErr w:type="spellStart"/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>полірезистентністю</w:t>
      </w:r>
      <w:proofErr w:type="spellEnd"/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мікробної флори і актуальності розроблення </w:t>
      </w:r>
      <w:r w:rsidR="003D113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ефективних </w:t>
      </w:r>
      <w:r w:rsidR="00D41BA1" w:rsidRPr="005D7B08">
        <w:rPr>
          <w:rFonts w:ascii="Times New Roman" w:hAnsi="Times New Roman" w:cs="Times New Roman"/>
          <w:sz w:val="20"/>
          <w:szCs w:val="20"/>
          <w:lang w:val="uk-UA"/>
        </w:rPr>
        <w:t>антисептичних засобів.</w:t>
      </w:r>
    </w:p>
    <w:p w:rsidR="007762DF" w:rsidRPr="005D7B08" w:rsidRDefault="00B15545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Місцева терапія</w:t>
      </w:r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за нашим визначенням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це інтелектуальна </w:t>
      </w:r>
      <w:r w:rsidR="0042567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професійна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організація максимально позитивного впливу лікарських речовин </w:t>
      </w:r>
      <w:r w:rsidR="003D113A" w:rsidRPr="005D7B08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фізико-біологічних чинників  н</w:t>
      </w:r>
      <w:r w:rsidR="00BB3AFA" w:rsidRPr="005D7B08">
        <w:rPr>
          <w:rFonts w:ascii="Times New Roman" w:hAnsi="Times New Roman" w:cs="Times New Roman"/>
          <w:sz w:val="20"/>
          <w:szCs w:val="20"/>
          <w:lang w:val="uk-UA"/>
        </w:rPr>
        <w:t>а перебіг патологічного процесу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BB3AF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Безумовно сповідуючи принцип комплексності і диференційованого  підходу до окремого </w:t>
      </w:r>
      <w:proofErr w:type="spellStart"/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>паціента</w:t>
      </w:r>
      <w:proofErr w:type="spellEnd"/>
      <w:r w:rsidR="00BB3AF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при лікуванні дерматозів вплив  на </w:t>
      </w:r>
      <w:proofErr w:type="spellStart"/>
      <w:r w:rsidR="00BB3AFA" w:rsidRPr="005D7B08">
        <w:rPr>
          <w:rFonts w:ascii="Times New Roman" w:hAnsi="Times New Roman" w:cs="Times New Roman"/>
          <w:sz w:val="20"/>
          <w:szCs w:val="20"/>
          <w:lang w:val="uk-UA"/>
        </w:rPr>
        <w:t>locus</w:t>
      </w:r>
      <w:proofErr w:type="spellEnd"/>
      <w:r w:rsidR="00BB3AF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B3AFA" w:rsidRPr="005D7B08">
        <w:rPr>
          <w:rFonts w:ascii="Times New Roman" w:hAnsi="Times New Roman" w:cs="Times New Roman"/>
          <w:sz w:val="20"/>
          <w:szCs w:val="20"/>
          <w:lang w:val="uk-UA"/>
        </w:rPr>
        <w:t>morbi</w:t>
      </w:r>
      <w:proofErr w:type="spellEnd"/>
      <w:r w:rsidR="00BB3AF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являється  одним із основних методів лікарського втручання, а інколи і єдиним засобом, наприклад при корості. </w:t>
      </w:r>
      <w:r w:rsidR="004F2639" w:rsidRPr="005D7B08">
        <w:rPr>
          <w:rFonts w:ascii="Times New Roman" w:hAnsi="Times New Roman" w:cs="Times New Roman"/>
          <w:sz w:val="20"/>
          <w:szCs w:val="20"/>
          <w:lang w:val="uk-UA"/>
        </w:rPr>
        <w:t>Лікарські засоби для локального застосування зручні для використання, їх легко дозувати, змінюючи лікарську форму (гель,мазь,крем,розчин)</w:t>
      </w:r>
      <w:r w:rsidR="007236A8" w:rsidRPr="005D7B08">
        <w:rPr>
          <w:rFonts w:ascii="Times New Roman" w:hAnsi="Times New Roman" w:cs="Times New Roman"/>
          <w:sz w:val="20"/>
          <w:szCs w:val="20"/>
          <w:lang w:val="uk-UA"/>
        </w:rPr>
        <w:t>, пацієнти доволі схильні до місцевого лікування, безумовно,у випадках, де це можливо.</w:t>
      </w:r>
      <w:r w:rsidR="004F263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77A5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Вважається, що при  інфекціях шкіри легкого і середнього ступеню місцева терапія </w:t>
      </w:r>
      <w:proofErr w:type="spellStart"/>
      <w:r w:rsidR="00577A59" w:rsidRPr="005D7B08">
        <w:rPr>
          <w:rFonts w:ascii="Times New Roman" w:hAnsi="Times New Roman" w:cs="Times New Roman"/>
          <w:sz w:val="20"/>
          <w:szCs w:val="20"/>
          <w:lang w:val="uk-UA"/>
        </w:rPr>
        <w:t>муп</w:t>
      </w:r>
      <w:r w:rsidR="005348B4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577A59" w:rsidRPr="005D7B08">
        <w:rPr>
          <w:rFonts w:ascii="Times New Roman" w:hAnsi="Times New Roman" w:cs="Times New Roman"/>
          <w:sz w:val="20"/>
          <w:szCs w:val="20"/>
          <w:lang w:val="uk-UA"/>
        </w:rPr>
        <w:t>роцином</w:t>
      </w:r>
      <w:proofErr w:type="spellEnd"/>
      <w:r w:rsidR="00577A5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у формі крему або мазі в деяких випадках навіть перевищує по ефективності  терапію 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деякими антибіотиками </w:t>
      </w:r>
      <w:r w:rsidR="00577A5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при 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їх пероральному призначенні</w:t>
      </w:r>
      <w:r w:rsidR="00CC753D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577A5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  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Спектр застосування місцевої антибактерійно-протизапальної терапії справді </w:t>
      </w:r>
      <w:r w:rsidR="00B918F2" w:rsidRPr="005D7B08">
        <w:rPr>
          <w:rFonts w:ascii="Times New Roman" w:hAnsi="Times New Roman" w:cs="Times New Roman"/>
          <w:sz w:val="20"/>
          <w:szCs w:val="20"/>
          <w:lang w:val="uk-UA"/>
        </w:rPr>
        <w:t>широк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="007236A8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далеко не обмежується су</w:t>
      </w:r>
      <w:r w:rsidR="00724DA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то </w:t>
      </w:r>
      <w:proofErr w:type="spellStart"/>
      <w:r w:rsidR="00724DA2" w:rsidRPr="005D7B08">
        <w:rPr>
          <w:rFonts w:ascii="Times New Roman" w:hAnsi="Times New Roman" w:cs="Times New Roman"/>
          <w:sz w:val="20"/>
          <w:szCs w:val="20"/>
          <w:lang w:val="uk-UA"/>
        </w:rPr>
        <w:t>піодермічними</w:t>
      </w:r>
      <w:proofErr w:type="spellEnd"/>
      <w:r w:rsidR="00724DA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захворюваннями</w:t>
      </w:r>
      <w:r w:rsidR="007236A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  є невід’ємною частиною загальної терапії сучасної патології</w:t>
      </w:r>
      <w:r w:rsidR="00724DA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D25884" w:rsidRPr="005D7B08">
        <w:rPr>
          <w:rFonts w:ascii="Times New Roman" w:hAnsi="Times New Roman" w:cs="Times New Roman"/>
          <w:sz w:val="20"/>
          <w:szCs w:val="20"/>
          <w:lang w:val="uk-UA"/>
        </w:rPr>
        <w:t>В дерматології р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>оль мікробної флори  загальнов</w:t>
      </w:r>
      <w:r w:rsidR="00D25884" w:rsidRPr="005D7B08">
        <w:rPr>
          <w:rFonts w:ascii="Times New Roman" w:hAnsi="Times New Roman" w:cs="Times New Roman"/>
          <w:sz w:val="20"/>
          <w:szCs w:val="20"/>
          <w:lang w:val="uk-UA"/>
        </w:rPr>
        <w:t>ідома,</w:t>
      </w:r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25884" w:rsidRPr="005D7B08">
        <w:rPr>
          <w:rFonts w:ascii="Times New Roman" w:hAnsi="Times New Roman" w:cs="Times New Roman"/>
          <w:sz w:val="20"/>
          <w:szCs w:val="20"/>
          <w:lang w:val="uk-UA"/>
        </w:rPr>
        <w:t>але на сучасному етапі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>на н</w:t>
      </w:r>
      <w:r w:rsidR="00B853C8" w:rsidRPr="005D7B08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853C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608A5" w:rsidRPr="005D7B08">
        <w:rPr>
          <w:rFonts w:ascii="Times New Roman" w:hAnsi="Times New Roman" w:cs="Times New Roman"/>
          <w:sz w:val="20"/>
          <w:szCs w:val="20"/>
          <w:lang w:val="uk-UA"/>
        </w:rPr>
        <w:t>акцентується</w:t>
      </w:r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увага</w:t>
      </w:r>
      <w:r w:rsidR="00D2588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при ряді </w:t>
      </w:r>
      <w:r w:rsidR="00D25884" w:rsidRPr="005D7B08">
        <w:rPr>
          <w:rFonts w:ascii="Times New Roman" w:hAnsi="Times New Roman" w:cs="Times New Roman"/>
          <w:sz w:val="20"/>
          <w:szCs w:val="20"/>
          <w:lang w:val="uk-UA"/>
        </w:rPr>
        <w:t>дерматозів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D2588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853C8" w:rsidRPr="005D7B08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B853C8" w:rsidRPr="005D7B08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раніше</w:t>
      </w:r>
      <w:r w:rsidR="007600C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ця роль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4031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ніяк </w:t>
      </w:r>
      <w:r w:rsidR="003B6375" w:rsidRPr="005D7B08">
        <w:rPr>
          <w:rFonts w:ascii="Times New Roman" w:hAnsi="Times New Roman" w:cs="Times New Roman"/>
          <w:sz w:val="20"/>
          <w:szCs w:val="20"/>
          <w:lang w:val="uk-UA"/>
        </w:rPr>
        <w:t>не пов’язувалась</w:t>
      </w:r>
      <w:r w:rsidR="006B24C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3C665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Нині </w:t>
      </w:r>
      <w:proofErr w:type="spellStart"/>
      <w:r w:rsidR="006B24CD" w:rsidRPr="005D7B08">
        <w:rPr>
          <w:rFonts w:ascii="Times New Roman" w:hAnsi="Times New Roman" w:cs="Times New Roman"/>
          <w:sz w:val="20"/>
          <w:szCs w:val="20"/>
          <w:lang w:val="uk-UA"/>
        </w:rPr>
        <w:t>екзацербаці</w:t>
      </w:r>
      <w:r w:rsidR="002500AF" w:rsidRPr="005D7B08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="006B24C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або </w:t>
      </w:r>
      <w:proofErr w:type="spellStart"/>
      <w:r w:rsidR="006B24CD" w:rsidRPr="005D7B08">
        <w:rPr>
          <w:rFonts w:ascii="Times New Roman" w:hAnsi="Times New Roman" w:cs="Times New Roman"/>
          <w:sz w:val="20"/>
          <w:szCs w:val="20"/>
          <w:lang w:val="uk-UA"/>
        </w:rPr>
        <w:t>хронізаці</w:t>
      </w:r>
      <w:r w:rsidR="002500AF" w:rsidRPr="005D7B08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="006B24C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шкірного патологічного процесу</w:t>
      </w:r>
      <w:r w:rsidR="00B853C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при </w:t>
      </w:r>
      <w:proofErr w:type="spellStart"/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>атопічному</w:t>
      </w:r>
      <w:proofErr w:type="spellEnd"/>
      <w:r w:rsidR="0057243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дерматиті </w:t>
      </w:r>
      <w:r w:rsidR="00CC753D" w:rsidRPr="005D7B08">
        <w:rPr>
          <w:rFonts w:ascii="Times New Roman" w:hAnsi="Times New Roman" w:cs="Times New Roman"/>
          <w:sz w:val="20"/>
          <w:szCs w:val="20"/>
          <w:lang w:val="uk-UA"/>
        </w:rPr>
        <w:t>асоціюється</w:t>
      </w:r>
      <w:r w:rsidR="002500A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B24C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з присутньою на шкірі </w:t>
      </w:r>
      <w:r w:rsidR="00CD49B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хворого </w:t>
      </w:r>
      <w:r w:rsidR="006B24C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мікробною  </w:t>
      </w:r>
      <w:proofErr w:type="spellStart"/>
      <w:r w:rsidR="006B24CD" w:rsidRPr="005D7B08">
        <w:rPr>
          <w:rFonts w:ascii="Times New Roman" w:hAnsi="Times New Roman" w:cs="Times New Roman"/>
          <w:sz w:val="20"/>
          <w:szCs w:val="20"/>
          <w:lang w:val="uk-UA"/>
        </w:rPr>
        <w:t>аутофлорою</w:t>
      </w:r>
      <w:proofErr w:type="spellEnd"/>
      <w:r w:rsidR="00B853C8" w:rsidRPr="005D7B08">
        <w:rPr>
          <w:rFonts w:ascii="Times New Roman" w:hAnsi="Times New Roman" w:cs="Times New Roman"/>
          <w:sz w:val="20"/>
          <w:szCs w:val="20"/>
          <w:lang w:val="uk-UA"/>
        </w:rPr>
        <w:t>, що вимагає раціонал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ізації</w:t>
      </w:r>
      <w:r w:rsidR="00B853C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терапії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дерматозу</w:t>
      </w:r>
      <w:r w:rsidR="009E1AA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10,17</w:t>
      </w:r>
      <w:r w:rsidR="009E1AA7" w:rsidRPr="005D7B08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B853C8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Приводяться чисельні результати наукових досліджень, які свідчать про участь бактерійних агентів в ролі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триггерни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чинників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ман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іфестації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псор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атич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ного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процес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у і доцільності </w:t>
      </w:r>
      <w:proofErr w:type="spellStart"/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9E1AA7" w:rsidRPr="005D7B08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учення</w:t>
      </w:r>
      <w:proofErr w:type="spellEnd"/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до терапії антибактерійних засобів (</w:t>
      </w:r>
      <w:r w:rsidR="00F47C56" w:rsidRPr="005D7B08">
        <w:rPr>
          <w:rFonts w:ascii="Times New Roman" w:hAnsi="Times New Roman" w:cs="Times New Roman"/>
          <w:sz w:val="20"/>
          <w:szCs w:val="20"/>
          <w:lang w:val="uk-UA"/>
        </w:rPr>
        <w:t>3,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23</w:t>
      </w:r>
      <w:r w:rsidR="006F05D8" w:rsidRPr="005D7B08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Серед великої групи антимікробних </w:t>
      </w:r>
      <w:r w:rsidR="003C6659" w:rsidRPr="005D7B08">
        <w:rPr>
          <w:rFonts w:ascii="Times New Roman" w:hAnsi="Times New Roman" w:cs="Times New Roman"/>
          <w:sz w:val="20"/>
          <w:szCs w:val="20"/>
          <w:lang w:val="uk-UA"/>
        </w:rPr>
        <w:t>препаратів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які рекомендуються для місцевого лікування інфекційних хвороб шкіри і підшкірної клітковини </w:t>
      </w:r>
      <w:r w:rsidR="0064031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сьогодні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на українському фармацевтичному ринку зареєстровані понад півтора десятка препаратів. Із загального </w:t>
      </w:r>
      <w:r w:rsidR="003C665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їх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числа </w:t>
      </w:r>
      <w:r w:rsidR="003608A5" w:rsidRPr="005D7B08">
        <w:rPr>
          <w:rFonts w:ascii="Times New Roman" w:hAnsi="Times New Roman" w:cs="Times New Roman"/>
          <w:sz w:val="20"/>
          <w:szCs w:val="20"/>
          <w:lang w:val="uk-UA"/>
        </w:rPr>
        <w:t>абсолютна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більшість закордонного походження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(В.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Британія,Австрія,Німеччина,Хорватія,Індія, Йорданія), що свідчить</w:t>
      </w:r>
      <w:r w:rsidR="002F021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не стільки про недостатню увагу вітчизняних учених до розроблення препаратів місцевого призначення, скільки про слабкість науково</w:t>
      </w:r>
      <w:r w:rsidR="005B3AC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–технічної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бази для таких розробок внаслідок </w:t>
      </w:r>
      <w:r w:rsidR="003A40B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недостатності чи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відсутності матеріальної забезпеченості досліджень на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нов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аційно</w:t>
      </w:r>
      <w:r w:rsidR="000F76BE" w:rsidRPr="005D7B08">
        <w:rPr>
          <w:rFonts w:ascii="Times New Roman" w:hAnsi="Times New Roman" w:cs="Times New Roman"/>
          <w:sz w:val="20"/>
          <w:szCs w:val="20"/>
          <w:lang w:val="uk-UA"/>
        </w:rPr>
        <w:t>-конкурентному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фармако-технологічному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рівні. </w:t>
      </w:r>
      <w:r w:rsidR="00DE46EA" w:rsidRPr="005D7B08">
        <w:rPr>
          <w:rFonts w:ascii="Times New Roman" w:hAnsi="Times New Roman" w:cs="Times New Roman"/>
          <w:sz w:val="20"/>
          <w:szCs w:val="20"/>
          <w:lang w:val="uk-UA"/>
        </w:rPr>
        <w:t>Разом з тим, а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налізуючи широкий спектр </w:t>
      </w:r>
      <w:r w:rsidR="00DE46E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дерматологічних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місцевих антимікробних засобів, не можна не звернути увагу на те, що майже всі закуповувані за кордоном препарати мають, як активні фармакол</w:t>
      </w:r>
      <w:r w:rsidR="0098339E" w:rsidRPr="005D7B08">
        <w:rPr>
          <w:rFonts w:ascii="Times New Roman" w:hAnsi="Times New Roman" w:cs="Times New Roman"/>
          <w:sz w:val="20"/>
          <w:szCs w:val="20"/>
          <w:lang w:val="uk-UA"/>
        </w:rPr>
        <w:t>огічні інгредієнти,</w:t>
      </w:r>
      <w:r w:rsidR="002F021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продукти </w:t>
      </w:r>
      <w:r w:rsidR="0098339E" w:rsidRPr="005D7B08">
        <w:rPr>
          <w:rFonts w:ascii="Times New Roman" w:hAnsi="Times New Roman" w:cs="Times New Roman"/>
          <w:sz w:val="20"/>
          <w:szCs w:val="20"/>
          <w:lang w:val="uk-UA"/>
        </w:rPr>
        <w:t>антибіотичн</w:t>
      </w:r>
      <w:r w:rsidR="002F021D" w:rsidRPr="005D7B08">
        <w:rPr>
          <w:rFonts w:ascii="Times New Roman" w:hAnsi="Times New Roman" w:cs="Times New Roman"/>
          <w:sz w:val="20"/>
          <w:szCs w:val="20"/>
          <w:lang w:val="uk-UA"/>
        </w:rPr>
        <w:t>ого походження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98339E" w:rsidRPr="005D7B08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окрема,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Бактопік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(Індія),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Бактробан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(В.Британія),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Бондерм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(Хорватія) головним складником мають антибіотик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мупіроцин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Тірозур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(Німеччина)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-тіротрицин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Альтарго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(В.Британія)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-ретапамулін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а інші препарати ґрунтуються на давно відомих антибіотиках типу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гентаміцину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505821" w:rsidRPr="005D7B08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евоміцетину(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хлорамфеніколу</w:t>
      </w:r>
      <w:proofErr w:type="spellEnd"/>
      <w:r w:rsidR="003C6659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1A7A0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синтоміцину) та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фузидиновій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кислоті. </w:t>
      </w:r>
    </w:p>
    <w:p w:rsidR="004F2639" w:rsidRPr="005D7B08" w:rsidRDefault="009E467C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Впровадження  антибіотиків породило  великі  сподівання  щодо  перспектив  боротьби  з    хворобами, спричинених  мікроорганізмами. Але  </w:t>
      </w:r>
      <w:r w:rsidR="007762DF" w:rsidRPr="005D7B08">
        <w:rPr>
          <w:rFonts w:ascii="Times New Roman" w:hAnsi="Times New Roman" w:cs="Times New Roman"/>
          <w:sz w:val="20"/>
          <w:szCs w:val="20"/>
          <w:lang w:val="uk-UA"/>
        </w:rPr>
        <w:t>вони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не виявили  спроможності   стримати  підвищення  захворюваності, особливо місцевих  інфекційних  процесів, в  той  же  час антибіотики  системної  дії мають  певні  побічні  ефекти і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протипокази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для  їх  використання (2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0</w:t>
      </w:r>
      <w:r w:rsidR="005F69C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).  </w:t>
      </w:r>
      <w:r w:rsidR="00E90E0D" w:rsidRPr="005D7B08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5F69C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ри пероральному прийомі антибіотики здатні впливати на мікрофлору травного тракту, зумовлюючи  появу в ньому резистентних до дії </w:t>
      </w:r>
      <w:proofErr w:type="spellStart"/>
      <w:r w:rsidR="005F69C7" w:rsidRPr="005D7B08">
        <w:rPr>
          <w:rFonts w:ascii="Times New Roman" w:hAnsi="Times New Roman" w:cs="Times New Roman"/>
          <w:sz w:val="20"/>
          <w:szCs w:val="20"/>
          <w:lang w:val="uk-UA"/>
        </w:rPr>
        <w:t>препарата</w:t>
      </w:r>
      <w:proofErr w:type="spellEnd"/>
      <w:r w:rsidR="005F69C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штамів мікроорганізмів</w:t>
      </w:r>
      <w:r w:rsidR="00B240B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або розвиток </w:t>
      </w:r>
      <w:proofErr w:type="spellStart"/>
      <w:r w:rsidR="00B240B8" w:rsidRPr="005D7B08">
        <w:rPr>
          <w:rFonts w:ascii="Times New Roman" w:hAnsi="Times New Roman" w:cs="Times New Roman"/>
          <w:sz w:val="20"/>
          <w:szCs w:val="20"/>
          <w:lang w:val="uk-UA"/>
        </w:rPr>
        <w:t>дисбіозу</w:t>
      </w:r>
      <w:proofErr w:type="spellEnd"/>
      <w:r w:rsidR="00B240B8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5F69C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Намагання «вилікувати  хронічну  інфекцію»  за  допомогою  антибіотиків  нерідко приречені  на  поразку, оскільки  в  подібних  ситуаціях   провокують  виживання  особливо  стійких  мікроорганізмів, спонукаючи  їх  до  накопичення (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). Резистентність  мікробних  агентів  до  антибіотиків  стала нині загальним  явищем  практично  у  всіх  сфер</w:t>
      </w:r>
      <w:r w:rsidR="007762DF" w:rsidRPr="005D7B08">
        <w:rPr>
          <w:rFonts w:ascii="Times New Roman" w:hAnsi="Times New Roman" w:cs="Times New Roman"/>
          <w:sz w:val="20"/>
          <w:szCs w:val="20"/>
          <w:lang w:val="uk-UA"/>
        </w:rPr>
        <w:t>ах  їх клінічного  застосування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. Враховуючи  глобальне  поширення  цього  явища, соціальну  та  медичну  значущість  проблеми, антибактеріальна резистентність  мікроорганізмів  на  сучасному  етапі  віднесена  до  питань  національної  безпеки  багатьох  країн  світу (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21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). </w:t>
      </w:r>
      <w:r w:rsidR="00BF4105" w:rsidRPr="005D7B08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а сателітному </w:t>
      </w:r>
      <w:proofErr w:type="spellStart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симпозиумі</w:t>
      </w:r>
      <w:proofErr w:type="spellEnd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компанії </w:t>
      </w:r>
      <w:proofErr w:type="spellStart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Stiefel</w:t>
      </w:r>
      <w:proofErr w:type="spellEnd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, який проходив в рамках ХХІІ Світового конгресу по дерматології в Сеулі (Республіка Корея</w:t>
      </w:r>
      <w:r w:rsidR="005B3ACE" w:rsidRPr="005D7B08">
        <w:rPr>
          <w:rFonts w:ascii="Times New Roman" w:hAnsi="Times New Roman" w:cs="Times New Roman"/>
          <w:sz w:val="20"/>
          <w:szCs w:val="20"/>
          <w:lang w:val="uk-UA"/>
        </w:rPr>
        <w:t>)  в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2011 ро</w:t>
      </w:r>
      <w:r w:rsidR="005B3ACE" w:rsidRPr="005D7B08">
        <w:rPr>
          <w:rFonts w:ascii="Times New Roman" w:hAnsi="Times New Roman" w:cs="Times New Roman"/>
          <w:sz w:val="20"/>
          <w:szCs w:val="20"/>
          <w:lang w:val="uk-UA"/>
        </w:rPr>
        <w:t>ці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  присвяченого пошуку ефективних заходів зниження мікробної резистентності в дерматології, була визначена актуальність пошуку нових топ</w:t>
      </w:r>
      <w:r w:rsidR="002500AF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чних антибіотиків в дерматології</w:t>
      </w:r>
      <w:r w:rsidR="005B3AC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BF410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в зв’язку з </w:t>
      </w:r>
      <w:r w:rsidR="00477BE0" w:rsidRPr="005D7B08">
        <w:rPr>
          <w:rFonts w:ascii="Times New Roman" w:hAnsi="Times New Roman" w:cs="Times New Roman"/>
          <w:sz w:val="20"/>
          <w:szCs w:val="20"/>
          <w:lang w:val="uk-UA"/>
        </w:rPr>
        <w:t>наступними</w:t>
      </w:r>
      <w:r w:rsidR="00BF410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явищами і тенденціями ( 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11</w:t>
      </w:r>
      <w:r w:rsidR="005B3ACE" w:rsidRPr="005D7B08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: 1.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Зр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ост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ання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загальної 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резистентност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м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ікрооргані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зм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по від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ношен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ню до 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б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ільш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озповсюдж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ен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х антибактер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ійних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засобів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. 2. Яви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щ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е </w:t>
      </w:r>
      <w:proofErr w:type="spellStart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пол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резистентност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— одночас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но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нечутл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ивості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м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кроорган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зм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дв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ох і більше антибактерійни</w:t>
      </w:r>
      <w:r w:rsidR="002500AF" w:rsidRPr="005D7B08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засоб</w:t>
      </w:r>
      <w:r w:rsidR="002500AF" w:rsidRPr="005D7B08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. 3. Яви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щ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е пере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ресно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резистентност</w:t>
      </w:r>
      <w:r w:rsidR="00E859C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— нечутл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ивості до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декількох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груп антибактер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ійних засобів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характеризуют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ься п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вною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схож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стю структур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, механ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мів 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ії і інших </w:t>
      </w:r>
      <w:r w:rsidR="003608A5" w:rsidRPr="005D7B08">
        <w:rPr>
          <w:rFonts w:ascii="Times New Roman" w:hAnsi="Times New Roman" w:cs="Times New Roman"/>
          <w:sz w:val="20"/>
          <w:szCs w:val="20"/>
          <w:lang w:val="uk-UA"/>
        </w:rPr>
        <w:t>властивостей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. 4. Поб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чн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яви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ща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под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разн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ення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, сенсиб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зац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я 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 інш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е. 5. </w:t>
      </w:r>
      <w:proofErr w:type="spellStart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Дисб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іоз</w:t>
      </w:r>
      <w:proofErr w:type="spellEnd"/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шкіри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супер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інфекція</w:t>
      </w:r>
      <w:proofErr w:type="spellEnd"/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від тривалого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або неправильного застосування анти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бактер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ійних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засобів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. 6. Аспект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користання 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патогенетич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а </w:t>
      </w:r>
      <w:r w:rsidR="003608A5" w:rsidRPr="005D7B08">
        <w:rPr>
          <w:rFonts w:ascii="Times New Roman" w:hAnsi="Times New Roman" w:cs="Times New Roman"/>
          <w:sz w:val="20"/>
          <w:szCs w:val="20"/>
          <w:lang w:val="uk-UA"/>
        </w:rPr>
        <w:t>обґрунтованість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ф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ксован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х комб</w:t>
      </w:r>
      <w:r w:rsidR="00834D58" w:rsidRPr="005D7B08">
        <w:rPr>
          <w:rFonts w:ascii="Times New Roman" w:hAnsi="Times New Roman" w:cs="Times New Roman"/>
          <w:sz w:val="20"/>
          <w:szCs w:val="20"/>
          <w:lang w:val="uk-UA"/>
        </w:rPr>
        <w:t>ін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ац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й топ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глю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кокорт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костеро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в</w:t>
      </w:r>
      <w:proofErr w:type="spellEnd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топ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ічними антибіотиками. 7. Ро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зр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бка нов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х ф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ован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х комб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нац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ій топі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их л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карс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ьки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х 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засобів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ретино</w:t>
      </w:r>
      <w:r w:rsidR="003608A5" w:rsidRPr="005D7B08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дами</w:t>
      </w:r>
      <w:proofErr w:type="spellEnd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антисептиками, </w:t>
      </w:r>
      <w:proofErr w:type="spellStart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кератол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>тиками</w:t>
      </w:r>
      <w:proofErr w:type="spellEnd"/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36A3E" w:rsidRPr="005D7B08">
        <w:rPr>
          <w:rFonts w:ascii="Times New Roman" w:hAnsi="Times New Roman" w:cs="Times New Roman"/>
          <w:sz w:val="20"/>
          <w:szCs w:val="20"/>
          <w:lang w:val="uk-UA"/>
        </w:rPr>
        <w:t>і іншими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F5461" w:rsidRPr="005D7B08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компонентами). </w:t>
      </w:r>
      <w:r w:rsidR="002531A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Формування стійкості мікроорганізмів до широко використовуваних раніше в клініках старим препаратам </w:t>
      </w:r>
      <w:r w:rsidR="0004632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дійсно </w:t>
      </w:r>
      <w:r w:rsidR="002531AF" w:rsidRPr="005D7B08">
        <w:rPr>
          <w:rFonts w:ascii="Times New Roman" w:hAnsi="Times New Roman" w:cs="Times New Roman"/>
          <w:sz w:val="20"/>
          <w:szCs w:val="20"/>
          <w:lang w:val="uk-UA"/>
        </w:rPr>
        <w:t>диктує необхідність розробки і впровадження нових груп лікарських засобів з об’ємним спектром активності не тільки по відношенню до аеробного, а і анаеробного компоненту (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046329" w:rsidRPr="005D7B08">
        <w:rPr>
          <w:rFonts w:ascii="Times New Roman" w:hAnsi="Times New Roman" w:cs="Times New Roman"/>
          <w:sz w:val="20"/>
          <w:szCs w:val="20"/>
          <w:lang w:val="uk-UA"/>
        </w:rPr>
        <w:t>). І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з  впровадженням  в  </w:t>
      </w:r>
      <w:r w:rsidR="002531A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широку 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медичну  практику  антибіотиків  увага  до  розроблення  місцевих  антисептичних  препаратів  на  певний  час  послабилась, а  сфера  їх  застосування  при  великій  кількості  патологічних  станів, особливо в  лікуванні  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>суто локальних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гнійно-запальних  захворювань  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>безпідставно  звузилась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665E10" w:rsidRPr="005D7B08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онсолідується  думка  багатьох  дослідників  відносно  лікування   обмежених  патологічних  процесів  бактерійної, вірусної  чи  грибкової  природи (захворювання 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>шкіри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>порожнини рота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, прямої  кишки, жіночої  статевої  сфери  і  т.п.), раціонально  застосовуючи місцеві антисептичні  препарати,  як  більш  ефективні і  менш  шкідливі(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9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6,</w:t>
      </w:r>
      <w:r w:rsidR="00B50A0A" w:rsidRPr="005D7B08">
        <w:rPr>
          <w:rFonts w:ascii="Times New Roman" w:hAnsi="Times New Roman" w:cs="Times New Roman"/>
          <w:sz w:val="20"/>
          <w:szCs w:val="20"/>
          <w:lang w:val="uk-UA"/>
        </w:rPr>
        <w:t>22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). </w:t>
      </w:r>
    </w:p>
    <w:p w:rsidR="00BF08B2" w:rsidRPr="005D7B08" w:rsidRDefault="00046329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Нині с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постерігається  зростання  зацікавленості  до  розроблення  і  впровадження  в  клінічну  практику місцевих антисептичних  препаратів, як  для  окремого  використання, так і  в  комплексі  із  специфічними  </w:t>
      </w:r>
      <w:r w:rsidR="00665E10" w:rsidRPr="005D7B08">
        <w:rPr>
          <w:rFonts w:ascii="Times New Roman" w:hAnsi="Times New Roman" w:cs="Times New Roman"/>
          <w:sz w:val="20"/>
          <w:szCs w:val="20"/>
          <w:lang w:val="uk-UA"/>
        </w:rPr>
        <w:t>засобами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системної  дії</w:t>
      </w:r>
      <w:r w:rsidR="002531AF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531AF" w:rsidRPr="005D7B08">
        <w:rPr>
          <w:rFonts w:ascii="Times New Roman" w:hAnsi="Times New Roman" w:cs="Times New Roman"/>
          <w:sz w:val="20"/>
          <w:szCs w:val="20"/>
          <w:lang w:val="uk-UA"/>
        </w:rPr>
        <w:t>Слід визнати, що значна частина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місцевих антисептичних препаратів на даний час застаріла і не може розглядатис</w:t>
      </w:r>
      <w:r w:rsidR="001D7D3A" w:rsidRPr="005D7B08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як раціональний варіант локальної терапії (анілінові барвники, риванол,</w:t>
      </w:r>
      <w:r w:rsidR="001D7D3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>фурацилін,</w:t>
      </w:r>
      <w:r w:rsidR="001D7D3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>ксероформ,</w:t>
      </w:r>
      <w:r w:rsidR="001D7D3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C1E25" w:rsidRPr="005D7B08">
        <w:rPr>
          <w:rFonts w:ascii="Times New Roman" w:hAnsi="Times New Roman" w:cs="Times New Roman"/>
          <w:sz w:val="20"/>
          <w:szCs w:val="20"/>
          <w:lang w:val="uk-UA"/>
        </w:rPr>
        <w:t>розчин йоду і ін.).</w:t>
      </w:r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Найбільш результативним напрямом </w:t>
      </w:r>
      <w:proofErr w:type="spellStart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>біофармакологічних</w:t>
      </w:r>
      <w:proofErr w:type="spellEnd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досліджень деякі дослідники вважають розроблення і впровадження в клінічну практику комбінованих фармацевтичних систем</w:t>
      </w:r>
      <w:r w:rsidR="00C86F18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3C665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>у яких відсутні допоміжні речовини</w:t>
      </w:r>
      <w:r w:rsidR="00665E10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 котрі </w:t>
      </w:r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>мають тільки активні інгредієнти</w:t>
      </w:r>
      <w:r w:rsidR="00665E10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з</w:t>
      </w:r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665E10" w:rsidRPr="005D7B08">
        <w:rPr>
          <w:rFonts w:ascii="Times New Roman" w:hAnsi="Times New Roman" w:cs="Times New Roman"/>
          <w:sz w:val="20"/>
          <w:szCs w:val="20"/>
          <w:lang w:val="uk-UA"/>
        </w:rPr>
        <w:t>їх участю</w:t>
      </w:r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у формуванні терапевтичної ефективності</w:t>
      </w:r>
      <w:r w:rsidR="00665E10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Зокрема, це </w:t>
      </w:r>
      <w:proofErr w:type="spellStart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>левосин</w:t>
      </w:r>
      <w:proofErr w:type="spellEnd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>левомеколь</w:t>
      </w:r>
      <w:proofErr w:type="spellEnd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>діоксидин</w:t>
      </w:r>
      <w:proofErr w:type="spellEnd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proofErr w:type="spellStart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>повідон-йод</w:t>
      </w:r>
      <w:proofErr w:type="spellEnd"/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18</w:t>
      </w:r>
      <w:r w:rsidR="00E0349F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). </w:t>
      </w:r>
    </w:p>
    <w:p w:rsidR="00FC0DEE" w:rsidRPr="005D7B08" w:rsidRDefault="00BF08B2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В  останні  часи  група  антисептиків поповнилась  сімейством  препаратів</w:t>
      </w:r>
      <w:r w:rsidR="00A345E3" w:rsidRPr="005D7B08">
        <w:rPr>
          <w:rFonts w:ascii="Times New Roman" w:hAnsi="Times New Roman" w:cs="Times New Roman"/>
          <w:sz w:val="20"/>
          <w:szCs w:val="20"/>
          <w:lang w:val="uk-UA"/>
        </w:rPr>
        <w:t>-альдегідів</w:t>
      </w:r>
      <w:r w:rsidR="001D04A0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другого  покоління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що  містять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нітрохлоркоричний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альдегід  (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циміналь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цидипол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цимезоль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), які  активно  пригнічують  грам позитивну  і  грам негативну  мікрофлору, сприяють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епітелізації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і  загоюванню  ран.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Циміналь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застосовується  для  лікування  піодермії, інфікованих  трофічних  виразок, опіків, як  засіб  при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656FCA" w:rsidRPr="005D7B08">
        <w:rPr>
          <w:rFonts w:ascii="Times New Roman" w:hAnsi="Times New Roman" w:cs="Times New Roman"/>
          <w:sz w:val="20"/>
          <w:szCs w:val="20"/>
          <w:lang w:val="uk-UA"/>
        </w:rPr>
        <w:t>иньо-</w:t>
      </w:r>
      <w:proofErr w:type="spellEnd"/>
      <w:r w:rsidR="00656FC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гнійній  </w:t>
      </w:r>
      <w:proofErr w:type="spellStart"/>
      <w:r w:rsidR="00656FCA" w:rsidRPr="005D7B08">
        <w:rPr>
          <w:rFonts w:ascii="Times New Roman" w:hAnsi="Times New Roman" w:cs="Times New Roman"/>
          <w:sz w:val="20"/>
          <w:szCs w:val="20"/>
          <w:lang w:val="uk-UA"/>
        </w:rPr>
        <w:t>раневій</w:t>
      </w:r>
      <w:proofErr w:type="spellEnd"/>
      <w:r w:rsidR="00656FC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інфекції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Цидипол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 </w:t>
      </w:r>
      <w:r w:rsidR="00295D66" w:rsidRPr="005D7B08">
        <w:rPr>
          <w:rFonts w:ascii="Times New Roman" w:hAnsi="Times New Roman" w:cs="Times New Roman"/>
          <w:sz w:val="20"/>
          <w:szCs w:val="20"/>
          <w:lang w:val="uk-UA"/>
        </w:rPr>
        <w:t>як фармацевтична система, в якій кожний інгредієнт володіє фармакологічною активністю,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є  розчинною  комбінацією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хлоркоричного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альдегіду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димексид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і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>поліетиленоксиді</w:t>
      </w:r>
      <w:proofErr w:type="spellEnd"/>
      <w:r w:rsidR="00295D66" w:rsidRPr="005D7B08">
        <w:rPr>
          <w:rFonts w:ascii="Times New Roman" w:hAnsi="Times New Roman" w:cs="Times New Roman"/>
          <w:sz w:val="20"/>
          <w:szCs w:val="20"/>
          <w:lang w:val="uk-UA"/>
        </w:rPr>
        <w:t>. Препарат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розроблен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>ий в У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МСА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12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295D66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придатний для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використ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>ання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95D6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дермато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венерології</w:t>
      </w:r>
      <w:proofErr w:type="spellEnd"/>
      <w:r w:rsidR="00FB40FC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FB40FC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A902B8" w:rsidRPr="005D7B08">
        <w:rPr>
          <w:rFonts w:ascii="Times New Roman" w:hAnsi="Times New Roman" w:cs="Times New Roman"/>
          <w:sz w:val="20"/>
          <w:szCs w:val="20"/>
          <w:lang w:val="uk-UA"/>
        </w:rPr>
        <w:t>5,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7</w:t>
      </w:r>
      <w:r w:rsidR="00FB40FC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19</w:t>
      </w:r>
      <w:r w:rsidR="00FB40FC" w:rsidRPr="005D7B08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A41F79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295D66" w:rsidRPr="005D7B08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снують  посилання  на перспективність застосування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цид</w:t>
      </w:r>
      <w:r w:rsidR="00A41F79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полу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в  комплексному  лікуванні </w:t>
      </w:r>
      <w:proofErr w:type="spellStart"/>
      <w:r w:rsidR="00046329" w:rsidRPr="005D7B08">
        <w:rPr>
          <w:rFonts w:ascii="Times New Roman" w:hAnsi="Times New Roman" w:cs="Times New Roman"/>
          <w:sz w:val="20"/>
          <w:szCs w:val="20"/>
          <w:lang w:val="uk-UA"/>
        </w:rPr>
        <w:t>герпес</w:t>
      </w:r>
      <w:r w:rsidR="00EA5FED" w:rsidRPr="005D7B08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046329" w:rsidRPr="005D7B08">
        <w:rPr>
          <w:rFonts w:ascii="Times New Roman" w:hAnsi="Times New Roman" w:cs="Times New Roman"/>
          <w:sz w:val="20"/>
          <w:szCs w:val="20"/>
          <w:lang w:val="uk-UA"/>
        </w:rPr>
        <w:t>вірусних</w:t>
      </w:r>
      <w:proofErr w:type="spellEnd"/>
      <w:r w:rsidR="00EA5F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запальних  процесів  пародонту  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046329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9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15,1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6).  </w:t>
      </w:r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>В  окремому дослідженні 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13</w:t>
      </w:r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) отримані дані  про  виражену протимікробну  активність </w:t>
      </w:r>
      <w:proofErr w:type="spellStart"/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>цидиполу</w:t>
      </w:r>
      <w:proofErr w:type="spellEnd"/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на широку   групу  мікроорганізмів,  причетних  до  </w:t>
      </w:r>
      <w:proofErr w:type="spellStart"/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>пародонтальної</w:t>
      </w:r>
      <w:proofErr w:type="spellEnd"/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патології. 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ідома  розробка  антибактерійного  лікарського  препарату  у  вигляді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пародонтальних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плівок, де  головним  фармакологічним  інгредієнтом  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похідний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хлоркоричного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альдегіду</w:t>
      </w:r>
      <w:r w:rsidR="00D5290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комбінації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як  і  у  </w:t>
      </w:r>
      <w:proofErr w:type="spellStart"/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>цидиполі</w:t>
      </w:r>
      <w:proofErr w:type="spellEnd"/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>,  з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диметилсульфоксид</w:t>
      </w:r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>ом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і  ПЕО 400.  </w:t>
      </w:r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исока  бактеріостатична  дія  виявлена  не  тільки  у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диметилсульфоксиду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в  окремому  досліді, а  і  при  поєднанні  останнього  з  альдегідом, ПЕО400  і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полімером-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Na-KМЦ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натрій-карбометилцелюлозою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>). Плівки з</w:t>
      </w:r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розчинниками  і полімером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FC0DEE" w:rsidRPr="005D7B08">
        <w:rPr>
          <w:rFonts w:ascii="Times New Roman" w:hAnsi="Times New Roman" w:cs="Times New Roman"/>
          <w:sz w:val="20"/>
          <w:szCs w:val="20"/>
          <w:lang w:val="uk-UA"/>
        </w:rPr>
        <w:t>иявили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виражену  антимікробну  активність  як  по  відношенню  аеробної, так  і  анаеробної  мікрофлори,  грибів,і  що  особливо  важливо, активно  пригнічували ріст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C.perfringens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Candida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albicans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     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P.crustaceum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A.fumigatis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>, оскільки  анаеробна  флора  відіграє  значну  роль  у  виникненні  захворювань  пародонту  і  інфекційних  уражень  ротової  порожнини грибкового  походження, при  яких  арсенал  ліків вузький  і  гостродефіцитний 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8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). </w:t>
      </w:r>
    </w:p>
    <w:p w:rsidR="00EA5FED" w:rsidRPr="005D7B08" w:rsidRDefault="00BF08B2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Найбільш  перспективними  вважаються засоби  з  яскраво  вираженими  антисептичними  властивостями, оскільки  до  них  значно  повільніше,  ніж  до  антибіотиків, розвивається  резистентність  і  вони  рідше  викликають  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алергічну  реакцію  організму(16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22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). При  виборі  місцевих  антисептиків, як  для  лікувальних,так  і  профілактичних  цілей, перевага  віддається  засобам  з  універсальним,  широким  або  помірним  спектром  дії, ефективним  проти  змішаної  мікробної  флори,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володіючих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мікробостатичн</w:t>
      </w:r>
      <w:r w:rsidR="00FB40FC" w:rsidRPr="005D7B08">
        <w:rPr>
          <w:rFonts w:ascii="Times New Roman" w:hAnsi="Times New Roman" w:cs="Times New Roman"/>
          <w:sz w:val="20"/>
          <w:szCs w:val="20"/>
          <w:lang w:val="uk-UA"/>
        </w:rPr>
        <w:t>ою</w:t>
      </w:r>
      <w:proofErr w:type="spellEnd"/>
      <w:r w:rsidR="00FB40FC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або  </w:t>
      </w:r>
      <w:proofErr w:type="spellStart"/>
      <w:r w:rsidR="00FB40FC" w:rsidRPr="005D7B08">
        <w:rPr>
          <w:rFonts w:ascii="Times New Roman" w:hAnsi="Times New Roman" w:cs="Times New Roman"/>
          <w:sz w:val="20"/>
          <w:szCs w:val="20"/>
          <w:lang w:val="uk-UA"/>
        </w:rPr>
        <w:t>мікробоцидною</w:t>
      </w:r>
      <w:proofErr w:type="spellEnd"/>
      <w:r w:rsidR="00FB40FC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дією(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).  Механізм  дії  таких  препаратів  неоднаковий, але  вони   не  можуть  бути  пов’язані  з  денатурацією  білка, порушенням  проникності  плазматичної  мембрани, гальмуванням  важливих  для  життєдіяльності  макроорганізму ферментів і  ін.(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22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)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EE1DFE" w:rsidRPr="005D7B08">
        <w:rPr>
          <w:rFonts w:ascii="Times New Roman" w:hAnsi="Times New Roman" w:cs="Times New Roman"/>
          <w:sz w:val="20"/>
          <w:szCs w:val="20"/>
          <w:lang w:val="uk-UA"/>
        </w:rPr>
        <w:t>На</w:t>
      </w:r>
      <w:proofErr w:type="spellEnd"/>
      <w:r w:rsidR="00EE1DF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сьогодні представлена </w:t>
      </w:r>
      <w:r w:rsidR="00C86F18" w:rsidRPr="005D7B08">
        <w:rPr>
          <w:rFonts w:ascii="Times New Roman" w:hAnsi="Times New Roman" w:cs="Times New Roman"/>
          <w:sz w:val="20"/>
          <w:szCs w:val="20"/>
          <w:lang w:val="uk-UA"/>
        </w:rPr>
        <w:t>значна кількість</w:t>
      </w:r>
      <w:r w:rsidR="00EE1DF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антисептичних препаратів в різних галузях клінічної медицини</w:t>
      </w:r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>(</w:t>
      </w:r>
      <w:proofErr w:type="spellStart"/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>октонісепт</w:t>
      </w:r>
      <w:proofErr w:type="spellEnd"/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>елюдрил</w:t>
      </w:r>
      <w:proofErr w:type="spellEnd"/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>фогуцид</w:t>
      </w:r>
      <w:proofErr w:type="spellEnd"/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>триклозан</w:t>
      </w:r>
      <w:proofErr w:type="spellEnd"/>
      <w:r w:rsidR="00C86F1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стоматології,</w:t>
      </w:r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65E1B" w:rsidRPr="005D7B08">
        <w:rPr>
          <w:rFonts w:ascii="Times New Roman" w:hAnsi="Times New Roman" w:cs="Times New Roman"/>
          <w:sz w:val="20"/>
          <w:szCs w:val="20"/>
          <w:lang w:val="uk-UA"/>
        </w:rPr>
        <w:t>мірамістин</w:t>
      </w:r>
      <w:proofErr w:type="spellEnd"/>
      <w:r w:rsidR="00C86F1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C86F18" w:rsidRPr="005D7B08">
        <w:rPr>
          <w:rFonts w:ascii="Times New Roman" w:hAnsi="Times New Roman" w:cs="Times New Roman"/>
          <w:sz w:val="20"/>
          <w:szCs w:val="20"/>
          <w:lang w:val="uk-UA"/>
        </w:rPr>
        <w:t>цимезоль</w:t>
      </w:r>
      <w:proofErr w:type="spellEnd"/>
      <w:r w:rsidR="00C86F1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C86F18" w:rsidRPr="005D7B08">
        <w:rPr>
          <w:rFonts w:ascii="Times New Roman" w:hAnsi="Times New Roman" w:cs="Times New Roman"/>
          <w:sz w:val="20"/>
          <w:szCs w:val="20"/>
          <w:lang w:val="uk-UA"/>
        </w:rPr>
        <w:t>діоксидин</w:t>
      </w:r>
      <w:proofErr w:type="spellEnd"/>
      <w:r w:rsidR="00C86F1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– в хірургії і т.п.).</w:t>
      </w:r>
    </w:p>
    <w:p w:rsidR="00F941ED" w:rsidRPr="005D7B08" w:rsidRDefault="00587C0E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Перспективним напрямком розроблення нових ефективних засобів з антибактерійною властивістю </w:t>
      </w:r>
      <w:r w:rsidR="00EE1DFE" w:rsidRPr="005D7B08">
        <w:rPr>
          <w:rFonts w:ascii="Times New Roman" w:hAnsi="Times New Roman" w:cs="Times New Roman"/>
          <w:sz w:val="20"/>
          <w:szCs w:val="20"/>
          <w:lang w:val="uk-UA"/>
        </w:rPr>
        <w:t>слід вважати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препарати, </w:t>
      </w:r>
      <w:r w:rsidR="00EE1DFE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фармакологічна дія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як</w:t>
      </w:r>
      <w:r w:rsidR="00EE1DFE" w:rsidRPr="005D7B08">
        <w:rPr>
          <w:rFonts w:ascii="Times New Roman" w:hAnsi="Times New Roman" w:cs="Times New Roman"/>
          <w:sz w:val="20"/>
          <w:szCs w:val="20"/>
          <w:lang w:val="uk-UA"/>
        </w:rPr>
        <w:t>их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ґру</w:t>
      </w:r>
      <w:r w:rsidR="00EE1DFE" w:rsidRPr="005D7B08">
        <w:rPr>
          <w:rFonts w:ascii="Times New Roman" w:hAnsi="Times New Roman" w:cs="Times New Roman"/>
          <w:sz w:val="20"/>
          <w:szCs w:val="20"/>
          <w:lang w:val="uk-UA"/>
        </w:rPr>
        <w:t>нтує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ться на терапевтичному феномені оксиду азоту-NO. 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891010" w:rsidRPr="005D7B08">
        <w:rPr>
          <w:rFonts w:ascii="Times New Roman" w:hAnsi="Times New Roman" w:cs="Times New Roman"/>
          <w:sz w:val="20"/>
          <w:szCs w:val="20"/>
          <w:lang w:val="uk-UA"/>
        </w:rPr>
        <w:t>ідомо,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що</w:t>
      </w:r>
      <w:r w:rsidR="00891010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NO виробляється в  організмі  людини  і  тварин  безперервно ферментативним  шляхом за участі NO-</w:t>
      </w:r>
      <w:proofErr w:type="spellStart"/>
      <w:r w:rsidR="00891010" w:rsidRPr="005D7B08">
        <w:rPr>
          <w:rFonts w:ascii="Times New Roman" w:hAnsi="Times New Roman" w:cs="Times New Roman"/>
          <w:sz w:val="20"/>
          <w:szCs w:val="20"/>
          <w:lang w:val="uk-UA"/>
        </w:rPr>
        <w:t>синтаз</w:t>
      </w:r>
      <w:proofErr w:type="spellEnd"/>
      <w:r w:rsidR="00891010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(NOS)  і  виконує  функції універсального регулятора  різноманітних біологічних і фізіологічних  процесів. </w:t>
      </w:r>
      <w:r w:rsidR="006D00B3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Значення ендогенного NO при запаленні пов’язане з антимікробним ефектом, стимуляцією макрофагів і індукцією </w:t>
      </w:r>
      <w:proofErr w:type="spellStart"/>
      <w:r w:rsidR="006D00B3" w:rsidRPr="005D7B08">
        <w:rPr>
          <w:rFonts w:ascii="Times New Roman" w:hAnsi="Times New Roman" w:cs="Times New Roman"/>
          <w:sz w:val="20"/>
          <w:szCs w:val="20"/>
          <w:lang w:val="uk-UA"/>
        </w:rPr>
        <w:t>цитокінів</w:t>
      </w:r>
      <w:proofErr w:type="spellEnd"/>
      <w:r w:rsidR="006D00B3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Т-лімфоцитів і низки імуноглобулінів, взаємодією з кисневими радикалами, впливом на </w:t>
      </w:r>
      <w:proofErr w:type="spellStart"/>
      <w:r w:rsidR="006D00B3" w:rsidRPr="005D7B08">
        <w:rPr>
          <w:rFonts w:ascii="Times New Roman" w:hAnsi="Times New Roman" w:cs="Times New Roman"/>
          <w:sz w:val="20"/>
          <w:szCs w:val="20"/>
          <w:lang w:val="uk-UA"/>
        </w:rPr>
        <w:t>мікроциркуляцію</w:t>
      </w:r>
      <w:proofErr w:type="spellEnd"/>
      <w:r w:rsidR="006D00B3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цитотоксичною або </w:t>
      </w:r>
      <w:proofErr w:type="spellStart"/>
      <w:r w:rsidR="006D00B3" w:rsidRPr="005D7B08">
        <w:rPr>
          <w:rFonts w:ascii="Times New Roman" w:hAnsi="Times New Roman" w:cs="Times New Roman"/>
          <w:sz w:val="20"/>
          <w:szCs w:val="20"/>
          <w:lang w:val="uk-UA"/>
        </w:rPr>
        <w:t>цитопротективною</w:t>
      </w:r>
      <w:proofErr w:type="spellEnd"/>
      <w:r w:rsidR="006D00B3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дією в  різних  умовах і  т.п.</w:t>
      </w:r>
      <w:r w:rsidR="00A40B43" w:rsidRPr="005D7B08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14</w:t>
      </w:r>
      <w:r w:rsidR="00A40B43" w:rsidRPr="005D7B08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6D00B3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Дослідження  останніх  років  свідчать,  що  ендогенний  оксид  азоту  є  надважливим  чинником  неспецифічної  резистентності  макроорганізму  при  внутрішньоклітинних  інфекціях.  Доказом  тому  слугують   досліди,  в  яких  пригнічення синтезу  NО  в  клітинах </w:t>
      </w:r>
      <w:r w:rsidR="0055632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макроорганізму  стимулювало  розмноження  збудників  і  загострювало  перебіг  експериментальних  інфекцій. Дефіцит оксиду  азоту  всередині  </w:t>
      </w:r>
      <w:proofErr w:type="spellStart"/>
      <w:r w:rsidR="0055632B" w:rsidRPr="005D7B08">
        <w:rPr>
          <w:rFonts w:ascii="Times New Roman" w:hAnsi="Times New Roman" w:cs="Times New Roman"/>
          <w:sz w:val="20"/>
          <w:szCs w:val="20"/>
          <w:lang w:val="uk-UA"/>
        </w:rPr>
        <w:t>фагоцитуючих</w:t>
      </w:r>
      <w:proofErr w:type="spellEnd"/>
      <w:r w:rsidR="0055632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клітин – одна  із  головних  причин  незавершеності  фагоцитозу  і  розмноження  мікроорганізмів  всередині  фагоцитів</w:t>
      </w:r>
      <w:r w:rsidR="000778B3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( </w:t>
      </w:r>
      <w:r w:rsidR="00C07228" w:rsidRPr="005D7B08">
        <w:rPr>
          <w:rFonts w:ascii="Times New Roman" w:hAnsi="Times New Roman" w:cs="Times New Roman"/>
          <w:sz w:val="20"/>
          <w:szCs w:val="20"/>
          <w:lang w:val="uk-UA"/>
        </w:rPr>
        <w:t>6</w:t>
      </w:r>
      <w:r w:rsidR="000778B3" w:rsidRPr="005D7B08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55632B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A40B43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A40B43" w:rsidRPr="005D7B08" w:rsidRDefault="00834141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Висновки.</w:t>
      </w:r>
      <w:r w:rsidR="00F57F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F57F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зв’язку із  невпинно зростаючою в усьому світі резистентністю мікробної флори до сучасних антибіотичних препаратів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актуальним </w:t>
      </w:r>
      <w:r w:rsidR="00EA5FED" w:rsidRPr="005D7B08">
        <w:rPr>
          <w:rFonts w:ascii="Times New Roman" w:hAnsi="Times New Roman" w:cs="Times New Roman"/>
          <w:sz w:val="20"/>
          <w:szCs w:val="20"/>
          <w:lang w:val="uk-UA"/>
        </w:rPr>
        <w:t>і нагальним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є  розроблення </w:t>
      </w:r>
      <w:r w:rsidR="005504A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і клінічна апробація </w:t>
      </w:r>
      <w:r w:rsidR="00F57F65" w:rsidRPr="005D7B08">
        <w:rPr>
          <w:rFonts w:ascii="Times New Roman" w:hAnsi="Times New Roman" w:cs="Times New Roman"/>
          <w:sz w:val="20"/>
          <w:szCs w:val="20"/>
          <w:lang w:val="uk-UA"/>
        </w:rPr>
        <w:t>нових ефективних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антимікробних  засобів локальної  дії. Кожен  із </w:t>
      </w:r>
      <w:r w:rsidR="005504A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таких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засобів  може мати  свої  переваги  і  недоліки, проте </w:t>
      </w:r>
      <w:proofErr w:type="spellStart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надвагом</w:t>
      </w:r>
      <w:r w:rsidR="003A2311" w:rsidRPr="005D7B08">
        <w:rPr>
          <w:rFonts w:ascii="Times New Roman" w:hAnsi="Times New Roman" w:cs="Times New Roman"/>
          <w:sz w:val="20"/>
          <w:szCs w:val="20"/>
          <w:lang w:val="uk-UA"/>
        </w:rPr>
        <w:t>ими</w:t>
      </w:r>
      <w:proofErr w:type="spellEnd"/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чинниками    невідповідності  для  клінічного  використання </w:t>
      </w:r>
      <w:r w:rsidR="003A2311" w:rsidRPr="005D7B08">
        <w:rPr>
          <w:rFonts w:ascii="Times New Roman" w:hAnsi="Times New Roman" w:cs="Times New Roman"/>
          <w:sz w:val="20"/>
          <w:szCs w:val="20"/>
          <w:lang w:val="uk-UA"/>
        </w:rPr>
        <w:t>таких препаратів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2787A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завжди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будуть або висока  </w:t>
      </w:r>
      <w:r w:rsidR="005504A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їх </w:t>
      </w:r>
      <w:r w:rsidR="00F941ED" w:rsidRPr="005D7B08">
        <w:rPr>
          <w:rFonts w:ascii="Times New Roman" w:hAnsi="Times New Roman" w:cs="Times New Roman"/>
          <w:sz w:val="20"/>
          <w:szCs w:val="20"/>
          <w:lang w:val="uk-UA"/>
        </w:rPr>
        <w:t>токсичність  для  організму  людини, або  недостатня  бактерицидна  активність.</w:t>
      </w:r>
    </w:p>
    <w:p w:rsidR="00131ECB" w:rsidRPr="005D7B08" w:rsidRDefault="00A40B4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b/>
          <w:sz w:val="20"/>
          <w:szCs w:val="20"/>
          <w:lang w:val="uk-UA"/>
        </w:rPr>
        <w:t>Література:</w:t>
      </w:r>
      <w:r w:rsidR="00F941ED" w:rsidRPr="005D7B0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131ECB" w:rsidRPr="005D7B08" w:rsidRDefault="00AD4791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lastRenderedPageBreak/>
        <w:t>1.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A2801" w:rsidRPr="005D7B08">
        <w:rPr>
          <w:rFonts w:ascii="Times New Roman" w:hAnsi="Times New Roman" w:cs="Times New Roman"/>
          <w:sz w:val="20"/>
          <w:szCs w:val="20"/>
          <w:lang w:val="uk-UA"/>
        </w:rPr>
        <w:t>Безшапочний</w:t>
      </w:r>
      <w:proofErr w:type="spellEnd"/>
      <w:r w:rsidR="003A280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С.Б.,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A2801" w:rsidRPr="005D7B08">
        <w:rPr>
          <w:rFonts w:ascii="Times New Roman" w:hAnsi="Times New Roman" w:cs="Times New Roman"/>
          <w:sz w:val="20"/>
          <w:szCs w:val="20"/>
          <w:lang w:val="uk-UA"/>
        </w:rPr>
        <w:t>Кравченко В.Г.,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A2801" w:rsidRPr="005D7B08">
        <w:rPr>
          <w:rFonts w:ascii="Times New Roman" w:hAnsi="Times New Roman" w:cs="Times New Roman"/>
          <w:sz w:val="20"/>
          <w:szCs w:val="20"/>
          <w:lang w:val="uk-UA"/>
        </w:rPr>
        <w:t>Гришина  І.С.-Мікози  зовнішнього  вуха  та їх  раціональне  лікування. Журнал  вушних, носових  і  горлових  хвороб, 2017, №2, с.22-28</w:t>
      </w:r>
    </w:p>
    <w:p w:rsidR="00256ACA" w:rsidRPr="005D7B08" w:rsidRDefault="00AD4791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Блатун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Л.А.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Флегмоны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и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абсцессы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–современные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возможности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лечения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Лечащий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врач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,2002, №2, с.30-40 </w:t>
      </w:r>
    </w:p>
    <w:p w:rsidR="00BF08B2" w:rsidRPr="005D7B08" w:rsidRDefault="00256ACA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3.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Богданов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В.К. </w:t>
      </w:r>
      <w:r w:rsidR="007F7F4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Мікробна  флора кишечнику та шкіри при </w:t>
      </w:r>
      <w:proofErr w:type="spellStart"/>
      <w:r w:rsidR="007F7F4D" w:rsidRPr="005D7B08">
        <w:rPr>
          <w:rFonts w:ascii="Times New Roman" w:hAnsi="Times New Roman" w:cs="Times New Roman"/>
          <w:sz w:val="20"/>
          <w:szCs w:val="20"/>
          <w:lang w:val="uk-UA"/>
        </w:rPr>
        <w:t>псоріатичному</w:t>
      </w:r>
      <w:proofErr w:type="spellEnd"/>
      <w:r w:rsidR="007F7F4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захворюванні</w:t>
      </w:r>
      <w:r w:rsidR="00E87833" w:rsidRPr="005D7B08">
        <w:rPr>
          <w:rFonts w:ascii="Times New Roman" w:hAnsi="Times New Roman" w:cs="Times New Roman"/>
          <w:sz w:val="20"/>
          <w:szCs w:val="20"/>
          <w:lang w:val="uk-UA"/>
        </w:rPr>
        <w:t>.-Український журнал дерматології , венерології,</w:t>
      </w:r>
      <w:r w:rsidR="007F7F4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87833" w:rsidRPr="005D7B08">
        <w:rPr>
          <w:rFonts w:ascii="Times New Roman" w:hAnsi="Times New Roman" w:cs="Times New Roman"/>
          <w:sz w:val="20"/>
          <w:szCs w:val="20"/>
          <w:lang w:val="uk-UA"/>
        </w:rPr>
        <w:t>косметології,2008,№1,с.27-29</w:t>
      </w:r>
    </w:p>
    <w:p w:rsidR="00BF08B2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Булкина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Н.В.,Моргунова  В.М.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Современные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аспекты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этиологии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и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патогенеза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воспалительных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заболеваний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пародонта.Особенности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клинических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проявлений  пародонти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та.-Фундаментальные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исследования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,2012 ,с.416-420</w:t>
      </w:r>
    </w:p>
    <w:p w:rsidR="00B24B9D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5.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Васильєв М.М.,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Забиров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К.И.,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Кисина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В.И.,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Мкртчан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Г.Г.,Данилова Т.М.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Эффективность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местного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применения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цидипола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лечении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профилактике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инфекционно-воспалительных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заболеваний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мочеполовых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органов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женщин.-Антибиотики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>химиотерапия</w:t>
      </w:r>
      <w:proofErr w:type="spellEnd"/>
      <w:r w:rsidR="00BF08B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,1996,т.41.№5, с.46-48 </w:t>
      </w:r>
    </w:p>
    <w:p w:rsidR="00AC4EBD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6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Виноградов Н.А.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Антимикробные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свойства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оксида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азота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регуляция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его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синтеза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макроорганизме.htpp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nature.web.ru</w:t>
      </w:r>
      <w:proofErr w:type="spellEnd"/>
      <w:r w:rsidR="00AC4EB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:rsidR="003A2801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7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A2801" w:rsidRPr="005D7B08">
        <w:rPr>
          <w:rFonts w:ascii="Times New Roman" w:hAnsi="Times New Roman" w:cs="Times New Roman"/>
          <w:sz w:val="20"/>
          <w:szCs w:val="20"/>
          <w:lang w:val="uk-UA"/>
        </w:rPr>
        <w:t>Горбунцов</w:t>
      </w:r>
      <w:proofErr w:type="spellEnd"/>
      <w:r w:rsidR="003A280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В.В., Кравченко  В.Г.Оптимізація  місцевої  терапії  комбінованих  </w:t>
      </w:r>
      <w:proofErr w:type="spellStart"/>
      <w:r w:rsidR="003A2801" w:rsidRPr="005D7B08">
        <w:rPr>
          <w:rFonts w:ascii="Times New Roman" w:hAnsi="Times New Roman" w:cs="Times New Roman"/>
          <w:sz w:val="20"/>
          <w:szCs w:val="20"/>
          <w:lang w:val="uk-UA"/>
        </w:rPr>
        <w:t>маласезійно-піогенних</w:t>
      </w:r>
      <w:proofErr w:type="spellEnd"/>
      <w:r w:rsidR="003A280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уражень  волосистої  частини  голови. В  кн.. «Матеріали    ХУІ з’їзду  Всеукраїнського  лікарського  товариства», К., 2017, с.93-94</w:t>
      </w:r>
    </w:p>
    <w:p w:rsidR="00AB4E9D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8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Давтян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Л.Л.,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Дзюбан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Н.Ф.,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Бирюкова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С.В.,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Волянский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Ю.Л. и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др..Микробиологические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исследования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стоматологических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пародонтальных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пленок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содержащих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производное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хлоркоричного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альдегида.-Мікробіологічний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журнал,1995,№5,с.78-82</w:t>
      </w:r>
      <w:r w:rsidR="001D7BB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B4E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:rsidR="00AB4E9D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9.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Дмитриева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Л.А.,Романов  А.Е.,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Царев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В.Н.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Клинические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и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микробиологические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аспекты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применения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>…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антисептиков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в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комплексном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лечении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заболеваний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пародонта.-М.,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Медпресс-информ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,2002,96  с.</w:t>
      </w:r>
    </w:p>
    <w:p w:rsidR="001F37B7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10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>Калюжная</w:t>
      </w:r>
      <w:proofErr w:type="spellEnd"/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>Л.Д.,  Р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>уденко</w:t>
      </w:r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А.В.,</w:t>
      </w:r>
      <w:proofErr w:type="spellStart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>Мурзина</w:t>
      </w:r>
      <w:proofErr w:type="spellEnd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Э.А.,Волощук Е.М. </w:t>
      </w:r>
      <w:proofErr w:type="spellStart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>Аутофлора</w:t>
      </w:r>
      <w:proofErr w:type="spellEnd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>кожи</w:t>
      </w:r>
      <w:proofErr w:type="spellEnd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>больных</w:t>
      </w:r>
      <w:proofErr w:type="spellEnd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с  </w:t>
      </w:r>
      <w:proofErr w:type="spellStart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>атопическим</w:t>
      </w:r>
      <w:proofErr w:type="spellEnd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>дерматитом-Укр.медичний</w:t>
      </w:r>
      <w:proofErr w:type="spellEnd"/>
      <w:r w:rsidR="001F37B7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часопис,1999, №4(12), с.   </w:t>
      </w:r>
    </w:p>
    <w:p w:rsidR="00131ECB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11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Калюжная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Л.Д. ,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Горбенко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А.В.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Ретапамулин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—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первый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представитель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отдельного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класса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топических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антибиотиков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возможности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>перспективы</w:t>
      </w:r>
      <w:proofErr w:type="spellEnd"/>
      <w:r w:rsidR="00131ECB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дерматологи. Український журнал дерматології, венерології, косметології • № 3 (46) • 2012, с.42-48</w:t>
      </w:r>
    </w:p>
    <w:p w:rsidR="00B27942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AB4E9D" w:rsidRPr="005D7B0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D7BBB" w:rsidRPr="005D7B08">
        <w:rPr>
          <w:rFonts w:ascii="Times New Roman" w:hAnsi="Times New Roman" w:cs="Times New Roman"/>
          <w:sz w:val="20"/>
          <w:szCs w:val="20"/>
          <w:lang w:val="uk-UA"/>
        </w:rPr>
        <w:t>Кравченко</w:t>
      </w:r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В.Г. </w:t>
      </w:r>
      <w:proofErr w:type="spellStart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>Cidipol</w:t>
      </w:r>
      <w:proofErr w:type="spellEnd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proofErr w:type="spellStart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>Цидипол</w:t>
      </w:r>
      <w:proofErr w:type="spellEnd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>Рекламно-информационные</w:t>
      </w:r>
      <w:proofErr w:type="spellEnd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>материалы</w:t>
      </w:r>
      <w:proofErr w:type="spellEnd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для </w:t>
      </w:r>
      <w:proofErr w:type="spellStart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>зарубежного</w:t>
      </w:r>
      <w:proofErr w:type="spellEnd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>патентования</w:t>
      </w:r>
      <w:proofErr w:type="spellEnd"/>
      <w:r w:rsidR="00B27942" w:rsidRPr="005D7B08">
        <w:rPr>
          <w:rFonts w:ascii="Times New Roman" w:hAnsi="Times New Roman" w:cs="Times New Roman"/>
          <w:sz w:val="20"/>
          <w:szCs w:val="20"/>
          <w:lang w:val="uk-UA"/>
        </w:rPr>
        <w:t>, Полтава, 1994, 38 с.</w:t>
      </w:r>
    </w:p>
    <w:p w:rsidR="00B24B9D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AB4E9D" w:rsidRPr="005D7B08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Кравченко  О.В.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Обгрунтування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застосування  антисептичного  препарату 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цидіпол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в  комплексному лікуванні хронічного 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генералізованого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пародонтиту.-Науково-кваліфікаційна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магістерська  робота  з  фаху «Стоматологія»,  Полтава,1997,73с.</w:t>
      </w:r>
    </w:p>
    <w:p w:rsidR="00B24B9D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14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Кузнецова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В.Л.,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Соловьева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А.Г.Оксид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азота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: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свойства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биологическая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роль,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механизмы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действия.-Современные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проблемы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науки и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образования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,2015,№4,URL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htpp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www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/science-education.ru/</w:t>
      </w:r>
    </w:p>
    <w:p w:rsidR="00225D1D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15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>Лебедюк М.М.,</w:t>
      </w:r>
      <w:r w:rsidR="00B1589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Нікітіна О.В., </w:t>
      </w:r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>Кравченко В.Г,</w:t>
      </w:r>
      <w:proofErr w:type="spellStart"/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>Запольський</w:t>
      </w:r>
      <w:proofErr w:type="spellEnd"/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1589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М.М. </w:t>
      </w:r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Спосіб лікування </w:t>
      </w:r>
      <w:proofErr w:type="spellStart"/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>герпесвірусних</w:t>
      </w:r>
      <w:proofErr w:type="spellEnd"/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інфекцій шкіри і слизових </w:t>
      </w:r>
      <w:proofErr w:type="spellStart"/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>оболонок.</w:t>
      </w:r>
      <w:r w:rsidR="00B15896" w:rsidRPr="005D7B08">
        <w:rPr>
          <w:rFonts w:ascii="Times New Roman" w:hAnsi="Times New Roman" w:cs="Times New Roman"/>
          <w:sz w:val="20"/>
          <w:szCs w:val="20"/>
          <w:lang w:val="uk-UA"/>
        </w:rPr>
        <w:t>-</w:t>
      </w:r>
      <w:proofErr w:type="spellEnd"/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15896" w:rsidRPr="005D7B08">
        <w:rPr>
          <w:rFonts w:ascii="Times New Roman" w:hAnsi="Times New Roman" w:cs="Times New Roman"/>
          <w:sz w:val="20"/>
          <w:szCs w:val="20"/>
          <w:lang w:val="uk-UA"/>
        </w:rPr>
        <w:t>Держп</w:t>
      </w:r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>атент</w:t>
      </w:r>
      <w:proofErr w:type="spellEnd"/>
      <w:r w:rsidR="00225D1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15896" w:rsidRPr="005D7B08">
        <w:rPr>
          <w:rFonts w:ascii="Times New Roman" w:hAnsi="Times New Roman" w:cs="Times New Roman"/>
          <w:sz w:val="20"/>
          <w:szCs w:val="20"/>
          <w:lang w:val="uk-UA"/>
        </w:rPr>
        <w:t>України №122493,10.01.2018.</w:t>
      </w:r>
    </w:p>
    <w:p w:rsidR="00B74114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16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Максимовский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Ю.М.,Чиркова Т.Д.,Ульянова Н.А. Препарат «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Стоматофит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комплексном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лечении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воспалительных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заболеваний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пародонта.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Современная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стоматология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,2010,№3, с.45-47.</w:t>
      </w:r>
    </w:p>
    <w:p w:rsidR="007051C5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17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Мурзина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Э.А.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Оценка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зависимости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аутофлоры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поверхности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кожи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больных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атопическим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дерматитом от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состояния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иммунной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эндокринной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систем //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Актуальные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вопросы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дерматологии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венерологии</w:t>
      </w:r>
      <w:proofErr w:type="spellEnd"/>
      <w:r w:rsidR="00B74114" w:rsidRPr="005D7B08">
        <w:rPr>
          <w:rFonts w:ascii="Times New Roman" w:hAnsi="Times New Roman" w:cs="Times New Roman"/>
          <w:sz w:val="20"/>
          <w:szCs w:val="20"/>
          <w:lang w:val="uk-UA"/>
        </w:rPr>
        <w:t>. -М., 1997.-С. 87-88.</w:t>
      </w:r>
    </w:p>
    <w:p w:rsidR="00B74114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18</w:t>
      </w:r>
      <w:r w:rsidR="00656FCA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>Перцев</w:t>
      </w:r>
      <w:proofErr w:type="spellEnd"/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І.М., Даценко Б.М., </w:t>
      </w:r>
      <w:proofErr w:type="spellStart"/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>Гунько</w:t>
      </w:r>
      <w:proofErr w:type="spellEnd"/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В.Г. Розробка лікарських препаратів </w:t>
      </w:r>
      <w:proofErr w:type="spellStart"/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>багатоспрямованої</w:t>
      </w:r>
      <w:proofErr w:type="spellEnd"/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дії на гнійно-запальний процес (Обґрунтування складу, виробництво, клінічний досвід застосування) // </w:t>
      </w:r>
      <w:proofErr w:type="spellStart"/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>Фармац</w:t>
      </w:r>
      <w:proofErr w:type="spellEnd"/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>. журнал,1991,  № 3,с.32-36;</w:t>
      </w:r>
    </w:p>
    <w:p w:rsidR="00B24B9D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19</w:t>
      </w:r>
      <w:r w:rsidR="00F47C56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Попова І.Б. Експериментально-клінічні обґрунтування застосування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цид</w:t>
      </w:r>
      <w:r w:rsidR="002D491C"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полу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при деяких дерматомікозах.-Кваліфікаційна  магістерська наукова праця з фаху «</w:t>
      </w:r>
      <w:proofErr w:type="spellStart"/>
      <w:r w:rsidR="00554E23" w:rsidRPr="005D7B08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ерматовенерологія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» , Полтава, 2001, 69 с. </w:t>
      </w:r>
    </w:p>
    <w:p w:rsidR="00B24B9D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20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47C56" w:rsidRPr="005D7B08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олик С.Н.,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Печенежская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Л.А.,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Штрыголь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С.Ю.,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Пиминов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А.Ф.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Пародонтит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:</w:t>
      </w:r>
      <w:r w:rsidR="00F47C56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этиопатогенез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клиника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лечение.-Провизор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,2008,вып.16, с.26-29 </w:t>
      </w:r>
    </w:p>
    <w:p w:rsidR="00B24B9D" w:rsidRPr="005D7B08" w:rsidRDefault="00AB4E9D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21</w:t>
      </w:r>
      <w:r w:rsidR="00AD4791"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Салманов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А.Г. Антимікробна  резистентність  та  інфекції, асоційовані  з  медичною  допомогою  в  Україні. Монографія, Київ,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Аграр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Медіа Груп, 2015, 452 с.     </w:t>
      </w:r>
    </w:p>
    <w:p w:rsidR="00CE3938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AB4E9D" w:rsidRPr="005D7B0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Склянова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Ю.А.,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Ушаков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Р.В.,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Казимирский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В.А.,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Изатулин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В.Г.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Экспериментальное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обоснование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применения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фогуцида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 </w:t>
      </w:r>
      <w:proofErr w:type="spellStart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>стоматологии.-Бюлл.ВСНЦ</w:t>
      </w:r>
      <w:proofErr w:type="spellEnd"/>
      <w:r w:rsidR="00B24B9D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 СО  РАМН,2006, №4,с.344-346.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24B9D" w:rsidRPr="005D7B08" w:rsidRDefault="00E87833" w:rsidP="00B706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AB4E9D" w:rsidRPr="005D7B08">
        <w:rPr>
          <w:rFonts w:ascii="Times New Roman" w:hAnsi="Times New Roman" w:cs="Times New Roman"/>
          <w:sz w:val="20"/>
          <w:szCs w:val="20"/>
          <w:lang w:val="uk-UA"/>
        </w:rPr>
        <w:t>3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7066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Слесаренко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Н.А.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Утц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С.Р. 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Роль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бактериальной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инфекции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патогенезе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псориаза-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Вестник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дерматологии</w:t>
      </w:r>
      <w:proofErr w:type="spellEnd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>венерологии</w:t>
      </w:r>
      <w:proofErr w:type="spellEnd"/>
      <w:r w:rsidR="009B720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9B7205" w:rsidRPr="005D7B08">
        <w:rPr>
          <w:rFonts w:ascii="Times New Roman" w:hAnsi="Times New Roman" w:cs="Times New Roman"/>
          <w:sz w:val="20"/>
          <w:szCs w:val="20"/>
          <w:lang w:val="uk-UA"/>
        </w:rPr>
        <w:t>обзор</w:t>
      </w:r>
      <w:proofErr w:type="spellEnd"/>
      <w:r w:rsidR="009B7205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),</w:t>
      </w:r>
      <w:r w:rsidR="00CE3938"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2016; (3): 29—35. </w:t>
      </w:r>
    </w:p>
    <w:p w:rsidR="00B24B9D" w:rsidRPr="005D7B08" w:rsidRDefault="00B24B9D" w:rsidP="003608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608A5" w:rsidRPr="005D7B08" w:rsidRDefault="003608A5" w:rsidP="003608A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b/>
          <w:sz w:val="20"/>
          <w:szCs w:val="20"/>
          <w:lang w:val="uk-UA"/>
        </w:rPr>
        <w:t>ТОПІЧНІ АНТИБІОТИЧНІ І АНТИСЕПТИЧНІ ЗАСОБИ НА  ФАРМАЦЕВТИЧНОМУ РИНКУ УКРАЇНИ  І  ПОТРЕБА  ЇХ  УДОСКОНАЛЕННЯ</w:t>
      </w:r>
    </w:p>
    <w:p w:rsidR="003608A5" w:rsidRPr="005D7B08" w:rsidRDefault="003608A5" w:rsidP="003608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Кравченко В.Г.,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А.М., Кравченко А.В.,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А.А.</w:t>
      </w:r>
    </w:p>
    <w:p w:rsidR="008A7B8B" w:rsidRPr="005D7B08" w:rsidRDefault="003608A5" w:rsidP="003608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В статті представлено  короткий аналітичний огляд сучасних місцевих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антибіотико-містких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і антисептичних засобів на вітчизняному фармацевтичному ринку для терапії бактерійних процесів. Акцентується увага на недостатності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іноваційних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розробок антибактерійних препаратів вітчизняними дослідниками, на важливості уважного лікування антибіотиками у зв’язку з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полірезистентністю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мікробної флори і актуальності розроблення ефективних антисептичних засобів.</w:t>
      </w:r>
    </w:p>
    <w:p w:rsidR="003608A5" w:rsidRPr="005D7B08" w:rsidRDefault="003608A5" w:rsidP="003608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lastRenderedPageBreak/>
        <w:t>Ключові слова: антибіотики, антисептичні засоби, резистентність</w:t>
      </w:r>
    </w:p>
    <w:p w:rsidR="00B24B9D" w:rsidRPr="005D7B08" w:rsidRDefault="00B24B9D" w:rsidP="00B706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608A5" w:rsidRPr="005D7B08" w:rsidRDefault="003608A5" w:rsidP="003608A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b/>
          <w:sz w:val="20"/>
          <w:szCs w:val="20"/>
          <w:lang w:val="uk-UA"/>
        </w:rPr>
        <w:t>ТОПИЧЕСКИЕ АНТИБИОТИЧЕСКИЕ И АНТИСЕПТИЧЕСКИЕ СРЕДСТВА НА ФАРМАЦЕВТИЧЕСКОМ РЫНКЕ УКРАИНЫ И ПОТРЕБНОСТЬ ИХ СОВЕРШЕНСТВОВАНИЯ</w:t>
      </w:r>
    </w:p>
    <w:p w:rsidR="003608A5" w:rsidRPr="005D7B08" w:rsidRDefault="003608A5" w:rsidP="003608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Кравченко В.Г.,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А.М., Кравченко А.В.,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А.А.</w:t>
      </w:r>
    </w:p>
    <w:p w:rsidR="003608A5" w:rsidRPr="005D7B08" w:rsidRDefault="003608A5" w:rsidP="003608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7B08">
        <w:rPr>
          <w:rFonts w:ascii="Times New Roman" w:hAnsi="Times New Roman" w:cs="Times New Roman"/>
          <w:sz w:val="20"/>
          <w:szCs w:val="20"/>
        </w:rPr>
        <w:t xml:space="preserve">В статье представлен краткий аналитический обзор современных местных антибиотико-вместительных и антисептических средств на отечественном фармацевтическом рынке для терапии бактериальных процессов. Акцентируется внимание на недостаточности инновационных разработок антибактериальных препаратов отечественными исследователями, </w:t>
      </w:r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proofErr w:type="spellStart"/>
      <w:r w:rsidRPr="005D7B08">
        <w:rPr>
          <w:rFonts w:ascii="Times New Roman" w:hAnsi="Times New Roman" w:cs="Times New Roman"/>
          <w:sz w:val="20"/>
          <w:szCs w:val="20"/>
        </w:rPr>
        <w:t>важност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5D7B08">
        <w:rPr>
          <w:rFonts w:ascii="Times New Roman" w:hAnsi="Times New Roman" w:cs="Times New Roman"/>
          <w:sz w:val="20"/>
          <w:szCs w:val="20"/>
        </w:rPr>
        <w:t xml:space="preserve"> внимательного лечения антибиотиками в связи с </w:t>
      </w:r>
      <w:proofErr w:type="spellStart"/>
      <w:r w:rsidRPr="005D7B08">
        <w:rPr>
          <w:rFonts w:ascii="Times New Roman" w:hAnsi="Times New Roman" w:cs="Times New Roman"/>
          <w:sz w:val="20"/>
          <w:szCs w:val="20"/>
        </w:rPr>
        <w:t>полирезистентностью</w:t>
      </w:r>
      <w:proofErr w:type="spellEnd"/>
      <w:r w:rsidRPr="005D7B08">
        <w:rPr>
          <w:rFonts w:ascii="Times New Roman" w:hAnsi="Times New Roman" w:cs="Times New Roman"/>
          <w:sz w:val="20"/>
          <w:szCs w:val="20"/>
        </w:rPr>
        <w:t xml:space="preserve"> микробной флоры и актуальности разработки эффективных антисептических средств.</w:t>
      </w:r>
    </w:p>
    <w:p w:rsidR="003608A5" w:rsidRPr="005D7B08" w:rsidRDefault="003608A5" w:rsidP="003608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sz w:val="20"/>
          <w:szCs w:val="20"/>
        </w:rPr>
        <w:t>Ключевые слова: антибиотики, антисептические средства, резистентность</w:t>
      </w:r>
    </w:p>
    <w:p w:rsidR="003608A5" w:rsidRPr="005D7B08" w:rsidRDefault="003608A5" w:rsidP="00B706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608A5" w:rsidRPr="005D7B08" w:rsidRDefault="003608A5" w:rsidP="003608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7B08">
        <w:rPr>
          <w:rFonts w:ascii="Times New Roman" w:hAnsi="Times New Roman" w:cs="Times New Roman"/>
          <w:b/>
          <w:sz w:val="20"/>
          <w:szCs w:val="20"/>
          <w:lang w:val="uk-UA"/>
        </w:rPr>
        <w:t>TOPICAL ANTIBIOTIC AND ANTISEEPTIC MEANS ON THE PHARMACEUTICAL MARKET OF UKRAINE AND THE NEED FOR THEIR IMPROVEMENT</w:t>
      </w:r>
    </w:p>
    <w:p w:rsidR="003608A5" w:rsidRPr="005D7B08" w:rsidRDefault="003608A5" w:rsidP="003608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Kravchenko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VG,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Dashchuk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AM,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Kravchenko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AV,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Dashchuk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AA</w:t>
      </w:r>
    </w:p>
    <w:p w:rsidR="003608A5" w:rsidRPr="005D7B08" w:rsidRDefault="003608A5" w:rsidP="003608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article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provides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a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brief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analytical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review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modern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local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antibiotic-capacity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antiseptic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drugs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domestic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pharmaceutical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market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for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treatment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bacterial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processes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attention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is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paid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to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lack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innovative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development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antibacterial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drugs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by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domestic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researchers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importance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careful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treatment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with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antibiotics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connection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with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polysactivity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microbial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flora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relevance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developing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effective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antiseptic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agents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608A5" w:rsidRPr="005D7B08" w:rsidRDefault="003608A5" w:rsidP="003608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Key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words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antibiotics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antiseptic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agents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5D7B08">
        <w:rPr>
          <w:rFonts w:ascii="Times New Roman" w:hAnsi="Times New Roman" w:cs="Times New Roman"/>
          <w:sz w:val="20"/>
          <w:szCs w:val="20"/>
          <w:lang w:val="uk-UA"/>
        </w:rPr>
        <w:t>resistance</w:t>
      </w:r>
      <w:proofErr w:type="spellEnd"/>
      <w:r w:rsidRPr="005D7B08">
        <w:rPr>
          <w:rFonts w:ascii="Times New Roman" w:hAnsi="Times New Roman" w:cs="Times New Roman"/>
          <w:sz w:val="20"/>
          <w:szCs w:val="20"/>
          <w:lang w:val="uk-UA"/>
        </w:rPr>
        <w:t>,</w:t>
      </w:r>
    </w:p>
    <w:sectPr w:rsidR="003608A5" w:rsidRPr="005D7B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298"/>
    <w:multiLevelType w:val="multilevel"/>
    <w:tmpl w:val="1DF0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332AE"/>
    <w:multiLevelType w:val="multilevel"/>
    <w:tmpl w:val="0F7C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27E2F"/>
    <w:multiLevelType w:val="hybridMultilevel"/>
    <w:tmpl w:val="53622C22"/>
    <w:lvl w:ilvl="0" w:tplc="08AE62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  <w:color w:val="333333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3">
    <w:nsid w:val="75760AFD"/>
    <w:multiLevelType w:val="multilevel"/>
    <w:tmpl w:val="9E2C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ED"/>
    <w:rsid w:val="00020679"/>
    <w:rsid w:val="00046329"/>
    <w:rsid w:val="00072EDA"/>
    <w:rsid w:val="000778B3"/>
    <w:rsid w:val="000D48B1"/>
    <w:rsid w:val="000F76BE"/>
    <w:rsid w:val="0010197E"/>
    <w:rsid w:val="00127440"/>
    <w:rsid w:val="00131ECB"/>
    <w:rsid w:val="0014210C"/>
    <w:rsid w:val="001956D7"/>
    <w:rsid w:val="001A7A06"/>
    <w:rsid w:val="001B53EA"/>
    <w:rsid w:val="001D04A0"/>
    <w:rsid w:val="001D7BBB"/>
    <w:rsid w:val="001D7D3A"/>
    <w:rsid w:val="001E0742"/>
    <w:rsid w:val="001F37B7"/>
    <w:rsid w:val="0021478B"/>
    <w:rsid w:val="00225D1D"/>
    <w:rsid w:val="002355BF"/>
    <w:rsid w:val="002500AF"/>
    <w:rsid w:val="002531AF"/>
    <w:rsid w:val="00256ACA"/>
    <w:rsid w:val="00267801"/>
    <w:rsid w:val="00295D66"/>
    <w:rsid w:val="002A18C2"/>
    <w:rsid w:val="002C1E25"/>
    <w:rsid w:val="002D491C"/>
    <w:rsid w:val="002E1B2B"/>
    <w:rsid w:val="002F021D"/>
    <w:rsid w:val="002F2D63"/>
    <w:rsid w:val="002F62D3"/>
    <w:rsid w:val="003117FA"/>
    <w:rsid w:val="0032787A"/>
    <w:rsid w:val="00327B4C"/>
    <w:rsid w:val="00330960"/>
    <w:rsid w:val="00333EB9"/>
    <w:rsid w:val="00350626"/>
    <w:rsid w:val="003539EA"/>
    <w:rsid w:val="003608A5"/>
    <w:rsid w:val="0038469F"/>
    <w:rsid w:val="003A1D19"/>
    <w:rsid w:val="003A2311"/>
    <w:rsid w:val="003A2801"/>
    <w:rsid w:val="003A30DD"/>
    <w:rsid w:val="003A40B6"/>
    <w:rsid w:val="003B6375"/>
    <w:rsid w:val="003C6659"/>
    <w:rsid w:val="003D113A"/>
    <w:rsid w:val="003F799E"/>
    <w:rsid w:val="00412F02"/>
    <w:rsid w:val="004225B2"/>
    <w:rsid w:val="0042567A"/>
    <w:rsid w:val="00436A3E"/>
    <w:rsid w:val="00477BE0"/>
    <w:rsid w:val="004B2B01"/>
    <w:rsid w:val="004F2639"/>
    <w:rsid w:val="004F327E"/>
    <w:rsid w:val="00505821"/>
    <w:rsid w:val="005348B4"/>
    <w:rsid w:val="0054753B"/>
    <w:rsid w:val="005504A7"/>
    <w:rsid w:val="0055118B"/>
    <w:rsid w:val="00554E23"/>
    <w:rsid w:val="0055632B"/>
    <w:rsid w:val="0057243D"/>
    <w:rsid w:val="00577A59"/>
    <w:rsid w:val="0058711A"/>
    <w:rsid w:val="00587C0E"/>
    <w:rsid w:val="005B1CFD"/>
    <w:rsid w:val="005B3ACE"/>
    <w:rsid w:val="005D0066"/>
    <w:rsid w:val="005D7B08"/>
    <w:rsid w:val="005F69C7"/>
    <w:rsid w:val="00615DB1"/>
    <w:rsid w:val="0064031A"/>
    <w:rsid w:val="00656FCA"/>
    <w:rsid w:val="00665E10"/>
    <w:rsid w:val="006B24CD"/>
    <w:rsid w:val="006D00B3"/>
    <w:rsid w:val="006E727A"/>
    <w:rsid w:val="006F05D8"/>
    <w:rsid w:val="007051C5"/>
    <w:rsid w:val="007236A8"/>
    <w:rsid w:val="00724DA2"/>
    <w:rsid w:val="007600C2"/>
    <w:rsid w:val="007762DF"/>
    <w:rsid w:val="00777C6E"/>
    <w:rsid w:val="00783C02"/>
    <w:rsid w:val="007A2C2E"/>
    <w:rsid w:val="007A7028"/>
    <w:rsid w:val="007C0534"/>
    <w:rsid w:val="007F7F4D"/>
    <w:rsid w:val="00805FEC"/>
    <w:rsid w:val="00834141"/>
    <w:rsid w:val="00834D58"/>
    <w:rsid w:val="00857345"/>
    <w:rsid w:val="00865E1B"/>
    <w:rsid w:val="00891010"/>
    <w:rsid w:val="008D5DCB"/>
    <w:rsid w:val="00902348"/>
    <w:rsid w:val="00947F29"/>
    <w:rsid w:val="00966033"/>
    <w:rsid w:val="0098339E"/>
    <w:rsid w:val="009A2AFD"/>
    <w:rsid w:val="009B7205"/>
    <w:rsid w:val="009E1AA7"/>
    <w:rsid w:val="009E467C"/>
    <w:rsid w:val="00A345E3"/>
    <w:rsid w:val="00A40B43"/>
    <w:rsid w:val="00A41F79"/>
    <w:rsid w:val="00A434B9"/>
    <w:rsid w:val="00A639EC"/>
    <w:rsid w:val="00A70A04"/>
    <w:rsid w:val="00A902B8"/>
    <w:rsid w:val="00AB4E9D"/>
    <w:rsid w:val="00AC4EBD"/>
    <w:rsid w:val="00AD4791"/>
    <w:rsid w:val="00B15545"/>
    <w:rsid w:val="00B15896"/>
    <w:rsid w:val="00B22151"/>
    <w:rsid w:val="00B240B8"/>
    <w:rsid w:val="00B24B9D"/>
    <w:rsid w:val="00B27942"/>
    <w:rsid w:val="00B50A0A"/>
    <w:rsid w:val="00B70665"/>
    <w:rsid w:val="00B74114"/>
    <w:rsid w:val="00B853C8"/>
    <w:rsid w:val="00B918F2"/>
    <w:rsid w:val="00BB3AFA"/>
    <w:rsid w:val="00BF08B2"/>
    <w:rsid w:val="00BF4105"/>
    <w:rsid w:val="00C07228"/>
    <w:rsid w:val="00C22B76"/>
    <w:rsid w:val="00C23F64"/>
    <w:rsid w:val="00C37FF8"/>
    <w:rsid w:val="00C43F73"/>
    <w:rsid w:val="00C616B2"/>
    <w:rsid w:val="00C857BD"/>
    <w:rsid w:val="00C86F18"/>
    <w:rsid w:val="00CB49CD"/>
    <w:rsid w:val="00CC753D"/>
    <w:rsid w:val="00CD49B6"/>
    <w:rsid w:val="00CE29B6"/>
    <w:rsid w:val="00CE3938"/>
    <w:rsid w:val="00CF045D"/>
    <w:rsid w:val="00CF5461"/>
    <w:rsid w:val="00D00B04"/>
    <w:rsid w:val="00D0236E"/>
    <w:rsid w:val="00D25884"/>
    <w:rsid w:val="00D41BA1"/>
    <w:rsid w:val="00D52908"/>
    <w:rsid w:val="00DC7E5B"/>
    <w:rsid w:val="00DE46EA"/>
    <w:rsid w:val="00E0000A"/>
    <w:rsid w:val="00E0349F"/>
    <w:rsid w:val="00E21DE2"/>
    <w:rsid w:val="00E37147"/>
    <w:rsid w:val="00E449A0"/>
    <w:rsid w:val="00E50741"/>
    <w:rsid w:val="00E859C8"/>
    <w:rsid w:val="00E87833"/>
    <w:rsid w:val="00E90E0D"/>
    <w:rsid w:val="00EA2E6A"/>
    <w:rsid w:val="00EA5FED"/>
    <w:rsid w:val="00EB439A"/>
    <w:rsid w:val="00EE04BE"/>
    <w:rsid w:val="00EE1DFE"/>
    <w:rsid w:val="00EE6359"/>
    <w:rsid w:val="00F346AB"/>
    <w:rsid w:val="00F47C56"/>
    <w:rsid w:val="00F57F65"/>
    <w:rsid w:val="00F861A4"/>
    <w:rsid w:val="00F941ED"/>
    <w:rsid w:val="00FB40FC"/>
    <w:rsid w:val="00FC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45D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45D"/>
    <w:rPr>
      <w:b/>
      <w:bCs/>
    </w:rPr>
  </w:style>
  <w:style w:type="paragraph" w:customStyle="1" w:styleId="lit">
    <w:name w:val="lit"/>
    <w:basedOn w:val="a"/>
    <w:rsid w:val="00BF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45D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45D"/>
    <w:rPr>
      <w:b/>
      <w:bCs/>
    </w:rPr>
  </w:style>
  <w:style w:type="paragraph" w:customStyle="1" w:styleId="lit">
    <w:name w:val="lit"/>
    <w:basedOn w:val="a"/>
    <w:rsid w:val="00BF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5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6353-C9B6-430E-8076-9DDB00FC7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3770</TotalTime>
  <Pages>4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81</cp:revision>
  <dcterms:created xsi:type="dcterms:W3CDTF">2019-01-12T11:15:00Z</dcterms:created>
  <dcterms:modified xsi:type="dcterms:W3CDTF">2019-05-16T06:20:00Z</dcterms:modified>
</cp:coreProperties>
</file>