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0C6" w:rsidRPr="004C40C6" w:rsidRDefault="004C40C6" w:rsidP="004C40C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C40C6">
        <w:rPr>
          <w:rFonts w:ascii="Times New Roman" w:hAnsi="Times New Roman" w:cs="Times New Roman"/>
          <w:b/>
          <w:sz w:val="28"/>
          <w:szCs w:val="28"/>
        </w:rPr>
        <w:t xml:space="preserve">ЭТИЧЕСКИЕ АСПЕКТЫ В ГИНЕКОЛОГИЧЕСКОЙ ПРАКТИКЕ </w:t>
      </w:r>
    </w:p>
    <w:p w:rsidR="004C40C6" w:rsidRDefault="004C40C6" w:rsidP="004C40C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4C40C6">
        <w:rPr>
          <w:rFonts w:ascii="Times New Roman" w:hAnsi="Times New Roman" w:cs="Times New Roman"/>
          <w:sz w:val="28"/>
          <w:szCs w:val="28"/>
        </w:rPr>
        <w:t xml:space="preserve">Лазуренко В.В., Алексеева Е.С. </w:t>
      </w:r>
    </w:p>
    <w:p w:rsidR="004C40C6" w:rsidRDefault="004C40C6" w:rsidP="004C40C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0C6">
        <w:rPr>
          <w:rFonts w:ascii="Times New Roman" w:hAnsi="Times New Roman" w:cs="Times New Roman"/>
          <w:sz w:val="28"/>
          <w:szCs w:val="28"/>
        </w:rPr>
        <w:t>Харковский</w:t>
      </w:r>
      <w:proofErr w:type="spellEnd"/>
      <w:r w:rsidRPr="004C40C6">
        <w:rPr>
          <w:rFonts w:ascii="Times New Roman" w:hAnsi="Times New Roman" w:cs="Times New Roman"/>
          <w:sz w:val="28"/>
          <w:szCs w:val="28"/>
        </w:rPr>
        <w:t xml:space="preserve"> национальный медицинский университет, </w:t>
      </w:r>
    </w:p>
    <w:p w:rsidR="004C40C6" w:rsidRDefault="004C40C6" w:rsidP="004C40C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C40C6">
        <w:rPr>
          <w:rFonts w:ascii="Times New Roman" w:hAnsi="Times New Roman" w:cs="Times New Roman"/>
          <w:sz w:val="28"/>
          <w:szCs w:val="28"/>
        </w:rPr>
        <w:t>кафедра акушерства и гинекологии №2</w:t>
      </w:r>
    </w:p>
    <w:p w:rsidR="00CB17BF" w:rsidRPr="004C40C6" w:rsidRDefault="004C40C6">
      <w:pPr>
        <w:rPr>
          <w:rFonts w:ascii="Times New Roman" w:hAnsi="Times New Roman" w:cs="Times New Roman"/>
          <w:sz w:val="28"/>
          <w:szCs w:val="28"/>
        </w:rPr>
      </w:pPr>
      <w:r w:rsidRPr="004C40C6">
        <w:rPr>
          <w:rFonts w:ascii="Times New Roman" w:hAnsi="Times New Roman" w:cs="Times New Roman"/>
          <w:sz w:val="28"/>
          <w:szCs w:val="28"/>
        </w:rPr>
        <w:t>При лечении больных с гинекологическими заболеваниями возникает множество проблем интимно-сексуального, психологического, социального и этического характера, что существенно осложняет деятельность медицинских работников. При гинекологическом обследовании совершенно естественно проявление стыдливости у женщин, и к этому психологическому явлению нужно относиться с должным уважением. Для установления хорошего контакта с больными необходима тактичность и осторожность при беседе и обследовании, тем более, если врач - мужчина. Во время менструального цикла у женщин могут возникать тянущие боли в животе, в пояснице, неприятные ощущения в области половых органов. Нередко отмечаются изменения и со стороны психики в виде повышенной раздражительности, напряженности, нервозности. У больных, страдающих неврозами и другими психопатологическими отклонениями, жалобы более многочисленны и разнообразны, вплоть до обострения основного заболевания (эпилептические пароксизмы). У женщин под влиянием длительно существующих психогений (различные конфликты семейно-бытового и личного характера) могут быть дисменореи/аменореи. Нередко естественное на</w:t>
      </w:r>
      <w:r>
        <w:rPr>
          <w:rFonts w:ascii="Times New Roman" w:hAnsi="Times New Roman" w:cs="Times New Roman"/>
          <w:sz w:val="28"/>
          <w:szCs w:val="28"/>
        </w:rPr>
        <w:t>ступление климакса вызывает у</w:t>
      </w:r>
      <w:r w:rsidRPr="004C40C6">
        <w:rPr>
          <w:rFonts w:ascii="Times New Roman" w:hAnsi="Times New Roman" w:cs="Times New Roman"/>
          <w:sz w:val="28"/>
          <w:szCs w:val="28"/>
        </w:rPr>
        <w:t xml:space="preserve"> женщин страх перед наступлением старости, страх потерять женственность, привлекательность и способность к супружеской жизни. Однако обострение отмечается преимущественно у лиц, склонных к невротическим и психопатическим реакциям, а также страдающих органическим поражением центральной нервной системы. Важной проблемой в гинекологии является фригидность. Причинами ее могут быть различные факторы: </w:t>
      </w:r>
      <w:proofErr w:type="spellStart"/>
      <w:r w:rsidRPr="004C40C6">
        <w:rPr>
          <w:rFonts w:ascii="Times New Roman" w:hAnsi="Times New Roman" w:cs="Times New Roman"/>
          <w:sz w:val="28"/>
          <w:szCs w:val="28"/>
        </w:rPr>
        <w:t>личностнопсихологические</w:t>
      </w:r>
      <w:proofErr w:type="spellEnd"/>
      <w:r w:rsidRPr="004C40C6">
        <w:rPr>
          <w:rFonts w:ascii="Times New Roman" w:hAnsi="Times New Roman" w:cs="Times New Roman"/>
          <w:sz w:val="28"/>
          <w:szCs w:val="28"/>
        </w:rPr>
        <w:t xml:space="preserve"> особенности женщины, неудовлетворенность семейной жизнью, неблагоприятные жилищные условия, мешающие нормальным супружеским отношениям, неправильная тактика мужа и т.д. Частой причиной служит боязнь забеременеть, алкоголизм и агрессивность мужа, болезненные ощущения при половом акте и др. Медицинские работники, достаточно хорошо знающие указанные выше особенности, могут успешно использовать эти знания при работе с больными. При этом должны соблюдаться соответствующий такт, внимательное и доброе отношение, располагающее к откровенности. Большая психотерапевтическая работа должна проводиться с </w:t>
      </w:r>
      <w:r w:rsidRPr="004C40C6">
        <w:rPr>
          <w:rFonts w:ascii="Times New Roman" w:hAnsi="Times New Roman" w:cs="Times New Roman"/>
          <w:sz w:val="28"/>
          <w:szCs w:val="28"/>
        </w:rPr>
        <w:lastRenderedPageBreak/>
        <w:t xml:space="preserve">женщиной перед серьезными хирургическими операциями (ампутация матки, удаление яичника и т.д.). Необходима оценка личностных особенностей женщины, характера семейно-супружеских отношений. После этого важна беседа с больной в плане предстоящей операции и вселение в нее </w:t>
      </w:r>
      <w:proofErr w:type="gramStart"/>
      <w:r w:rsidRPr="004C40C6">
        <w:rPr>
          <w:rFonts w:ascii="Times New Roman" w:hAnsi="Times New Roman" w:cs="Times New Roman"/>
          <w:sz w:val="28"/>
          <w:szCs w:val="28"/>
        </w:rPr>
        <w:t>уверенности в</w:t>
      </w:r>
      <w:proofErr w:type="gramEnd"/>
      <w:r w:rsidRPr="004C40C6">
        <w:rPr>
          <w:rFonts w:ascii="Times New Roman" w:hAnsi="Times New Roman" w:cs="Times New Roman"/>
          <w:sz w:val="28"/>
          <w:szCs w:val="28"/>
        </w:rPr>
        <w:t xml:space="preserve"> благоприятный исход. В послеоперационном периоде необходимо развеять необоснованность опасений женщины, что операция может лишить ее женской привлекательности, повлиять на гармоничность супружеских отношений и половую жизнь. Возможность возникновения у больных </w:t>
      </w:r>
      <w:proofErr w:type="spellStart"/>
      <w:proofErr w:type="gramStart"/>
      <w:r w:rsidRPr="004C40C6">
        <w:rPr>
          <w:rFonts w:ascii="Times New Roman" w:hAnsi="Times New Roman" w:cs="Times New Roman"/>
          <w:sz w:val="28"/>
          <w:szCs w:val="28"/>
        </w:rPr>
        <w:t>психо</w:t>
      </w:r>
      <w:proofErr w:type="spellEnd"/>
      <w:r w:rsidRPr="004C40C6">
        <w:rPr>
          <w:rFonts w:ascii="Times New Roman" w:hAnsi="Times New Roman" w:cs="Times New Roman"/>
          <w:sz w:val="28"/>
          <w:szCs w:val="28"/>
        </w:rPr>
        <w:t>-невротических</w:t>
      </w:r>
      <w:proofErr w:type="gramEnd"/>
      <w:r w:rsidRPr="004C40C6">
        <w:rPr>
          <w:rFonts w:ascii="Times New Roman" w:hAnsi="Times New Roman" w:cs="Times New Roman"/>
          <w:sz w:val="28"/>
          <w:szCs w:val="28"/>
        </w:rPr>
        <w:t xml:space="preserve"> нарушений после хирургического вмешательства обязывает медицинских работников вести длительную подготовительную работу и знания медицинской этики и деонтологии помогают каждому гинекологу быть еще немного и психотерапевтом.</w:t>
      </w:r>
    </w:p>
    <w:sectPr w:rsidR="00CB17BF" w:rsidRPr="004C40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269"/>
    <w:rsid w:val="004C40C6"/>
    <w:rsid w:val="00861269"/>
    <w:rsid w:val="00CB1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469</Words>
  <Characters>2677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2020-06-26T13:48:00Z</dcterms:created>
  <dcterms:modified xsi:type="dcterms:W3CDTF">2020-06-26T13:49:00Z</dcterms:modified>
</cp:coreProperties>
</file>