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1864" w:rsidRDefault="00B91864" w:rsidP="00B91864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Особливості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перебігу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полінейропатії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при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цукровому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діабеті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під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впливом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терапії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препаратами альфа-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ліпоєвої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кислоти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91864" w:rsidRDefault="00B91864" w:rsidP="00B91864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Ринчак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П. І.,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Заїкіна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Т. С.,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Мидловець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В. О.,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Шишкіна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С. О. </w:t>
      </w:r>
    </w:p>
    <w:p w:rsidR="00B91864" w:rsidRDefault="00B91864" w:rsidP="00B91864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B9186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B91864" w:rsidRDefault="00B91864" w:rsidP="00B91864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альфа-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ліпоєвої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(АЛК) на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полінейропатії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при ЦД 2-го типу.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91864">
        <w:rPr>
          <w:rFonts w:ascii="Times New Roman" w:hAnsi="Times New Roman" w:cs="Times New Roman"/>
          <w:sz w:val="28"/>
          <w:szCs w:val="28"/>
        </w:rPr>
        <w:t xml:space="preserve">25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2-го типу,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ускладненого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полінейропатією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91864">
        <w:rPr>
          <w:rFonts w:ascii="Times New Roman" w:hAnsi="Times New Roman" w:cs="Times New Roman"/>
          <w:sz w:val="28"/>
          <w:szCs w:val="28"/>
        </w:rPr>
        <w:t xml:space="preserve">проведено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хвороб 25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діабетичною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полінейропатією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однакові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парестезії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ніг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виражені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нічний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час), з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стажем ЦД 2-го типу 7 ± 1,5 року. 48%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стандартним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лікуванням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вітаміни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В,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‒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АЛК в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600 мг/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АЛК,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зникнення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парестезій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ніг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наступало на 5±2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вітаміни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В. </w:t>
      </w:r>
    </w:p>
    <w:p w:rsidR="00B91864" w:rsidRPr="00B91864" w:rsidRDefault="00B91864" w:rsidP="00B91864">
      <w:pPr>
        <w:pStyle w:val="Defaul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B91864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proofErr w:type="spellEnd"/>
      <w:r w:rsidRPr="00B91864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ретроспективного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хвороб,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безперечну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вагомий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вклад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багатогранного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АЛК, як вельми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864">
        <w:rPr>
          <w:rFonts w:ascii="Times New Roman" w:hAnsi="Times New Roman" w:cs="Times New Roman"/>
          <w:sz w:val="28"/>
          <w:szCs w:val="28"/>
        </w:rPr>
        <w:t>полінейропатії</w:t>
      </w:r>
      <w:proofErr w:type="spellEnd"/>
      <w:r w:rsidRPr="00B91864">
        <w:rPr>
          <w:rFonts w:ascii="Times New Roman" w:hAnsi="Times New Roman" w:cs="Times New Roman"/>
          <w:sz w:val="28"/>
          <w:szCs w:val="28"/>
        </w:rPr>
        <w:t xml:space="preserve"> при ЦД 2-го типу. </w:t>
      </w:r>
    </w:p>
    <w:p w:rsidR="00DA52D0" w:rsidRPr="00B91864" w:rsidRDefault="00DA52D0">
      <w:pPr>
        <w:rPr>
          <w:rFonts w:ascii="Times New Roman" w:hAnsi="Times New Roman" w:cs="Times New Roman"/>
          <w:sz w:val="28"/>
          <w:szCs w:val="28"/>
          <w:lang w:val="ru-UA"/>
        </w:rPr>
      </w:pPr>
    </w:p>
    <w:sectPr w:rsidR="00DA52D0" w:rsidRPr="00B91864" w:rsidSect="00C0595F">
      <w:pgSz w:w="8730" w:h="12745"/>
      <w:pgMar w:top="1463" w:right="707" w:bottom="624" w:left="84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Cambria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864"/>
    <w:rsid w:val="00B91864"/>
    <w:rsid w:val="00DA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0C592"/>
  <w15:chartTrackingRefBased/>
  <w15:docId w15:val="{5F5A8A3E-6FCC-410A-8319-53BC57B0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91864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2019-05-23T07:10:00Z</dcterms:created>
  <dcterms:modified xsi:type="dcterms:W3CDTF">2019-05-23T07:11:00Z</dcterms:modified>
</cp:coreProperties>
</file>