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4A16" w:rsidRDefault="007E4A16" w:rsidP="007E4A16">
      <w:pPr>
        <w:spacing w:after="0" w:line="360" w:lineRule="auto"/>
        <w:rPr>
          <w:rFonts w:ascii="Times New Roman" w:hAnsi="Times New Roman" w:cs="Times New Roman"/>
          <w:sz w:val="28"/>
          <w:szCs w:val="28"/>
          <w:lang w:val="uk-UA"/>
        </w:rPr>
      </w:pPr>
      <w:r w:rsidRPr="00EC2EAE">
        <w:rPr>
          <w:rFonts w:ascii="Times New Roman" w:hAnsi="Times New Roman" w:cs="Times New Roman"/>
          <w:sz w:val="28"/>
          <w:szCs w:val="28"/>
          <w:lang w:val="uk-UA"/>
        </w:rPr>
        <w:t>УДК:</w:t>
      </w:r>
      <w:r w:rsidR="00016636" w:rsidRPr="00016636">
        <w:rPr>
          <w:rFonts w:ascii="Times New Roman" w:hAnsi="Times New Roman" w:cs="Times New Roman"/>
          <w:sz w:val="28"/>
          <w:szCs w:val="28"/>
          <w:lang w:val="uk-UA"/>
        </w:rPr>
        <w:t xml:space="preserve"> </w:t>
      </w:r>
      <w:r w:rsidR="00016636" w:rsidRPr="00016636">
        <w:rPr>
          <w:rFonts w:ascii="Times New Roman" w:hAnsi="Times New Roman" w:cs="Times New Roman"/>
          <w:sz w:val="28"/>
          <w:szCs w:val="28"/>
          <w:lang w:val="uk-UA"/>
        </w:rPr>
        <w:t>616.681 – 006 – 0</w:t>
      </w:r>
      <w:r w:rsidR="00016636" w:rsidRPr="00016636">
        <w:rPr>
          <w:rFonts w:ascii="Times New Roman" w:hAnsi="Times New Roman" w:cs="Times New Roman"/>
          <w:sz w:val="28"/>
          <w:szCs w:val="28"/>
          <w:lang w:val="uk-UA"/>
        </w:rPr>
        <w:t>02</w:t>
      </w:r>
      <w:r w:rsidR="00016636" w:rsidRPr="00016636">
        <w:rPr>
          <w:rFonts w:ascii="Times New Roman" w:hAnsi="Times New Roman" w:cs="Times New Roman"/>
          <w:sz w:val="28"/>
          <w:szCs w:val="28"/>
          <w:lang w:val="uk-UA"/>
        </w:rPr>
        <w:t>.</w:t>
      </w:r>
      <w:r w:rsidR="00016636" w:rsidRPr="00016636">
        <w:rPr>
          <w:rFonts w:ascii="Times New Roman" w:hAnsi="Times New Roman" w:cs="Times New Roman"/>
          <w:sz w:val="28"/>
          <w:szCs w:val="28"/>
          <w:lang w:val="uk-UA"/>
        </w:rPr>
        <w:t>1</w:t>
      </w:r>
      <w:r w:rsidR="00016636" w:rsidRPr="00016636">
        <w:rPr>
          <w:rFonts w:ascii="Times New Roman" w:hAnsi="Times New Roman" w:cs="Times New Roman"/>
          <w:sz w:val="28"/>
          <w:szCs w:val="28"/>
          <w:lang w:val="uk-UA"/>
        </w:rPr>
        <w:t xml:space="preserve">8 – </w:t>
      </w:r>
      <w:r w:rsidR="00016636" w:rsidRPr="00016636">
        <w:rPr>
          <w:rFonts w:ascii="Times New Roman" w:hAnsi="Times New Roman" w:cs="Times New Roman"/>
          <w:sz w:val="28"/>
          <w:szCs w:val="28"/>
          <w:lang w:val="uk-UA"/>
        </w:rPr>
        <w:t>091</w:t>
      </w:r>
      <w:r w:rsidR="00016636" w:rsidRPr="00016636">
        <w:rPr>
          <w:rFonts w:ascii="Times New Roman" w:hAnsi="Times New Roman" w:cs="Times New Roman"/>
          <w:sz w:val="28"/>
          <w:szCs w:val="28"/>
          <w:lang w:val="uk-UA"/>
        </w:rPr>
        <w:t>.</w:t>
      </w:r>
      <w:r w:rsidR="00016636" w:rsidRPr="00016636">
        <w:rPr>
          <w:rFonts w:ascii="Times New Roman" w:hAnsi="Times New Roman" w:cs="Times New Roman"/>
          <w:sz w:val="28"/>
          <w:szCs w:val="28"/>
          <w:lang w:val="uk-UA"/>
        </w:rPr>
        <w:t>8</w:t>
      </w:r>
      <w:r w:rsidR="00016636" w:rsidRPr="00016636">
        <w:rPr>
          <w:rFonts w:ascii="Times New Roman" w:hAnsi="Times New Roman" w:cs="Times New Roman"/>
          <w:sz w:val="28"/>
          <w:szCs w:val="28"/>
          <w:lang w:val="uk-UA"/>
        </w:rPr>
        <w:t xml:space="preserve"> – </w:t>
      </w:r>
      <w:r w:rsidR="00016636" w:rsidRPr="00016636">
        <w:rPr>
          <w:rFonts w:ascii="Times New Roman" w:hAnsi="Times New Roman" w:cs="Times New Roman"/>
          <w:sz w:val="28"/>
          <w:szCs w:val="28"/>
          <w:lang w:val="uk-UA"/>
        </w:rPr>
        <w:t>092.18</w:t>
      </w:r>
    </w:p>
    <w:p w:rsidR="009C73FE" w:rsidRPr="00636BB9" w:rsidRDefault="00D76279" w:rsidP="00E113D1">
      <w:pPr>
        <w:spacing w:after="0" w:line="360" w:lineRule="auto"/>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ІМУНОГІСТОХІМІЧНА ХАРАКТЕРИСТ</w:t>
      </w:r>
      <w:bookmarkStart w:id="0" w:name="_GoBack"/>
      <w:bookmarkEnd w:id="0"/>
      <w:r w:rsidRPr="00636BB9">
        <w:rPr>
          <w:rFonts w:ascii="Times New Roman" w:hAnsi="Times New Roman" w:cs="Times New Roman"/>
          <w:b/>
          <w:sz w:val="28"/>
          <w:szCs w:val="28"/>
          <w:lang w:val="uk-UA"/>
        </w:rPr>
        <w:t xml:space="preserve">ИКА ПРОЛІФЕРАТИВНО-АПОПТОТИЧНИХ ПРОЦЕСІВ В </w:t>
      </w:r>
      <w:r w:rsidR="007E4A16" w:rsidRPr="00636BB9">
        <w:rPr>
          <w:rFonts w:ascii="Times New Roman" w:hAnsi="Times New Roman" w:cs="Times New Roman"/>
          <w:b/>
          <w:sz w:val="28"/>
          <w:szCs w:val="28"/>
          <w:lang w:val="uk-UA"/>
        </w:rPr>
        <w:t xml:space="preserve">ОКРЕМИХ ГЕРМІНОГЕННИХ </w:t>
      </w:r>
      <w:r w:rsidRPr="00636BB9">
        <w:rPr>
          <w:rFonts w:ascii="Times New Roman" w:hAnsi="Times New Roman" w:cs="Times New Roman"/>
          <w:b/>
          <w:sz w:val="28"/>
          <w:szCs w:val="28"/>
          <w:lang w:val="uk-UA"/>
        </w:rPr>
        <w:t>ПУХЛИН</w:t>
      </w:r>
      <w:r w:rsidR="007E4A16" w:rsidRPr="00636BB9">
        <w:rPr>
          <w:rFonts w:ascii="Times New Roman" w:hAnsi="Times New Roman" w:cs="Times New Roman"/>
          <w:b/>
          <w:sz w:val="28"/>
          <w:szCs w:val="28"/>
          <w:lang w:val="uk-UA"/>
        </w:rPr>
        <w:t>АХ ЯЄЧКА</w:t>
      </w:r>
    </w:p>
    <w:p w:rsidR="00E113D1" w:rsidRDefault="00954090" w:rsidP="00E113D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Потапов С.М., Плітень О.М., Галата Д.І., Сидоренко Р.В., Андрєєв А.В.</w:t>
      </w:r>
    </w:p>
    <w:p w:rsidR="00954090" w:rsidRDefault="00954090" w:rsidP="00E113D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 м. Харків</w:t>
      </w:r>
    </w:p>
    <w:p w:rsidR="00954090" w:rsidRDefault="00954090" w:rsidP="00954090">
      <w:pPr>
        <w:spacing w:after="0" w:line="360" w:lineRule="auto"/>
        <w:ind w:firstLine="708"/>
        <w:jc w:val="both"/>
        <w:rPr>
          <w:rFonts w:ascii="Times New Roman" w:hAnsi="Times New Roman" w:cs="Times New Roman"/>
          <w:sz w:val="28"/>
          <w:szCs w:val="28"/>
          <w:lang w:val="uk-UA"/>
        </w:rPr>
      </w:pPr>
    </w:p>
    <w:p w:rsidR="00954090" w:rsidRPr="00636BB9" w:rsidRDefault="008E3827" w:rsidP="00954090">
      <w:pPr>
        <w:spacing w:after="0" w:line="360" w:lineRule="auto"/>
        <w:ind w:firstLine="708"/>
        <w:jc w:val="both"/>
        <w:rPr>
          <w:rFonts w:ascii="Times New Roman" w:hAnsi="Times New Roman" w:cs="Times New Roman"/>
          <w:sz w:val="28"/>
          <w:szCs w:val="28"/>
          <w:lang w:val="uk-UA"/>
        </w:rPr>
      </w:pPr>
      <w:r w:rsidRPr="008E3827">
        <w:rPr>
          <w:rFonts w:ascii="Times New Roman" w:eastAsia="Calibri" w:hAnsi="Times New Roman" w:cs="Times New Roman"/>
          <w:b/>
          <w:sz w:val="28"/>
          <w:szCs w:val="28"/>
          <w:lang w:val="uk-UA"/>
        </w:rPr>
        <w:t>Зв’язок публікації з плановими науково-дослідними роботами.</w:t>
      </w:r>
      <w:r w:rsidRPr="00016636">
        <w:t xml:space="preserve"> </w:t>
      </w:r>
      <w:r w:rsidR="00954090" w:rsidRPr="0099584B">
        <w:rPr>
          <w:rFonts w:ascii="Times New Roman" w:hAnsi="Times New Roman" w:cs="Times New Roman"/>
          <w:sz w:val="28"/>
          <w:szCs w:val="28"/>
          <w:lang w:val="uk-UA"/>
        </w:rPr>
        <w:t>Дослідження проведено в рамках науково-дослідної роботи «Вивчення значення молекулярно-біологічних маркерів для прогнозу, лікування і виживання хворих з основними локалізаціями раку» (номер державної реєстрації 0114U003394).</w:t>
      </w:r>
    </w:p>
    <w:p w:rsidR="007E4A16" w:rsidRPr="00B46CBF" w:rsidRDefault="00954090" w:rsidP="00DF6834">
      <w:pPr>
        <w:spacing w:after="0" w:line="360" w:lineRule="auto"/>
        <w:ind w:firstLine="709"/>
        <w:jc w:val="both"/>
        <w:rPr>
          <w:rFonts w:ascii="Times New Roman" w:hAnsi="Times New Roman" w:cs="Times New Roman"/>
          <w:bCs/>
          <w:sz w:val="28"/>
          <w:szCs w:val="28"/>
          <w:lang w:val="uk-UA"/>
        </w:rPr>
      </w:pPr>
      <w:r w:rsidRPr="00636BB9">
        <w:rPr>
          <w:rFonts w:ascii="Times New Roman" w:eastAsia="Calibri" w:hAnsi="Times New Roman" w:cs="Times New Roman"/>
          <w:b/>
          <w:sz w:val="28"/>
          <w:szCs w:val="28"/>
          <w:lang w:val="uk-UA"/>
        </w:rPr>
        <w:t>Вступ</w:t>
      </w:r>
      <w:r>
        <w:rPr>
          <w:rFonts w:ascii="Times New Roman" w:eastAsia="Calibri" w:hAnsi="Times New Roman" w:cs="Times New Roman"/>
          <w:b/>
          <w:sz w:val="28"/>
          <w:szCs w:val="28"/>
          <w:lang w:val="uk-UA"/>
        </w:rPr>
        <w:t xml:space="preserve">. </w:t>
      </w:r>
      <w:r w:rsidR="007E4A16" w:rsidRPr="00636BB9">
        <w:rPr>
          <w:rFonts w:ascii="Times New Roman" w:eastAsia="Calibri" w:hAnsi="Times New Roman" w:cs="Times New Roman"/>
          <w:sz w:val="28"/>
          <w:szCs w:val="28"/>
          <w:lang w:val="uk-UA"/>
        </w:rPr>
        <w:t xml:space="preserve">До новоутворень, що найчастіше вражають чоловіків молодого віку, відносяться пухлини яєчка </w:t>
      </w:r>
      <w:r w:rsidR="007E4A16" w:rsidRPr="00016636">
        <w:rPr>
          <w:rFonts w:ascii="Times New Roman" w:hAnsi="Times New Roman" w:cs="Times New Roman"/>
          <w:sz w:val="28"/>
          <w:szCs w:val="28"/>
          <w:lang w:val="uk-UA"/>
        </w:rPr>
        <w:t xml:space="preserve">(до 60% </w:t>
      </w:r>
      <w:r w:rsidR="007E4A16" w:rsidRPr="00636BB9">
        <w:rPr>
          <w:rFonts w:ascii="Times New Roman" w:hAnsi="Times New Roman" w:cs="Times New Roman"/>
          <w:sz w:val="28"/>
          <w:szCs w:val="28"/>
          <w:lang w:val="uk-UA"/>
        </w:rPr>
        <w:t>від усіх неоплазій</w:t>
      </w:r>
      <w:r w:rsidR="007E4A16" w:rsidRPr="00016636">
        <w:rPr>
          <w:rFonts w:ascii="Times New Roman" w:hAnsi="Times New Roman" w:cs="Times New Roman"/>
          <w:sz w:val="28"/>
          <w:szCs w:val="28"/>
          <w:lang w:val="uk-UA"/>
        </w:rPr>
        <w:t>)</w:t>
      </w:r>
      <w:r w:rsidR="007E4A16" w:rsidRPr="00636BB9">
        <w:rPr>
          <w:rFonts w:ascii="Times New Roman" w:hAnsi="Times New Roman" w:cs="Times New Roman"/>
          <w:sz w:val="28"/>
          <w:szCs w:val="28"/>
          <w:lang w:val="uk-UA"/>
        </w:rPr>
        <w:t>, які є однією з основних причин їх онкологічної смертності, що надає даній проблемі важливе медичне і соціально-економічне значення. С</w:t>
      </w:r>
      <w:r w:rsidR="007E4A16" w:rsidRPr="00636BB9">
        <w:rPr>
          <w:rFonts w:ascii="Times New Roman" w:eastAsia="Calibri" w:hAnsi="Times New Roman" w:cs="Times New Roman"/>
          <w:sz w:val="28"/>
          <w:szCs w:val="28"/>
          <w:lang w:val="uk-UA"/>
        </w:rPr>
        <w:t xml:space="preserve">еред даних новоутворень </w:t>
      </w:r>
      <w:r w:rsidR="007E4A16" w:rsidRPr="00636BB9">
        <w:rPr>
          <w:rFonts w:ascii="Times New Roman" w:hAnsi="Times New Roman" w:cs="Times New Roman"/>
          <w:bCs/>
          <w:sz w:val="28"/>
          <w:szCs w:val="28"/>
          <w:lang w:val="uk-UA"/>
        </w:rPr>
        <w:t xml:space="preserve">найбільш часто зустрічаються герміногенні пухлини яєчка (ГПЯ) – понад 90% </w:t>
      </w:r>
      <w:r w:rsidR="007E4A16" w:rsidRPr="00B46CBF">
        <w:rPr>
          <w:rFonts w:ascii="Times New Roman" w:hAnsi="Times New Roman" w:cs="Times New Roman"/>
          <w:bCs/>
          <w:sz w:val="28"/>
          <w:szCs w:val="28"/>
          <w:lang w:val="uk-UA"/>
        </w:rPr>
        <w:t>[</w:t>
      </w:r>
      <w:r w:rsidR="00B46CBF" w:rsidRPr="00B46CBF">
        <w:rPr>
          <w:rFonts w:ascii="Times New Roman" w:hAnsi="Times New Roman" w:cs="Times New Roman"/>
          <w:bCs/>
          <w:sz w:val="28"/>
          <w:szCs w:val="28"/>
          <w:lang w:val="uk-UA"/>
        </w:rPr>
        <w:t>1-4</w:t>
      </w:r>
      <w:r w:rsidR="007E4A16" w:rsidRPr="00B46CBF">
        <w:rPr>
          <w:rFonts w:ascii="Times New Roman" w:hAnsi="Times New Roman" w:cs="Times New Roman"/>
          <w:bCs/>
          <w:sz w:val="28"/>
          <w:szCs w:val="28"/>
          <w:lang w:val="uk-UA"/>
        </w:rPr>
        <w:t>].</w:t>
      </w:r>
    </w:p>
    <w:p w:rsidR="00797C78" w:rsidRPr="00636BB9" w:rsidRDefault="00797C78" w:rsidP="00797C7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636BB9">
        <w:rPr>
          <w:rFonts w:ascii="Times New Roman" w:eastAsia="Calibri" w:hAnsi="Times New Roman" w:cs="Times New Roman"/>
          <w:sz w:val="28"/>
          <w:szCs w:val="28"/>
          <w:lang w:val="uk-UA"/>
        </w:rPr>
        <w:t xml:space="preserve">В останні десятиліття </w:t>
      </w:r>
      <w:r w:rsidR="007E4A16" w:rsidRPr="00636BB9">
        <w:rPr>
          <w:rFonts w:ascii="Times New Roman" w:eastAsia="Calibri" w:hAnsi="Times New Roman" w:cs="Times New Roman"/>
          <w:sz w:val="28"/>
          <w:szCs w:val="28"/>
          <w:lang w:val="uk-UA"/>
        </w:rPr>
        <w:t xml:space="preserve">відмічене зростання </w:t>
      </w:r>
      <w:r w:rsidRPr="00636BB9">
        <w:rPr>
          <w:rFonts w:ascii="Times New Roman" w:eastAsia="Calibri" w:hAnsi="Times New Roman" w:cs="Times New Roman"/>
          <w:sz w:val="28"/>
          <w:szCs w:val="28"/>
          <w:lang w:val="uk-UA"/>
        </w:rPr>
        <w:t>загальн</w:t>
      </w:r>
      <w:r w:rsidR="007E4A16" w:rsidRPr="00636BB9">
        <w:rPr>
          <w:rFonts w:ascii="Times New Roman" w:eastAsia="Calibri" w:hAnsi="Times New Roman" w:cs="Times New Roman"/>
          <w:sz w:val="28"/>
          <w:szCs w:val="28"/>
          <w:lang w:val="uk-UA"/>
        </w:rPr>
        <w:t>ої</w:t>
      </w:r>
      <w:r w:rsidRPr="00636BB9">
        <w:rPr>
          <w:rFonts w:ascii="Times New Roman" w:eastAsia="Calibri" w:hAnsi="Times New Roman" w:cs="Times New Roman"/>
          <w:sz w:val="28"/>
          <w:szCs w:val="28"/>
          <w:lang w:val="uk-UA"/>
        </w:rPr>
        <w:t xml:space="preserve"> захворюван</w:t>
      </w:r>
      <w:r w:rsidR="007E4A16" w:rsidRPr="00636BB9">
        <w:rPr>
          <w:rFonts w:ascii="Times New Roman" w:eastAsia="Calibri" w:hAnsi="Times New Roman" w:cs="Times New Roman"/>
          <w:sz w:val="28"/>
          <w:szCs w:val="28"/>
          <w:lang w:val="uk-UA"/>
        </w:rPr>
        <w:t>ості на ГПЯ в у</w:t>
      </w:r>
      <w:r w:rsidRPr="00636BB9">
        <w:rPr>
          <w:rFonts w:ascii="Times New Roman" w:eastAsia="Calibri" w:hAnsi="Times New Roman" w:cs="Times New Roman"/>
          <w:sz w:val="28"/>
          <w:szCs w:val="28"/>
          <w:lang w:val="uk-UA"/>
        </w:rPr>
        <w:t>с</w:t>
      </w:r>
      <w:r w:rsidR="007E4A16" w:rsidRPr="00636BB9">
        <w:rPr>
          <w:rFonts w:ascii="Times New Roman" w:eastAsia="Calibri" w:hAnsi="Times New Roman" w:cs="Times New Roman"/>
          <w:sz w:val="28"/>
          <w:szCs w:val="28"/>
          <w:lang w:val="uk-UA"/>
        </w:rPr>
        <w:t>ьому світі</w:t>
      </w:r>
      <w:r w:rsidR="002353FA">
        <w:rPr>
          <w:rFonts w:ascii="Times New Roman" w:eastAsia="Calibri" w:hAnsi="Times New Roman" w:cs="Times New Roman"/>
          <w:sz w:val="28"/>
          <w:szCs w:val="28"/>
          <w:lang w:val="uk-UA"/>
        </w:rPr>
        <w:t>.</w:t>
      </w:r>
      <w:r w:rsidRPr="00636BB9">
        <w:rPr>
          <w:rFonts w:ascii="Times New Roman" w:eastAsia="Calibri" w:hAnsi="Times New Roman" w:cs="Times New Roman"/>
          <w:sz w:val="28"/>
          <w:szCs w:val="28"/>
          <w:lang w:val="uk-UA"/>
        </w:rPr>
        <w:t xml:space="preserve"> </w:t>
      </w:r>
      <w:r w:rsidR="002353FA" w:rsidRPr="00636BB9">
        <w:rPr>
          <w:rFonts w:ascii="Times New Roman" w:eastAsia="Calibri" w:hAnsi="Times New Roman" w:cs="Times New Roman"/>
          <w:sz w:val="28"/>
          <w:szCs w:val="28"/>
          <w:lang w:val="uk-UA"/>
        </w:rPr>
        <w:t>П</w:t>
      </w:r>
      <w:r w:rsidR="007E4A16" w:rsidRPr="00636BB9">
        <w:rPr>
          <w:rFonts w:ascii="Times New Roman" w:eastAsia="Calibri" w:hAnsi="Times New Roman" w:cs="Times New Roman"/>
          <w:sz w:val="28"/>
          <w:szCs w:val="28"/>
          <w:lang w:val="uk-UA"/>
        </w:rPr>
        <w:t>ри</w:t>
      </w:r>
      <w:r w:rsidR="002353FA">
        <w:rPr>
          <w:rFonts w:ascii="Times New Roman" w:eastAsia="Calibri" w:hAnsi="Times New Roman" w:cs="Times New Roman"/>
          <w:sz w:val="28"/>
          <w:szCs w:val="28"/>
          <w:lang w:val="uk-UA"/>
        </w:rPr>
        <w:t xml:space="preserve"> </w:t>
      </w:r>
      <w:r w:rsidR="007E4A16" w:rsidRPr="00636BB9">
        <w:rPr>
          <w:rFonts w:ascii="Times New Roman" w:eastAsia="Calibri" w:hAnsi="Times New Roman" w:cs="Times New Roman"/>
          <w:sz w:val="28"/>
          <w:szCs w:val="28"/>
          <w:lang w:val="uk-UA"/>
        </w:rPr>
        <w:t xml:space="preserve">цьому, </w:t>
      </w:r>
      <w:r w:rsidRPr="00636BB9">
        <w:rPr>
          <w:rFonts w:ascii="Times New Roman" w:eastAsia="Calibri" w:hAnsi="Times New Roman" w:cs="Times New Roman"/>
          <w:sz w:val="28"/>
          <w:szCs w:val="28"/>
          <w:lang w:val="uk-UA"/>
        </w:rPr>
        <w:t xml:space="preserve">в регіонах, де захворюваність традиційно була низькою, темпи </w:t>
      </w:r>
      <w:r w:rsidR="007E4A16" w:rsidRPr="00636BB9">
        <w:rPr>
          <w:rFonts w:ascii="Times New Roman" w:eastAsia="Calibri" w:hAnsi="Times New Roman" w:cs="Times New Roman"/>
          <w:sz w:val="28"/>
          <w:szCs w:val="28"/>
          <w:lang w:val="uk-UA"/>
        </w:rPr>
        <w:t>її</w:t>
      </w:r>
      <w:r w:rsidRPr="00636BB9">
        <w:rPr>
          <w:rFonts w:ascii="Times New Roman" w:eastAsia="Calibri" w:hAnsi="Times New Roman" w:cs="Times New Roman"/>
          <w:sz w:val="28"/>
          <w:szCs w:val="28"/>
          <w:lang w:val="uk-UA"/>
        </w:rPr>
        <w:t xml:space="preserve"> зростання наближаються до показників регіонів з високою захворюваністю [</w:t>
      </w:r>
      <w:r w:rsidR="00B46CBF" w:rsidRPr="00B46CBF">
        <w:rPr>
          <w:rFonts w:ascii="Times New Roman" w:eastAsia="Calibri" w:hAnsi="Times New Roman" w:cs="Times New Roman"/>
          <w:sz w:val="28"/>
          <w:szCs w:val="28"/>
          <w:lang w:val="uk-UA"/>
        </w:rPr>
        <w:t>5,</w:t>
      </w:r>
      <w:r w:rsidR="00B46CBF" w:rsidRPr="00016636">
        <w:rPr>
          <w:rFonts w:ascii="Times New Roman" w:eastAsia="Calibri" w:hAnsi="Times New Roman" w:cs="Times New Roman"/>
          <w:sz w:val="28"/>
          <w:szCs w:val="28"/>
        </w:rPr>
        <w:t xml:space="preserve"> </w:t>
      </w:r>
      <w:r w:rsidR="00B46CBF" w:rsidRPr="00B46CBF">
        <w:rPr>
          <w:rFonts w:ascii="Times New Roman" w:eastAsia="Calibri" w:hAnsi="Times New Roman" w:cs="Times New Roman"/>
          <w:sz w:val="28"/>
          <w:szCs w:val="28"/>
          <w:lang w:val="uk-UA"/>
        </w:rPr>
        <w:t>6</w:t>
      </w:r>
      <w:r w:rsidRPr="00636BB9">
        <w:rPr>
          <w:rFonts w:ascii="Times New Roman" w:eastAsia="Calibri" w:hAnsi="Times New Roman" w:cs="Times New Roman"/>
          <w:sz w:val="28"/>
          <w:szCs w:val="28"/>
          <w:lang w:val="uk-UA"/>
        </w:rPr>
        <w:t>].</w:t>
      </w:r>
    </w:p>
    <w:p w:rsidR="00797C78" w:rsidRPr="00636BB9" w:rsidRDefault="0079352B" w:rsidP="00797C78">
      <w:pPr>
        <w:spacing w:after="0" w:line="360" w:lineRule="auto"/>
        <w:ind w:firstLine="709"/>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t>До теперішнього часу р</w:t>
      </w:r>
      <w:r w:rsidR="00797C78" w:rsidRPr="00636BB9">
        <w:rPr>
          <w:rFonts w:ascii="Times New Roman" w:hAnsi="Times New Roman" w:cs="Times New Roman"/>
          <w:sz w:val="28"/>
          <w:szCs w:val="28"/>
          <w:lang w:val="uk-UA"/>
        </w:rPr>
        <w:t>езультати гістологічного дослідження пухлин мають визначальний вплив на план лік</w:t>
      </w:r>
      <w:r w:rsidRPr="00636BB9">
        <w:rPr>
          <w:rFonts w:ascii="Times New Roman" w:hAnsi="Times New Roman" w:cs="Times New Roman"/>
          <w:sz w:val="28"/>
          <w:szCs w:val="28"/>
          <w:lang w:val="uk-UA"/>
        </w:rPr>
        <w:t>уванн</w:t>
      </w:r>
      <w:r w:rsidR="00797C78" w:rsidRPr="00636BB9">
        <w:rPr>
          <w:rFonts w:ascii="Times New Roman" w:hAnsi="Times New Roman" w:cs="Times New Roman"/>
          <w:sz w:val="28"/>
          <w:szCs w:val="28"/>
          <w:lang w:val="uk-UA"/>
        </w:rPr>
        <w:t xml:space="preserve">я. І хоча </w:t>
      </w:r>
      <w:r w:rsidRPr="00636BB9">
        <w:rPr>
          <w:rFonts w:ascii="Times New Roman" w:hAnsi="Times New Roman" w:cs="Times New Roman"/>
          <w:sz w:val="28"/>
          <w:szCs w:val="28"/>
          <w:lang w:val="uk-UA"/>
        </w:rPr>
        <w:t xml:space="preserve">рутинні методи </w:t>
      </w:r>
      <w:r w:rsidR="00797C78" w:rsidRPr="00636BB9">
        <w:rPr>
          <w:rFonts w:ascii="Times New Roman" w:hAnsi="Times New Roman" w:cs="Times New Roman"/>
          <w:sz w:val="28"/>
          <w:szCs w:val="28"/>
          <w:lang w:val="uk-UA"/>
        </w:rPr>
        <w:t xml:space="preserve">залишаються основою морфологічної діагностики </w:t>
      </w:r>
      <w:r w:rsidRPr="00636BB9">
        <w:rPr>
          <w:rFonts w:ascii="Times New Roman" w:hAnsi="Times New Roman" w:cs="Times New Roman"/>
          <w:sz w:val="28"/>
          <w:szCs w:val="28"/>
          <w:lang w:val="uk-UA"/>
        </w:rPr>
        <w:t>новоутворень</w:t>
      </w:r>
      <w:r w:rsidR="00797C78" w:rsidRPr="00636BB9">
        <w:rPr>
          <w:rFonts w:ascii="Times New Roman" w:hAnsi="Times New Roman" w:cs="Times New Roman"/>
          <w:sz w:val="28"/>
          <w:szCs w:val="28"/>
          <w:lang w:val="uk-UA"/>
        </w:rPr>
        <w:t xml:space="preserve">, їх використання в ряді випадків не </w:t>
      </w:r>
      <w:r w:rsidRPr="00636BB9">
        <w:rPr>
          <w:rFonts w:ascii="Times New Roman" w:hAnsi="Times New Roman" w:cs="Times New Roman"/>
          <w:sz w:val="28"/>
          <w:szCs w:val="28"/>
          <w:lang w:val="uk-UA"/>
        </w:rPr>
        <w:t>відповідає на</w:t>
      </w:r>
      <w:r w:rsidR="00797C78" w:rsidRPr="00636BB9">
        <w:rPr>
          <w:rFonts w:ascii="Times New Roman" w:hAnsi="Times New Roman" w:cs="Times New Roman"/>
          <w:sz w:val="28"/>
          <w:szCs w:val="28"/>
          <w:lang w:val="uk-UA"/>
        </w:rPr>
        <w:t xml:space="preserve"> актуальні </w:t>
      </w:r>
      <w:r w:rsidRPr="00636BB9">
        <w:rPr>
          <w:rFonts w:ascii="Times New Roman" w:hAnsi="Times New Roman" w:cs="Times New Roman"/>
          <w:sz w:val="28"/>
          <w:szCs w:val="28"/>
          <w:lang w:val="uk-UA"/>
        </w:rPr>
        <w:t>питання</w:t>
      </w:r>
      <w:r w:rsidR="00DF6834">
        <w:rPr>
          <w:rFonts w:ascii="Times New Roman" w:hAnsi="Times New Roman" w:cs="Times New Roman"/>
          <w:sz w:val="28"/>
          <w:szCs w:val="28"/>
          <w:lang w:val="uk-UA"/>
        </w:rPr>
        <w:t xml:space="preserve"> сучасної онкології</w:t>
      </w:r>
      <w:r w:rsidR="00797C78" w:rsidRPr="00636BB9">
        <w:rPr>
          <w:rFonts w:ascii="Times New Roman" w:hAnsi="Times New Roman" w:cs="Times New Roman"/>
          <w:sz w:val="28"/>
          <w:szCs w:val="28"/>
          <w:lang w:val="uk-UA"/>
        </w:rPr>
        <w:t>.</w:t>
      </w:r>
    </w:p>
    <w:p w:rsidR="002353FA" w:rsidRDefault="00CA3B83" w:rsidP="00954090">
      <w:pPr>
        <w:spacing w:after="0" w:line="360" w:lineRule="auto"/>
        <w:ind w:firstLine="708"/>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lastRenderedPageBreak/>
        <w:t>Таким чином,</w:t>
      </w:r>
      <w:r w:rsidR="00C43302" w:rsidRPr="00636BB9">
        <w:rPr>
          <w:rFonts w:ascii="Times New Roman" w:hAnsi="Times New Roman" w:cs="Times New Roman"/>
          <w:sz w:val="28"/>
          <w:szCs w:val="28"/>
          <w:lang w:val="uk-UA"/>
        </w:rPr>
        <w:t xml:space="preserve"> </w:t>
      </w:r>
      <w:r w:rsidR="00DF6834">
        <w:rPr>
          <w:rFonts w:ascii="Times New Roman" w:hAnsi="Times New Roman" w:cs="Times New Roman"/>
          <w:sz w:val="28"/>
          <w:szCs w:val="28"/>
          <w:lang w:val="uk-UA"/>
        </w:rPr>
        <w:t>в</w:t>
      </w:r>
      <w:r w:rsidR="00DF6834" w:rsidRPr="00636BB9">
        <w:rPr>
          <w:rFonts w:ascii="Times New Roman" w:hAnsi="Times New Roman" w:cs="Times New Roman"/>
          <w:sz w:val="28"/>
          <w:szCs w:val="28"/>
          <w:lang w:val="uk-UA"/>
        </w:rPr>
        <w:t xml:space="preserve">провадження імуногістохімічного (ІГХ) дослідження в повсякденну практику </w:t>
      </w:r>
      <w:r w:rsidR="00DF6834">
        <w:rPr>
          <w:rFonts w:ascii="Times New Roman" w:hAnsi="Times New Roman" w:cs="Times New Roman"/>
          <w:sz w:val="28"/>
          <w:szCs w:val="28"/>
          <w:lang w:val="uk-UA"/>
        </w:rPr>
        <w:t>поглиблює</w:t>
      </w:r>
      <w:r w:rsidR="00DF6834" w:rsidRPr="00636BB9">
        <w:rPr>
          <w:rFonts w:ascii="Times New Roman" w:hAnsi="Times New Roman" w:cs="Times New Roman"/>
          <w:sz w:val="28"/>
          <w:szCs w:val="28"/>
          <w:lang w:val="uk-UA"/>
        </w:rPr>
        <w:t xml:space="preserve"> </w:t>
      </w:r>
      <w:r w:rsidR="00C43302" w:rsidRPr="00636BB9">
        <w:rPr>
          <w:rFonts w:ascii="Times New Roman" w:hAnsi="Times New Roman" w:cs="Times New Roman"/>
          <w:sz w:val="28"/>
          <w:szCs w:val="28"/>
          <w:lang w:val="uk-UA"/>
        </w:rPr>
        <w:t xml:space="preserve">розуміння молекулярно-біологічних основ канцерогенезу </w:t>
      </w:r>
      <w:r w:rsidRPr="00636BB9">
        <w:rPr>
          <w:rFonts w:ascii="Times New Roman" w:hAnsi="Times New Roman" w:cs="Times New Roman"/>
          <w:bCs/>
          <w:color w:val="000000"/>
          <w:sz w:val="28"/>
          <w:lang w:val="uk-UA"/>
        </w:rPr>
        <w:t>ГПЯ</w:t>
      </w:r>
      <w:r w:rsidR="00C43302" w:rsidRPr="00636BB9">
        <w:rPr>
          <w:rFonts w:ascii="Times New Roman" w:hAnsi="Times New Roman" w:cs="Times New Roman"/>
          <w:sz w:val="28"/>
          <w:szCs w:val="28"/>
          <w:lang w:val="uk-UA"/>
        </w:rPr>
        <w:t xml:space="preserve"> </w:t>
      </w:r>
      <w:r w:rsidR="00DF6834">
        <w:rPr>
          <w:rFonts w:ascii="Times New Roman" w:hAnsi="Times New Roman" w:cs="Times New Roman"/>
          <w:sz w:val="28"/>
          <w:szCs w:val="28"/>
          <w:lang w:val="uk-UA"/>
        </w:rPr>
        <w:t xml:space="preserve">і тим самим </w:t>
      </w:r>
      <w:r w:rsidR="00DF6834" w:rsidRPr="00636BB9">
        <w:rPr>
          <w:rFonts w:ascii="Times New Roman" w:hAnsi="Times New Roman" w:cs="Times New Roman"/>
          <w:sz w:val="28"/>
          <w:szCs w:val="28"/>
          <w:lang w:val="uk-UA"/>
        </w:rPr>
        <w:t>допом</w:t>
      </w:r>
      <w:r w:rsidR="00DF6834">
        <w:rPr>
          <w:rFonts w:ascii="Times New Roman" w:hAnsi="Times New Roman" w:cs="Times New Roman"/>
          <w:sz w:val="28"/>
          <w:szCs w:val="28"/>
          <w:lang w:val="uk-UA"/>
        </w:rPr>
        <w:t>а</w:t>
      </w:r>
      <w:r w:rsidR="00DF6834" w:rsidRPr="00636BB9">
        <w:rPr>
          <w:rFonts w:ascii="Times New Roman" w:hAnsi="Times New Roman" w:cs="Times New Roman"/>
          <w:sz w:val="28"/>
          <w:szCs w:val="28"/>
          <w:lang w:val="uk-UA"/>
        </w:rPr>
        <w:t>га</w:t>
      </w:r>
      <w:r w:rsidR="00DF6834">
        <w:rPr>
          <w:rFonts w:ascii="Times New Roman" w:hAnsi="Times New Roman" w:cs="Times New Roman"/>
          <w:sz w:val="28"/>
          <w:szCs w:val="28"/>
          <w:lang w:val="uk-UA"/>
        </w:rPr>
        <w:t>є</w:t>
      </w:r>
      <w:r w:rsidR="00C43302" w:rsidRPr="00636BB9">
        <w:rPr>
          <w:rFonts w:ascii="Times New Roman" w:hAnsi="Times New Roman" w:cs="Times New Roman"/>
          <w:sz w:val="28"/>
          <w:szCs w:val="28"/>
          <w:lang w:val="uk-UA"/>
        </w:rPr>
        <w:t xml:space="preserve"> не тільки в діагностиці цих пухлин, а й в прогнозуванні перебігу, пошуку індивідуалізованих терапевтичних під</w:t>
      </w:r>
      <w:r w:rsidR="00DF6834">
        <w:rPr>
          <w:rFonts w:ascii="Times New Roman" w:hAnsi="Times New Roman" w:cs="Times New Roman"/>
          <w:sz w:val="28"/>
          <w:szCs w:val="28"/>
          <w:lang w:val="uk-UA"/>
        </w:rPr>
        <w:t>ходів і розробці схем лікування.</w:t>
      </w:r>
    </w:p>
    <w:p w:rsidR="00954090" w:rsidRDefault="00954090" w:rsidP="00954090">
      <w:pPr>
        <w:spacing w:after="0" w:line="360" w:lineRule="auto"/>
        <w:ind w:firstLine="708"/>
        <w:jc w:val="both"/>
        <w:rPr>
          <w:rFonts w:ascii="Times New Roman" w:eastAsia="Arial Unicode MS" w:hAnsi="Times New Roman" w:cs="Times New Roman"/>
          <w:spacing w:val="6"/>
          <w:sz w:val="28"/>
          <w:szCs w:val="28"/>
          <w:lang w:val="uk-UA"/>
        </w:rPr>
      </w:pPr>
      <w:r w:rsidRPr="006233C8">
        <w:rPr>
          <w:rFonts w:ascii="Times New Roman" w:eastAsia="Arial Unicode MS" w:hAnsi="Times New Roman" w:cs="Times New Roman"/>
          <w:b/>
          <w:spacing w:val="6"/>
          <w:sz w:val="28"/>
          <w:szCs w:val="28"/>
          <w:lang w:val="uk-UA"/>
        </w:rPr>
        <w:t>Мет</w:t>
      </w:r>
      <w:r>
        <w:rPr>
          <w:rFonts w:ascii="Times New Roman" w:eastAsia="Arial Unicode MS" w:hAnsi="Times New Roman" w:cs="Times New Roman"/>
          <w:b/>
          <w:spacing w:val="6"/>
          <w:sz w:val="28"/>
          <w:szCs w:val="28"/>
          <w:lang w:val="uk-UA"/>
        </w:rPr>
        <w:t>а дослідження</w:t>
      </w:r>
      <w:r w:rsidRPr="00DF6834">
        <w:rPr>
          <w:rFonts w:ascii="Times New Roman" w:eastAsia="Arial Unicode MS" w:hAnsi="Times New Roman" w:cs="Times New Roman"/>
          <w:spacing w:val="6"/>
          <w:sz w:val="28"/>
          <w:szCs w:val="28"/>
          <w:lang w:val="uk-UA"/>
        </w:rPr>
        <w:t xml:space="preserve"> –</w:t>
      </w:r>
      <w:r>
        <w:rPr>
          <w:rFonts w:ascii="Times New Roman" w:eastAsia="Arial Unicode MS" w:hAnsi="Times New Roman" w:cs="Times New Roman"/>
          <w:b/>
          <w:spacing w:val="6"/>
          <w:sz w:val="28"/>
          <w:szCs w:val="28"/>
          <w:lang w:val="uk-UA"/>
        </w:rPr>
        <w:t xml:space="preserve"> </w:t>
      </w:r>
      <w:r w:rsidRPr="00EF5A1B">
        <w:rPr>
          <w:rFonts w:ascii="Times New Roman" w:eastAsia="Arial Unicode MS" w:hAnsi="Times New Roman" w:cs="Times New Roman"/>
          <w:spacing w:val="6"/>
          <w:sz w:val="28"/>
          <w:szCs w:val="28"/>
          <w:lang w:val="uk-UA"/>
        </w:rPr>
        <w:t>встановити</w:t>
      </w:r>
      <w:r w:rsidRPr="00DF6834">
        <w:rPr>
          <w:rFonts w:ascii="Times New Roman" w:eastAsia="Arial Unicode MS" w:hAnsi="Times New Roman" w:cs="Times New Roman"/>
          <w:spacing w:val="6"/>
          <w:sz w:val="28"/>
          <w:szCs w:val="28"/>
          <w:lang w:val="uk-UA"/>
        </w:rPr>
        <w:t xml:space="preserve"> </w:t>
      </w:r>
      <w:r>
        <w:rPr>
          <w:rFonts w:ascii="Times New Roman" w:eastAsia="Arial Unicode MS" w:hAnsi="Times New Roman" w:cs="Times New Roman"/>
          <w:spacing w:val="6"/>
          <w:sz w:val="28"/>
          <w:szCs w:val="28"/>
          <w:lang w:val="uk-UA"/>
        </w:rPr>
        <w:t>особливості</w:t>
      </w:r>
      <w:r w:rsidRPr="006233C8">
        <w:rPr>
          <w:rFonts w:ascii="Times New Roman" w:hAnsi="Times New Roman" w:cs="Times New Roman"/>
          <w:sz w:val="28"/>
          <w:szCs w:val="28"/>
          <w:lang w:val="uk-UA"/>
        </w:rPr>
        <w:t xml:space="preserve"> проліферативн</w:t>
      </w:r>
      <w:r>
        <w:rPr>
          <w:rFonts w:ascii="Times New Roman" w:hAnsi="Times New Roman" w:cs="Times New Roman"/>
          <w:sz w:val="28"/>
          <w:szCs w:val="28"/>
          <w:lang w:val="uk-UA"/>
        </w:rPr>
        <w:t>о-</w:t>
      </w:r>
      <w:r w:rsidRPr="006233C8">
        <w:rPr>
          <w:rFonts w:ascii="Times New Roman" w:hAnsi="Times New Roman" w:cs="Times New Roman"/>
          <w:sz w:val="28"/>
          <w:szCs w:val="28"/>
          <w:lang w:val="uk-UA"/>
        </w:rPr>
        <w:t>апоптотичн</w:t>
      </w:r>
      <w:r>
        <w:rPr>
          <w:rFonts w:ascii="Times New Roman" w:hAnsi="Times New Roman" w:cs="Times New Roman"/>
          <w:sz w:val="28"/>
          <w:szCs w:val="28"/>
          <w:lang w:val="uk-UA"/>
        </w:rPr>
        <w:t xml:space="preserve">их </w:t>
      </w:r>
      <w:r w:rsidRPr="006233C8">
        <w:rPr>
          <w:rFonts w:ascii="Times New Roman" w:hAnsi="Times New Roman" w:cs="Times New Roman"/>
          <w:sz w:val="28"/>
          <w:szCs w:val="28"/>
          <w:lang w:val="uk-UA"/>
        </w:rPr>
        <w:t>процесів</w:t>
      </w:r>
      <w:r w:rsidRPr="006233C8">
        <w:rPr>
          <w:rFonts w:ascii="Times New Roman" w:eastAsia="Arial Unicode MS" w:hAnsi="Times New Roman" w:cs="Times New Roman"/>
          <w:spacing w:val="6"/>
          <w:sz w:val="28"/>
          <w:szCs w:val="28"/>
          <w:lang w:val="uk-UA"/>
        </w:rPr>
        <w:t xml:space="preserve"> в </w:t>
      </w:r>
      <w:r>
        <w:rPr>
          <w:rFonts w:ascii="Times New Roman" w:eastAsia="Arial Unicode MS" w:hAnsi="Times New Roman" w:cs="Times New Roman"/>
          <w:spacing w:val="6"/>
          <w:sz w:val="28"/>
          <w:szCs w:val="28"/>
          <w:lang w:val="uk-UA"/>
        </w:rPr>
        <w:t xml:space="preserve">ПЖМПТ, ТПТ, СП і ТМСТ </w:t>
      </w:r>
      <w:r w:rsidRPr="006233C8">
        <w:rPr>
          <w:rFonts w:ascii="Times New Roman" w:eastAsia="Arial Unicode MS" w:hAnsi="Times New Roman" w:cs="Times New Roman"/>
          <w:spacing w:val="6"/>
          <w:sz w:val="28"/>
          <w:szCs w:val="28"/>
          <w:lang w:val="uk-UA"/>
        </w:rPr>
        <w:t>яєчка.</w:t>
      </w:r>
    </w:p>
    <w:p w:rsidR="000872A8" w:rsidRPr="00636BB9" w:rsidRDefault="00954090" w:rsidP="00954090">
      <w:pPr>
        <w:spacing w:after="0" w:line="360" w:lineRule="auto"/>
        <w:ind w:firstLine="708"/>
        <w:jc w:val="both"/>
        <w:rPr>
          <w:rFonts w:ascii="Times New Roman" w:hAnsi="Times New Roman" w:cs="Times New Roman"/>
          <w:sz w:val="28"/>
          <w:szCs w:val="24"/>
          <w:lang w:val="uk-UA"/>
        </w:rPr>
      </w:pPr>
      <w:r w:rsidRPr="00954090">
        <w:rPr>
          <w:rFonts w:ascii="Times New Roman" w:eastAsia="Arial Unicode MS" w:hAnsi="Times New Roman" w:cs="Times New Roman"/>
          <w:b/>
          <w:spacing w:val="6"/>
          <w:sz w:val="28"/>
          <w:szCs w:val="28"/>
          <w:lang w:val="uk-UA"/>
        </w:rPr>
        <w:t>Об’єкт і методи дослідження</w:t>
      </w:r>
      <w:r>
        <w:rPr>
          <w:rFonts w:ascii="Times New Roman" w:eastAsia="Arial Unicode MS" w:hAnsi="Times New Roman" w:cs="Times New Roman"/>
          <w:b/>
          <w:spacing w:val="6"/>
          <w:sz w:val="28"/>
          <w:szCs w:val="28"/>
          <w:lang w:val="uk-UA"/>
        </w:rPr>
        <w:t>.</w:t>
      </w:r>
      <w:r>
        <w:rPr>
          <w:rFonts w:ascii="Times New Roman" w:eastAsia="Arial Unicode MS" w:hAnsi="Times New Roman" w:cs="Times New Roman"/>
          <w:spacing w:val="6"/>
          <w:sz w:val="28"/>
          <w:szCs w:val="28"/>
          <w:lang w:val="uk-UA"/>
        </w:rPr>
        <w:t xml:space="preserve"> </w:t>
      </w:r>
      <w:r w:rsidR="000872A8" w:rsidRPr="00636BB9">
        <w:rPr>
          <w:rFonts w:ascii="Times New Roman" w:hAnsi="Times New Roman" w:cs="Times New Roman"/>
          <w:sz w:val="28"/>
          <w:szCs w:val="24"/>
          <w:lang w:val="uk-UA"/>
        </w:rPr>
        <w:t xml:space="preserve">Дослідження виконано на матеріалі </w:t>
      </w:r>
      <w:r w:rsidR="002D5D5E" w:rsidRPr="00636BB9">
        <w:rPr>
          <w:rFonts w:ascii="Times New Roman" w:hAnsi="Times New Roman" w:cs="Times New Roman"/>
          <w:sz w:val="28"/>
          <w:szCs w:val="24"/>
          <w:lang w:val="uk-UA"/>
        </w:rPr>
        <w:t>9</w:t>
      </w:r>
      <w:r w:rsidR="000872A8" w:rsidRPr="00636BB9">
        <w:rPr>
          <w:rFonts w:ascii="Times New Roman" w:hAnsi="Times New Roman" w:cs="Times New Roman"/>
          <w:sz w:val="28"/>
          <w:szCs w:val="24"/>
          <w:lang w:val="uk-UA"/>
        </w:rPr>
        <w:t xml:space="preserve"> </w:t>
      </w:r>
      <w:r w:rsidR="007E4A16" w:rsidRPr="00636BB9">
        <w:rPr>
          <w:rFonts w:ascii="Times New Roman" w:hAnsi="Times New Roman" w:cs="Times New Roman"/>
          <w:sz w:val="28"/>
          <w:szCs w:val="24"/>
          <w:lang w:val="uk-UA"/>
        </w:rPr>
        <w:t xml:space="preserve">спостережень </w:t>
      </w:r>
      <w:r w:rsidR="000872A8" w:rsidRPr="00636BB9">
        <w:rPr>
          <w:rFonts w:ascii="Times New Roman" w:hAnsi="Times New Roman" w:cs="Times New Roman"/>
          <w:sz w:val="28"/>
          <w:szCs w:val="24"/>
          <w:lang w:val="uk-UA"/>
        </w:rPr>
        <w:t>пухлин</w:t>
      </w:r>
      <w:r w:rsidR="007E4A16" w:rsidRPr="00636BB9">
        <w:rPr>
          <w:rFonts w:ascii="Times New Roman" w:hAnsi="Times New Roman" w:cs="Times New Roman"/>
          <w:sz w:val="28"/>
          <w:szCs w:val="24"/>
          <w:lang w:val="uk-UA"/>
        </w:rPr>
        <w:t>и</w:t>
      </w:r>
      <w:r w:rsidR="000872A8" w:rsidRPr="00636BB9">
        <w:rPr>
          <w:rFonts w:ascii="Times New Roman" w:hAnsi="Times New Roman" w:cs="Times New Roman"/>
          <w:sz w:val="28"/>
          <w:szCs w:val="24"/>
          <w:lang w:val="uk-UA"/>
        </w:rPr>
        <w:t xml:space="preserve"> жовткового мішка постпубертатного тип</w:t>
      </w:r>
      <w:r w:rsidR="007E4A16" w:rsidRPr="00636BB9">
        <w:rPr>
          <w:rFonts w:ascii="Times New Roman" w:hAnsi="Times New Roman" w:cs="Times New Roman"/>
          <w:sz w:val="28"/>
          <w:szCs w:val="24"/>
          <w:lang w:val="uk-UA"/>
        </w:rPr>
        <w:t>у (ПЖМПТ)</w:t>
      </w:r>
      <w:r w:rsidR="002D5D5E" w:rsidRPr="00636BB9">
        <w:rPr>
          <w:rFonts w:ascii="Times New Roman" w:hAnsi="Times New Roman" w:cs="Times New Roman"/>
          <w:sz w:val="28"/>
          <w:szCs w:val="24"/>
          <w:lang w:val="uk-UA"/>
        </w:rPr>
        <w:t xml:space="preserve"> (в тому числі 5 </w:t>
      </w:r>
      <w:r w:rsidR="007E4A16" w:rsidRPr="00636BB9">
        <w:rPr>
          <w:rFonts w:ascii="Times New Roman" w:hAnsi="Times New Roman" w:cs="Times New Roman"/>
          <w:sz w:val="28"/>
          <w:szCs w:val="24"/>
          <w:lang w:val="uk-UA"/>
        </w:rPr>
        <w:t>випадків</w:t>
      </w:r>
      <w:r w:rsidR="002D5D5E" w:rsidRPr="00636BB9">
        <w:rPr>
          <w:rFonts w:ascii="Times New Roman" w:hAnsi="Times New Roman" w:cs="Times New Roman"/>
          <w:sz w:val="28"/>
          <w:szCs w:val="24"/>
          <w:lang w:val="uk-UA"/>
        </w:rPr>
        <w:t xml:space="preserve"> де </w:t>
      </w:r>
      <w:r w:rsidR="007E4A16" w:rsidRPr="00636BB9">
        <w:rPr>
          <w:rFonts w:ascii="Times New Roman" w:hAnsi="Times New Roman" w:cs="Times New Roman"/>
          <w:sz w:val="28"/>
          <w:szCs w:val="24"/>
          <w:lang w:val="uk-UA"/>
        </w:rPr>
        <w:t xml:space="preserve">ПЖМПТ </w:t>
      </w:r>
      <w:r w:rsidR="002D5D5E" w:rsidRPr="00636BB9">
        <w:rPr>
          <w:rFonts w:ascii="Times New Roman" w:hAnsi="Times New Roman" w:cs="Times New Roman"/>
          <w:sz w:val="28"/>
          <w:szCs w:val="24"/>
          <w:lang w:val="uk-UA"/>
        </w:rPr>
        <w:t xml:space="preserve">була складовою змішаної </w:t>
      </w:r>
      <w:r w:rsidR="007E4A16" w:rsidRPr="00636BB9">
        <w:rPr>
          <w:rFonts w:ascii="Times New Roman" w:hAnsi="Times New Roman" w:cs="Times New Roman"/>
          <w:bCs/>
          <w:color w:val="000000"/>
          <w:sz w:val="28"/>
          <w:lang w:val="uk-UA"/>
        </w:rPr>
        <w:t>ГПЯ</w:t>
      </w:r>
      <w:r w:rsidR="002D5D5E" w:rsidRPr="00636BB9">
        <w:rPr>
          <w:rFonts w:ascii="Times New Roman" w:hAnsi="Times New Roman" w:cs="Times New Roman"/>
          <w:sz w:val="28"/>
          <w:szCs w:val="24"/>
          <w:lang w:val="uk-UA"/>
        </w:rPr>
        <w:t>)</w:t>
      </w:r>
      <w:r w:rsidR="000872A8" w:rsidRPr="00636BB9">
        <w:rPr>
          <w:rFonts w:ascii="Times New Roman" w:hAnsi="Times New Roman" w:cs="Times New Roman"/>
          <w:sz w:val="28"/>
          <w:szCs w:val="24"/>
          <w:lang w:val="uk-UA"/>
        </w:rPr>
        <w:t>,</w:t>
      </w:r>
      <w:r w:rsidR="007E4A16" w:rsidRPr="00636BB9">
        <w:rPr>
          <w:rFonts w:ascii="Times New Roman" w:hAnsi="Times New Roman" w:cs="Times New Roman"/>
          <w:sz w:val="28"/>
          <w:szCs w:val="24"/>
          <w:lang w:val="uk-UA"/>
        </w:rPr>
        <w:t xml:space="preserve"> 16 спостережень тератоми постпубертатного типу (ТПТ) (в тому числі 13 випадків, де ТПТ була складовою змішаної </w:t>
      </w:r>
      <w:r w:rsidR="007E4A16" w:rsidRPr="00636BB9">
        <w:rPr>
          <w:rFonts w:ascii="Times New Roman" w:hAnsi="Times New Roman" w:cs="Times New Roman"/>
          <w:bCs/>
          <w:color w:val="000000"/>
          <w:sz w:val="28"/>
          <w:lang w:val="uk-UA"/>
        </w:rPr>
        <w:t>ГПЯ</w:t>
      </w:r>
      <w:r w:rsidR="007E4A16" w:rsidRPr="00636BB9">
        <w:rPr>
          <w:rFonts w:ascii="Times New Roman" w:hAnsi="Times New Roman" w:cs="Times New Roman"/>
          <w:sz w:val="28"/>
          <w:szCs w:val="24"/>
          <w:lang w:val="uk-UA"/>
        </w:rPr>
        <w:t>), 1 спостереження сперматоцитної пухлини (</w:t>
      </w:r>
      <w:r w:rsidR="007E4A16" w:rsidRPr="00636BB9">
        <w:rPr>
          <w:rFonts w:ascii="Times New Roman" w:hAnsi="Times New Roman" w:cs="Times New Roman"/>
          <w:sz w:val="28"/>
          <w:szCs w:val="28"/>
          <w:lang w:val="uk-UA"/>
        </w:rPr>
        <w:t>СП</w:t>
      </w:r>
      <w:r w:rsidR="007E4A16" w:rsidRPr="00636BB9">
        <w:rPr>
          <w:rFonts w:ascii="Times New Roman" w:hAnsi="Times New Roman" w:cs="Times New Roman"/>
          <w:sz w:val="28"/>
          <w:szCs w:val="24"/>
          <w:lang w:val="uk-UA"/>
        </w:rPr>
        <w:t>) і 2 спостережень тератоми з малігнізацією соматичного типу (</w:t>
      </w:r>
      <w:r w:rsidR="007E4A16" w:rsidRPr="00636BB9">
        <w:rPr>
          <w:rFonts w:ascii="Times New Roman" w:hAnsi="Times New Roman" w:cs="Times New Roman"/>
          <w:sz w:val="28"/>
          <w:szCs w:val="28"/>
          <w:lang w:val="uk-UA"/>
        </w:rPr>
        <w:t>ТМСТ</w:t>
      </w:r>
      <w:r w:rsidR="007E4A16" w:rsidRPr="00636BB9">
        <w:rPr>
          <w:rFonts w:ascii="Times New Roman" w:hAnsi="Times New Roman" w:cs="Times New Roman"/>
          <w:sz w:val="28"/>
          <w:szCs w:val="24"/>
          <w:lang w:val="uk-UA"/>
        </w:rPr>
        <w:t xml:space="preserve">), </w:t>
      </w:r>
      <w:r w:rsidR="000872A8" w:rsidRPr="00636BB9">
        <w:rPr>
          <w:rFonts w:ascii="Times New Roman" w:hAnsi="Times New Roman" w:cs="Times New Roman"/>
          <w:sz w:val="28"/>
          <w:szCs w:val="24"/>
          <w:lang w:val="uk-UA"/>
        </w:rPr>
        <w:t xml:space="preserve">а також історій </w:t>
      </w:r>
      <w:r w:rsidR="00EA5F7C" w:rsidRPr="00636BB9">
        <w:rPr>
          <w:rFonts w:ascii="Times New Roman" w:hAnsi="Times New Roman" w:cs="Times New Roman"/>
          <w:sz w:val="28"/>
          <w:szCs w:val="24"/>
          <w:lang w:val="uk-UA"/>
        </w:rPr>
        <w:t>хвороби пацієнтів, що проходили обстеження і лікування</w:t>
      </w:r>
      <w:r w:rsidR="000872A8" w:rsidRPr="00636BB9">
        <w:rPr>
          <w:rFonts w:ascii="Times New Roman" w:hAnsi="Times New Roman" w:cs="Times New Roman"/>
          <w:sz w:val="28"/>
          <w:szCs w:val="24"/>
          <w:lang w:val="uk-UA"/>
        </w:rPr>
        <w:t xml:space="preserve"> </w:t>
      </w:r>
      <w:r w:rsidR="00EA5F7C" w:rsidRPr="00636BB9">
        <w:rPr>
          <w:rFonts w:ascii="Times New Roman" w:hAnsi="Times New Roman" w:cs="Times New Roman"/>
          <w:sz w:val="28"/>
          <w:szCs w:val="24"/>
          <w:lang w:val="uk-UA"/>
        </w:rPr>
        <w:t xml:space="preserve">на базі Харківського обласного клінічного центру урології і нефрології ім. В.І. Шаповала з 1998 по </w:t>
      </w:r>
      <w:r w:rsidR="000872A8" w:rsidRPr="00636BB9">
        <w:rPr>
          <w:rFonts w:ascii="Times New Roman" w:hAnsi="Times New Roman" w:cs="Times New Roman"/>
          <w:sz w:val="28"/>
          <w:szCs w:val="24"/>
          <w:lang w:val="uk-UA"/>
        </w:rPr>
        <w:t>2017 рр.</w:t>
      </w:r>
    </w:p>
    <w:p w:rsidR="000872A8" w:rsidRPr="00977771" w:rsidRDefault="000872A8" w:rsidP="000872A8">
      <w:pPr>
        <w:widowControl w:val="0"/>
        <w:spacing w:after="0" w:line="360" w:lineRule="auto"/>
        <w:ind w:firstLine="709"/>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t xml:space="preserve">Всі </w:t>
      </w:r>
      <w:r w:rsidR="00DF6834">
        <w:rPr>
          <w:rFonts w:ascii="Times New Roman" w:hAnsi="Times New Roman" w:cs="Times New Roman"/>
          <w:sz w:val="28"/>
          <w:szCs w:val="28"/>
          <w:lang w:val="uk-UA"/>
        </w:rPr>
        <w:t>ГПЯ</w:t>
      </w:r>
      <w:r w:rsidRPr="00636BB9">
        <w:rPr>
          <w:rFonts w:ascii="Times New Roman" w:hAnsi="Times New Roman" w:cs="Times New Roman"/>
          <w:sz w:val="28"/>
          <w:szCs w:val="28"/>
          <w:lang w:val="uk-UA"/>
        </w:rPr>
        <w:t xml:space="preserve"> були розподілені за типом гістологічної будови відповідно до класифікації ВООЗ і патологічної pTNM </w:t>
      </w:r>
      <w:r w:rsidRPr="00977771">
        <w:rPr>
          <w:rFonts w:ascii="Times New Roman" w:hAnsi="Times New Roman" w:cs="Times New Roman"/>
          <w:sz w:val="28"/>
          <w:szCs w:val="28"/>
          <w:lang w:val="uk-UA"/>
        </w:rPr>
        <w:t>класифікації [</w:t>
      </w:r>
      <w:r w:rsidR="00B46CBF" w:rsidRPr="00016636">
        <w:rPr>
          <w:rFonts w:ascii="Times New Roman" w:hAnsi="Times New Roman" w:cs="Times New Roman"/>
          <w:sz w:val="28"/>
          <w:szCs w:val="28"/>
          <w:lang w:val="uk-UA"/>
        </w:rPr>
        <w:t>7</w:t>
      </w:r>
      <w:r w:rsidRPr="00977771">
        <w:rPr>
          <w:rFonts w:ascii="Times New Roman" w:hAnsi="Times New Roman" w:cs="Times New Roman"/>
          <w:sz w:val="28"/>
          <w:szCs w:val="28"/>
          <w:lang w:val="uk-UA"/>
        </w:rPr>
        <w:t>], що є вкрай важливим, тому що точне встановлення діагнозу і стадіювання у відповідності до сучасних уявлень є фундаментальними [</w:t>
      </w:r>
      <w:r w:rsidR="00B46CBF" w:rsidRPr="00016636">
        <w:rPr>
          <w:rFonts w:ascii="Times New Roman" w:hAnsi="Times New Roman" w:cs="Times New Roman"/>
          <w:sz w:val="28"/>
          <w:szCs w:val="28"/>
          <w:lang w:val="uk-UA"/>
        </w:rPr>
        <w:t>8</w:t>
      </w:r>
      <w:r w:rsidRPr="00977771">
        <w:rPr>
          <w:rFonts w:ascii="Times New Roman" w:hAnsi="Times New Roman" w:cs="Times New Roman"/>
          <w:sz w:val="28"/>
          <w:szCs w:val="28"/>
          <w:lang w:val="uk-UA"/>
        </w:rPr>
        <w:t>].</w:t>
      </w:r>
    </w:p>
    <w:p w:rsidR="00636BB9" w:rsidRPr="00636BB9" w:rsidRDefault="000872A8" w:rsidP="000872A8">
      <w:pPr>
        <w:spacing w:after="0" w:line="360" w:lineRule="auto"/>
        <w:ind w:firstLine="708"/>
        <w:jc w:val="both"/>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t xml:space="preserve">Для найбільш наочного порівняння </w:t>
      </w:r>
      <w:r w:rsidR="00636BB9" w:rsidRPr="00636BB9">
        <w:rPr>
          <w:rFonts w:ascii="Times New Roman" w:hAnsi="Times New Roman" w:cs="Times New Roman"/>
          <w:spacing w:val="-4"/>
          <w:sz w:val="28"/>
          <w:szCs w:val="28"/>
          <w:lang w:val="uk-UA"/>
        </w:rPr>
        <w:t xml:space="preserve">ІГХ </w:t>
      </w:r>
      <w:r w:rsidRPr="00636BB9">
        <w:rPr>
          <w:rFonts w:ascii="Times New Roman" w:hAnsi="Times New Roman" w:cs="Times New Roman"/>
          <w:spacing w:val="-4"/>
          <w:sz w:val="28"/>
          <w:szCs w:val="28"/>
          <w:lang w:val="uk-UA"/>
        </w:rPr>
        <w:t xml:space="preserve">характеристик всі спостереження </w:t>
      </w:r>
      <w:r w:rsidR="00636BB9" w:rsidRPr="00636BB9">
        <w:rPr>
          <w:rFonts w:ascii="Times New Roman" w:hAnsi="Times New Roman" w:cs="Times New Roman"/>
          <w:spacing w:val="-4"/>
          <w:sz w:val="28"/>
          <w:szCs w:val="28"/>
          <w:lang w:val="uk-UA"/>
        </w:rPr>
        <w:t>досліджених</w:t>
      </w:r>
      <w:r w:rsidRPr="00636BB9">
        <w:rPr>
          <w:rFonts w:ascii="Times New Roman" w:hAnsi="Times New Roman" w:cs="Times New Roman"/>
          <w:spacing w:val="-4"/>
          <w:sz w:val="28"/>
          <w:szCs w:val="28"/>
          <w:lang w:val="uk-UA"/>
        </w:rPr>
        <w:t xml:space="preserve"> </w:t>
      </w:r>
      <w:r w:rsidR="00636BB9" w:rsidRPr="00636BB9">
        <w:rPr>
          <w:rFonts w:ascii="Times New Roman" w:hAnsi="Times New Roman" w:cs="Times New Roman"/>
          <w:spacing w:val="-4"/>
          <w:sz w:val="28"/>
          <w:szCs w:val="28"/>
          <w:lang w:val="uk-UA"/>
        </w:rPr>
        <w:t>ГПЯ</w:t>
      </w:r>
      <w:r w:rsidRPr="00636BB9">
        <w:rPr>
          <w:rFonts w:ascii="Times New Roman" w:hAnsi="Times New Roman" w:cs="Times New Roman"/>
          <w:spacing w:val="-4"/>
          <w:sz w:val="28"/>
          <w:szCs w:val="28"/>
          <w:lang w:val="uk-UA"/>
        </w:rPr>
        <w:t xml:space="preserve"> були розділені за гістотипом</w:t>
      </w:r>
      <w:r w:rsidR="00636BB9" w:rsidRPr="00636BB9">
        <w:rPr>
          <w:rFonts w:ascii="Times New Roman" w:hAnsi="Times New Roman" w:cs="Times New Roman"/>
          <w:spacing w:val="-4"/>
          <w:sz w:val="28"/>
          <w:szCs w:val="28"/>
          <w:lang w:val="uk-UA"/>
        </w:rPr>
        <w:t xml:space="preserve"> </w:t>
      </w:r>
      <w:r w:rsidRPr="00636BB9">
        <w:rPr>
          <w:rFonts w:ascii="Times New Roman" w:hAnsi="Times New Roman" w:cs="Times New Roman"/>
          <w:spacing w:val="-4"/>
          <w:sz w:val="28"/>
          <w:szCs w:val="28"/>
          <w:lang w:val="uk-UA"/>
        </w:rPr>
        <w:t>і ступенем пухлинної прогресії.</w:t>
      </w:r>
    </w:p>
    <w:p w:rsidR="000872A8" w:rsidRPr="00636BB9" w:rsidRDefault="000872A8" w:rsidP="000872A8">
      <w:pPr>
        <w:spacing w:after="0" w:line="360" w:lineRule="auto"/>
        <w:ind w:firstLine="708"/>
        <w:jc w:val="both"/>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t>Так, керуючись рTNM класифікацією, були сформовані наступні групи:</w:t>
      </w:r>
    </w:p>
    <w:p w:rsidR="007E4A16" w:rsidRPr="00636BB9" w:rsidRDefault="007E4A16" w:rsidP="000872A8">
      <w:pPr>
        <w:pStyle w:val="a3"/>
        <w:numPr>
          <w:ilvl w:val="0"/>
          <w:numId w:val="6"/>
        </w:numPr>
        <w:spacing w:after="0" w:line="360" w:lineRule="auto"/>
        <w:ind w:left="284" w:hanging="284"/>
        <w:jc w:val="both"/>
        <w:rPr>
          <w:rFonts w:ascii="Times New Roman" w:hAnsi="Times New Roman" w:cs="Times New Roman"/>
          <w:spacing w:val="-4"/>
          <w:sz w:val="28"/>
          <w:szCs w:val="28"/>
          <w:lang w:val="uk-UA"/>
        </w:rPr>
      </w:pPr>
      <w:r w:rsidRPr="00636BB9">
        <w:rPr>
          <w:rFonts w:ascii="Times New Roman" w:hAnsi="Times New Roman" w:cs="Times New Roman"/>
          <w:sz w:val="28"/>
          <w:szCs w:val="28"/>
          <w:lang w:val="uk-UA"/>
        </w:rPr>
        <w:lastRenderedPageBreak/>
        <w:t>Група «0» була представлена виключно «чистими» ТПТ,</w:t>
      </w:r>
      <w:r w:rsidRPr="00636BB9">
        <w:rPr>
          <w:rFonts w:ascii="Times New Roman" w:hAnsi="Times New Roman" w:cs="Times New Roman"/>
          <w:spacing w:val="-4"/>
          <w:sz w:val="28"/>
          <w:szCs w:val="28"/>
          <w:lang w:val="uk-UA"/>
        </w:rPr>
        <w:t xml:space="preserve"> які складались із добре диференційованих, зрілих тканин</w:t>
      </w:r>
      <w:r w:rsidRPr="00636BB9">
        <w:rPr>
          <w:rFonts w:ascii="Times New Roman" w:hAnsi="Times New Roman" w:cs="Times New Roman"/>
          <w:sz w:val="28"/>
          <w:szCs w:val="28"/>
          <w:lang w:val="uk-UA"/>
        </w:rPr>
        <w:t>. Пухлини даної групи відповідали стадії</w:t>
      </w:r>
      <w:r w:rsidRPr="00636BB9">
        <w:rPr>
          <w:rFonts w:ascii="Times New Roman" w:hAnsi="Times New Roman" w:cs="Times New Roman"/>
          <w:spacing w:val="-4"/>
          <w:sz w:val="28"/>
          <w:szCs w:val="28"/>
          <w:lang w:val="uk-UA"/>
        </w:rPr>
        <w:t xml:space="preserve"> T</w:t>
      </w:r>
      <w:r w:rsidRPr="00636BB9">
        <w:rPr>
          <w:rFonts w:ascii="Times New Roman" w:hAnsi="Times New Roman" w:cs="Times New Roman"/>
          <w:spacing w:val="-4"/>
          <w:sz w:val="28"/>
          <w:szCs w:val="28"/>
          <w:vertAlign w:val="subscript"/>
          <w:lang w:val="uk-UA"/>
        </w:rPr>
        <w:t>1</w:t>
      </w:r>
      <w:r w:rsidRPr="00636BB9">
        <w:rPr>
          <w:rFonts w:ascii="Times New Roman" w:hAnsi="Times New Roman" w:cs="Times New Roman"/>
          <w:spacing w:val="-4"/>
          <w:sz w:val="28"/>
          <w:szCs w:val="28"/>
          <w:lang w:val="uk-UA"/>
        </w:rPr>
        <w:t>N</w:t>
      </w:r>
      <w:r w:rsidRPr="00636BB9">
        <w:rPr>
          <w:rFonts w:ascii="Times New Roman" w:hAnsi="Times New Roman" w:cs="Times New Roman"/>
          <w:spacing w:val="-4"/>
          <w:sz w:val="28"/>
          <w:szCs w:val="28"/>
          <w:vertAlign w:val="subscript"/>
          <w:lang w:val="uk-UA"/>
        </w:rPr>
        <w:t>0</w:t>
      </w:r>
      <w:r w:rsidRPr="00636BB9">
        <w:rPr>
          <w:rFonts w:ascii="Times New Roman" w:hAnsi="Times New Roman" w:cs="Times New Roman"/>
          <w:spacing w:val="-4"/>
          <w:sz w:val="28"/>
          <w:szCs w:val="28"/>
          <w:lang w:val="uk-UA"/>
        </w:rPr>
        <w:t>S</w:t>
      </w:r>
      <w:r w:rsidRPr="00636BB9">
        <w:rPr>
          <w:rFonts w:ascii="Times New Roman" w:hAnsi="Times New Roman" w:cs="Times New Roman"/>
          <w:spacing w:val="-4"/>
          <w:sz w:val="28"/>
          <w:szCs w:val="28"/>
          <w:vertAlign w:val="subscript"/>
          <w:lang w:val="uk-UA"/>
        </w:rPr>
        <w:t>0</w:t>
      </w:r>
      <w:r w:rsidRPr="00636BB9">
        <w:rPr>
          <w:rFonts w:ascii="Times New Roman" w:hAnsi="Times New Roman" w:cs="Times New Roman"/>
          <w:spacing w:val="-4"/>
          <w:sz w:val="28"/>
          <w:szCs w:val="28"/>
          <w:lang w:val="uk-UA"/>
        </w:rPr>
        <w:t>.</w:t>
      </w:r>
    </w:p>
    <w:p w:rsidR="000872A8" w:rsidRPr="00636BB9" w:rsidRDefault="000872A8" w:rsidP="000872A8">
      <w:pPr>
        <w:pStyle w:val="a3"/>
        <w:numPr>
          <w:ilvl w:val="0"/>
          <w:numId w:val="6"/>
        </w:numPr>
        <w:spacing w:after="0" w:line="360" w:lineRule="auto"/>
        <w:ind w:left="284" w:hanging="284"/>
        <w:jc w:val="both"/>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t>Група «1», при якій пухлина була обмежена яєчком і його придатком, без інвазії в кровоносні або лімфатичні судини; при цьому пухлина могла вростати в білкову, але не у вагінальну оболонку, а метастази у реґіонарні лімфатичні вузли і віддалені метастази були відсутні; сироваткові пухлинні маркери мали різні значення. Пухлини даної групи відповідали стадіям T</w:t>
      </w:r>
      <w:r w:rsidRPr="00636BB9">
        <w:rPr>
          <w:rFonts w:ascii="Times New Roman" w:hAnsi="Times New Roman" w:cs="Times New Roman"/>
          <w:spacing w:val="-4"/>
          <w:sz w:val="28"/>
          <w:szCs w:val="28"/>
          <w:vertAlign w:val="subscript"/>
          <w:lang w:val="uk-UA"/>
        </w:rPr>
        <w:t>1</w:t>
      </w:r>
      <w:r w:rsidRPr="00636BB9">
        <w:rPr>
          <w:rFonts w:ascii="Times New Roman" w:hAnsi="Times New Roman" w:cs="Times New Roman"/>
          <w:spacing w:val="-4"/>
          <w:sz w:val="28"/>
          <w:szCs w:val="28"/>
          <w:lang w:val="uk-UA"/>
        </w:rPr>
        <w:t>N</w:t>
      </w:r>
      <w:r w:rsidRPr="00636BB9">
        <w:rPr>
          <w:rFonts w:ascii="Times New Roman" w:hAnsi="Times New Roman" w:cs="Times New Roman"/>
          <w:spacing w:val="-4"/>
          <w:sz w:val="28"/>
          <w:szCs w:val="28"/>
          <w:vertAlign w:val="subscript"/>
          <w:lang w:val="uk-UA"/>
        </w:rPr>
        <w:t>0</w:t>
      </w:r>
      <w:r w:rsidRPr="00636BB9">
        <w:rPr>
          <w:rFonts w:ascii="Times New Roman" w:hAnsi="Times New Roman" w:cs="Times New Roman"/>
          <w:spacing w:val="-4"/>
          <w:sz w:val="28"/>
          <w:szCs w:val="28"/>
          <w:lang w:val="uk-UA"/>
        </w:rPr>
        <w:t>S</w:t>
      </w:r>
      <w:r w:rsidRPr="00636BB9">
        <w:rPr>
          <w:rFonts w:ascii="Times New Roman" w:hAnsi="Times New Roman" w:cs="Times New Roman"/>
          <w:spacing w:val="-4"/>
          <w:sz w:val="28"/>
          <w:szCs w:val="28"/>
          <w:vertAlign w:val="subscript"/>
          <w:lang w:val="uk-UA"/>
        </w:rPr>
        <w:t>0-2</w:t>
      </w:r>
      <w:r w:rsidRPr="00636BB9">
        <w:rPr>
          <w:rFonts w:ascii="Times New Roman" w:hAnsi="Times New Roman" w:cs="Times New Roman"/>
          <w:spacing w:val="-4"/>
          <w:sz w:val="28"/>
          <w:szCs w:val="28"/>
          <w:lang w:val="uk-UA"/>
        </w:rPr>
        <w:t>.</w:t>
      </w:r>
    </w:p>
    <w:p w:rsidR="000872A8" w:rsidRPr="00636BB9" w:rsidRDefault="000872A8" w:rsidP="000872A8">
      <w:pPr>
        <w:pStyle w:val="a3"/>
        <w:numPr>
          <w:ilvl w:val="0"/>
          <w:numId w:val="6"/>
        </w:numPr>
        <w:spacing w:after="0" w:line="360" w:lineRule="auto"/>
        <w:ind w:left="284" w:hanging="284"/>
        <w:jc w:val="both"/>
        <w:rPr>
          <w:rFonts w:ascii="Times New Roman" w:hAnsi="Times New Roman" w:cs="Times New Roman"/>
          <w:sz w:val="28"/>
          <w:szCs w:val="28"/>
          <w:lang w:val="uk-UA"/>
        </w:rPr>
      </w:pPr>
      <w:r w:rsidRPr="00636BB9">
        <w:rPr>
          <w:rFonts w:ascii="Times New Roman" w:hAnsi="Times New Roman" w:cs="Times New Roman"/>
          <w:spacing w:val="-4"/>
          <w:sz w:val="28"/>
          <w:szCs w:val="28"/>
          <w:lang w:val="uk-UA"/>
        </w:rPr>
        <w:t>Група «2», при якій пухлина була обмежена яєчком і його придатком з інвазією в кровоносні або лімфатичні судини, або пухлина проникала через білкову оболонку з ураженням вагінальної оболонки; при цьому були наявні метастази різного ступеня у реґіонарні</w:t>
      </w:r>
      <w:r w:rsidRPr="00636BB9">
        <w:rPr>
          <w:rFonts w:ascii="Times New Roman" w:hAnsi="Times New Roman" w:cs="Times New Roman"/>
          <w:sz w:val="28"/>
          <w:szCs w:val="28"/>
          <w:lang w:val="uk-UA"/>
        </w:rPr>
        <w:t xml:space="preserve"> лімфатичні вузли, проте віддалені метастази були відсутні; сироваткові пухлинні маркери мали різні значення. Пухлини даної групи відповідали стадіям</w:t>
      </w:r>
      <w:r w:rsidRPr="00636BB9">
        <w:rPr>
          <w:rFonts w:ascii="Times New Roman" w:hAnsi="Times New Roman" w:cs="Times New Roman"/>
          <w:spacing w:val="-4"/>
          <w:sz w:val="28"/>
          <w:szCs w:val="28"/>
          <w:lang w:val="uk-UA"/>
        </w:rPr>
        <w:t xml:space="preserve"> T</w:t>
      </w:r>
      <w:r w:rsidRPr="00636BB9">
        <w:rPr>
          <w:rFonts w:ascii="Times New Roman" w:hAnsi="Times New Roman" w:cs="Times New Roman"/>
          <w:spacing w:val="-4"/>
          <w:sz w:val="28"/>
          <w:szCs w:val="28"/>
          <w:vertAlign w:val="subscript"/>
          <w:lang w:val="uk-UA"/>
        </w:rPr>
        <w:t>2</w:t>
      </w:r>
      <w:r w:rsidRPr="00636BB9">
        <w:rPr>
          <w:rFonts w:ascii="Times New Roman" w:hAnsi="Times New Roman" w:cs="Times New Roman"/>
          <w:spacing w:val="-4"/>
          <w:sz w:val="28"/>
          <w:szCs w:val="28"/>
          <w:lang w:val="uk-UA"/>
        </w:rPr>
        <w:t>N</w:t>
      </w:r>
      <w:r w:rsidRPr="00636BB9">
        <w:rPr>
          <w:rFonts w:ascii="Times New Roman" w:hAnsi="Times New Roman" w:cs="Times New Roman"/>
          <w:spacing w:val="-4"/>
          <w:sz w:val="28"/>
          <w:szCs w:val="28"/>
          <w:vertAlign w:val="subscript"/>
          <w:lang w:val="uk-UA"/>
        </w:rPr>
        <w:t>1-3</w:t>
      </w:r>
      <w:r w:rsidRPr="00636BB9">
        <w:rPr>
          <w:rFonts w:ascii="Times New Roman" w:hAnsi="Times New Roman" w:cs="Times New Roman"/>
          <w:spacing w:val="-4"/>
          <w:sz w:val="28"/>
          <w:szCs w:val="28"/>
          <w:lang w:val="uk-UA"/>
        </w:rPr>
        <w:t>S</w:t>
      </w:r>
      <w:r w:rsidRPr="00636BB9">
        <w:rPr>
          <w:rFonts w:ascii="Times New Roman" w:hAnsi="Times New Roman" w:cs="Times New Roman"/>
          <w:spacing w:val="-4"/>
          <w:sz w:val="28"/>
          <w:szCs w:val="28"/>
          <w:vertAlign w:val="subscript"/>
          <w:lang w:val="uk-UA"/>
        </w:rPr>
        <w:t>0-2</w:t>
      </w:r>
      <w:r w:rsidRPr="00636BB9">
        <w:rPr>
          <w:rFonts w:ascii="Times New Roman" w:hAnsi="Times New Roman" w:cs="Times New Roman"/>
          <w:spacing w:val="-4"/>
          <w:sz w:val="28"/>
          <w:szCs w:val="28"/>
          <w:lang w:val="uk-UA"/>
        </w:rPr>
        <w:t>.</w:t>
      </w:r>
    </w:p>
    <w:p w:rsidR="000872A8" w:rsidRPr="00636BB9" w:rsidRDefault="000872A8" w:rsidP="000872A8">
      <w:pPr>
        <w:pStyle w:val="a3"/>
        <w:numPr>
          <w:ilvl w:val="0"/>
          <w:numId w:val="6"/>
        </w:numPr>
        <w:spacing w:after="0" w:line="360" w:lineRule="auto"/>
        <w:ind w:left="284" w:hanging="284"/>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t>Група «4» характеризувалась наявністю у пацієнта віддалених метастазів. При цьому метастази у реґіонарні лімфатичні вузли могли бути відсутні; сироваткові пухлинні маркери мали різні значення. Пухлини даної групи відповідали стадіям</w:t>
      </w:r>
      <w:r w:rsidRPr="00636BB9">
        <w:rPr>
          <w:rFonts w:ascii="Times New Roman" w:hAnsi="Times New Roman" w:cs="Times New Roman"/>
          <w:spacing w:val="-4"/>
          <w:sz w:val="28"/>
          <w:szCs w:val="28"/>
          <w:lang w:val="uk-UA"/>
        </w:rPr>
        <w:t xml:space="preserve"> T</w:t>
      </w:r>
      <w:r w:rsidRPr="00636BB9">
        <w:rPr>
          <w:rFonts w:ascii="Times New Roman" w:hAnsi="Times New Roman" w:cs="Times New Roman"/>
          <w:spacing w:val="-4"/>
          <w:sz w:val="28"/>
          <w:szCs w:val="28"/>
          <w:vertAlign w:val="subscript"/>
          <w:lang w:val="uk-UA"/>
        </w:rPr>
        <w:t>2-3</w:t>
      </w:r>
      <w:r w:rsidRPr="00636BB9">
        <w:rPr>
          <w:rFonts w:ascii="Times New Roman" w:hAnsi="Times New Roman" w:cs="Times New Roman"/>
          <w:spacing w:val="-4"/>
          <w:sz w:val="28"/>
          <w:szCs w:val="28"/>
          <w:lang w:val="uk-UA"/>
        </w:rPr>
        <w:t>N</w:t>
      </w:r>
      <w:r w:rsidRPr="00636BB9">
        <w:rPr>
          <w:rFonts w:ascii="Times New Roman" w:hAnsi="Times New Roman" w:cs="Times New Roman"/>
          <w:spacing w:val="-4"/>
          <w:sz w:val="28"/>
          <w:szCs w:val="28"/>
          <w:vertAlign w:val="subscript"/>
          <w:lang w:val="uk-UA"/>
        </w:rPr>
        <w:t>0-3</w:t>
      </w:r>
      <w:r w:rsidRPr="00636BB9">
        <w:rPr>
          <w:rFonts w:ascii="Times New Roman" w:hAnsi="Times New Roman" w:cs="Times New Roman"/>
          <w:spacing w:val="-4"/>
          <w:sz w:val="28"/>
          <w:szCs w:val="28"/>
          <w:lang w:val="uk-UA"/>
        </w:rPr>
        <w:t>S</w:t>
      </w:r>
      <w:r w:rsidRPr="00636BB9">
        <w:rPr>
          <w:rFonts w:ascii="Times New Roman" w:hAnsi="Times New Roman" w:cs="Times New Roman"/>
          <w:spacing w:val="-4"/>
          <w:sz w:val="28"/>
          <w:szCs w:val="28"/>
          <w:vertAlign w:val="subscript"/>
          <w:lang w:val="uk-UA"/>
        </w:rPr>
        <w:t>0-2</w:t>
      </w:r>
      <w:r w:rsidRPr="00636BB9">
        <w:rPr>
          <w:rFonts w:ascii="Times New Roman" w:hAnsi="Times New Roman" w:cs="Times New Roman"/>
          <w:spacing w:val="-4"/>
          <w:sz w:val="28"/>
          <w:szCs w:val="28"/>
          <w:lang w:val="uk-UA"/>
        </w:rPr>
        <w:t>.</w:t>
      </w:r>
    </w:p>
    <w:p w:rsidR="000872A8" w:rsidRPr="00636BB9" w:rsidRDefault="000872A8" w:rsidP="000872A8">
      <w:pPr>
        <w:pStyle w:val="a3"/>
        <w:spacing w:after="0" w:line="360" w:lineRule="auto"/>
        <w:ind w:left="0" w:firstLine="709"/>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t xml:space="preserve">Розподіл </w:t>
      </w:r>
      <w:r w:rsidR="007E4A16" w:rsidRPr="00636BB9">
        <w:rPr>
          <w:rFonts w:ascii="Times New Roman" w:hAnsi="Times New Roman" w:cs="Times New Roman"/>
          <w:sz w:val="28"/>
          <w:szCs w:val="28"/>
          <w:lang w:val="uk-UA"/>
        </w:rPr>
        <w:t xml:space="preserve">ГПЯ у відповідності до групи спостереження </w:t>
      </w:r>
      <w:r w:rsidRPr="00636BB9">
        <w:rPr>
          <w:rFonts w:ascii="Times New Roman" w:hAnsi="Times New Roman" w:cs="Times New Roman"/>
          <w:sz w:val="28"/>
          <w:szCs w:val="28"/>
          <w:lang w:val="uk-UA"/>
        </w:rPr>
        <w:t>наведений в таблиці 1.</w:t>
      </w:r>
    </w:p>
    <w:p w:rsidR="000872A8" w:rsidRPr="00636BB9" w:rsidRDefault="000872A8" w:rsidP="000872A8">
      <w:pPr>
        <w:pStyle w:val="a3"/>
        <w:spacing w:after="0" w:line="360" w:lineRule="auto"/>
        <w:ind w:left="1428"/>
        <w:jc w:val="right"/>
        <w:rPr>
          <w:rFonts w:ascii="Times New Roman" w:hAnsi="Times New Roman" w:cs="Times New Roman"/>
          <w:sz w:val="28"/>
          <w:szCs w:val="28"/>
          <w:lang w:val="uk-UA"/>
        </w:rPr>
      </w:pPr>
      <w:r w:rsidRPr="00636BB9">
        <w:rPr>
          <w:rFonts w:ascii="Times New Roman" w:hAnsi="Times New Roman" w:cs="Times New Roman"/>
          <w:sz w:val="28"/>
          <w:szCs w:val="28"/>
          <w:lang w:val="uk-UA"/>
        </w:rPr>
        <w:t>Таблиця 1.</w:t>
      </w:r>
    </w:p>
    <w:p w:rsidR="000872A8" w:rsidRPr="00636BB9" w:rsidRDefault="000872A8" w:rsidP="000872A8">
      <w:pPr>
        <w:spacing w:after="0" w:line="360" w:lineRule="auto"/>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 xml:space="preserve">Розподіл </w:t>
      </w:r>
      <w:r w:rsidR="007E4A16" w:rsidRPr="00636BB9">
        <w:rPr>
          <w:rFonts w:ascii="Times New Roman" w:hAnsi="Times New Roman" w:cs="Times New Roman"/>
          <w:b/>
          <w:sz w:val="28"/>
          <w:szCs w:val="28"/>
          <w:lang w:val="uk-UA"/>
        </w:rPr>
        <w:t>ГПЯ у відповідності до групи спостереження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0"/>
        <w:gridCol w:w="1559"/>
        <w:gridCol w:w="1560"/>
        <w:gridCol w:w="1559"/>
        <w:gridCol w:w="1576"/>
        <w:gridCol w:w="1100"/>
      </w:tblGrid>
      <w:tr w:rsidR="007E4A16" w:rsidRPr="00636BB9" w:rsidTr="00636BB9">
        <w:trPr>
          <w:trHeight w:val="20"/>
          <w:jc w:val="center"/>
        </w:trPr>
        <w:tc>
          <w:tcPr>
            <w:tcW w:w="1276" w:type="dxa"/>
          </w:tcPr>
          <w:p w:rsidR="007E4A16" w:rsidRPr="00636BB9" w:rsidRDefault="007E4A16" w:rsidP="007E4A16">
            <w:pPr>
              <w:spacing w:after="0"/>
              <w:jc w:val="center"/>
              <w:rPr>
                <w:rFonts w:ascii="Times New Roman" w:hAnsi="Times New Roman" w:cs="Times New Roman"/>
                <w:b/>
                <w:sz w:val="28"/>
                <w:szCs w:val="28"/>
                <w:lang w:val="uk-UA"/>
              </w:rPr>
            </w:pPr>
          </w:p>
        </w:tc>
        <w:tc>
          <w:tcPr>
            <w:tcW w:w="1559" w:type="dxa"/>
            <w:vAlign w:val="center"/>
          </w:tcPr>
          <w:p w:rsidR="007E4A16" w:rsidRPr="00636BB9" w:rsidRDefault="007E4A16" w:rsidP="007E4A16">
            <w:pPr>
              <w:spacing w:after="0"/>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Група «0»</w:t>
            </w:r>
          </w:p>
        </w:tc>
        <w:tc>
          <w:tcPr>
            <w:tcW w:w="1560" w:type="dxa"/>
            <w:vAlign w:val="center"/>
          </w:tcPr>
          <w:p w:rsidR="007E4A16" w:rsidRPr="00636BB9" w:rsidRDefault="007E4A16" w:rsidP="007E4A16">
            <w:pPr>
              <w:spacing w:after="0"/>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Група «1»</w:t>
            </w:r>
          </w:p>
        </w:tc>
        <w:tc>
          <w:tcPr>
            <w:tcW w:w="1559" w:type="dxa"/>
            <w:shd w:val="clear" w:color="auto" w:fill="auto"/>
            <w:vAlign w:val="center"/>
          </w:tcPr>
          <w:p w:rsidR="007E4A16" w:rsidRPr="00636BB9" w:rsidRDefault="007E4A16" w:rsidP="007E4A16">
            <w:pPr>
              <w:spacing w:after="0"/>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Група «2»</w:t>
            </w:r>
          </w:p>
        </w:tc>
        <w:tc>
          <w:tcPr>
            <w:tcW w:w="1576" w:type="dxa"/>
            <w:shd w:val="clear" w:color="auto" w:fill="auto"/>
            <w:vAlign w:val="center"/>
          </w:tcPr>
          <w:p w:rsidR="007E4A16" w:rsidRPr="00636BB9" w:rsidRDefault="007E4A16" w:rsidP="007E4A16">
            <w:pPr>
              <w:spacing w:after="0"/>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Група «4»</w:t>
            </w:r>
          </w:p>
        </w:tc>
        <w:tc>
          <w:tcPr>
            <w:tcW w:w="1100" w:type="dxa"/>
            <w:vAlign w:val="center"/>
          </w:tcPr>
          <w:p w:rsidR="007E4A16" w:rsidRPr="00636BB9" w:rsidRDefault="007E4A16" w:rsidP="007E4A16">
            <w:pPr>
              <w:spacing w:after="0"/>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Всього</w:t>
            </w:r>
          </w:p>
        </w:tc>
      </w:tr>
      <w:tr w:rsidR="007E4A16" w:rsidRPr="00636BB9" w:rsidTr="00636BB9">
        <w:trPr>
          <w:trHeight w:val="20"/>
          <w:jc w:val="center"/>
        </w:trPr>
        <w:tc>
          <w:tcPr>
            <w:tcW w:w="1276" w:type="dxa"/>
            <w:vAlign w:val="center"/>
          </w:tcPr>
          <w:p w:rsidR="007E4A16" w:rsidRPr="00636BB9" w:rsidRDefault="007E4A16" w:rsidP="007E4A16">
            <w:pPr>
              <w:spacing w:after="0"/>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ПЖМПТ</w:t>
            </w:r>
          </w:p>
        </w:tc>
        <w:tc>
          <w:tcPr>
            <w:tcW w:w="1559"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w:t>
            </w:r>
          </w:p>
        </w:tc>
        <w:tc>
          <w:tcPr>
            <w:tcW w:w="1560"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n=4</w:t>
            </w:r>
          </w:p>
        </w:tc>
        <w:tc>
          <w:tcPr>
            <w:tcW w:w="1559" w:type="dxa"/>
            <w:shd w:val="clear" w:color="auto" w:fill="auto"/>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n=3</w:t>
            </w:r>
          </w:p>
        </w:tc>
        <w:tc>
          <w:tcPr>
            <w:tcW w:w="1576" w:type="dxa"/>
            <w:shd w:val="clear" w:color="auto" w:fill="auto"/>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n=2</w:t>
            </w:r>
          </w:p>
        </w:tc>
        <w:tc>
          <w:tcPr>
            <w:tcW w:w="1100"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n=9</w:t>
            </w:r>
          </w:p>
        </w:tc>
      </w:tr>
      <w:tr w:rsidR="007E4A16" w:rsidRPr="00636BB9" w:rsidTr="00636BB9">
        <w:trPr>
          <w:trHeight w:val="20"/>
          <w:jc w:val="center"/>
        </w:trPr>
        <w:tc>
          <w:tcPr>
            <w:tcW w:w="1276" w:type="dxa"/>
            <w:vAlign w:val="center"/>
          </w:tcPr>
          <w:p w:rsidR="007E4A16" w:rsidRPr="00636BB9" w:rsidRDefault="007E4A16" w:rsidP="007E4A16">
            <w:pPr>
              <w:spacing w:after="0"/>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ТПТ</w:t>
            </w:r>
          </w:p>
        </w:tc>
        <w:tc>
          <w:tcPr>
            <w:tcW w:w="1559"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n=3</w:t>
            </w:r>
          </w:p>
        </w:tc>
        <w:tc>
          <w:tcPr>
            <w:tcW w:w="1560"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n=6</w:t>
            </w:r>
          </w:p>
        </w:tc>
        <w:tc>
          <w:tcPr>
            <w:tcW w:w="1559" w:type="dxa"/>
            <w:shd w:val="clear" w:color="auto" w:fill="auto"/>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n=7</w:t>
            </w:r>
          </w:p>
        </w:tc>
        <w:tc>
          <w:tcPr>
            <w:tcW w:w="1576" w:type="dxa"/>
            <w:shd w:val="clear" w:color="auto" w:fill="auto"/>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w:t>
            </w:r>
          </w:p>
        </w:tc>
        <w:tc>
          <w:tcPr>
            <w:tcW w:w="1100"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n=16</w:t>
            </w:r>
          </w:p>
        </w:tc>
      </w:tr>
      <w:tr w:rsidR="007E4A16" w:rsidRPr="00636BB9" w:rsidTr="00636BB9">
        <w:trPr>
          <w:trHeight w:val="20"/>
          <w:jc w:val="center"/>
        </w:trPr>
        <w:tc>
          <w:tcPr>
            <w:tcW w:w="1276" w:type="dxa"/>
            <w:vAlign w:val="center"/>
          </w:tcPr>
          <w:p w:rsidR="007E4A16" w:rsidRPr="00636BB9" w:rsidRDefault="007E4A16" w:rsidP="007E4A16">
            <w:pPr>
              <w:spacing w:after="0"/>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СП</w:t>
            </w:r>
          </w:p>
        </w:tc>
        <w:tc>
          <w:tcPr>
            <w:tcW w:w="1559"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w:t>
            </w:r>
          </w:p>
        </w:tc>
        <w:tc>
          <w:tcPr>
            <w:tcW w:w="1560"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w:t>
            </w:r>
          </w:p>
        </w:tc>
        <w:tc>
          <w:tcPr>
            <w:tcW w:w="1559" w:type="dxa"/>
            <w:shd w:val="clear" w:color="auto" w:fill="auto"/>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n=1</w:t>
            </w:r>
          </w:p>
        </w:tc>
        <w:tc>
          <w:tcPr>
            <w:tcW w:w="1576" w:type="dxa"/>
            <w:shd w:val="clear" w:color="auto" w:fill="auto"/>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w:t>
            </w:r>
          </w:p>
        </w:tc>
        <w:tc>
          <w:tcPr>
            <w:tcW w:w="1100"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n=1</w:t>
            </w:r>
          </w:p>
        </w:tc>
      </w:tr>
      <w:tr w:rsidR="007E4A16" w:rsidRPr="00636BB9" w:rsidTr="00636BB9">
        <w:trPr>
          <w:trHeight w:val="20"/>
          <w:jc w:val="center"/>
        </w:trPr>
        <w:tc>
          <w:tcPr>
            <w:tcW w:w="1276" w:type="dxa"/>
            <w:vAlign w:val="center"/>
          </w:tcPr>
          <w:p w:rsidR="007E4A16" w:rsidRPr="00636BB9" w:rsidRDefault="007E4A16" w:rsidP="007E4A16">
            <w:pPr>
              <w:spacing w:after="0"/>
              <w:jc w:val="center"/>
              <w:rPr>
                <w:rFonts w:ascii="Times New Roman" w:hAnsi="Times New Roman" w:cs="Times New Roman"/>
                <w:b/>
                <w:sz w:val="28"/>
                <w:szCs w:val="28"/>
                <w:lang w:val="uk-UA"/>
              </w:rPr>
            </w:pPr>
            <w:r w:rsidRPr="00636BB9">
              <w:rPr>
                <w:rFonts w:ascii="Times New Roman" w:hAnsi="Times New Roman" w:cs="Times New Roman"/>
                <w:b/>
                <w:sz w:val="28"/>
                <w:szCs w:val="28"/>
                <w:lang w:val="uk-UA"/>
              </w:rPr>
              <w:t>ТМСТ</w:t>
            </w:r>
          </w:p>
        </w:tc>
        <w:tc>
          <w:tcPr>
            <w:tcW w:w="1559"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w:t>
            </w:r>
          </w:p>
        </w:tc>
        <w:tc>
          <w:tcPr>
            <w:tcW w:w="1560"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n=1</w:t>
            </w:r>
          </w:p>
        </w:tc>
        <w:tc>
          <w:tcPr>
            <w:tcW w:w="1559" w:type="dxa"/>
            <w:shd w:val="clear" w:color="auto" w:fill="auto"/>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w:t>
            </w:r>
          </w:p>
        </w:tc>
        <w:tc>
          <w:tcPr>
            <w:tcW w:w="1576" w:type="dxa"/>
            <w:shd w:val="clear" w:color="auto" w:fill="auto"/>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n=1</w:t>
            </w:r>
          </w:p>
        </w:tc>
        <w:tc>
          <w:tcPr>
            <w:tcW w:w="1100" w:type="dxa"/>
            <w:vAlign w:val="center"/>
          </w:tcPr>
          <w:p w:rsidR="007E4A16" w:rsidRPr="00636BB9" w:rsidRDefault="007E4A16" w:rsidP="007E4A16">
            <w:pPr>
              <w:spacing w:after="0"/>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n=2</w:t>
            </w:r>
          </w:p>
        </w:tc>
      </w:tr>
    </w:tbl>
    <w:p w:rsidR="000872A8" w:rsidRPr="00636BB9" w:rsidRDefault="000872A8" w:rsidP="000872A8">
      <w:pPr>
        <w:widowControl w:val="0"/>
        <w:spacing w:after="0" w:line="360" w:lineRule="auto"/>
        <w:ind w:firstLine="709"/>
        <w:jc w:val="both"/>
        <w:rPr>
          <w:rFonts w:ascii="Times New Roman" w:hAnsi="Times New Roman" w:cs="Times New Roman"/>
          <w:sz w:val="28"/>
          <w:szCs w:val="24"/>
          <w:lang w:val="uk-UA"/>
        </w:rPr>
      </w:pPr>
    </w:p>
    <w:p w:rsidR="000872A8" w:rsidRPr="00636BB9" w:rsidRDefault="000872A8" w:rsidP="000872A8">
      <w:pPr>
        <w:widowControl w:val="0"/>
        <w:spacing w:after="0" w:line="360" w:lineRule="auto"/>
        <w:ind w:firstLine="720"/>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lastRenderedPageBreak/>
        <w:t>Матеріал для</w:t>
      </w:r>
      <w:r w:rsidR="00636BB9" w:rsidRPr="00636BB9">
        <w:rPr>
          <w:rFonts w:ascii="Times New Roman" w:hAnsi="Times New Roman" w:cs="Times New Roman"/>
          <w:sz w:val="28"/>
          <w:szCs w:val="28"/>
          <w:lang w:val="uk-UA"/>
        </w:rPr>
        <w:t xml:space="preserve"> ІГХ дослідження фіксували в 10</w:t>
      </w:r>
      <w:r w:rsidRPr="00636BB9">
        <w:rPr>
          <w:rFonts w:ascii="Times New Roman" w:hAnsi="Times New Roman" w:cs="Times New Roman"/>
          <w:sz w:val="28"/>
          <w:szCs w:val="28"/>
          <w:lang w:val="uk-UA"/>
        </w:rPr>
        <w:t>% нейтральному формаліні протягом 24 год, заливали в парафін, готували зрізи товщиною 4×10</w:t>
      </w:r>
      <w:r w:rsidRPr="00636BB9">
        <w:rPr>
          <w:rFonts w:ascii="Times New Roman" w:hAnsi="Times New Roman" w:cs="Times New Roman"/>
          <w:sz w:val="28"/>
          <w:szCs w:val="28"/>
          <w:vertAlign w:val="superscript"/>
          <w:lang w:val="uk-UA"/>
        </w:rPr>
        <w:t>-6</w:t>
      </w:r>
      <w:r w:rsidRPr="00636BB9">
        <w:rPr>
          <w:rFonts w:ascii="Times New Roman" w:hAnsi="Times New Roman" w:cs="Times New Roman"/>
          <w:sz w:val="28"/>
          <w:szCs w:val="28"/>
          <w:lang w:val="uk-UA"/>
        </w:rPr>
        <w:t xml:space="preserve"> м, які наносили на високоадгезивні скельця «SUPER FROST PLUS» фірми «DAKO» (Данія) і висушували при температурі 37°С протягом 18 годин. Демаскування було виконано методом кип’ятіння зрізів у цитратному буфері (рН 6,0). Для візуалізації первинних антитіл була застосована система детекції Ultra Vision Quanto Detection Systems HRP Polymer («</w:t>
      </w:r>
      <w:r w:rsidRPr="00636BB9">
        <w:rPr>
          <w:rFonts w:ascii="Times New Roman" w:hAnsi="Times New Roman" w:cs="Times New Roman"/>
          <w:sz w:val="28"/>
          <w:szCs w:val="28"/>
          <w:lang w:val="en-US"/>
        </w:rPr>
        <w:t>Thermo</w:t>
      </w:r>
      <w:r w:rsidRPr="00636BB9">
        <w:rPr>
          <w:rFonts w:ascii="Times New Roman" w:hAnsi="Times New Roman" w:cs="Times New Roman"/>
          <w:sz w:val="28"/>
          <w:szCs w:val="28"/>
          <w:lang w:val="uk-UA"/>
        </w:rPr>
        <w:t xml:space="preserve"> </w:t>
      </w:r>
      <w:r w:rsidRPr="00636BB9">
        <w:rPr>
          <w:rFonts w:ascii="Times New Roman" w:hAnsi="Times New Roman" w:cs="Times New Roman"/>
          <w:sz w:val="28"/>
          <w:szCs w:val="28"/>
          <w:lang w:val="en-US"/>
        </w:rPr>
        <w:t>Fisher</w:t>
      </w:r>
      <w:r w:rsidRPr="00636BB9">
        <w:rPr>
          <w:rFonts w:ascii="Times New Roman" w:hAnsi="Times New Roman" w:cs="Times New Roman"/>
          <w:sz w:val="28"/>
          <w:szCs w:val="28"/>
          <w:lang w:val="uk-UA"/>
        </w:rPr>
        <w:t xml:space="preserve"> </w:t>
      </w:r>
      <w:r w:rsidRPr="00636BB9">
        <w:rPr>
          <w:rFonts w:ascii="Times New Roman" w:hAnsi="Times New Roman" w:cs="Times New Roman"/>
          <w:sz w:val="28"/>
          <w:szCs w:val="28"/>
          <w:lang w:val="en-US"/>
        </w:rPr>
        <w:t>Scientific</w:t>
      </w:r>
      <w:r w:rsidRPr="00636BB9">
        <w:rPr>
          <w:rFonts w:ascii="Times New Roman" w:hAnsi="Times New Roman" w:cs="Times New Roman"/>
          <w:sz w:val="28"/>
          <w:szCs w:val="28"/>
          <w:lang w:val="uk-UA"/>
        </w:rPr>
        <w:t xml:space="preserve"> </w:t>
      </w:r>
      <w:r w:rsidRPr="00636BB9">
        <w:rPr>
          <w:rFonts w:ascii="Times New Roman" w:hAnsi="Times New Roman" w:cs="Times New Roman"/>
          <w:sz w:val="28"/>
          <w:szCs w:val="28"/>
          <w:lang w:val="en-US"/>
        </w:rPr>
        <w:t>Inc</w:t>
      </w:r>
      <w:r w:rsidRPr="00636BB9">
        <w:rPr>
          <w:rFonts w:ascii="Times New Roman" w:hAnsi="Times New Roman" w:cs="Times New Roman"/>
          <w:sz w:val="28"/>
          <w:szCs w:val="28"/>
          <w:lang w:val="uk-UA"/>
        </w:rPr>
        <w:t>.», США). В якості хромогена використовували DAB (діамінобензидин). Зрізи дозабарвлювали гематоксиліном Майєра і заключали в канадський бальзам. Для кожного маркера з метою виключення хибнопозитивних або помилкових результатів були застосовані контрольні дослідження, в яких використовували зрізи з тканин, що рекомендовані виробником антитіл для позитивного контролю. Крім того, кожне дослідження мало негативний контроль без додавання первинних антитіл.</w:t>
      </w:r>
    </w:p>
    <w:p w:rsidR="000872A8" w:rsidRPr="00636BB9" w:rsidRDefault="000872A8" w:rsidP="000872A8">
      <w:pPr>
        <w:widowControl w:val="0"/>
        <w:spacing w:after="0" w:line="360" w:lineRule="auto"/>
        <w:ind w:firstLine="720"/>
        <w:jc w:val="both"/>
        <w:rPr>
          <w:rFonts w:ascii="Times New Roman" w:eastAsia="NewtonC" w:hAnsi="Times New Roman" w:cs="Times New Roman"/>
          <w:sz w:val="28"/>
          <w:szCs w:val="28"/>
          <w:highlight w:val="yellow"/>
          <w:lang w:val="uk-UA"/>
        </w:rPr>
      </w:pPr>
      <w:r w:rsidRPr="00636BB9">
        <w:rPr>
          <w:rFonts w:ascii="Times New Roman" w:hAnsi="Times New Roman" w:cs="Times New Roman"/>
          <w:sz w:val="28"/>
          <w:szCs w:val="28"/>
          <w:lang w:val="uk-UA"/>
        </w:rPr>
        <w:t>Для оцінки</w:t>
      </w:r>
      <w:r w:rsidRPr="00636BB9">
        <w:rPr>
          <w:rFonts w:ascii="Times New Roman" w:eastAsia="TimesNewRomanPSMT" w:hAnsi="Times New Roman" w:cs="Times New Roman"/>
          <w:sz w:val="28"/>
          <w:szCs w:val="28"/>
          <w:lang w:val="uk-UA"/>
        </w:rPr>
        <w:t xml:space="preserve"> проліферативно-апоптотичних процесів дос</w:t>
      </w:r>
      <w:r w:rsidRPr="00636BB9">
        <w:rPr>
          <w:rFonts w:ascii="Times New Roman" w:hAnsi="Times New Roman" w:cs="Times New Roman"/>
          <w:sz w:val="28"/>
          <w:szCs w:val="28"/>
          <w:lang w:val="uk-UA"/>
        </w:rPr>
        <w:t xml:space="preserve">ліджували експресію наступних ІГХ маркерів: </w:t>
      </w:r>
      <w:r w:rsidRPr="00636BB9">
        <w:rPr>
          <w:rFonts w:ascii="Times New Roman" w:hAnsi="Times New Roman" w:cs="Times New Roman"/>
          <w:sz w:val="28"/>
          <w:szCs w:val="28"/>
        </w:rPr>
        <w:t>Ki</w:t>
      </w:r>
      <w:r w:rsidRPr="00636BB9">
        <w:rPr>
          <w:rFonts w:ascii="Times New Roman" w:hAnsi="Times New Roman" w:cs="Times New Roman"/>
          <w:sz w:val="28"/>
          <w:szCs w:val="28"/>
          <w:lang w:val="uk-UA"/>
        </w:rPr>
        <w:t xml:space="preserve">-67, Bax, </w:t>
      </w:r>
      <w:r w:rsidRPr="00636BB9">
        <w:rPr>
          <w:rFonts w:ascii="Times New Roman" w:eastAsia="NewtonC" w:hAnsi="Times New Roman" w:cs="Times New Roman"/>
          <w:sz w:val="28"/>
          <w:szCs w:val="28"/>
          <w:lang w:val="uk-UA"/>
        </w:rPr>
        <w:t>Bcl-2 і р53.</w:t>
      </w:r>
    </w:p>
    <w:p w:rsidR="00977771" w:rsidRDefault="000872A8" w:rsidP="00977771">
      <w:pPr>
        <w:widowControl w:val="0"/>
        <w:spacing w:after="0" w:line="360" w:lineRule="auto"/>
        <w:ind w:firstLine="720"/>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t>Панель використаних при ІГХ досліджені первинних антитіл представлена в таблиці 2.</w:t>
      </w:r>
    </w:p>
    <w:p w:rsidR="000872A8" w:rsidRPr="00977771" w:rsidRDefault="00977771" w:rsidP="00977771">
      <w:pPr>
        <w:widowControl w:val="0"/>
        <w:spacing w:after="0" w:line="360" w:lineRule="auto"/>
        <w:ind w:firstLine="720"/>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t xml:space="preserve">Для реалізації якісного та об’єктивного аналізу цифрових зображень була розроблена методика, яка дозволила з максимальною ефективністю проводити обробку зображень і отримувати більш точні та інформативні кількісні дані і, тим самим, поліпшити якість інтерпретації отриманих результатів (Патент України на винахід № </w:t>
      </w:r>
      <w:r w:rsidRPr="00977771">
        <w:rPr>
          <w:rFonts w:ascii="Times New Roman" w:hAnsi="Times New Roman" w:cs="Times New Roman"/>
          <w:sz w:val="28"/>
          <w:szCs w:val="28"/>
          <w:lang w:val="uk-UA"/>
        </w:rPr>
        <w:t>119922) [</w:t>
      </w:r>
      <w:r w:rsidRPr="00016636">
        <w:rPr>
          <w:rFonts w:ascii="Times New Roman" w:hAnsi="Times New Roman" w:cs="Times New Roman"/>
          <w:sz w:val="28"/>
          <w:szCs w:val="28"/>
          <w:shd w:val="clear" w:color="auto" w:fill="FFFFFF"/>
          <w:lang w:val="uk-UA"/>
        </w:rPr>
        <w:t>9</w:t>
      </w:r>
      <w:r w:rsidRPr="00977771">
        <w:rPr>
          <w:rFonts w:ascii="Times New Roman" w:hAnsi="Times New Roman" w:cs="Times New Roman"/>
          <w:sz w:val="28"/>
          <w:szCs w:val="28"/>
          <w:lang w:val="uk-UA"/>
        </w:rPr>
        <w:t>].</w:t>
      </w:r>
    </w:p>
    <w:p w:rsidR="00977771" w:rsidRPr="00636BB9" w:rsidRDefault="00977771" w:rsidP="00977771">
      <w:pPr>
        <w:widowControl w:val="0"/>
        <w:spacing w:after="0" w:line="360" w:lineRule="auto"/>
        <w:ind w:firstLine="720"/>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t xml:space="preserve">ІГХ забарвлені гістологічні зрізи досліджуваних тканин реєстрували за допомогою мікроскопу Olympus BX-41TF (Японія) і цифрової фотокамери Olympus C3040-ADU (Японія). Отримані фотографії обробляли у програмному пакеті Matlab, використовуючи стандартні </w:t>
      </w:r>
      <w:r w:rsidRPr="00636BB9">
        <w:rPr>
          <w:rFonts w:ascii="Times New Roman" w:hAnsi="Times New Roman" w:cs="Times New Roman"/>
          <w:sz w:val="28"/>
          <w:szCs w:val="28"/>
          <w:lang w:val="uk-UA"/>
        </w:rPr>
        <w:lastRenderedPageBreak/>
        <w:t>інструменти обробки цифрових зображень. Для морфометричного вимірювання відносної площі (</w:t>
      </w:r>
      <w:r w:rsidRPr="00636BB9">
        <w:rPr>
          <w:rFonts w:ascii="Times New Roman" w:hAnsi="Times New Roman" w:cs="Times New Roman"/>
          <w:sz w:val="28"/>
          <w:szCs w:val="28"/>
          <w:lang w:val="en-US"/>
        </w:rPr>
        <w:t>S</w:t>
      </w:r>
      <w:r w:rsidRPr="00636BB9">
        <w:rPr>
          <w:rFonts w:ascii="Times New Roman" w:hAnsi="Times New Roman" w:cs="Times New Roman"/>
          <w:sz w:val="28"/>
          <w:szCs w:val="28"/>
          <w:lang w:val="uk-UA"/>
        </w:rPr>
        <w:t>), яку займають імунопозитивні структури, у виділеній області автоматично обчислювалось співвідношення кількості пікселів цифрового зображення області імунопозитивної реакції до загальної кількості пікселів в зображенні, визначене у %. За значеннями яскравості колірних RGB каналів у кожному пікселі вихідного зображення розраховували допоміжні колірні координати CIE XYZ, а потім – колірні координати CIE Lab. Таким чином, вихідному цифровому зображенню відповідав тримірний масив колірних координат CIE Lab, однією з яких є світлість (L), значення котрої можуть коливатись у межах від 0 до 100. При цьому L=0-40 відповідає сильному рівню інтенсивності експресії маркера, L=40-50 – середньому, L=50-100 – слабкому.</w:t>
      </w:r>
    </w:p>
    <w:p w:rsidR="000872A8" w:rsidRPr="00636BB9" w:rsidRDefault="000872A8" w:rsidP="000872A8">
      <w:pPr>
        <w:pStyle w:val="af"/>
        <w:tabs>
          <w:tab w:val="left" w:pos="540"/>
          <w:tab w:val="left" w:pos="720"/>
        </w:tabs>
        <w:ind w:firstLine="720"/>
        <w:jc w:val="right"/>
        <w:rPr>
          <w:szCs w:val="28"/>
          <w:lang w:val="uk-UA"/>
        </w:rPr>
      </w:pPr>
      <w:r w:rsidRPr="00636BB9">
        <w:rPr>
          <w:szCs w:val="28"/>
          <w:lang w:val="uk-UA"/>
        </w:rPr>
        <w:t>Таблиця 2.</w:t>
      </w:r>
    </w:p>
    <w:p w:rsidR="000872A8" w:rsidRPr="00636BB9" w:rsidRDefault="000872A8" w:rsidP="000872A8">
      <w:pPr>
        <w:pStyle w:val="af"/>
        <w:tabs>
          <w:tab w:val="left" w:pos="540"/>
          <w:tab w:val="left" w:pos="720"/>
        </w:tabs>
        <w:ind w:firstLine="720"/>
        <w:jc w:val="center"/>
        <w:rPr>
          <w:b/>
          <w:szCs w:val="28"/>
          <w:lang w:val="uk-UA"/>
        </w:rPr>
      </w:pPr>
      <w:r w:rsidRPr="00636BB9">
        <w:rPr>
          <w:b/>
          <w:szCs w:val="28"/>
          <w:lang w:val="uk-UA"/>
        </w:rPr>
        <w:t>Панель первинних антитіл</w:t>
      </w:r>
    </w:p>
    <w:tbl>
      <w:tblPr>
        <w:tblW w:w="92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3"/>
        <w:gridCol w:w="2770"/>
        <w:gridCol w:w="1134"/>
        <w:gridCol w:w="4820"/>
      </w:tblGrid>
      <w:tr w:rsidR="000872A8" w:rsidRPr="00636BB9" w:rsidTr="001B4C52">
        <w:trPr>
          <w:cantSplit/>
          <w:jc w:val="center"/>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72A8" w:rsidRPr="00636BB9" w:rsidRDefault="000872A8" w:rsidP="001B4C52">
            <w:pPr>
              <w:spacing w:line="240" w:lineRule="auto"/>
              <w:jc w:val="center"/>
              <w:rPr>
                <w:rFonts w:ascii="Times New Roman" w:hAnsi="Times New Roman" w:cs="Times New Roman"/>
                <w:b/>
                <w:sz w:val="28"/>
                <w:szCs w:val="28"/>
              </w:rPr>
            </w:pPr>
            <w:r w:rsidRPr="00636BB9">
              <w:rPr>
                <w:rFonts w:ascii="Times New Roman" w:hAnsi="Times New Roman" w:cs="Times New Roman"/>
                <w:b/>
                <w:sz w:val="28"/>
                <w:szCs w:val="28"/>
              </w:rPr>
              <w:t>№</w:t>
            </w:r>
          </w:p>
        </w:tc>
        <w:tc>
          <w:tcPr>
            <w:tcW w:w="27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72A8" w:rsidRPr="00636BB9" w:rsidRDefault="000872A8" w:rsidP="001B4C52">
            <w:pPr>
              <w:spacing w:after="0" w:line="240" w:lineRule="auto"/>
              <w:jc w:val="center"/>
              <w:rPr>
                <w:rFonts w:ascii="Times New Roman" w:hAnsi="Times New Roman" w:cs="Times New Roman"/>
                <w:b/>
                <w:sz w:val="28"/>
                <w:szCs w:val="28"/>
              </w:rPr>
            </w:pPr>
            <w:r w:rsidRPr="00636BB9">
              <w:rPr>
                <w:rFonts w:ascii="Times New Roman" w:hAnsi="Times New Roman" w:cs="Times New Roman"/>
                <w:b/>
                <w:sz w:val="28"/>
                <w:szCs w:val="28"/>
              </w:rPr>
              <w:t>Первинне</w:t>
            </w:r>
          </w:p>
          <w:p w:rsidR="000872A8" w:rsidRPr="00636BB9" w:rsidRDefault="000872A8" w:rsidP="001B4C52">
            <w:pPr>
              <w:spacing w:after="0" w:line="240" w:lineRule="auto"/>
              <w:jc w:val="center"/>
              <w:rPr>
                <w:rFonts w:ascii="Times New Roman" w:hAnsi="Times New Roman" w:cs="Times New Roman"/>
                <w:b/>
                <w:sz w:val="28"/>
                <w:szCs w:val="28"/>
              </w:rPr>
            </w:pPr>
            <w:r w:rsidRPr="00636BB9">
              <w:rPr>
                <w:rFonts w:ascii="Times New Roman" w:hAnsi="Times New Roman" w:cs="Times New Roman"/>
                <w:b/>
                <w:sz w:val="28"/>
                <w:szCs w:val="28"/>
              </w:rPr>
              <w:t>антитіло</w:t>
            </w:r>
          </w:p>
        </w:tc>
        <w:tc>
          <w:tcPr>
            <w:tcW w:w="1134"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spacing w:line="240" w:lineRule="auto"/>
              <w:jc w:val="center"/>
              <w:rPr>
                <w:rFonts w:ascii="Times New Roman" w:hAnsi="Times New Roman" w:cs="Times New Roman"/>
                <w:b/>
                <w:sz w:val="28"/>
                <w:szCs w:val="28"/>
              </w:rPr>
            </w:pPr>
            <w:r w:rsidRPr="00636BB9">
              <w:rPr>
                <w:rFonts w:ascii="Times New Roman" w:hAnsi="Times New Roman" w:cs="Times New Roman"/>
                <w:b/>
                <w:sz w:val="28"/>
                <w:szCs w:val="28"/>
              </w:rPr>
              <w:t>Клон</w:t>
            </w:r>
          </w:p>
        </w:tc>
        <w:tc>
          <w:tcPr>
            <w:tcW w:w="4820"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spacing w:line="240" w:lineRule="auto"/>
              <w:jc w:val="center"/>
              <w:rPr>
                <w:rFonts w:ascii="Times New Roman" w:hAnsi="Times New Roman" w:cs="Times New Roman"/>
                <w:b/>
                <w:sz w:val="28"/>
                <w:szCs w:val="28"/>
              </w:rPr>
            </w:pPr>
            <w:r w:rsidRPr="00636BB9">
              <w:rPr>
                <w:rFonts w:ascii="Times New Roman" w:hAnsi="Times New Roman" w:cs="Times New Roman"/>
                <w:b/>
                <w:sz w:val="28"/>
                <w:szCs w:val="28"/>
              </w:rPr>
              <w:t>Виробник</w:t>
            </w:r>
          </w:p>
        </w:tc>
      </w:tr>
      <w:tr w:rsidR="000872A8" w:rsidRPr="00636BB9" w:rsidTr="001B4C52">
        <w:trPr>
          <w:cantSplit/>
          <w:trHeight w:val="557"/>
          <w:jc w:val="center"/>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0872A8" w:rsidRPr="00636BB9" w:rsidRDefault="000872A8" w:rsidP="001B4C52">
            <w:pPr>
              <w:pStyle w:val="a3"/>
              <w:numPr>
                <w:ilvl w:val="0"/>
                <w:numId w:val="15"/>
              </w:numPr>
              <w:ind w:hanging="720"/>
              <w:rPr>
                <w:rFonts w:ascii="Times New Roman" w:hAnsi="Times New Roman" w:cs="Times New Roman"/>
                <w:sz w:val="28"/>
                <w:szCs w:val="28"/>
              </w:rPr>
            </w:pPr>
          </w:p>
        </w:tc>
        <w:tc>
          <w:tcPr>
            <w:tcW w:w="2770" w:type="dxa"/>
            <w:tcBorders>
              <w:top w:val="single" w:sz="4" w:space="0" w:color="auto"/>
              <w:left w:val="single" w:sz="4" w:space="0" w:color="auto"/>
              <w:bottom w:val="single" w:sz="4" w:space="0" w:color="auto"/>
              <w:right w:val="single" w:sz="4" w:space="0" w:color="auto"/>
            </w:tcBorders>
            <w:shd w:val="clear" w:color="auto" w:fill="auto"/>
            <w:vAlign w:val="center"/>
          </w:tcPr>
          <w:p w:rsidR="000872A8" w:rsidRPr="00636BB9" w:rsidRDefault="000872A8" w:rsidP="001B4C52">
            <w:pPr>
              <w:spacing w:after="0"/>
              <w:jc w:val="center"/>
              <w:rPr>
                <w:rFonts w:ascii="Times New Roman" w:hAnsi="Times New Roman" w:cs="Times New Roman"/>
                <w:sz w:val="28"/>
                <w:szCs w:val="28"/>
                <w:lang w:val="en-US"/>
              </w:rPr>
            </w:pPr>
            <w:r w:rsidRPr="00636BB9">
              <w:rPr>
                <w:rFonts w:ascii="Times New Roman" w:hAnsi="Times New Roman" w:cs="Times New Roman"/>
                <w:sz w:val="28"/>
                <w:szCs w:val="28"/>
                <w:lang w:val="en-US"/>
              </w:rPr>
              <w:t>Mo a-Hu Ki-67</w:t>
            </w:r>
          </w:p>
          <w:p w:rsidR="000872A8" w:rsidRPr="00636BB9" w:rsidRDefault="000872A8" w:rsidP="001B4C52">
            <w:pPr>
              <w:spacing w:after="0"/>
              <w:jc w:val="center"/>
              <w:rPr>
                <w:rFonts w:ascii="Times New Roman" w:hAnsi="Times New Roman" w:cs="Times New Roman"/>
                <w:sz w:val="28"/>
                <w:szCs w:val="28"/>
                <w:lang w:val="en-US"/>
              </w:rPr>
            </w:pPr>
            <w:r w:rsidRPr="00636BB9">
              <w:rPr>
                <w:rFonts w:ascii="Times New Roman" w:hAnsi="Times New Roman" w:cs="Times New Roman"/>
                <w:sz w:val="28"/>
                <w:szCs w:val="28"/>
                <w:lang w:val="en-US"/>
              </w:rPr>
              <w:t>Monoclonal Antibody</w:t>
            </w:r>
          </w:p>
        </w:tc>
        <w:tc>
          <w:tcPr>
            <w:tcW w:w="1134"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spacing w:after="0"/>
              <w:jc w:val="center"/>
              <w:rPr>
                <w:rFonts w:ascii="Times New Roman" w:hAnsi="Times New Roman" w:cs="Times New Roman"/>
                <w:sz w:val="28"/>
                <w:szCs w:val="28"/>
              </w:rPr>
            </w:pPr>
            <w:r w:rsidRPr="00636BB9">
              <w:rPr>
                <w:rFonts w:ascii="Times New Roman" w:hAnsi="Times New Roman" w:cs="Times New Roman"/>
                <w:sz w:val="28"/>
                <w:szCs w:val="28"/>
              </w:rPr>
              <w:t>MIB-1</w:t>
            </w:r>
          </w:p>
        </w:tc>
        <w:tc>
          <w:tcPr>
            <w:tcW w:w="4820"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spacing w:after="0"/>
              <w:jc w:val="center"/>
              <w:rPr>
                <w:rFonts w:ascii="Times New Roman" w:hAnsi="Times New Roman" w:cs="Times New Roman"/>
                <w:sz w:val="28"/>
                <w:szCs w:val="28"/>
              </w:rPr>
            </w:pPr>
            <w:r w:rsidRPr="00636BB9">
              <w:rPr>
                <w:rFonts w:ascii="Times New Roman" w:hAnsi="Times New Roman" w:cs="Times New Roman"/>
                <w:sz w:val="28"/>
                <w:szCs w:val="28"/>
              </w:rPr>
              <w:t>«DAKO», Данія</w:t>
            </w:r>
          </w:p>
        </w:tc>
      </w:tr>
      <w:tr w:rsidR="000872A8" w:rsidRPr="00016636" w:rsidTr="001B4C52">
        <w:trPr>
          <w:cantSplit/>
          <w:trHeight w:val="353"/>
          <w:jc w:val="center"/>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0872A8" w:rsidRPr="00636BB9" w:rsidRDefault="000872A8" w:rsidP="001B4C52">
            <w:pPr>
              <w:pStyle w:val="a3"/>
              <w:numPr>
                <w:ilvl w:val="0"/>
                <w:numId w:val="15"/>
              </w:numPr>
              <w:ind w:hanging="720"/>
              <w:rPr>
                <w:rFonts w:ascii="Times New Roman" w:hAnsi="Times New Roman" w:cs="Times New Roman"/>
                <w:sz w:val="28"/>
                <w:szCs w:val="28"/>
              </w:rPr>
            </w:pPr>
          </w:p>
        </w:tc>
        <w:tc>
          <w:tcPr>
            <w:tcW w:w="2770" w:type="dxa"/>
            <w:tcBorders>
              <w:top w:val="single" w:sz="4" w:space="0" w:color="auto"/>
              <w:left w:val="single" w:sz="4" w:space="0" w:color="auto"/>
              <w:bottom w:val="single" w:sz="4" w:space="0" w:color="auto"/>
              <w:right w:val="single" w:sz="4" w:space="0" w:color="auto"/>
            </w:tcBorders>
            <w:shd w:val="clear" w:color="auto" w:fill="auto"/>
            <w:vAlign w:val="center"/>
          </w:tcPr>
          <w:p w:rsidR="000872A8" w:rsidRPr="00636BB9" w:rsidRDefault="000872A8" w:rsidP="001B4C52">
            <w:pPr>
              <w:spacing w:after="0"/>
              <w:jc w:val="center"/>
              <w:rPr>
                <w:rFonts w:ascii="Times New Roman" w:hAnsi="Times New Roman" w:cs="Times New Roman"/>
                <w:sz w:val="28"/>
                <w:szCs w:val="28"/>
              </w:rPr>
            </w:pPr>
            <w:r w:rsidRPr="00636BB9">
              <w:rPr>
                <w:rFonts w:ascii="Times New Roman" w:hAnsi="Times New Roman" w:cs="Times New Roman"/>
                <w:sz w:val="28"/>
                <w:szCs w:val="28"/>
              </w:rPr>
              <w:t>Rb a-Hu Bax</w:t>
            </w:r>
          </w:p>
          <w:p w:rsidR="000872A8" w:rsidRPr="00636BB9" w:rsidRDefault="000872A8" w:rsidP="001B4C52">
            <w:pPr>
              <w:spacing w:after="0"/>
              <w:jc w:val="center"/>
              <w:rPr>
                <w:rFonts w:ascii="Times New Roman" w:hAnsi="Times New Roman" w:cs="Times New Roman"/>
                <w:sz w:val="28"/>
                <w:szCs w:val="28"/>
              </w:rPr>
            </w:pPr>
            <w:r w:rsidRPr="00636BB9">
              <w:rPr>
                <w:rFonts w:ascii="Times New Roman" w:hAnsi="Times New Roman" w:cs="Times New Roman"/>
                <w:sz w:val="28"/>
                <w:szCs w:val="28"/>
              </w:rPr>
              <w:t>Polyclonal Antibody</w:t>
            </w:r>
          </w:p>
        </w:tc>
        <w:tc>
          <w:tcPr>
            <w:tcW w:w="1134"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jc w:val="center"/>
              <w:rPr>
                <w:rFonts w:ascii="Times New Roman" w:hAnsi="Times New Roman" w:cs="Times New Roman"/>
                <w:sz w:val="28"/>
                <w:szCs w:val="28"/>
              </w:rPr>
            </w:pPr>
          </w:p>
        </w:tc>
        <w:tc>
          <w:tcPr>
            <w:tcW w:w="4820"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spacing w:after="0"/>
              <w:jc w:val="center"/>
              <w:rPr>
                <w:rFonts w:ascii="Times New Roman" w:hAnsi="Times New Roman" w:cs="Times New Roman"/>
                <w:sz w:val="28"/>
                <w:szCs w:val="28"/>
                <w:lang w:val="en-US"/>
              </w:rPr>
            </w:pPr>
            <w:r w:rsidRPr="00636BB9">
              <w:rPr>
                <w:rFonts w:ascii="Times New Roman" w:hAnsi="Times New Roman" w:cs="Times New Roman"/>
                <w:sz w:val="28"/>
                <w:szCs w:val="28"/>
                <w:lang w:val="en-US"/>
              </w:rPr>
              <w:t xml:space="preserve">«Thermo Fisher Scientific Inc.», </w:t>
            </w:r>
            <w:r w:rsidRPr="00636BB9">
              <w:rPr>
                <w:rFonts w:ascii="Times New Roman" w:hAnsi="Times New Roman" w:cs="Times New Roman"/>
                <w:sz w:val="28"/>
                <w:szCs w:val="28"/>
              </w:rPr>
              <w:t>США</w:t>
            </w:r>
          </w:p>
        </w:tc>
      </w:tr>
      <w:tr w:rsidR="000872A8" w:rsidRPr="00016636" w:rsidTr="001B4C52">
        <w:trPr>
          <w:cantSplit/>
          <w:jc w:val="center"/>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0872A8" w:rsidRPr="00636BB9" w:rsidRDefault="000872A8" w:rsidP="001B4C52">
            <w:pPr>
              <w:pStyle w:val="a3"/>
              <w:numPr>
                <w:ilvl w:val="0"/>
                <w:numId w:val="15"/>
              </w:numPr>
              <w:ind w:hanging="720"/>
              <w:rPr>
                <w:rFonts w:ascii="Times New Roman" w:hAnsi="Times New Roman" w:cs="Times New Roman"/>
                <w:sz w:val="28"/>
                <w:szCs w:val="28"/>
                <w:lang w:val="en-US"/>
              </w:rPr>
            </w:pPr>
          </w:p>
        </w:tc>
        <w:tc>
          <w:tcPr>
            <w:tcW w:w="27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72A8" w:rsidRPr="00636BB9" w:rsidRDefault="000872A8" w:rsidP="001B4C52">
            <w:pPr>
              <w:spacing w:after="0"/>
              <w:jc w:val="center"/>
              <w:rPr>
                <w:rFonts w:ascii="Times New Roman" w:hAnsi="Times New Roman" w:cs="Times New Roman"/>
                <w:sz w:val="28"/>
                <w:szCs w:val="28"/>
                <w:lang w:val="en-US"/>
              </w:rPr>
            </w:pPr>
            <w:r w:rsidRPr="00636BB9">
              <w:rPr>
                <w:rFonts w:ascii="Times New Roman" w:hAnsi="Times New Roman" w:cs="Times New Roman"/>
                <w:sz w:val="28"/>
                <w:szCs w:val="28"/>
                <w:lang w:val="en-US"/>
              </w:rPr>
              <w:t>Mo a-Hu Bcl-2</w:t>
            </w:r>
          </w:p>
          <w:p w:rsidR="000872A8" w:rsidRPr="00636BB9" w:rsidRDefault="000872A8" w:rsidP="001B4C52">
            <w:pPr>
              <w:spacing w:after="0"/>
              <w:jc w:val="center"/>
              <w:rPr>
                <w:rFonts w:ascii="Times New Roman" w:hAnsi="Times New Roman" w:cs="Times New Roman"/>
                <w:sz w:val="28"/>
                <w:szCs w:val="28"/>
                <w:lang w:val="en-US"/>
              </w:rPr>
            </w:pPr>
            <w:r w:rsidRPr="00636BB9">
              <w:rPr>
                <w:rFonts w:ascii="Times New Roman" w:hAnsi="Times New Roman" w:cs="Times New Roman"/>
                <w:sz w:val="28"/>
                <w:szCs w:val="28"/>
                <w:lang w:val="en-US"/>
              </w:rPr>
              <w:t>Monoclonal Antibody</w:t>
            </w:r>
          </w:p>
        </w:tc>
        <w:tc>
          <w:tcPr>
            <w:tcW w:w="1134"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spacing w:after="0"/>
              <w:jc w:val="center"/>
              <w:rPr>
                <w:rFonts w:ascii="Times New Roman" w:hAnsi="Times New Roman" w:cs="Times New Roman"/>
                <w:sz w:val="28"/>
                <w:szCs w:val="28"/>
              </w:rPr>
            </w:pPr>
            <w:r w:rsidRPr="00636BB9">
              <w:rPr>
                <w:rFonts w:ascii="Times New Roman" w:hAnsi="Times New Roman" w:cs="Times New Roman"/>
                <w:sz w:val="28"/>
                <w:szCs w:val="28"/>
              </w:rPr>
              <w:t>100/D5</w:t>
            </w:r>
          </w:p>
        </w:tc>
        <w:tc>
          <w:tcPr>
            <w:tcW w:w="4820"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spacing w:after="0"/>
              <w:jc w:val="center"/>
              <w:rPr>
                <w:rFonts w:ascii="Times New Roman" w:hAnsi="Times New Roman" w:cs="Times New Roman"/>
                <w:sz w:val="28"/>
                <w:szCs w:val="28"/>
                <w:lang w:val="en-US"/>
              </w:rPr>
            </w:pPr>
            <w:r w:rsidRPr="00636BB9">
              <w:rPr>
                <w:rFonts w:ascii="Times New Roman" w:hAnsi="Times New Roman" w:cs="Times New Roman"/>
                <w:sz w:val="28"/>
                <w:szCs w:val="28"/>
                <w:lang w:val="en-US"/>
              </w:rPr>
              <w:t xml:space="preserve">«Thermo Fisher Scientific Inc.», </w:t>
            </w:r>
            <w:r w:rsidRPr="00636BB9">
              <w:rPr>
                <w:rFonts w:ascii="Times New Roman" w:hAnsi="Times New Roman" w:cs="Times New Roman"/>
                <w:sz w:val="28"/>
                <w:szCs w:val="28"/>
              </w:rPr>
              <w:t>США</w:t>
            </w:r>
          </w:p>
        </w:tc>
      </w:tr>
      <w:tr w:rsidR="000872A8" w:rsidRPr="00636BB9" w:rsidTr="001B4C52">
        <w:trPr>
          <w:cantSplit/>
          <w:jc w:val="center"/>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0872A8" w:rsidRPr="00636BB9" w:rsidRDefault="000872A8" w:rsidP="001B4C52">
            <w:pPr>
              <w:pStyle w:val="a3"/>
              <w:numPr>
                <w:ilvl w:val="0"/>
                <w:numId w:val="15"/>
              </w:numPr>
              <w:ind w:hanging="720"/>
              <w:rPr>
                <w:rFonts w:ascii="Times New Roman" w:hAnsi="Times New Roman" w:cs="Times New Roman"/>
                <w:sz w:val="28"/>
                <w:szCs w:val="28"/>
                <w:lang w:val="en-US"/>
              </w:rPr>
            </w:pPr>
          </w:p>
        </w:tc>
        <w:tc>
          <w:tcPr>
            <w:tcW w:w="27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72A8" w:rsidRPr="00636BB9" w:rsidRDefault="000872A8" w:rsidP="001B4C52">
            <w:pPr>
              <w:spacing w:after="0"/>
              <w:jc w:val="center"/>
              <w:rPr>
                <w:rFonts w:ascii="Times New Roman" w:hAnsi="Times New Roman" w:cs="Times New Roman"/>
                <w:sz w:val="28"/>
                <w:szCs w:val="28"/>
                <w:lang w:val="en-US"/>
              </w:rPr>
            </w:pPr>
            <w:r w:rsidRPr="00636BB9">
              <w:rPr>
                <w:rFonts w:ascii="Times New Roman" w:hAnsi="Times New Roman" w:cs="Times New Roman"/>
                <w:sz w:val="28"/>
                <w:szCs w:val="28"/>
                <w:lang w:val="en-US"/>
              </w:rPr>
              <w:t>Mo a-Hu p53</w:t>
            </w:r>
          </w:p>
          <w:p w:rsidR="000872A8" w:rsidRPr="00636BB9" w:rsidRDefault="000872A8" w:rsidP="001B4C52">
            <w:pPr>
              <w:spacing w:after="0"/>
              <w:jc w:val="center"/>
              <w:rPr>
                <w:rFonts w:ascii="Times New Roman" w:hAnsi="Times New Roman" w:cs="Times New Roman"/>
                <w:sz w:val="28"/>
                <w:szCs w:val="28"/>
                <w:lang w:val="en-US"/>
              </w:rPr>
            </w:pPr>
            <w:r w:rsidRPr="00636BB9">
              <w:rPr>
                <w:rFonts w:ascii="Times New Roman" w:hAnsi="Times New Roman" w:cs="Times New Roman"/>
                <w:sz w:val="28"/>
                <w:szCs w:val="28"/>
                <w:lang w:val="en-US"/>
              </w:rPr>
              <w:t>Monoclonal Antibody</w:t>
            </w:r>
          </w:p>
        </w:tc>
        <w:tc>
          <w:tcPr>
            <w:tcW w:w="1134"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spacing w:after="0"/>
              <w:jc w:val="center"/>
              <w:rPr>
                <w:rFonts w:ascii="Times New Roman" w:hAnsi="Times New Roman" w:cs="Times New Roman"/>
                <w:sz w:val="28"/>
                <w:szCs w:val="28"/>
              </w:rPr>
            </w:pPr>
            <w:r w:rsidRPr="00636BB9">
              <w:rPr>
                <w:rFonts w:ascii="Times New Roman" w:hAnsi="Times New Roman" w:cs="Times New Roman"/>
                <w:sz w:val="28"/>
                <w:szCs w:val="28"/>
              </w:rPr>
              <w:t>DO-7</w:t>
            </w:r>
          </w:p>
        </w:tc>
        <w:tc>
          <w:tcPr>
            <w:tcW w:w="4820" w:type="dxa"/>
            <w:tcBorders>
              <w:top w:val="single" w:sz="4" w:space="0" w:color="auto"/>
              <w:left w:val="single" w:sz="4" w:space="0" w:color="auto"/>
              <w:bottom w:val="single" w:sz="4" w:space="0" w:color="auto"/>
              <w:right w:val="single" w:sz="4" w:space="0" w:color="auto"/>
            </w:tcBorders>
            <w:vAlign w:val="center"/>
          </w:tcPr>
          <w:p w:rsidR="000872A8" w:rsidRPr="00636BB9" w:rsidRDefault="000872A8" w:rsidP="001B4C52">
            <w:pPr>
              <w:spacing w:after="0"/>
              <w:jc w:val="center"/>
              <w:rPr>
                <w:rFonts w:ascii="Times New Roman" w:hAnsi="Times New Roman" w:cs="Times New Roman"/>
                <w:sz w:val="28"/>
                <w:szCs w:val="28"/>
              </w:rPr>
            </w:pPr>
            <w:r w:rsidRPr="00636BB9">
              <w:rPr>
                <w:rFonts w:ascii="Times New Roman" w:hAnsi="Times New Roman" w:cs="Times New Roman"/>
                <w:sz w:val="28"/>
                <w:szCs w:val="28"/>
              </w:rPr>
              <w:t>«DAKO», Данія</w:t>
            </w:r>
          </w:p>
        </w:tc>
      </w:tr>
    </w:tbl>
    <w:p w:rsidR="000872A8" w:rsidRPr="00636BB9" w:rsidRDefault="000872A8" w:rsidP="000872A8">
      <w:pPr>
        <w:pStyle w:val="Default"/>
        <w:spacing w:line="360" w:lineRule="auto"/>
        <w:ind w:firstLine="709"/>
        <w:jc w:val="both"/>
        <w:rPr>
          <w:rFonts w:ascii="Times New Roman" w:hAnsi="Times New Roman" w:cs="Times New Roman"/>
          <w:color w:val="auto"/>
          <w:sz w:val="28"/>
          <w:szCs w:val="28"/>
          <w:lang w:val="uk-UA"/>
        </w:rPr>
      </w:pPr>
    </w:p>
    <w:p w:rsidR="00977771" w:rsidRDefault="00636BB9" w:rsidP="000872A8">
      <w:pPr>
        <w:pStyle w:val="Default"/>
        <w:spacing w:line="360" w:lineRule="auto"/>
        <w:ind w:firstLine="709"/>
        <w:jc w:val="both"/>
        <w:rPr>
          <w:rFonts w:ascii="Times New Roman" w:hAnsi="Times New Roman" w:cs="Times New Roman"/>
          <w:sz w:val="28"/>
          <w:szCs w:val="28"/>
          <w:lang w:val="uk-UA"/>
        </w:rPr>
      </w:pPr>
      <w:r w:rsidRPr="00636BB9">
        <w:rPr>
          <w:rFonts w:ascii="Times New Roman" w:hAnsi="Times New Roman" w:cs="Times New Roman"/>
          <w:sz w:val="28"/>
          <w:szCs w:val="28"/>
          <w:lang w:val="en-US"/>
        </w:rPr>
        <w:t>S</w:t>
      </w:r>
      <w:r w:rsidR="000872A8" w:rsidRPr="00636BB9">
        <w:rPr>
          <w:rFonts w:ascii="Times New Roman" w:hAnsi="Times New Roman" w:cs="Times New Roman"/>
          <w:sz w:val="28"/>
          <w:szCs w:val="28"/>
          <w:lang w:val="uk-UA"/>
        </w:rPr>
        <w:t xml:space="preserve"> та </w:t>
      </w:r>
      <w:r w:rsidRPr="00636BB9">
        <w:rPr>
          <w:rFonts w:ascii="Times New Roman" w:hAnsi="Times New Roman" w:cs="Times New Roman"/>
          <w:sz w:val="28"/>
          <w:szCs w:val="28"/>
          <w:lang w:val="uk-UA"/>
        </w:rPr>
        <w:t xml:space="preserve">L </w:t>
      </w:r>
      <w:r w:rsidR="0012072E">
        <w:rPr>
          <w:rFonts w:ascii="Times New Roman" w:hAnsi="Times New Roman" w:cs="Times New Roman"/>
          <w:sz w:val="28"/>
          <w:szCs w:val="28"/>
          <w:lang w:val="uk-UA"/>
        </w:rPr>
        <w:t>експресії маркерів вивчалас</w:t>
      </w:r>
      <w:r w:rsidR="000872A8" w:rsidRPr="00636BB9">
        <w:rPr>
          <w:rFonts w:ascii="Times New Roman" w:hAnsi="Times New Roman" w:cs="Times New Roman"/>
          <w:sz w:val="28"/>
          <w:szCs w:val="28"/>
          <w:lang w:val="uk-UA"/>
        </w:rPr>
        <w:t xml:space="preserve">ь у </w:t>
      </w:r>
      <w:r w:rsidRPr="00636BB9">
        <w:rPr>
          <w:rFonts w:ascii="Times New Roman" w:hAnsi="Times New Roman" w:cs="Times New Roman"/>
          <w:sz w:val="28"/>
          <w:szCs w:val="28"/>
          <w:lang w:val="uk-UA"/>
        </w:rPr>
        <w:t>3</w:t>
      </w:r>
      <w:r w:rsidR="000872A8" w:rsidRPr="00636BB9">
        <w:rPr>
          <w:rFonts w:ascii="Times New Roman" w:hAnsi="Times New Roman" w:cs="Times New Roman"/>
          <w:sz w:val="28"/>
          <w:szCs w:val="28"/>
          <w:lang w:val="uk-UA"/>
        </w:rPr>
        <w:t>0 випадково обраних полях зору мікроскопа Olympus BX-41</w:t>
      </w:r>
      <w:r w:rsidR="000872A8" w:rsidRPr="00636BB9">
        <w:rPr>
          <w:rFonts w:ascii="Times New Roman" w:hAnsi="Times New Roman" w:cs="Times New Roman"/>
          <w:sz w:val="28"/>
          <w:szCs w:val="28"/>
          <w:lang w:val="en-US"/>
        </w:rPr>
        <w:t>TF</w:t>
      </w:r>
      <w:r w:rsidR="000872A8" w:rsidRPr="00636BB9">
        <w:rPr>
          <w:rFonts w:ascii="Times New Roman" w:hAnsi="Times New Roman" w:cs="Times New Roman"/>
          <w:sz w:val="28"/>
          <w:szCs w:val="28"/>
          <w:lang w:val="uk-UA"/>
        </w:rPr>
        <w:t xml:space="preserve"> при збільшенні ×200 (3,12×10</w:t>
      </w:r>
      <w:r w:rsidR="000872A8" w:rsidRPr="00636BB9">
        <w:rPr>
          <w:rFonts w:ascii="Times New Roman" w:hAnsi="Times New Roman" w:cs="Times New Roman"/>
          <w:sz w:val="28"/>
          <w:szCs w:val="28"/>
          <w:vertAlign w:val="superscript"/>
          <w:lang w:val="uk-UA"/>
        </w:rPr>
        <w:t>-7</w:t>
      </w:r>
      <w:r w:rsidR="000872A8" w:rsidRPr="00636BB9">
        <w:rPr>
          <w:rFonts w:ascii="Times New Roman" w:hAnsi="Times New Roman" w:cs="Times New Roman"/>
          <w:sz w:val="28"/>
          <w:szCs w:val="28"/>
          <w:lang w:val="uk-UA"/>
        </w:rPr>
        <w:t xml:space="preserve"> м</w:t>
      </w:r>
      <w:r w:rsidR="000872A8" w:rsidRPr="00636BB9">
        <w:rPr>
          <w:rFonts w:ascii="Times New Roman" w:hAnsi="Times New Roman" w:cs="Times New Roman"/>
          <w:sz w:val="28"/>
          <w:szCs w:val="28"/>
          <w:vertAlign w:val="superscript"/>
          <w:lang w:val="uk-UA"/>
        </w:rPr>
        <w:t>2</w:t>
      </w:r>
      <w:r w:rsidR="0012072E">
        <w:rPr>
          <w:rFonts w:ascii="Times New Roman" w:hAnsi="Times New Roman" w:cs="Times New Roman"/>
          <w:sz w:val="28"/>
          <w:szCs w:val="28"/>
          <w:lang w:val="uk-UA"/>
        </w:rPr>
        <w:t>) у кожному спостереженні.</w:t>
      </w:r>
    </w:p>
    <w:p w:rsidR="000872A8" w:rsidRPr="00636BB9" w:rsidRDefault="000872A8" w:rsidP="000872A8">
      <w:pPr>
        <w:pStyle w:val="Default"/>
        <w:spacing w:line="360" w:lineRule="auto"/>
        <w:ind w:firstLine="709"/>
        <w:jc w:val="both"/>
        <w:rPr>
          <w:rFonts w:ascii="Times New Roman" w:hAnsi="Times New Roman" w:cs="Times New Roman"/>
          <w:color w:val="auto"/>
          <w:sz w:val="28"/>
          <w:szCs w:val="28"/>
          <w:lang w:val="uk-UA"/>
        </w:rPr>
      </w:pPr>
      <w:r w:rsidRPr="00636BB9">
        <w:rPr>
          <w:rFonts w:ascii="Times New Roman" w:hAnsi="Times New Roman" w:cs="Times New Roman"/>
          <w:color w:val="auto"/>
          <w:sz w:val="28"/>
          <w:szCs w:val="28"/>
          <w:lang w:val="uk-UA"/>
        </w:rPr>
        <w:t xml:space="preserve">Проліферативна активність була досліджена шляхом підрахунку відсотку імунопозитивно забарвлених </w:t>
      </w:r>
      <w:r w:rsidR="00636BB9" w:rsidRPr="00636BB9">
        <w:rPr>
          <w:rFonts w:ascii="Times New Roman" w:hAnsi="Times New Roman" w:cs="Times New Roman"/>
          <w:color w:val="auto"/>
          <w:sz w:val="28"/>
          <w:szCs w:val="28"/>
          <w:lang w:val="uk-UA"/>
        </w:rPr>
        <w:t>пухлинних клітин</w:t>
      </w:r>
      <w:r w:rsidRPr="00636BB9">
        <w:rPr>
          <w:rFonts w:ascii="Times New Roman" w:hAnsi="Times New Roman" w:cs="Times New Roman"/>
          <w:color w:val="auto"/>
          <w:sz w:val="28"/>
          <w:szCs w:val="28"/>
          <w:lang w:val="uk-UA"/>
        </w:rPr>
        <w:t xml:space="preserve"> (з використанням </w:t>
      </w:r>
      <w:r w:rsidRPr="00636BB9">
        <w:rPr>
          <w:rFonts w:ascii="Times New Roman" w:hAnsi="Times New Roman" w:cs="Times New Roman"/>
          <w:color w:val="auto"/>
          <w:sz w:val="28"/>
          <w:szCs w:val="28"/>
          <w:lang w:val="uk-UA"/>
        </w:rPr>
        <w:lastRenderedPageBreak/>
        <w:t>моноклональних антитіл Mo a-Hu Ki-67, Clone MIB-1, «DAKO», Данія) в стандартизованому полі зору мікроскопа Olympus BX-41TF (Японія) на збільшенні ×400 (7,5×10</w:t>
      </w:r>
      <w:r w:rsidRPr="00636BB9">
        <w:rPr>
          <w:rFonts w:ascii="Times New Roman" w:hAnsi="Times New Roman" w:cs="Times New Roman"/>
          <w:color w:val="auto"/>
          <w:sz w:val="28"/>
          <w:szCs w:val="28"/>
          <w:vertAlign w:val="superscript"/>
          <w:lang w:val="uk-UA"/>
        </w:rPr>
        <w:t>-8</w:t>
      </w:r>
      <w:r w:rsidRPr="00636BB9">
        <w:rPr>
          <w:rFonts w:ascii="Times New Roman" w:hAnsi="Times New Roman" w:cs="Times New Roman"/>
          <w:color w:val="auto"/>
          <w:sz w:val="28"/>
          <w:szCs w:val="28"/>
          <w:lang w:val="uk-UA"/>
        </w:rPr>
        <w:t xml:space="preserve"> м</w:t>
      </w:r>
      <w:r w:rsidRPr="00636BB9">
        <w:rPr>
          <w:rFonts w:ascii="Times New Roman" w:hAnsi="Times New Roman" w:cs="Times New Roman"/>
          <w:color w:val="auto"/>
          <w:sz w:val="28"/>
          <w:szCs w:val="28"/>
          <w:vertAlign w:val="superscript"/>
          <w:lang w:val="uk-UA"/>
        </w:rPr>
        <w:t>2</w:t>
      </w:r>
      <w:r w:rsidRPr="00636BB9">
        <w:rPr>
          <w:rFonts w:ascii="Times New Roman" w:hAnsi="Times New Roman" w:cs="Times New Roman"/>
          <w:color w:val="auto"/>
          <w:sz w:val="28"/>
          <w:szCs w:val="28"/>
          <w:lang w:val="uk-UA"/>
        </w:rPr>
        <w:t xml:space="preserve">) з визначенням </w:t>
      </w:r>
      <w:r w:rsidR="00636BB9" w:rsidRPr="00636BB9">
        <w:rPr>
          <w:rFonts w:ascii="Times New Roman" w:hAnsi="Times New Roman" w:cs="Times New Roman"/>
          <w:color w:val="auto"/>
          <w:sz w:val="28"/>
          <w:szCs w:val="28"/>
          <w:lang w:val="uk-UA"/>
        </w:rPr>
        <w:t>ІП</w:t>
      </w:r>
      <w:r w:rsidRPr="00636BB9">
        <w:rPr>
          <w:rFonts w:ascii="Times New Roman" w:hAnsi="Times New Roman" w:cs="Times New Roman"/>
          <w:color w:val="auto"/>
          <w:sz w:val="28"/>
          <w:szCs w:val="28"/>
          <w:lang w:val="uk-UA"/>
        </w:rPr>
        <w:t>. У кожному спостереженні аналізували по 20 полів зору з використанням наступної формули:</w:t>
      </w:r>
    </w:p>
    <w:p w:rsidR="000872A8" w:rsidRPr="00636BB9" w:rsidRDefault="000872A8" w:rsidP="000872A8">
      <w:pPr>
        <w:pStyle w:val="Default"/>
        <w:spacing w:line="360" w:lineRule="auto"/>
        <w:ind w:firstLine="709"/>
        <w:jc w:val="center"/>
        <w:rPr>
          <w:rFonts w:ascii="Times New Roman" w:hAnsi="Times New Roman" w:cs="Times New Roman"/>
          <w:spacing w:val="-4"/>
          <w:sz w:val="28"/>
          <w:szCs w:val="28"/>
          <w:lang w:val="uk-UA"/>
        </w:rPr>
      </w:pPr>
      <w:r w:rsidRPr="00636BB9">
        <w:rPr>
          <w:rFonts w:ascii="Times New Roman" w:hAnsi="Times New Roman" w:cs="Times New Roman"/>
          <w:spacing w:val="-4"/>
          <w:position w:val="-30"/>
          <w:sz w:val="28"/>
          <w:szCs w:val="28"/>
          <w:lang w:val="uk-UA"/>
        </w:rPr>
        <w:object w:dxaOrig="56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8.75pt;height:39.4pt" o:ole="">
            <v:imagedata r:id="rId6" o:title=""/>
          </v:shape>
          <o:OLEObject Type="Embed" ProgID="Equation.3" ShapeID="_x0000_i1025" DrawAspect="Content" ObjectID="_1630758905" r:id="rId7"/>
        </w:object>
      </w:r>
    </w:p>
    <w:p w:rsidR="00970AE6" w:rsidRDefault="000872A8" w:rsidP="00970AE6">
      <w:pPr>
        <w:spacing w:after="0" w:line="360" w:lineRule="auto"/>
        <w:ind w:firstLine="708"/>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t>Рівень проліферації пухлинних клітин визначали за ядерною експресією Ki-67 (Risberg B. et al., 2002). Наявність 0–5 % імунопозитивних клітин відповідало 0 балам (низький рівень проліферативної активності), 6–25 % – 1 балу (низький рівень проліферативної активності), 26–50 % – 2 балам (помірний рівень проліферативної активності), 51–75 % клітин – 3 балам (помірний рівень проліферативної активності), 76–100 % – 4 балам (високий рівень проліферативної активності).</w:t>
      </w:r>
    </w:p>
    <w:p w:rsidR="00954090" w:rsidRPr="00970AE6" w:rsidRDefault="00970AE6" w:rsidP="00970AE6">
      <w:pPr>
        <w:spacing w:after="0" w:line="360" w:lineRule="auto"/>
        <w:ind w:firstLine="708"/>
        <w:jc w:val="both"/>
        <w:rPr>
          <w:rFonts w:ascii="Times New Roman" w:hAnsi="Times New Roman" w:cs="Times New Roman"/>
          <w:sz w:val="28"/>
          <w:szCs w:val="28"/>
          <w:lang w:val="uk-UA"/>
        </w:rPr>
      </w:pPr>
      <w:r w:rsidRPr="00970AE6">
        <w:rPr>
          <w:rFonts w:ascii="Times New Roman" w:hAnsi="Times New Roman" w:cs="Times New Roman"/>
          <w:sz w:val="28"/>
          <w:szCs w:val="28"/>
          <w:lang w:val="uk-UA"/>
        </w:rPr>
        <w:t>Для порівняння центральних тенденцій в групах використовувався непараметричний критерій Манна-</w:t>
      </w:r>
      <w:r w:rsidRPr="00977771">
        <w:rPr>
          <w:rFonts w:ascii="Times New Roman" w:hAnsi="Times New Roman" w:cs="Times New Roman"/>
          <w:sz w:val="28"/>
          <w:szCs w:val="28"/>
          <w:lang w:val="uk-UA"/>
        </w:rPr>
        <w:t>Уїтні [</w:t>
      </w:r>
      <w:r w:rsidR="00B46CBF" w:rsidRPr="00016636">
        <w:rPr>
          <w:rFonts w:ascii="Times New Roman" w:hAnsi="Times New Roman" w:cs="Times New Roman"/>
          <w:sz w:val="28"/>
          <w:szCs w:val="28"/>
          <w:shd w:val="clear" w:color="auto" w:fill="FFFFFF"/>
        </w:rPr>
        <w:t>10, 11</w:t>
      </w:r>
      <w:r w:rsidRPr="00977771">
        <w:rPr>
          <w:rFonts w:ascii="Times New Roman" w:hAnsi="Times New Roman" w:cs="Times New Roman"/>
          <w:sz w:val="28"/>
          <w:szCs w:val="28"/>
          <w:lang w:val="uk-UA"/>
        </w:rPr>
        <w:t xml:space="preserve">], </w:t>
      </w:r>
      <w:r w:rsidRPr="00506BAC">
        <w:rPr>
          <w:rFonts w:ascii="Times New Roman" w:hAnsi="Times New Roman" w:cs="Times New Roman"/>
          <w:sz w:val="28"/>
          <w:szCs w:val="28"/>
          <w:lang w:val="uk-UA"/>
        </w:rPr>
        <w:t xml:space="preserve">тому що обсяг вибірки в групах був малим. Проте, описові статистики представлені </w:t>
      </w:r>
      <w:r w:rsidRPr="00B77BF0">
        <w:rPr>
          <w:rFonts w:ascii="Times New Roman" w:hAnsi="Times New Roman" w:cs="Times New Roman"/>
          <w:sz w:val="28"/>
          <w:szCs w:val="28"/>
          <w:lang w:val="uk-UA"/>
        </w:rPr>
        <w:t xml:space="preserve">традиційно як середнє ± похибка середнього (M±m), тому що для вибірки з 3-4 зразків важко визначити медіану і квартілі. Всі статистичні гіпотези, в тому числі про значимість відмінностей центральних тенденцій в групах, перевірялися при довірчій ймовірності 95% (p&lt;0,05). Для оцінки зв’язків </w:t>
      </w:r>
      <w:r w:rsidRPr="00506BAC">
        <w:rPr>
          <w:rFonts w:ascii="Times New Roman" w:hAnsi="Times New Roman" w:cs="Times New Roman"/>
          <w:sz w:val="28"/>
          <w:szCs w:val="28"/>
          <w:lang w:val="uk-UA"/>
        </w:rPr>
        <w:t xml:space="preserve">між </w:t>
      </w:r>
      <w:r w:rsidRPr="00977771">
        <w:rPr>
          <w:rFonts w:ascii="Times New Roman" w:hAnsi="Times New Roman" w:cs="Times New Roman"/>
          <w:sz w:val="28"/>
          <w:szCs w:val="28"/>
          <w:lang w:val="uk-UA"/>
        </w:rPr>
        <w:t>показниками використовувався непараметричний коефіцієнт кореляції Спірмена [</w:t>
      </w:r>
      <w:r w:rsidR="00B46CBF" w:rsidRPr="00016636">
        <w:rPr>
          <w:rFonts w:ascii="Times New Roman" w:hAnsi="Times New Roman" w:cs="Times New Roman"/>
          <w:sz w:val="28"/>
          <w:szCs w:val="28"/>
          <w:shd w:val="clear" w:color="auto" w:fill="FFFFFF"/>
        </w:rPr>
        <w:t>10</w:t>
      </w:r>
      <w:r w:rsidRPr="00977771">
        <w:rPr>
          <w:rFonts w:ascii="Times New Roman" w:hAnsi="Times New Roman" w:cs="Times New Roman"/>
          <w:sz w:val="28"/>
          <w:szCs w:val="28"/>
        </w:rPr>
        <w:t>].</w:t>
      </w:r>
    </w:p>
    <w:p w:rsidR="002353FA" w:rsidRPr="00977771" w:rsidRDefault="00954090" w:rsidP="00954090">
      <w:pPr>
        <w:spacing w:after="0" w:line="360" w:lineRule="auto"/>
        <w:ind w:firstLine="708"/>
        <w:jc w:val="both"/>
        <w:rPr>
          <w:rFonts w:ascii="Times New Roman" w:hAnsi="Times New Roman" w:cs="Times New Roman"/>
          <w:sz w:val="28"/>
          <w:szCs w:val="28"/>
          <w:lang w:val="uk-UA" w:eastAsia="uk-UA"/>
        </w:rPr>
      </w:pPr>
      <w:r w:rsidRPr="00954090">
        <w:rPr>
          <w:rFonts w:ascii="Times New Roman" w:hAnsi="Times New Roman" w:cs="Times New Roman"/>
          <w:b/>
          <w:bCs/>
          <w:color w:val="000000"/>
          <w:sz w:val="28"/>
          <w:szCs w:val="28"/>
          <w:lang w:val="uk-UA"/>
        </w:rPr>
        <w:t>Результати досліджень та їх обговорення</w:t>
      </w:r>
      <w:r>
        <w:rPr>
          <w:rFonts w:ascii="Times New Roman" w:hAnsi="Times New Roman" w:cs="Times New Roman"/>
          <w:b/>
          <w:bCs/>
          <w:color w:val="000000"/>
          <w:sz w:val="28"/>
          <w:szCs w:val="28"/>
          <w:lang w:val="uk-UA"/>
        </w:rPr>
        <w:t xml:space="preserve">. </w:t>
      </w:r>
      <w:r w:rsidR="00A56FB6" w:rsidRPr="003309ED">
        <w:rPr>
          <w:rFonts w:ascii="Times New Roman" w:hAnsi="Times New Roman" w:cs="Times New Roman"/>
          <w:sz w:val="28"/>
          <w:szCs w:val="28"/>
          <w:lang w:val="uk-UA"/>
        </w:rPr>
        <w:t>Багатьма</w:t>
      </w:r>
      <w:r w:rsidR="00A56FB6" w:rsidRPr="00636BB9">
        <w:rPr>
          <w:rFonts w:ascii="Times New Roman" w:hAnsi="Times New Roman" w:cs="Times New Roman"/>
          <w:sz w:val="28"/>
          <w:szCs w:val="28"/>
          <w:lang w:val="uk-UA"/>
        </w:rPr>
        <w:t xml:space="preserve"> дослідженнями доведено, що проліферативна активність пухлини є однією з найбільш важливих її характеристик, яка визначає швидкість росту новоутворення, його здатність до метастазування, до відповіді на лікування, а також на результат онкологічного </w:t>
      </w:r>
      <w:r w:rsidR="00A56FB6" w:rsidRPr="00977771">
        <w:rPr>
          <w:rFonts w:ascii="Times New Roman" w:hAnsi="Times New Roman" w:cs="Times New Roman"/>
          <w:sz w:val="28"/>
          <w:szCs w:val="28"/>
          <w:lang w:val="uk-UA"/>
        </w:rPr>
        <w:t xml:space="preserve">захворювання </w:t>
      </w:r>
      <w:r w:rsidR="00A56FB6" w:rsidRPr="00977771">
        <w:rPr>
          <w:rFonts w:ascii="Times New Roman" w:hAnsi="Times New Roman" w:cs="Times New Roman"/>
          <w:sz w:val="28"/>
          <w:szCs w:val="28"/>
          <w:lang w:val="uk-UA" w:eastAsia="uk-UA"/>
        </w:rPr>
        <w:t>[</w:t>
      </w:r>
      <w:r w:rsidR="00B46CBF" w:rsidRPr="00016636">
        <w:rPr>
          <w:rFonts w:ascii="Times New Roman" w:hAnsi="Times New Roman" w:cs="Times New Roman"/>
          <w:bCs/>
          <w:sz w:val="28"/>
          <w:szCs w:val="28"/>
          <w:lang w:val="uk-UA"/>
        </w:rPr>
        <w:t>12-14</w:t>
      </w:r>
      <w:r w:rsidR="00A56FB6" w:rsidRPr="00977771">
        <w:rPr>
          <w:rFonts w:ascii="Times New Roman" w:hAnsi="Times New Roman" w:cs="Times New Roman"/>
          <w:sz w:val="28"/>
          <w:szCs w:val="28"/>
          <w:lang w:val="uk-UA" w:eastAsia="uk-UA"/>
        </w:rPr>
        <w:t>].</w:t>
      </w:r>
    </w:p>
    <w:p w:rsidR="002353FA" w:rsidRPr="00DF6834" w:rsidRDefault="002353FA" w:rsidP="00954090">
      <w:pPr>
        <w:spacing w:after="0" w:line="360" w:lineRule="auto"/>
        <w:ind w:firstLine="708"/>
        <w:jc w:val="both"/>
        <w:rPr>
          <w:rFonts w:ascii="Times New Roman" w:hAnsi="Times New Roman" w:cs="Times New Roman"/>
          <w:sz w:val="28"/>
          <w:szCs w:val="28"/>
          <w:lang w:val="uk-UA"/>
        </w:rPr>
      </w:pPr>
      <w:r w:rsidRPr="00DF6834">
        <w:rPr>
          <w:rFonts w:ascii="Times New Roman" w:hAnsi="Times New Roman" w:cs="Times New Roman"/>
          <w:sz w:val="28"/>
          <w:szCs w:val="28"/>
          <w:lang w:val="uk-UA"/>
        </w:rPr>
        <w:lastRenderedPageBreak/>
        <w:t xml:space="preserve">Також доведено, що індекс проліферації (ІП) при пухлинах різних локалізацій служить незалежним прогностичним показником виникнення рецидиву, загальної та безрецидивної виживаності, а також передбачуваним </w:t>
      </w:r>
      <w:r w:rsidRPr="00977771">
        <w:rPr>
          <w:rFonts w:ascii="Times New Roman" w:hAnsi="Times New Roman" w:cs="Times New Roman"/>
          <w:sz w:val="28"/>
          <w:szCs w:val="28"/>
          <w:lang w:val="uk-UA"/>
        </w:rPr>
        <w:t>чинником для визначення чутливості до хіміо- і променевої терапії [</w:t>
      </w:r>
      <w:r w:rsidR="00B46CBF" w:rsidRPr="00016636">
        <w:rPr>
          <w:rFonts w:ascii="Times New Roman" w:hAnsi="Times New Roman" w:cs="Times New Roman"/>
          <w:bCs/>
          <w:sz w:val="28"/>
          <w:szCs w:val="28"/>
          <w:lang w:val="uk-UA"/>
        </w:rPr>
        <w:t>15</w:t>
      </w:r>
      <w:r w:rsidRPr="00977771">
        <w:rPr>
          <w:rFonts w:ascii="Times New Roman" w:hAnsi="Times New Roman" w:cs="Times New Roman"/>
          <w:sz w:val="28"/>
          <w:szCs w:val="28"/>
          <w:shd w:val="clear" w:color="auto" w:fill="FFFFFF"/>
          <w:lang w:val="uk-UA"/>
        </w:rPr>
        <w:t>]</w:t>
      </w:r>
      <w:r w:rsidRPr="00977771">
        <w:rPr>
          <w:rFonts w:ascii="Times New Roman" w:hAnsi="Times New Roman" w:cs="Times New Roman"/>
          <w:sz w:val="28"/>
          <w:szCs w:val="28"/>
          <w:lang w:val="uk-UA"/>
        </w:rPr>
        <w:t>.</w:t>
      </w:r>
    </w:p>
    <w:p w:rsidR="007E4A16" w:rsidRDefault="00A56FB6" w:rsidP="00954090">
      <w:pPr>
        <w:spacing w:after="0" w:line="360" w:lineRule="auto"/>
        <w:ind w:firstLine="708"/>
        <w:jc w:val="both"/>
        <w:rPr>
          <w:rFonts w:ascii="Times New Roman" w:hAnsi="Times New Roman" w:cs="Times New Roman"/>
          <w:spacing w:val="-4"/>
          <w:sz w:val="28"/>
          <w:szCs w:val="28"/>
          <w:lang w:val="uk-UA"/>
        </w:rPr>
      </w:pPr>
      <w:r>
        <w:rPr>
          <w:rFonts w:ascii="Times New Roman" w:hAnsi="Times New Roman" w:cs="Times New Roman"/>
          <w:sz w:val="28"/>
          <w:szCs w:val="28"/>
          <w:lang w:val="uk-UA" w:eastAsia="uk-UA"/>
        </w:rPr>
        <w:t>Ч</w:t>
      </w:r>
      <w:r w:rsidR="007E4A16" w:rsidRPr="00636BB9">
        <w:rPr>
          <w:rFonts w:ascii="Times New Roman" w:hAnsi="Times New Roman" w:cs="Times New Roman"/>
          <w:spacing w:val="-4"/>
          <w:sz w:val="28"/>
          <w:szCs w:val="28"/>
          <w:lang w:val="uk-UA"/>
        </w:rPr>
        <w:t xml:space="preserve">ислові показники </w:t>
      </w:r>
      <w:r w:rsidR="007E4A16" w:rsidRPr="00636BB9">
        <w:rPr>
          <w:rFonts w:ascii="Times New Roman" w:hAnsi="Times New Roman" w:cs="Times New Roman"/>
          <w:sz w:val="28"/>
          <w:szCs w:val="28"/>
          <w:lang w:val="uk-UA"/>
        </w:rPr>
        <w:t>проліферативно-апоптотичних процесів в</w:t>
      </w:r>
      <w:r w:rsidR="007E4A16" w:rsidRPr="00636BB9">
        <w:rPr>
          <w:rFonts w:ascii="Times New Roman" w:eastAsia="Calibri" w:hAnsi="Times New Roman" w:cs="Times New Roman"/>
          <w:sz w:val="28"/>
          <w:szCs w:val="28"/>
          <w:lang w:val="uk-UA"/>
        </w:rPr>
        <w:t xml:space="preserve"> ПЖМПТ </w:t>
      </w:r>
      <w:r w:rsidR="007E4A16" w:rsidRPr="00636BB9">
        <w:rPr>
          <w:rFonts w:ascii="Times New Roman" w:hAnsi="Times New Roman" w:cs="Times New Roman"/>
          <w:spacing w:val="-4"/>
          <w:sz w:val="28"/>
          <w:szCs w:val="28"/>
          <w:lang w:val="uk-UA"/>
        </w:rPr>
        <w:t xml:space="preserve">представлені в таблиці </w:t>
      </w:r>
      <w:r w:rsidR="00636BB9" w:rsidRPr="00636BB9">
        <w:rPr>
          <w:rFonts w:ascii="Times New Roman" w:hAnsi="Times New Roman" w:cs="Times New Roman"/>
          <w:spacing w:val="-4"/>
          <w:sz w:val="28"/>
          <w:szCs w:val="28"/>
          <w:lang w:val="uk-UA"/>
        </w:rPr>
        <w:t>3</w:t>
      </w:r>
      <w:r w:rsidR="007E4A16" w:rsidRPr="00636BB9">
        <w:rPr>
          <w:rFonts w:ascii="Times New Roman" w:hAnsi="Times New Roman" w:cs="Times New Roman"/>
          <w:spacing w:val="-4"/>
          <w:sz w:val="28"/>
          <w:szCs w:val="28"/>
          <w:lang w:val="uk-UA"/>
        </w:rPr>
        <w:t>.</w:t>
      </w:r>
    </w:p>
    <w:p w:rsidR="007E4A16" w:rsidRPr="00636BB9" w:rsidRDefault="007E4A16" w:rsidP="00977771">
      <w:pPr>
        <w:spacing w:after="0" w:line="360" w:lineRule="auto"/>
        <w:ind w:firstLine="708"/>
        <w:jc w:val="right"/>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t xml:space="preserve">Таблиця </w:t>
      </w:r>
      <w:r w:rsidR="00636BB9" w:rsidRPr="00636BB9">
        <w:rPr>
          <w:rFonts w:ascii="Times New Roman" w:hAnsi="Times New Roman" w:cs="Times New Roman"/>
          <w:spacing w:val="-4"/>
          <w:sz w:val="28"/>
          <w:szCs w:val="28"/>
          <w:lang w:val="uk-UA"/>
        </w:rPr>
        <w:t>3</w:t>
      </w:r>
    </w:p>
    <w:p w:rsidR="007E4A16" w:rsidRPr="00636BB9" w:rsidRDefault="007E4A16" w:rsidP="00636BB9">
      <w:pPr>
        <w:spacing w:after="0" w:line="360" w:lineRule="auto"/>
        <w:jc w:val="center"/>
        <w:rPr>
          <w:rFonts w:ascii="Times New Roman" w:hAnsi="Times New Roman" w:cs="Times New Roman"/>
          <w:b/>
          <w:sz w:val="28"/>
          <w:szCs w:val="28"/>
          <w:lang w:val="uk-UA"/>
        </w:rPr>
      </w:pPr>
      <w:r w:rsidRPr="00636BB9">
        <w:rPr>
          <w:rFonts w:ascii="Times New Roman" w:hAnsi="Times New Roman" w:cs="Times New Roman"/>
          <w:b/>
          <w:spacing w:val="-4"/>
          <w:sz w:val="28"/>
          <w:szCs w:val="28"/>
          <w:lang w:val="uk-UA"/>
        </w:rPr>
        <w:t xml:space="preserve">Показники </w:t>
      </w:r>
      <w:r w:rsidRPr="00636BB9">
        <w:rPr>
          <w:rFonts w:ascii="Times New Roman" w:hAnsi="Times New Roman" w:cs="Times New Roman"/>
          <w:b/>
          <w:sz w:val="28"/>
          <w:szCs w:val="28"/>
          <w:lang w:val="uk-UA"/>
        </w:rPr>
        <w:t>проліферативно-апоптотичних процесів в</w:t>
      </w:r>
      <w:r w:rsidRPr="00636BB9">
        <w:rPr>
          <w:rFonts w:ascii="Times New Roman" w:eastAsia="Calibri" w:hAnsi="Times New Roman" w:cs="Times New Roman"/>
          <w:b/>
          <w:sz w:val="28"/>
          <w:szCs w:val="28"/>
          <w:lang w:val="uk-UA"/>
        </w:rPr>
        <w:t xml:space="preserve"> ПЖМПТ</w:t>
      </w:r>
    </w:p>
    <w:tbl>
      <w:tblPr>
        <w:tblW w:w="9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1541"/>
        <w:gridCol w:w="1701"/>
        <w:gridCol w:w="2136"/>
        <w:gridCol w:w="1974"/>
      </w:tblGrid>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Показники</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8"/>
                <w:szCs w:val="28"/>
              </w:rPr>
            </w:pPr>
            <w:r w:rsidRPr="00636BB9">
              <w:rPr>
                <w:rFonts w:ascii="Times New Roman" w:hAnsi="Times New Roman" w:cs="Times New Roman"/>
                <w:sz w:val="28"/>
                <w:szCs w:val="28"/>
                <w:lang w:val="uk-UA"/>
              </w:rPr>
              <w:t>Група «1» (</w:t>
            </w:r>
            <w:r w:rsidRPr="00636BB9">
              <w:rPr>
                <w:rFonts w:ascii="Times New Roman" w:hAnsi="Times New Roman" w:cs="Times New Roman"/>
                <w:sz w:val="28"/>
                <w:szCs w:val="28"/>
                <w:lang w:val="en-US"/>
              </w:rPr>
              <w:t>n</w:t>
            </w:r>
            <w:r w:rsidRPr="00636BB9">
              <w:rPr>
                <w:rFonts w:ascii="Times New Roman" w:hAnsi="Times New Roman" w:cs="Times New Roman"/>
                <w:sz w:val="28"/>
                <w:szCs w:val="28"/>
                <w:vertAlign w:val="subscript"/>
                <w:lang w:val="en-US"/>
              </w:rPr>
              <w:t>1</w:t>
            </w:r>
            <w:r w:rsidRPr="00636BB9">
              <w:rPr>
                <w:rFonts w:ascii="Times New Roman" w:hAnsi="Times New Roman" w:cs="Times New Roman"/>
                <w:sz w:val="28"/>
                <w:szCs w:val="28"/>
                <w:lang w:val="en-US"/>
              </w:rPr>
              <w:t>=</w:t>
            </w:r>
            <w:r w:rsidRPr="00636BB9">
              <w:rPr>
                <w:rFonts w:ascii="Times New Roman" w:hAnsi="Times New Roman" w:cs="Times New Roman"/>
                <w:sz w:val="28"/>
                <w:szCs w:val="28"/>
                <w:lang w:val="uk-UA"/>
              </w:rPr>
              <w:t>4</w:t>
            </w:r>
            <w:r w:rsidRPr="00636BB9">
              <w:rPr>
                <w:rFonts w:ascii="Times New Roman" w:hAnsi="Times New Roman" w:cs="Times New Roman"/>
                <w:sz w:val="28"/>
                <w:szCs w:val="28"/>
                <w:lang w:val="en-US"/>
              </w:rPr>
              <w:t>)</w:t>
            </w:r>
          </w:p>
        </w:tc>
        <w:tc>
          <w:tcPr>
            <w:tcW w:w="1701" w:type="dxa"/>
          </w:tcPr>
          <w:p w:rsidR="007E4A16" w:rsidRPr="00636BB9" w:rsidRDefault="007E4A16" w:rsidP="00636BB9">
            <w:pPr>
              <w:spacing w:after="0" w:line="240" w:lineRule="auto"/>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Група «2»</w:t>
            </w:r>
          </w:p>
          <w:p w:rsidR="007E4A16" w:rsidRPr="00636BB9" w:rsidRDefault="007E4A16" w:rsidP="00636BB9">
            <w:pPr>
              <w:spacing w:after="0" w:line="240" w:lineRule="auto"/>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w:t>
            </w:r>
            <w:r w:rsidRPr="00636BB9">
              <w:rPr>
                <w:rFonts w:ascii="Times New Roman" w:hAnsi="Times New Roman" w:cs="Times New Roman"/>
                <w:sz w:val="28"/>
                <w:szCs w:val="28"/>
                <w:lang w:val="en-US"/>
              </w:rPr>
              <w:t>n</w:t>
            </w:r>
            <w:r w:rsidRPr="00636BB9">
              <w:rPr>
                <w:rFonts w:ascii="Times New Roman" w:hAnsi="Times New Roman" w:cs="Times New Roman"/>
                <w:sz w:val="28"/>
                <w:szCs w:val="28"/>
                <w:vertAlign w:val="subscript"/>
                <w:lang w:val="en-US"/>
              </w:rPr>
              <w:t>2</w:t>
            </w:r>
            <w:r w:rsidRPr="00636BB9">
              <w:rPr>
                <w:rFonts w:ascii="Times New Roman" w:hAnsi="Times New Roman" w:cs="Times New Roman"/>
                <w:sz w:val="28"/>
                <w:szCs w:val="28"/>
                <w:lang w:val="en-US"/>
              </w:rPr>
              <w:t>=</w:t>
            </w:r>
            <w:r w:rsidRPr="00636BB9">
              <w:rPr>
                <w:rFonts w:ascii="Times New Roman" w:hAnsi="Times New Roman" w:cs="Times New Roman"/>
                <w:sz w:val="28"/>
                <w:szCs w:val="28"/>
                <w:lang w:val="uk-UA"/>
              </w:rPr>
              <w:t>3</w:t>
            </w:r>
            <w:r w:rsidRPr="00636BB9">
              <w:rPr>
                <w:rFonts w:ascii="Times New Roman" w:hAnsi="Times New Roman" w:cs="Times New Roman"/>
                <w:sz w:val="28"/>
                <w:szCs w:val="28"/>
                <w:lang w:val="en-US"/>
              </w:rPr>
              <w:t>)</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8"/>
                <w:szCs w:val="28"/>
                <w:lang w:val="uk-UA"/>
              </w:rPr>
            </w:pPr>
            <w:r w:rsidRPr="00636BB9">
              <w:rPr>
                <w:rFonts w:ascii="Times New Roman" w:hAnsi="Times New Roman" w:cs="Times New Roman"/>
                <w:sz w:val="28"/>
                <w:szCs w:val="28"/>
                <w:lang w:val="uk-UA"/>
              </w:rPr>
              <w:t>Група «</w:t>
            </w:r>
            <w:r w:rsidRPr="00636BB9">
              <w:rPr>
                <w:rFonts w:ascii="Times New Roman" w:hAnsi="Times New Roman" w:cs="Times New Roman"/>
                <w:sz w:val="28"/>
                <w:szCs w:val="28"/>
                <w:lang w:val="en-US"/>
              </w:rPr>
              <w:t>2</w:t>
            </w:r>
            <w:r w:rsidRPr="00636BB9">
              <w:rPr>
                <w:rFonts w:ascii="Times New Roman" w:hAnsi="Times New Roman" w:cs="Times New Roman"/>
                <w:sz w:val="28"/>
                <w:szCs w:val="28"/>
                <w:lang w:val="uk-UA"/>
              </w:rPr>
              <w:t>» і «</w:t>
            </w:r>
            <w:r w:rsidRPr="00636BB9">
              <w:rPr>
                <w:rFonts w:ascii="Times New Roman" w:hAnsi="Times New Roman" w:cs="Times New Roman"/>
                <w:sz w:val="28"/>
                <w:szCs w:val="28"/>
              </w:rPr>
              <w:t>4</w:t>
            </w:r>
            <w:r w:rsidRPr="00636BB9">
              <w:rPr>
                <w:rFonts w:ascii="Times New Roman" w:hAnsi="Times New Roman" w:cs="Times New Roman"/>
                <w:sz w:val="28"/>
                <w:szCs w:val="28"/>
                <w:lang w:val="uk-UA"/>
              </w:rPr>
              <w:t>»</w:t>
            </w:r>
          </w:p>
          <w:p w:rsidR="007E4A16" w:rsidRPr="00636BB9" w:rsidRDefault="007E4A16" w:rsidP="00636BB9">
            <w:pPr>
              <w:spacing w:after="0" w:line="240" w:lineRule="auto"/>
              <w:jc w:val="center"/>
              <w:rPr>
                <w:rFonts w:ascii="Times New Roman" w:hAnsi="Times New Roman" w:cs="Times New Roman"/>
                <w:sz w:val="28"/>
                <w:szCs w:val="28"/>
              </w:rPr>
            </w:pPr>
            <w:r w:rsidRPr="00636BB9">
              <w:rPr>
                <w:rFonts w:ascii="Times New Roman" w:hAnsi="Times New Roman" w:cs="Times New Roman"/>
                <w:sz w:val="28"/>
                <w:szCs w:val="28"/>
                <w:lang w:val="uk-UA"/>
              </w:rPr>
              <w:t>(</w:t>
            </w:r>
            <w:r w:rsidRPr="00636BB9">
              <w:rPr>
                <w:rFonts w:ascii="Times New Roman" w:hAnsi="Times New Roman" w:cs="Times New Roman"/>
                <w:sz w:val="28"/>
                <w:szCs w:val="28"/>
                <w:lang w:val="en-US"/>
              </w:rPr>
              <w:t>n</w:t>
            </w:r>
            <w:r w:rsidRPr="00636BB9">
              <w:rPr>
                <w:rFonts w:ascii="Times New Roman" w:hAnsi="Times New Roman" w:cs="Times New Roman"/>
                <w:sz w:val="28"/>
                <w:szCs w:val="28"/>
                <w:vertAlign w:val="subscript"/>
                <w:lang w:val="uk-UA"/>
              </w:rPr>
              <w:t>2+</w:t>
            </w:r>
            <w:r w:rsidRPr="00636BB9">
              <w:rPr>
                <w:rFonts w:ascii="Times New Roman" w:hAnsi="Times New Roman" w:cs="Times New Roman"/>
                <w:sz w:val="28"/>
                <w:szCs w:val="28"/>
                <w:vertAlign w:val="subscript"/>
              </w:rPr>
              <w:t>4</w:t>
            </w:r>
            <w:r w:rsidRPr="00636BB9">
              <w:rPr>
                <w:rFonts w:ascii="Times New Roman" w:hAnsi="Times New Roman" w:cs="Times New Roman"/>
                <w:sz w:val="28"/>
                <w:szCs w:val="28"/>
                <w:lang w:val="en-US"/>
              </w:rPr>
              <w:t>=</w:t>
            </w:r>
            <w:r w:rsidRPr="00636BB9">
              <w:rPr>
                <w:rFonts w:ascii="Times New Roman" w:hAnsi="Times New Roman" w:cs="Times New Roman"/>
                <w:sz w:val="28"/>
                <w:szCs w:val="28"/>
                <w:lang w:val="uk-UA"/>
              </w:rPr>
              <w:t>5</w:t>
            </w:r>
            <w:r w:rsidRPr="00636BB9">
              <w:rPr>
                <w:rFonts w:ascii="Times New Roman" w:hAnsi="Times New Roman" w:cs="Times New Roman"/>
                <w:sz w:val="28"/>
                <w:szCs w:val="28"/>
                <w:lang w:val="en-US"/>
              </w:rPr>
              <w:t>)</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8"/>
                <w:szCs w:val="28"/>
                <w:lang w:val="en-US"/>
              </w:rPr>
            </w:pPr>
            <w:r w:rsidRPr="00636BB9">
              <w:rPr>
                <w:rFonts w:ascii="Times New Roman" w:hAnsi="Times New Roman" w:cs="Times New Roman"/>
                <w:sz w:val="28"/>
                <w:szCs w:val="28"/>
                <w:lang w:val="en-US"/>
              </w:rPr>
              <w:t>p</w:t>
            </w:r>
          </w:p>
        </w:tc>
      </w:tr>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rPr>
                <w:rFonts w:ascii="Times New Roman" w:hAnsi="Times New Roman" w:cs="Times New Roman"/>
                <w:sz w:val="28"/>
                <w:szCs w:val="28"/>
              </w:rPr>
            </w:pPr>
            <w:r w:rsidRPr="00636BB9">
              <w:rPr>
                <w:rFonts w:ascii="Times New Roman" w:hAnsi="Times New Roman" w:cs="Times New Roman"/>
                <w:sz w:val="28"/>
                <w:szCs w:val="28"/>
              </w:rPr>
              <w:t>Ki-67, S</w:t>
            </w:r>
            <w:r w:rsidRPr="00636BB9">
              <w:rPr>
                <w:rFonts w:ascii="Times New Roman" w:hAnsi="Times New Roman" w:cs="Times New Roman"/>
                <w:sz w:val="28"/>
                <w:szCs w:val="28"/>
                <w:lang w:val="en-US"/>
              </w:rPr>
              <w:t>,</w:t>
            </w:r>
            <w:r w:rsidRPr="00636BB9">
              <w:rPr>
                <w:rFonts w:ascii="Times New Roman" w:hAnsi="Times New Roman" w:cs="Times New Roman"/>
                <w:sz w:val="28"/>
                <w:szCs w:val="28"/>
              </w:rPr>
              <w:t xml:space="preserve"> %</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6,57±0,32</w:t>
            </w:r>
          </w:p>
        </w:tc>
        <w:tc>
          <w:tcPr>
            <w:tcW w:w="1701" w:type="dxa"/>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9,54±0,26</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7,66±1,17</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р</w:t>
            </w:r>
            <w:r w:rsidRPr="00636BB9">
              <w:rPr>
                <w:rFonts w:ascii="Times New Roman" w:hAnsi="Times New Roman" w:cs="Times New Roman"/>
                <w:sz w:val="24"/>
                <w:szCs w:val="24"/>
                <w:vertAlign w:val="subscript"/>
              </w:rPr>
              <w:t>12</w:t>
            </w:r>
            <w:r w:rsidRPr="00636BB9">
              <w:rPr>
                <w:rFonts w:ascii="Times New Roman" w:hAnsi="Times New Roman" w:cs="Times New Roman"/>
                <w:sz w:val="24"/>
                <w:szCs w:val="24"/>
                <w:lang w:val="en-US"/>
              </w:rPr>
              <w:t>=</w:t>
            </w:r>
            <w:r w:rsidRPr="00636BB9">
              <w:rPr>
                <w:rFonts w:ascii="Times New Roman" w:hAnsi="Times New Roman" w:cs="Times New Roman"/>
                <w:sz w:val="24"/>
                <w:szCs w:val="24"/>
              </w:rPr>
              <w:t>0,0</w:t>
            </w:r>
            <w:r w:rsidRPr="00636BB9">
              <w:rPr>
                <w:rFonts w:ascii="Times New Roman" w:hAnsi="Times New Roman" w:cs="Times New Roman"/>
                <w:sz w:val="24"/>
                <w:szCs w:val="24"/>
                <w:lang w:val="en-US"/>
              </w:rPr>
              <w:t>34</w:t>
            </w:r>
          </w:p>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р</w:t>
            </w:r>
            <w:r w:rsidRPr="00636BB9">
              <w:rPr>
                <w:rFonts w:ascii="Times New Roman" w:hAnsi="Times New Roman" w:cs="Times New Roman"/>
                <w:sz w:val="24"/>
                <w:szCs w:val="24"/>
                <w:vertAlign w:val="subscript"/>
              </w:rPr>
              <w:t>1(2+4</w:t>
            </w:r>
            <w:r w:rsidR="00FA53F2">
              <w:rPr>
                <w:rFonts w:ascii="Times New Roman" w:hAnsi="Times New Roman" w:cs="Times New Roman"/>
                <w:sz w:val="24"/>
                <w:szCs w:val="24"/>
                <w:vertAlign w:val="subscript"/>
                <w:lang w:val="uk-UA"/>
              </w:rPr>
              <w:t>)</w:t>
            </w:r>
            <w:r w:rsidRPr="00636BB9">
              <w:rPr>
                <w:rFonts w:ascii="Times New Roman" w:hAnsi="Times New Roman" w:cs="Times New Roman"/>
                <w:sz w:val="24"/>
                <w:szCs w:val="24"/>
                <w:lang w:val="en-US"/>
              </w:rPr>
              <w:t>=</w:t>
            </w:r>
            <w:r w:rsidRPr="00636BB9">
              <w:rPr>
                <w:rFonts w:ascii="Times New Roman" w:hAnsi="Times New Roman" w:cs="Times New Roman"/>
                <w:sz w:val="24"/>
                <w:szCs w:val="24"/>
              </w:rPr>
              <w:t>0,0</w:t>
            </w:r>
            <w:r w:rsidRPr="00636BB9">
              <w:rPr>
                <w:rFonts w:ascii="Times New Roman" w:hAnsi="Times New Roman" w:cs="Times New Roman"/>
                <w:sz w:val="24"/>
                <w:szCs w:val="24"/>
                <w:lang w:val="uk-UA"/>
              </w:rPr>
              <w:t>4</w:t>
            </w:r>
            <w:r w:rsidRPr="00636BB9">
              <w:rPr>
                <w:rFonts w:ascii="Times New Roman" w:hAnsi="Times New Roman" w:cs="Times New Roman"/>
                <w:sz w:val="24"/>
                <w:szCs w:val="24"/>
                <w:lang w:val="en-US"/>
              </w:rPr>
              <w:t>4</w:t>
            </w:r>
          </w:p>
        </w:tc>
      </w:tr>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rPr>
                <w:rFonts w:ascii="Times New Roman" w:hAnsi="Times New Roman" w:cs="Times New Roman"/>
                <w:sz w:val="28"/>
                <w:szCs w:val="28"/>
              </w:rPr>
            </w:pPr>
            <w:r w:rsidRPr="00636BB9">
              <w:rPr>
                <w:rFonts w:ascii="Times New Roman" w:hAnsi="Times New Roman" w:cs="Times New Roman"/>
                <w:sz w:val="28"/>
                <w:szCs w:val="28"/>
              </w:rPr>
              <w:t xml:space="preserve">Ki-67, </w:t>
            </w:r>
            <w:r w:rsidRPr="00636BB9">
              <w:rPr>
                <w:rFonts w:ascii="Times New Roman" w:hAnsi="Times New Roman" w:cs="Times New Roman"/>
                <w:sz w:val="28"/>
                <w:szCs w:val="28"/>
                <w:lang w:val="en-US"/>
              </w:rPr>
              <w:t>L</w:t>
            </w:r>
            <w:r w:rsidRPr="00636BB9">
              <w:rPr>
                <w:rFonts w:ascii="Times New Roman" w:hAnsi="Times New Roman" w:cs="Times New Roman"/>
                <w:sz w:val="28"/>
                <w:szCs w:val="28"/>
              </w:rPr>
              <w:t>, од.</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47,05±0,32</w:t>
            </w:r>
          </w:p>
        </w:tc>
        <w:tc>
          <w:tcPr>
            <w:tcW w:w="1701" w:type="dxa"/>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40,86±0,33</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39,92±0,62</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р</w:t>
            </w:r>
            <w:r w:rsidRPr="00636BB9">
              <w:rPr>
                <w:rFonts w:ascii="Times New Roman" w:hAnsi="Times New Roman" w:cs="Times New Roman"/>
                <w:sz w:val="24"/>
                <w:szCs w:val="24"/>
                <w:vertAlign w:val="subscript"/>
              </w:rPr>
              <w:t>12</w:t>
            </w:r>
            <w:r w:rsidRPr="00636BB9">
              <w:rPr>
                <w:rFonts w:ascii="Times New Roman" w:hAnsi="Times New Roman" w:cs="Times New Roman"/>
                <w:sz w:val="24"/>
                <w:szCs w:val="24"/>
                <w:lang w:val="en-US"/>
              </w:rPr>
              <w:t>=</w:t>
            </w:r>
            <w:r w:rsidRPr="00636BB9">
              <w:rPr>
                <w:rFonts w:ascii="Times New Roman" w:hAnsi="Times New Roman" w:cs="Times New Roman"/>
                <w:sz w:val="24"/>
                <w:szCs w:val="24"/>
              </w:rPr>
              <w:t>0,0</w:t>
            </w:r>
            <w:r w:rsidRPr="00636BB9">
              <w:rPr>
                <w:rFonts w:ascii="Times New Roman" w:hAnsi="Times New Roman" w:cs="Times New Roman"/>
                <w:sz w:val="24"/>
                <w:szCs w:val="24"/>
                <w:lang w:val="en-US"/>
              </w:rPr>
              <w:t>34</w:t>
            </w:r>
          </w:p>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р</w:t>
            </w:r>
            <w:r w:rsidRPr="00636BB9">
              <w:rPr>
                <w:rFonts w:ascii="Times New Roman" w:hAnsi="Times New Roman" w:cs="Times New Roman"/>
                <w:sz w:val="24"/>
                <w:szCs w:val="24"/>
                <w:vertAlign w:val="subscript"/>
              </w:rPr>
              <w:t>1(2+4)</w:t>
            </w:r>
            <w:r w:rsidRPr="00636BB9">
              <w:rPr>
                <w:rFonts w:ascii="Times New Roman" w:hAnsi="Times New Roman" w:cs="Times New Roman"/>
                <w:sz w:val="24"/>
                <w:szCs w:val="24"/>
              </w:rPr>
              <w:t>=0,014</w:t>
            </w:r>
          </w:p>
        </w:tc>
      </w:tr>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rPr>
                <w:rFonts w:ascii="Times New Roman" w:hAnsi="Times New Roman" w:cs="Times New Roman"/>
                <w:sz w:val="28"/>
                <w:szCs w:val="28"/>
                <w:lang w:val="uk-UA"/>
              </w:rPr>
            </w:pPr>
            <w:r w:rsidRPr="00636BB9">
              <w:rPr>
                <w:rFonts w:ascii="Times New Roman" w:hAnsi="Times New Roman" w:cs="Times New Roman"/>
                <w:sz w:val="28"/>
                <w:szCs w:val="28"/>
                <w:lang w:val="uk-UA"/>
              </w:rPr>
              <w:t>ІП, %</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32,28±1,17</w:t>
            </w:r>
          </w:p>
        </w:tc>
        <w:tc>
          <w:tcPr>
            <w:tcW w:w="1701" w:type="dxa"/>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46,72±1,0</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39,37±4,56</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р</w:t>
            </w:r>
            <w:r w:rsidRPr="00636BB9">
              <w:rPr>
                <w:rFonts w:ascii="Times New Roman" w:hAnsi="Times New Roman" w:cs="Times New Roman"/>
                <w:sz w:val="24"/>
                <w:szCs w:val="24"/>
                <w:vertAlign w:val="subscript"/>
              </w:rPr>
              <w:t>12</w:t>
            </w:r>
            <w:r w:rsidRPr="00636BB9">
              <w:rPr>
                <w:rFonts w:ascii="Times New Roman" w:hAnsi="Times New Roman" w:cs="Times New Roman"/>
                <w:sz w:val="24"/>
                <w:szCs w:val="24"/>
              </w:rPr>
              <w:t>=0,0</w:t>
            </w:r>
            <w:r w:rsidRPr="00636BB9">
              <w:rPr>
                <w:rFonts w:ascii="Times New Roman" w:hAnsi="Times New Roman" w:cs="Times New Roman"/>
                <w:sz w:val="24"/>
                <w:szCs w:val="24"/>
                <w:lang w:val="en-US"/>
              </w:rPr>
              <w:t>34</w:t>
            </w:r>
          </w:p>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rPr>
              <w:t>р</w:t>
            </w:r>
            <w:r w:rsidRPr="00636BB9">
              <w:rPr>
                <w:rFonts w:ascii="Times New Roman" w:hAnsi="Times New Roman" w:cs="Times New Roman"/>
                <w:sz w:val="24"/>
                <w:szCs w:val="24"/>
                <w:vertAlign w:val="subscript"/>
              </w:rPr>
              <w:t>1(2+4)</w:t>
            </w:r>
            <w:r w:rsidRPr="00636BB9">
              <w:rPr>
                <w:rFonts w:ascii="Times New Roman" w:hAnsi="Times New Roman" w:cs="Times New Roman"/>
                <w:sz w:val="24"/>
                <w:szCs w:val="24"/>
                <w:lang w:val="en-US"/>
              </w:rPr>
              <w:t>=</w:t>
            </w:r>
            <w:r w:rsidRPr="00636BB9">
              <w:rPr>
                <w:rFonts w:ascii="Times New Roman" w:hAnsi="Times New Roman" w:cs="Times New Roman"/>
                <w:sz w:val="24"/>
                <w:szCs w:val="24"/>
              </w:rPr>
              <w:t>0,0</w:t>
            </w:r>
            <w:r w:rsidRPr="00636BB9">
              <w:rPr>
                <w:rFonts w:ascii="Times New Roman" w:hAnsi="Times New Roman" w:cs="Times New Roman"/>
                <w:sz w:val="24"/>
                <w:szCs w:val="24"/>
                <w:lang w:val="uk-UA"/>
              </w:rPr>
              <w:t>36</w:t>
            </w:r>
          </w:p>
        </w:tc>
      </w:tr>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rPr>
                <w:rFonts w:ascii="Times New Roman" w:hAnsi="Times New Roman" w:cs="Times New Roman"/>
                <w:sz w:val="28"/>
                <w:szCs w:val="28"/>
              </w:rPr>
            </w:pPr>
            <w:r w:rsidRPr="00636BB9">
              <w:rPr>
                <w:rFonts w:ascii="Times New Roman" w:hAnsi="Times New Roman" w:cs="Times New Roman"/>
                <w:sz w:val="28"/>
                <w:szCs w:val="28"/>
              </w:rPr>
              <w:t>Bax, S</w:t>
            </w:r>
            <w:r w:rsidRPr="00636BB9">
              <w:rPr>
                <w:rFonts w:ascii="Times New Roman" w:hAnsi="Times New Roman" w:cs="Times New Roman"/>
                <w:sz w:val="28"/>
                <w:szCs w:val="28"/>
                <w:lang w:val="en-US"/>
              </w:rPr>
              <w:t>,</w:t>
            </w:r>
            <w:r w:rsidRPr="00636BB9">
              <w:rPr>
                <w:rFonts w:ascii="Times New Roman" w:hAnsi="Times New Roman" w:cs="Times New Roman"/>
                <w:sz w:val="28"/>
                <w:szCs w:val="28"/>
              </w:rPr>
              <w:t xml:space="preserve"> %</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1701" w:type="dxa"/>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r>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rPr>
                <w:rFonts w:ascii="Times New Roman" w:hAnsi="Times New Roman" w:cs="Times New Roman"/>
                <w:sz w:val="28"/>
                <w:szCs w:val="28"/>
              </w:rPr>
            </w:pPr>
            <w:r w:rsidRPr="00636BB9">
              <w:rPr>
                <w:rFonts w:ascii="Times New Roman" w:hAnsi="Times New Roman" w:cs="Times New Roman"/>
                <w:sz w:val="28"/>
                <w:szCs w:val="28"/>
              </w:rPr>
              <w:t xml:space="preserve">Bax, </w:t>
            </w:r>
            <w:r w:rsidRPr="00636BB9">
              <w:rPr>
                <w:rFonts w:ascii="Times New Roman" w:hAnsi="Times New Roman" w:cs="Times New Roman"/>
                <w:sz w:val="28"/>
                <w:szCs w:val="28"/>
                <w:lang w:val="en-US"/>
              </w:rPr>
              <w:t>L</w:t>
            </w:r>
            <w:r w:rsidRPr="00636BB9">
              <w:rPr>
                <w:rFonts w:ascii="Times New Roman" w:hAnsi="Times New Roman" w:cs="Times New Roman"/>
                <w:sz w:val="28"/>
                <w:szCs w:val="28"/>
              </w:rPr>
              <w:t>, од.</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1701" w:type="dxa"/>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r>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rPr>
                <w:rFonts w:ascii="Times New Roman" w:hAnsi="Times New Roman" w:cs="Times New Roman"/>
                <w:sz w:val="28"/>
                <w:szCs w:val="28"/>
              </w:rPr>
            </w:pPr>
            <w:r w:rsidRPr="00636BB9">
              <w:rPr>
                <w:rFonts w:ascii="Times New Roman" w:hAnsi="Times New Roman" w:cs="Times New Roman"/>
                <w:sz w:val="28"/>
                <w:szCs w:val="28"/>
              </w:rPr>
              <w:t>Bcl-2, S</w:t>
            </w:r>
            <w:r w:rsidRPr="00636BB9">
              <w:rPr>
                <w:rFonts w:ascii="Times New Roman" w:hAnsi="Times New Roman" w:cs="Times New Roman"/>
                <w:sz w:val="28"/>
                <w:szCs w:val="28"/>
                <w:lang w:val="en-US"/>
              </w:rPr>
              <w:t>,</w:t>
            </w:r>
            <w:r w:rsidRPr="00636BB9">
              <w:rPr>
                <w:rFonts w:ascii="Times New Roman" w:hAnsi="Times New Roman" w:cs="Times New Roman"/>
                <w:sz w:val="28"/>
                <w:szCs w:val="28"/>
              </w:rPr>
              <w:t xml:space="preserve"> %</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1701" w:type="dxa"/>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en-US"/>
              </w:rPr>
            </w:pPr>
            <w:r w:rsidRPr="00636BB9">
              <w:rPr>
                <w:rFonts w:ascii="Times New Roman" w:hAnsi="Times New Roman" w:cs="Times New Roman"/>
                <w:sz w:val="24"/>
                <w:szCs w:val="24"/>
                <w:lang w:val="en-US"/>
              </w:rPr>
              <w:t>-</w:t>
            </w:r>
          </w:p>
        </w:tc>
      </w:tr>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rPr>
                <w:rFonts w:ascii="Times New Roman" w:hAnsi="Times New Roman" w:cs="Times New Roman"/>
                <w:sz w:val="28"/>
                <w:szCs w:val="28"/>
              </w:rPr>
            </w:pPr>
            <w:r w:rsidRPr="00636BB9">
              <w:rPr>
                <w:rFonts w:ascii="Times New Roman" w:hAnsi="Times New Roman" w:cs="Times New Roman"/>
                <w:sz w:val="28"/>
                <w:szCs w:val="28"/>
              </w:rPr>
              <w:t xml:space="preserve">Bcl-2, </w:t>
            </w:r>
            <w:r w:rsidRPr="00636BB9">
              <w:rPr>
                <w:rFonts w:ascii="Times New Roman" w:hAnsi="Times New Roman" w:cs="Times New Roman"/>
                <w:sz w:val="28"/>
                <w:szCs w:val="28"/>
                <w:lang w:val="en-US"/>
              </w:rPr>
              <w:t>L</w:t>
            </w:r>
            <w:r w:rsidRPr="00636BB9">
              <w:rPr>
                <w:rFonts w:ascii="Times New Roman" w:hAnsi="Times New Roman" w:cs="Times New Roman"/>
                <w:sz w:val="28"/>
                <w:szCs w:val="28"/>
              </w:rPr>
              <w:t>, од.</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1701" w:type="dxa"/>
            <w:vAlign w:val="center"/>
          </w:tcPr>
          <w:p w:rsidR="007E4A16" w:rsidRPr="00636BB9" w:rsidRDefault="007E4A16" w:rsidP="00636BB9">
            <w:pPr>
              <w:spacing w:after="0" w:line="240" w:lineRule="auto"/>
              <w:jc w:val="center"/>
              <w:rPr>
                <w:rFonts w:ascii="Times New Roman" w:hAnsi="Times New Roman" w:cs="Times New Roman"/>
                <w:sz w:val="24"/>
                <w:szCs w:val="24"/>
                <w:lang w:val="uk-UA"/>
              </w:rPr>
            </w:pPr>
            <w:r w:rsidRPr="00636BB9">
              <w:rPr>
                <w:rFonts w:ascii="Times New Roman" w:hAnsi="Times New Roman" w:cs="Times New Roman"/>
                <w:sz w:val="24"/>
                <w:szCs w:val="24"/>
                <w:lang w:val="uk-UA"/>
              </w:rPr>
              <w:t>-</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en-US"/>
              </w:rPr>
            </w:pPr>
            <w:r w:rsidRPr="00636BB9">
              <w:rPr>
                <w:rFonts w:ascii="Times New Roman" w:hAnsi="Times New Roman" w:cs="Times New Roman"/>
                <w:sz w:val="24"/>
                <w:szCs w:val="24"/>
                <w:lang w:val="uk-UA"/>
              </w:rPr>
              <w:t>-</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lang w:val="en-US"/>
              </w:rPr>
            </w:pPr>
            <w:r w:rsidRPr="00636BB9">
              <w:rPr>
                <w:rFonts w:ascii="Times New Roman" w:hAnsi="Times New Roman" w:cs="Times New Roman"/>
                <w:sz w:val="24"/>
                <w:szCs w:val="24"/>
                <w:lang w:val="en-US"/>
              </w:rPr>
              <w:t>-</w:t>
            </w:r>
          </w:p>
        </w:tc>
      </w:tr>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rPr>
                <w:rFonts w:ascii="Times New Roman" w:hAnsi="Times New Roman" w:cs="Times New Roman"/>
                <w:sz w:val="28"/>
                <w:szCs w:val="28"/>
                <w:lang w:val="en-US"/>
              </w:rPr>
            </w:pPr>
            <w:r w:rsidRPr="00636BB9">
              <w:rPr>
                <w:rFonts w:ascii="Times New Roman" w:hAnsi="Times New Roman" w:cs="Times New Roman"/>
                <w:sz w:val="28"/>
                <w:szCs w:val="28"/>
                <w:lang w:val="en-US"/>
              </w:rPr>
              <w:t>p</w:t>
            </w:r>
            <w:r w:rsidRPr="00636BB9">
              <w:rPr>
                <w:rFonts w:ascii="Times New Roman" w:hAnsi="Times New Roman" w:cs="Times New Roman"/>
                <w:sz w:val="28"/>
                <w:szCs w:val="28"/>
              </w:rPr>
              <w:t xml:space="preserve">-53, </w:t>
            </w:r>
            <w:r w:rsidRPr="00636BB9">
              <w:rPr>
                <w:rFonts w:ascii="Times New Roman" w:hAnsi="Times New Roman" w:cs="Times New Roman"/>
                <w:sz w:val="28"/>
                <w:szCs w:val="28"/>
                <w:lang w:val="en-US"/>
              </w:rPr>
              <w:t>S, %</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w:t>
            </w:r>
          </w:p>
        </w:tc>
        <w:tc>
          <w:tcPr>
            <w:tcW w:w="1701" w:type="dxa"/>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w:t>
            </w:r>
          </w:p>
        </w:tc>
      </w:tr>
      <w:tr w:rsidR="007E4A16" w:rsidRPr="00636BB9" w:rsidTr="001B4C52">
        <w:trPr>
          <w:cantSplit/>
          <w:jc w:val="center"/>
        </w:trPr>
        <w:tc>
          <w:tcPr>
            <w:tcW w:w="1702" w:type="dxa"/>
            <w:shd w:val="clear" w:color="auto" w:fill="auto"/>
            <w:vAlign w:val="center"/>
          </w:tcPr>
          <w:p w:rsidR="007E4A16" w:rsidRPr="00636BB9" w:rsidRDefault="007E4A16" w:rsidP="00636BB9">
            <w:pPr>
              <w:spacing w:after="0" w:line="240" w:lineRule="auto"/>
              <w:rPr>
                <w:rFonts w:ascii="Times New Roman" w:hAnsi="Times New Roman" w:cs="Times New Roman"/>
                <w:sz w:val="28"/>
                <w:szCs w:val="28"/>
              </w:rPr>
            </w:pPr>
            <w:r w:rsidRPr="00636BB9">
              <w:rPr>
                <w:rFonts w:ascii="Times New Roman" w:hAnsi="Times New Roman" w:cs="Times New Roman"/>
                <w:sz w:val="28"/>
                <w:szCs w:val="28"/>
                <w:lang w:val="en-US"/>
              </w:rPr>
              <w:t>p-53, L</w:t>
            </w:r>
            <w:r w:rsidRPr="00636BB9">
              <w:rPr>
                <w:rFonts w:ascii="Times New Roman" w:hAnsi="Times New Roman" w:cs="Times New Roman"/>
                <w:sz w:val="28"/>
                <w:szCs w:val="28"/>
                <w:lang w:val="uk-UA"/>
              </w:rPr>
              <w:t>,</w:t>
            </w:r>
            <w:r w:rsidRPr="00636BB9">
              <w:rPr>
                <w:rFonts w:ascii="Times New Roman" w:hAnsi="Times New Roman" w:cs="Times New Roman"/>
                <w:sz w:val="28"/>
                <w:szCs w:val="28"/>
                <w:lang w:val="en-US"/>
              </w:rPr>
              <w:t xml:space="preserve"> </w:t>
            </w:r>
            <w:r w:rsidRPr="00636BB9">
              <w:rPr>
                <w:rFonts w:ascii="Times New Roman" w:hAnsi="Times New Roman" w:cs="Times New Roman"/>
                <w:sz w:val="28"/>
                <w:szCs w:val="28"/>
              </w:rPr>
              <w:t>од.</w:t>
            </w:r>
          </w:p>
        </w:tc>
        <w:tc>
          <w:tcPr>
            <w:tcW w:w="1541"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w:t>
            </w:r>
          </w:p>
        </w:tc>
        <w:tc>
          <w:tcPr>
            <w:tcW w:w="1701" w:type="dxa"/>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w:t>
            </w:r>
          </w:p>
        </w:tc>
        <w:tc>
          <w:tcPr>
            <w:tcW w:w="2136"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w:t>
            </w:r>
          </w:p>
        </w:tc>
        <w:tc>
          <w:tcPr>
            <w:tcW w:w="1974" w:type="dxa"/>
            <w:shd w:val="clear" w:color="auto" w:fill="auto"/>
            <w:vAlign w:val="center"/>
          </w:tcPr>
          <w:p w:rsidR="007E4A16" w:rsidRPr="00636BB9" w:rsidRDefault="007E4A16" w:rsidP="00636BB9">
            <w:pPr>
              <w:spacing w:after="0" w:line="240" w:lineRule="auto"/>
              <w:jc w:val="center"/>
              <w:rPr>
                <w:rFonts w:ascii="Times New Roman" w:hAnsi="Times New Roman" w:cs="Times New Roman"/>
                <w:sz w:val="24"/>
                <w:szCs w:val="24"/>
              </w:rPr>
            </w:pPr>
            <w:r w:rsidRPr="00636BB9">
              <w:rPr>
                <w:rFonts w:ascii="Times New Roman" w:hAnsi="Times New Roman" w:cs="Times New Roman"/>
                <w:sz w:val="24"/>
                <w:szCs w:val="24"/>
              </w:rPr>
              <w:t>-</w:t>
            </w:r>
          </w:p>
        </w:tc>
      </w:tr>
    </w:tbl>
    <w:p w:rsidR="007E4A16" w:rsidRPr="00636BB9" w:rsidRDefault="007E4A16" w:rsidP="00636BB9">
      <w:pPr>
        <w:spacing w:after="0" w:line="360" w:lineRule="auto"/>
        <w:ind w:firstLine="708"/>
        <w:jc w:val="center"/>
        <w:rPr>
          <w:rFonts w:ascii="Times New Roman" w:hAnsi="Times New Roman" w:cs="Times New Roman"/>
          <w:b/>
          <w:sz w:val="28"/>
          <w:szCs w:val="28"/>
          <w:lang w:val="uk-UA"/>
        </w:rPr>
      </w:pPr>
    </w:p>
    <w:p w:rsidR="007E4A16" w:rsidRPr="00977771" w:rsidRDefault="00A56FB6" w:rsidP="00602F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pacing w:val="-4"/>
          <w:sz w:val="28"/>
          <w:szCs w:val="28"/>
          <w:lang w:val="uk-UA"/>
        </w:rPr>
        <w:t>Так, в</w:t>
      </w:r>
      <w:r w:rsidR="007E4A16" w:rsidRPr="00636BB9">
        <w:rPr>
          <w:rFonts w:ascii="Times New Roman" w:hAnsi="Times New Roman" w:cs="Times New Roman"/>
          <w:spacing w:val="-4"/>
          <w:sz w:val="28"/>
          <w:szCs w:val="28"/>
          <w:lang w:val="uk-UA"/>
        </w:rPr>
        <w:t xml:space="preserve"> ПЖМПТ </w:t>
      </w:r>
      <w:r w:rsidR="007E4A16" w:rsidRPr="00636BB9">
        <w:rPr>
          <w:rFonts w:ascii="Times New Roman" w:hAnsi="Times New Roman" w:cs="Times New Roman"/>
          <w:spacing w:val="-4"/>
          <w:sz w:val="28"/>
          <w:szCs w:val="28"/>
          <w:lang w:val="en-US"/>
        </w:rPr>
        <w:t>S</w:t>
      </w:r>
      <w:r w:rsidR="007E4A16" w:rsidRPr="00636BB9">
        <w:rPr>
          <w:rFonts w:ascii="Times New Roman" w:hAnsi="Times New Roman" w:cs="Times New Roman"/>
          <w:spacing w:val="-4"/>
          <w:sz w:val="28"/>
          <w:szCs w:val="28"/>
          <w:lang w:val="uk-UA"/>
        </w:rPr>
        <w:t xml:space="preserve"> експре</w:t>
      </w:r>
      <w:r w:rsidR="001F267C">
        <w:rPr>
          <w:rFonts w:ascii="Times New Roman" w:hAnsi="Times New Roman" w:cs="Times New Roman"/>
          <w:spacing w:val="-4"/>
          <w:sz w:val="28"/>
          <w:szCs w:val="28"/>
          <w:lang w:val="uk-UA"/>
        </w:rPr>
        <w:t xml:space="preserve">сії маркера проліферації Кі-67 та </w:t>
      </w:r>
      <w:r w:rsidR="007E4A16" w:rsidRPr="00636BB9">
        <w:rPr>
          <w:rFonts w:ascii="Times New Roman" w:hAnsi="Times New Roman" w:cs="Times New Roman"/>
          <w:spacing w:val="-4"/>
          <w:sz w:val="28"/>
          <w:szCs w:val="28"/>
          <w:lang w:val="uk-UA"/>
        </w:rPr>
        <w:t xml:space="preserve">ІП в групі «1» були </w:t>
      </w:r>
      <w:r w:rsidR="001F267C">
        <w:rPr>
          <w:rFonts w:ascii="Times New Roman" w:hAnsi="Times New Roman" w:cs="Times New Roman"/>
          <w:spacing w:val="-4"/>
          <w:sz w:val="28"/>
          <w:szCs w:val="28"/>
          <w:lang w:val="uk-UA"/>
        </w:rPr>
        <w:t>помірними</w:t>
      </w:r>
      <w:r w:rsidR="007E4A16" w:rsidRPr="00636BB9">
        <w:rPr>
          <w:rFonts w:ascii="Times New Roman" w:hAnsi="Times New Roman" w:cs="Times New Roman"/>
          <w:spacing w:val="-4"/>
          <w:sz w:val="28"/>
          <w:szCs w:val="28"/>
          <w:lang w:val="uk-UA"/>
        </w:rPr>
        <w:t xml:space="preserve">, </w:t>
      </w:r>
      <w:r w:rsidR="001F267C">
        <w:rPr>
          <w:rFonts w:ascii="Times New Roman" w:hAnsi="Times New Roman" w:cs="Times New Roman"/>
          <w:spacing w:val="-4"/>
          <w:sz w:val="28"/>
          <w:szCs w:val="28"/>
          <w:lang w:val="uk-UA"/>
        </w:rPr>
        <w:t xml:space="preserve">як і </w:t>
      </w:r>
      <w:r w:rsidR="007E4A16" w:rsidRPr="00636BB9">
        <w:rPr>
          <w:rFonts w:ascii="Times New Roman" w:hAnsi="Times New Roman" w:cs="Times New Roman"/>
          <w:spacing w:val="-4"/>
          <w:sz w:val="28"/>
          <w:szCs w:val="28"/>
          <w:lang w:val="en-US"/>
        </w:rPr>
        <w:t>L</w:t>
      </w:r>
      <w:r w:rsidR="007E4A16" w:rsidRPr="00636BB9">
        <w:rPr>
          <w:rFonts w:ascii="Times New Roman" w:hAnsi="Times New Roman" w:cs="Times New Roman"/>
          <w:spacing w:val="-4"/>
          <w:sz w:val="28"/>
          <w:szCs w:val="28"/>
          <w:lang w:val="uk-UA"/>
        </w:rPr>
        <w:t xml:space="preserve"> експресії даного маркера (рис. </w:t>
      </w:r>
      <w:r w:rsidR="00636BB9">
        <w:rPr>
          <w:rFonts w:ascii="Times New Roman" w:hAnsi="Times New Roman" w:cs="Times New Roman"/>
          <w:spacing w:val="-4"/>
          <w:sz w:val="28"/>
          <w:szCs w:val="28"/>
          <w:lang w:val="uk-UA"/>
        </w:rPr>
        <w:t>1, А</w:t>
      </w:r>
      <w:r w:rsidR="007E4A16" w:rsidRPr="00636BB9">
        <w:rPr>
          <w:rFonts w:ascii="Times New Roman" w:hAnsi="Times New Roman" w:cs="Times New Roman"/>
          <w:spacing w:val="-4"/>
          <w:sz w:val="28"/>
          <w:szCs w:val="28"/>
          <w:lang w:val="uk-UA"/>
        </w:rPr>
        <w:t xml:space="preserve">). В групі «2» відмічалось значне збільшення </w:t>
      </w:r>
      <w:r w:rsidR="007E4A16" w:rsidRPr="00636BB9">
        <w:rPr>
          <w:rFonts w:ascii="Times New Roman" w:hAnsi="Times New Roman" w:cs="Times New Roman"/>
          <w:spacing w:val="-4"/>
          <w:sz w:val="28"/>
          <w:szCs w:val="28"/>
          <w:lang w:val="en-US"/>
        </w:rPr>
        <w:t>S</w:t>
      </w:r>
      <w:r w:rsidR="007E4A16" w:rsidRPr="00636BB9">
        <w:rPr>
          <w:rFonts w:ascii="Times New Roman" w:hAnsi="Times New Roman" w:cs="Times New Roman"/>
          <w:spacing w:val="-4"/>
          <w:sz w:val="28"/>
          <w:szCs w:val="28"/>
          <w:lang w:val="uk-UA"/>
        </w:rPr>
        <w:t xml:space="preserve"> експресії маркера Кі-67 та ІП з одночасним зростанням </w:t>
      </w:r>
      <w:r w:rsidR="007E4A16" w:rsidRPr="00636BB9">
        <w:rPr>
          <w:rFonts w:ascii="Times New Roman" w:hAnsi="Times New Roman" w:cs="Times New Roman"/>
          <w:spacing w:val="-4"/>
          <w:sz w:val="28"/>
          <w:szCs w:val="28"/>
          <w:lang w:val="en-US"/>
        </w:rPr>
        <w:t>L</w:t>
      </w:r>
      <w:r w:rsidR="007E4A16" w:rsidRPr="00636BB9">
        <w:rPr>
          <w:rFonts w:ascii="Times New Roman" w:hAnsi="Times New Roman" w:cs="Times New Roman"/>
          <w:spacing w:val="-4"/>
          <w:sz w:val="28"/>
          <w:szCs w:val="28"/>
          <w:lang w:val="uk-UA"/>
        </w:rPr>
        <w:t xml:space="preserve"> імунопозитивного забарвлення. Кi-67-позитивні клітини виявлялись вкрай нерівномірно в різних ділянках пухлинної тканини, з посиленням в осередках інвазії </w:t>
      </w:r>
      <w:r w:rsidR="007E4A16" w:rsidRPr="00636BB9">
        <w:rPr>
          <w:rFonts w:ascii="Times New Roman" w:hAnsi="Times New Roman" w:cs="Times New Roman"/>
          <w:sz w:val="28"/>
          <w:lang w:val="uk-UA"/>
        </w:rPr>
        <w:t xml:space="preserve">(рис. </w:t>
      </w:r>
      <w:r w:rsidR="00636BB9">
        <w:rPr>
          <w:rFonts w:ascii="Times New Roman" w:hAnsi="Times New Roman" w:cs="Times New Roman"/>
          <w:spacing w:val="-4"/>
          <w:sz w:val="28"/>
          <w:szCs w:val="28"/>
          <w:lang w:val="uk-UA"/>
        </w:rPr>
        <w:t>1</w:t>
      </w:r>
      <w:r w:rsidR="007E4A16" w:rsidRPr="00636BB9">
        <w:rPr>
          <w:rFonts w:ascii="Times New Roman" w:hAnsi="Times New Roman" w:cs="Times New Roman"/>
          <w:sz w:val="28"/>
          <w:lang w:val="uk-UA"/>
        </w:rPr>
        <w:t xml:space="preserve">, </w:t>
      </w:r>
      <w:r w:rsidR="00636BB9">
        <w:rPr>
          <w:rFonts w:ascii="Times New Roman" w:hAnsi="Times New Roman" w:cs="Times New Roman"/>
          <w:sz w:val="28"/>
          <w:lang w:val="uk-UA"/>
        </w:rPr>
        <w:t>Б</w:t>
      </w:r>
      <w:r w:rsidR="007E4A16" w:rsidRPr="00636BB9">
        <w:rPr>
          <w:rFonts w:ascii="Times New Roman" w:hAnsi="Times New Roman" w:cs="Times New Roman"/>
          <w:sz w:val="28"/>
          <w:lang w:val="uk-UA"/>
        </w:rPr>
        <w:t>)</w:t>
      </w:r>
      <w:r w:rsidR="007E4A16" w:rsidRPr="00636BB9">
        <w:rPr>
          <w:rFonts w:ascii="Times New Roman" w:hAnsi="Times New Roman" w:cs="Times New Roman"/>
          <w:spacing w:val="-4"/>
          <w:sz w:val="28"/>
          <w:szCs w:val="28"/>
          <w:lang w:val="uk-UA"/>
        </w:rPr>
        <w:t xml:space="preserve">. Оскільки група «4» була представлена лише двома спостереженнями, для коректного статистичного дослідження було вирішено об’єднати її з групою «2», яка також характеризується наявністю судинної інвазії та розвитком метастатичного </w:t>
      </w:r>
      <w:r w:rsidR="007E4A16" w:rsidRPr="00636BB9">
        <w:rPr>
          <w:rFonts w:ascii="Times New Roman" w:hAnsi="Times New Roman" w:cs="Times New Roman"/>
          <w:spacing w:val="-4"/>
          <w:sz w:val="28"/>
          <w:szCs w:val="28"/>
          <w:lang w:val="uk-UA"/>
        </w:rPr>
        <w:lastRenderedPageBreak/>
        <w:t xml:space="preserve">процесу. Так, середня </w:t>
      </w:r>
      <w:r w:rsidR="007E4A16" w:rsidRPr="00636BB9">
        <w:rPr>
          <w:rFonts w:ascii="Times New Roman" w:hAnsi="Times New Roman" w:cs="Times New Roman"/>
          <w:spacing w:val="-4"/>
          <w:sz w:val="28"/>
          <w:szCs w:val="28"/>
          <w:lang w:val="en-US"/>
        </w:rPr>
        <w:t>S</w:t>
      </w:r>
      <w:r w:rsidR="007E4A16" w:rsidRPr="00636BB9">
        <w:rPr>
          <w:rFonts w:ascii="Times New Roman" w:hAnsi="Times New Roman" w:cs="Times New Roman"/>
          <w:spacing w:val="-4"/>
          <w:sz w:val="28"/>
          <w:szCs w:val="28"/>
          <w:lang w:val="uk-UA"/>
        </w:rPr>
        <w:t xml:space="preserve"> експресії маркера проліферації Кі-67, ІП та </w:t>
      </w:r>
      <w:r w:rsidR="007E4A16" w:rsidRPr="00636BB9">
        <w:rPr>
          <w:rFonts w:ascii="Times New Roman" w:hAnsi="Times New Roman" w:cs="Times New Roman"/>
          <w:spacing w:val="-4"/>
          <w:sz w:val="28"/>
          <w:szCs w:val="28"/>
          <w:lang w:val="en-US"/>
        </w:rPr>
        <w:t>L</w:t>
      </w:r>
      <w:r w:rsidR="007E4A16" w:rsidRPr="00636BB9">
        <w:rPr>
          <w:rFonts w:ascii="Times New Roman" w:hAnsi="Times New Roman" w:cs="Times New Roman"/>
          <w:spacing w:val="-4"/>
          <w:sz w:val="28"/>
          <w:szCs w:val="28"/>
          <w:lang w:val="uk-UA"/>
        </w:rPr>
        <w:t xml:space="preserve"> імунопозитивного забарвлення в спостереженнях груп «2» і «4» також були достовірно більшими за такі в групі «1», хоча в кожному окремому випадку групи «4» </w:t>
      </w:r>
      <w:r w:rsidR="007E4A16" w:rsidRPr="00636BB9">
        <w:rPr>
          <w:rFonts w:ascii="Times New Roman" w:hAnsi="Times New Roman" w:cs="Times New Roman"/>
          <w:spacing w:val="-4"/>
          <w:sz w:val="28"/>
          <w:szCs w:val="28"/>
          <w:lang w:val="en-US"/>
        </w:rPr>
        <w:t>S</w:t>
      </w:r>
      <w:r w:rsidR="007E4A16" w:rsidRPr="00636BB9">
        <w:rPr>
          <w:rFonts w:ascii="Times New Roman" w:hAnsi="Times New Roman" w:cs="Times New Roman"/>
          <w:spacing w:val="-4"/>
          <w:sz w:val="28"/>
          <w:szCs w:val="28"/>
          <w:lang w:val="uk-UA"/>
        </w:rPr>
        <w:t xml:space="preserve"> експресії Кі-67 та ІП були меншими за такі в кожному спостереженні груп</w:t>
      </w:r>
      <w:r w:rsidR="007E4A16" w:rsidRPr="00602FDF">
        <w:rPr>
          <w:rFonts w:ascii="Times New Roman" w:hAnsi="Times New Roman" w:cs="Times New Roman"/>
          <w:spacing w:val="-4"/>
          <w:sz w:val="28"/>
          <w:szCs w:val="28"/>
          <w:lang w:val="uk-UA"/>
        </w:rPr>
        <w:t xml:space="preserve"> «1» і «2», а </w:t>
      </w:r>
      <w:r w:rsidR="007E4A16" w:rsidRPr="00602FDF">
        <w:rPr>
          <w:rFonts w:ascii="Times New Roman" w:hAnsi="Times New Roman" w:cs="Times New Roman"/>
          <w:spacing w:val="-4"/>
          <w:sz w:val="28"/>
          <w:szCs w:val="28"/>
          <w:lang w:val="en-US"/>
        </w:rPr>
        <w:t>L</w:t>
      </w:r>
      <w:r w:rsidR="007E4A16" w:rsidRPr="00602FDF">
        <w:rPr>
          <w:rFonts w:ascii="Times New Roman" w:hAnsi="Times New Roman" w:cs="Times New Roman"/>
          <w:spacing w:val="-4"/>
          <w:sz w:val="28"/>
          <w:szCs w:val="28"/>
          <w:lang w:val="uk-UA"/>
        </w:rPr>
        <w:t xml:space="preserve">, навпаки, була більшою. </w:t>
      </w:r>
      <w:r w:rsidR="00602FDF" w:rsidRPr="00602FDF">
        <w:rPr>
          <w:rFonts w:ascii="Times New Roman" w:hAnsi="Times New Roman" w:cs="Times New Roman"/>
          <w:sz w:val="28"/>
          <w:lang w:val="uk-UA"/>
        </w:rPr>
        <w:t xml:space="preserve">Отриманий результат співпадає з даними окремих літературних джерел, в яких описано зниження </w:t>
      </w:r>
      <w:r w:rsidR="00602FDF" w:rsidRPr="00977771">
        <w:rPr>
          <w:rFonts w:ascii="Times New Roman" w:hAnsi="Times New Roman" w:cs="Times New Roman"/>
          <w:sz w:val="28"/>
          <w:lang w:val="uk-UA"/>
        </w:rPr>
        <w:t xml:space="preserve">проліферативної активності пухлини після розвитку віддалених метастазів </w:t>
      </w:r>
      <w:r w:rsidR="00602FDF" w:rsidRPr="00977771">
        <w:rPr>
          <w:rFonts w:ascii="Times New Roman" w:hAnsi="Times New Roman" w:cs="Times New Roman"/>
          <w:sz w:val="28"/>
          <w:szCs w:val="28"/>
          <w:lang w:val="uk-UA"/>
        </w:rPr>
        <w:t>[</w:t>
      </w:r>
      <w:r w:rsidR="00B46CBF" w:rsidRPr="00016636">
        <w:rPr>
          <w:rFonts w:ascii="Times New Roman" w:eastAsia="Calibri" w:hAnsi="Times New Roman" w:cs="Times New Roman"/>
          <w:sz w:val="28"/>
          <w:szCs w:val="28"/>
        </w:rPr>
        <w:t>16</w:t>
      </w:r>
      <w:r w:rsidR="00602FDF" w:rsidRPr="00977771">
        <w:rPr>
          <w:rFonts w:ascii="Times New Roman" w:hAnsi="Times New Roman" w:cs="Times New Roman"/>
          <w:sz w:val="28"/>
          <w:szCs w:val="28"/>
          <w:lang w:val="uk-UA"/>
        </w:rPr>
        <w:t>]</w:t>
      </w:r>
      <w:r w:rsidR="00B76E3E" w:rsidRPr="00977771">
        <w:rPr>
          <w:rFonts w:ascii="Times New Roman" w:hAnsi="Times New Roman" w:cs="Times New Roman"/>
          <w:sz w:val="28"/>
          <w:szCs w:val="28"/>
          <w:lang w:val="uk-UA"/>
        </w:rPr>
        <w:t>.</w:t>
      </w:r>
    </w:p>
    <w:p w:rsidR="002353FA" w:rsidRPr="00977771" w:rsidRDefault="00DF6834" w:rsidP="00602FDF">
      <w:pPr>
        <w:widowControl w:val="0"/>
        <w:spacing w:after="0" w:line="360" w:lineRule="auto"/>
        <w:ind w:firstLine="709"/>
        <w:jc w:val="both"/>
        <w:rPr>
          <w:rFonts w:ascii="Times New Roman" w:hAnsi="Times New Roman" w:cs="Times New Roman"/>
          <w:sz w:val="28"/>
          <w:lang w:val="uk-UA"/>
        </w:rPr>
      </w:pPr>
      <w:r w:rsidRPr="00977771">
        <w:rPr>
          <w:rFonts w:ascii="Times New Roman" w:hAnsi="Times New Roman" w:cs="Times New Roman"/>
          <w:sz w:val="28"/>
          <w:szCs w:val="28"/>
          <w:lang w:val="uk-UA"/>
        </w:rPr>
        <w:t>Також у</w:t>
      </w:r>
      <w:r w:rsidR="002353FA" w:rsidRPr="00977771">
        <w:rPr>
          <w:rFonts w:ascii="Times New Roman" w:hAnsi="Times New Roman" w:cs="Times New Roman"/>
          <w:sz w:val="28"/>
          <w:szCs w:val="28"/>
          <w:lang w:val="uk-UA"/>
        </w:rPr>
        <w:t>вагу багатьох дослідників притягнуто і до вивчення апоптозу, який в даний час асоціюють з патогенезом багатьох захворювань, в тому числі онкологічних [</w:t>
      </w:r>
      <w:r w:rsidR="00B46CBF" w:rsidRPr="00016636">
        <w:rPr>
          <w:rFonts w:ascii="Times New Roman" w:hAnsi="Times New Roman" w:cs="Times New Roman"/>
          <w:bCs/>
          <w:sz w:val="28"/>
          <w:szCs w:val="28"/>
          <w:lang w:val="uk-UA"/>
        </w:rPr>
        <w:t>17,</w:t>
      </w:r>
      <w:r w:rsidR="00977771" w:rsidRPr="00016636">
        <w:rPr>
          <w:rFonts w:ascii="Times New Roman" w:hAnsi="Times New Roman" w:cs="Times New Roman"/>
          <w:bCs/>
          <w:sz w:val="28"/>
          <w:szCs w:val="28"/>
          <w:lang w:val="uk-UA"/>
        </w:rPr>
        <w:t xml:space="preserve"> </w:t>
      </w:r>
      <w:r w:rsidR="00B46CBF" w:rsidRPr="00016636">
        <w:rPr>
          <w:rFonts w:ascii="Times New Roman" w:hAnsi="Times New Roman" w:cs="Times New Roman"/>
          <w:bCs/>
          <w:sz w:val="28"/>
          <w:szCs w:val="28"/>
          <w:lang w:val="uk-UA"/>
        </w:rPr>
        <w:t>18</w:t>
      </w:r>
      <w:r w:rsidR="002353FA" w:rsidRPr="00977771">
        <w:rPr>
          <w:rFonts w:ascii="Times New Roman" w:hAnsi="Times New Roman" w:cs="Times New Roman"/>
          <w:sz w:val="28"/>
          <w:szCs w:val="28"/>
          <w:lang w:val="uk-UA"/>
        </w:rPr>
        <w:t>], при яких в трансформованих пухлинних клітинах виникає стійкість до індукції апоптозу [</w:t>
      </w:r>
      <w:r w:rsidR="00B46CBF" w:rsidRPr="00016636">
        <w:rPr>
          <w:rFonts w:ascii="Times New Roman" w:hAnsi="Times New Roman" w:cs="Times New Roman"/>
          <w:bCs/>
          <w:sz w:val="28"/>
          <w:szCs w:val="28"/>
          <w:lang w:val="uk-UA"/>
        </w:rPr>
        <w:t>19</w:t>
      </w:r>
      <w:r w:rsidR="002353FA" w:rsidRPr="00977771">
        <w:rPr>
          <w:rFonts w:ascii="Times New Roman" w:hAnsi="Times New Roman" w:cs="Times New Roman"/>
          <w:sz w:val="28"/>
          <w:szCs w:val="28"/>
          <w:lang w:val="uk-UA"/>
        </w:rPr>
        <w:t>].</w:t>
      </w:r>
    </w:p>
    <w:p w:rsidR="00602FDF" w:rsidRPr="00977771" w:rsidRDefault="007E4A16" w:rsidP="00602FDF">
      <w:pPr>
        <w:widowControl w:val="0"/>
        <w:spacing w:after="0" w:line="360" w:lineRule="auto"/>
        <w:ind w:firstLine="709"/>
        <w:jc w:val="both"/>
        <w:rPr>
          <w:rFonts w:ascii="Times New Roman" w:hAnsi="Times New Roman" w:cs="Times New Roman"/>
          <w:sz w:val="28"/>
          <w:szCs w:val="28"/>
          <w:lang w:val="uk-UA"/>
        </w:rPr>
      </w:pPr>
      <w:r w:rsidRPr="00977771">
        <w:rPr>
          <w:rFonts w:ascii="Times New Roman" w:hAnsi="Times New Roman" w:cs="Times New Roman"/>
          <w:sz w:val="28"/>
          <w:lang w:val="uk-UA"/>
        </w:rPr>
        <w:t xml:space="preserve">При </w:t>
      </w:r>
      <w:r w:rsidR="0070036A" w:rsidRPr="00977771">
        <w:rPr>
          <w:rFonts w:ascii="Times New Roman" w:hAnsi="Times New Roman" w:cs="Times New Roman"/>
          <w:sz w:val="28"/>
          <w:lang w:val="uk-UA"/>
        </w:rPr>
        <w:t>вивчені</w:t>
      </w:r>
      <w:r w:rsidRPr="00977771">
        <w:rPr>
          <w:rFonts w:ascii="Times New Roman" w:hAnsi="Times New Roman" w:cs="Times New Roman"/>
          <w:sz w:val="28"/>
          <w:lang w:val="uk-UA"/>
        </w:rPr>
        <w:t xml:space="preserve"> показників </w:t>
      </w:r>
      <w:r w:rsidRPr="00977771">
        <w:rPr>
          <w:rFonts w:ascii="Times New Roman" w:hAnsi="Times New Roman" w:cs="Times New Roman"/>
          <w:sz w:val="28"/>
          <w:lang w:val="en-US"/>
        </w:rPr>
        <w:t>S</w:t>
      </w:r>
      <w:r w:rsidRPr="00977771">
        <w:rPr>
          <w:rFonts w:ascii="Times New Roman" w:hAnsi="Times New Roman" w:cs="Times New Roman"/>
          <w:sz w:val="28"/>
          <w:lang w:val="uk-UA"/>
        </w:rPr>
        <w:t xml:space="preserve"> та рівня </w:t>
      </w:r>
      <w:r w:rsidRPr="00977771">
        <w:rPr>
          <w:rFonts w:ascii="Times New Roman" w:hAnsi="Times New Roman" w:cs="Times New Roman"/>
          <w:sz w:val="28"/>
          <w:lang w:val="en-US"/>
        </w:rPr>
        <w:t>L</w:t>
      </w:r>
      <w:r w:rsidRPr="00977771">
        <w:rPr>
          <w:rFonts w:ascii="Times New Roman" w:hAnsi="Times New Roman" w:cs="Times New Roman"/>
          <w:sz w:val="28"/>
          <w:lang w:val="uk-UA"/>
        </w:rPr>
        <w:t xml:space="preserve"> експресії Bax було встановлено, що </w:t>
      </w:r>
      <w:r w:rsidR="00DF6834" w:rsidRPr="00977771">
        <w:rPr>
          <w:rFonts w:ascii="Times New Roman" w:hAnsi="Times New Roman" w:cs="Times New Roman"/>
          <w:sz w:val="28"/>
          <w:lang w:val="uk-UA"/>
        </w:rPr>
        <w:t xml:space="preserve">в ПЖМПТ </w:t>
      </w:r>
      <w:r w:rsidRPr="00977771">
        <w:rPr>
          <w:rFonts w:ascii="Times New Roman" w:hAnsi="Times New Roman" w:cs="Times New Roman"/>
          <w:sz w:val="28"/>
          <w:lang w:val="uk-UA"/>
        </w:rPr>
        <w:t>груп</w:t>
      </w:r>
      <w:r w:rsidR="00DF6834" w:rsidRPr="00977771">
        <w:rPr>
          <w:rFonts w:ascii="Times New Roman" w:hAnsi="Times New Roman" w:cs="Times New Roman"/>
          <w:sz w:val="28"/>
          <w:lang w:val="uk-UA"/>
        </w:rPr>
        <w:t>и</w:t>
      </w:r>
      <w:r w:rsidRPr="00977771">
        <w:rPr>
          <w:rFonts w:ascii="Times New Roman" w:hAnsi="Times New Roman" w:cs="Times New Roman"/>
          <w:sz w:val="28"/>
          <w:lang w:val="uk-UA"/>
        </w:rPr>
        <w:t xml:space="preserve"> «1» в двох з чотирьох випадків експресія даного маркеру відмічалась в цитоплазмі поодиноких пухлинних клітин, а, відповідно, в інших двох реакція була негативною. В усіх спостереженнях</w:t>
      </w:r>
      <w:r w:rsidR="00602FDF" w:rsidRPr="00977771">
        <w:rPr>
          <w:rFonts w:ascii="Times New Roman" w:hAnsi="Times New Roman" w:cs="Times New Roman"/>
          <w:sz w:val="28"/>
          <w:lang w:val="uk-UA"/>
        </w:rPr>
        <w:t xml:space="preserve"> </w:t>
      </w:r>
      <w:r w:rsidRPr="00977771">
        <w:rPr>
          <w:rFonts w:ascii="Times New Roman" w:hAnsi="Times New Roman" w:cs="Times New Roman"/>
          <w:sz w:val="28"/>
          <w:lang w:val="uk-UA"/>
        </w:rPr>
        <w:t>груп «2» і «4» експресія Bax відзначалась в одиничних пухлинних клітинах і була слабкою</w:t>
      </w:r>
      <w:r w:rsidR="00602FDF" w:rsidRPr="00977771">
        <w:rPr>
          <w:rFonts w:ascii="Times New Roman" w:hAnsi="Times New Roman" w:cs="Times New Roman"/>
          <w:sz w:val="28"/>
          <w:lang w:val="uk-UA"/>
        </w:rPr>
        <w:t>, що унеможливлювало підрахунок</w:t>
      </w:r>
      <w:r w:rsidR="00602FDF" w:rsidRPr="00977771">
        <w:rPr>
          <w:rFonts w:ascii="Times New Roman" w:hAnsi="Times New Roman" w:cs="Times New Roman"/>
          <w:spacing w:val="-4"/>
          <w:sz w:val="28"/>
          <w:szCs w:val="28"/>
          <w:lang w:val="uk-UA"/>
        </w:rPr>
        <w:t xml:space="preserve"> S</w:t>
      </w:r>
      <w:r w:rsidR="00602FDF" w:rsidRPr="00977771">
        <w:rPr>
          <w:rFonts w:ascii="Times New Roman" w:hAnsi="Times New Roman" w:cs="Times New Roman"/>
          <w:sz w:val="28"/>
          <w:lang w:val="uk-UA"/>
        </w:rPr>
        <w:t xml:space="preserve"> експресії вказаного маркера </w:t>
      </w:r>
      <w:r w:rsidRPr="00977771">
        <w:rPr>
          <w:rFonts w:ascii="Times New Roman" w:hAnsi="Times New Roman" w:cs="Times New Roman"/>
          <w:sz w:val="28"/>
          <w:lang w:val="uk-UA"/>
        </w:rPr>
        <w:t xml:space="preserve">(рис. </w:t>
      </w:r>
      <w:r w:rsidR="00636BB9" w:rsidRPr="00977771">
        <w:rPr>
          <w:rFonts w:ascii="Times New Roman" w:hAnsi="Times New Roman" w:cs="Times New Roman"/>
          <w:sz w:val="28"/>
          <w:lang w:val="uk-UA"/>
        </w:rPr>
        <w:t>1, В</w:t>
      </w:r>
      <w:r w:rsidRPr="00977771">
        <w:rPr>
          <w:rFonts w:ascii="Times New Roman" w:hAnsi="Times New Roman" w:cs="Times New Roman"/>
          <w:sz w:val="28"/>
          <w:lang w:val="uk-UA"/>
        </w:rPr>
        <w:t>).</w:t>
      </w:r>
    </w:p>
    <w:p w:rsidR="002353FA" w:rsidRPr="00977771" w:rsidRDefault="00DF6834" w:rsidP="002353FA">
      <w:pPr>
        <w:spacing w:after="0" w:line="360" w:lineRule="auto"/>
        <w:ind w:firstLine="709"/>
        <w:jc w:val="both"/>
        <w:rPr>
          <w:rFonts w:ascii="Times New Roman" w:hAnsi="Times New Roman" w:cs="Times New Roman"/>
          <w:b/>
          <w:sz w:val="28"/>
          <w:szCs w:val="28"/>
          <w:lang w:val="uk-UA"/>
        </w:rPr>
      </w:pPr>
      <w:r w:rsidRPr="00977771">
        <w:rPr>
          <w:rFonts w:ascii="Times New Roman" w:eastAsia="TimesNewRomanPSMT" w:hAnsi="Times New Roman" w:cs="Times New Roman"/>
          <w:sz w:val="28"/>
          <w:szCs w:val="28"/>
          <w:lang w:val="uk-UA"/>
        </w:rPr>
        <w:t>Важливу роль в туморогенезі відіграє м</w:t>
      </w:r>
      <w:r w:rsidR="002353FA" w:rsidRPr="00977771">
        <w:rPr>
          <w:rFonts w:ascii="Times New Roman" w:eastAsia="TimesNewRomanPSMT" w:hAnsi="Times New Roman" w:cs="Times New Roman"/>
          <w:sz w:val="28"/>
          <w:szCs w:val="28"/>
          <w:lang w:val="uk-UA"/>
        </w:rPr>
        <w:t>аркер апоптозу Bcl-2 – ген, який кодує протеїн «виживання»,</w:t>
      </w:r>
      <w:r w:rsidRPr="00977771">
        <w:rPr>
          <w:rFonts w:ascii="Times New Roman" w:eastAsia="TimesNewRomanPSMT" w:hAnsi="Times New Roman" w:cs="Times New Roman"/>
          <w:sz w:val="28"/>
          <w:szCs w:val="28"/>
          <w:lang w:val="uk-UA"/>
        </w:rPr>
        <w:t xml:space="preserve"> відомий як інгібітор апоптозу </w:t>
      </w:r>
      <w:r w:rsidR="002353FA" w:rsidRPr="00977771">
        <w:rPr>
          <w:rFonts w:ascii="Times New Roman" w:eastAsia="TimesNewRomanPSMT" w:hAnsi="Times New Roman" w:cs="Times New Roman"/>
          <w:sz w:val="28"/>
          <w:szCs w:val="28"/>
          <w:lang w:val="uk-UA"/>
        </w:rPr>
        <w:t>[</w:t>
      </w:r>
      <w:r w:rsidR="00B46CBF" w:rsidRPr="00016636">
        <w:rPr>
          <w:rFonts w:ascii="Times New Roman" w:hAnsi="Times New Roman" w:cs="Times New Roman"/>
          <w:bCs/>
          <w:sz w:val="28"/>
          <w:szCs w:val="28"/>
          <w:lang w:val="uk-UA"/>
        </w:rPr>
        <w:t>20, 21</w:t>
      </w:r>
      <w:r w:rsidR="002353FA" w:rsidRPr="00977771">
        <w:rPr>
          <w:rFonts w:ascii="Times New Roman" w:eastAsia="TimesNewRomanPSMT" w:hAnsi="Times New Roman" w:cs="Times New Roman"/>
          <w:sz w:val="28"/>
          <w:szCs w:val="28"/>
          <w:lang w:val="uk-UA"/>
        </w:rPr>
        <w:t>].</w:t>
      </w:r>
    </w:p>
    <w:p w:rsidR="007E4A16" w:rsidRPr="00977771" w:rsidRDefault="007E4A16" w:rsidP="00602FDF">
      <w:pPr>
        <w:spacing w:after="0" w:line="360" w:lineRule="auto"/>
        <w:ind w:firstLine="708"/>
        <w:jc w:val="both"/>
        <w:rPr>
          <w:rFonts w:ascii="Times New Roman" w:eastAsia="ヒラギノ角ゴ Pro W3" w:hAnsi="Times New Roman" w:cs="Times New Roman"/>
          <w:kern w:val="1"/>
          <w:sz w:val="28"/>
          <w:szCs w:val="20"/>
          <w:lang w:val="uk-UA"/>
        </w:rPr>
      </w:pPr>
      <w:r w:rsidRPr="00977771">
        <w:rPr>
          <w:rFonts w:ascii="Times New Roman" w:hAnsi="Times New Roman" w:cs="Times New Roman"/>
          <w:sz w:val="28"/>
          <w:lang w:val="uk-UA"/>
        </w:rPr>
        <w:t xml:space="preserve">Експресія </w:t>
      </w:r>
      <w:r w:rsidRPr="00977771">
        <w:rPr>
          <w:rFonts w:ascii="Times New Roman" w:eastAsia="ヒラギノ角ゴ Pro W3" w:hAnsi="Times New Roman" w:cs="Times New Roman"/>
          <w:kern w:val="1"/>
          <w:sz w:val="28"/>
          <w:szCs w:val="20"/>
          <w:lang w:val="uk-UA"/>
        </w:rPr>
        <w:t xml:space="preserve">bcl-2, в усіх спостереженнях </w:t>
      </w:r>
      <w:r w:rsidRPr="00977771">
        <w:rPr>
          <w:rFonts w:ascii="Times New Roman" w:hAnsi="Times New Roman" w:cs="Times New Roman"/>
          <w:spacing w:val="-4"/>
          <w:sz w:val="28"/>
          <w:szCs w:val="28"/>
          <w:lang w:val="uk-UA"/>
        </w:rPr>
        <w:t>ПЖМПТ</w:t>
      </w:r>
      <w:r w:rsidRPr="00977771">
        <w:rPr>
          <w:rFonts w:ascii="Times New Roman" w:eastAsia="ヒラギノ角ゴ Pro W3" w:hAnsi="Times New Roman" w:cs="Times New Roman"/>
          <w:kern w:val="1"/>
          <w:sz w:val="28"/>
          <w:szCs w:val="20"/>
          <w:lang w:val="uk-UA"/>
        </w:rPr>
        <w:t>, незалежно від групи</w:t>
      </w:r>
      <w:r w:rsidR="00DF6834" w:rsidRPr="00977771">
        <w:rPr>
          <w:rFonts w:ascii="Times New Roman" w:eastAsia="ヒラギノ角ゴ Pro W3" w:hAnsi="Times New Roman" w:cs="Times New Roman"/>
          <w:kern w:val="1"/>
          <w:sz w:val="28"/>
          <w:szCs w:val="20"/>
          <w:lang w:val="uk-UA"/>
        </w:rPr>
        <w:t xml:space="preserve"> дослідження</w:t>
      </w:r>
      <w:r w:rsidRPr="00977771">
        <w:rPr>
          <w:rFonts w:ascii="Times New Roman" w:eastAsia="ヒラギノ角ゴ Pro W3" w:hAnsi="Times New Roman" w:cs="Times New Roman"/>
          <w:kern w:val="1"/>
          <w:sz w:val="28"/>
          <w:szCs w:val="20"/>
          <w:lang w:val="uk-UA"/>
        </w:rPr>
        <w:t>, була негативною.</w:t>
      </w:r>
    </w:p>
    <w:p w:rsidR="00DF6834" w:rsidRPr="00977771" w:rsidRDefault="00DF6834" w:rsidP="00DF6834">
      <w:pPr>
        <w:spacing w:after="0" w:line="360" w:lineRule="auto"/>
        <w:ind w:firstLine="708"/>
        <w:jc w:val="both"/>
        <w:rPr>
          <w:rFonts w:ascii="Times New Roman" w:hAnsi="Times New Roman" w:cs="Times New Roman"/>
          <w:bCs/>
          <w:sz w:val="28"/>
          <w:szCs w:val="28"/>
          <w:lang w:val="uk-UA"/>
        </w:rPr>
      </w:pPr>
      <w:r w:rsidRPr="00977771">
        <w:rPr>
          <w:rFonts w:ascii="Times New Roman" w:hAnsi="Times New Roman" w:cs="Times New Roman"/>
          <w:sz w:val="28"/>
          <w:szCs w:val="28"/>
          <w:shd w:val="clear" w:color="auto" w:fill="FFFFFF"/>
          <w:lang w:val="uk-UA"/>
        </w:rPr>
        <w:t>Численні публікації присвячені вивченню прогностичного значення генів, які беруть участь в регуляції проліферативно-апоптотичних процесів. Одним з найбільш вивчених генів-супресорів є ген р53 [</w:t>
      </w:r>
      <w:r w:rsidR="00B46CBF" w:rsidRPr="00977771">
        <w:rPr>
          <w:rFonts w:ascii="Times New Roman" w:hAnsi="Times New Roman" w:cs="Times New Roman"/>
          <w:bCs/>
          <w:sz w:val="28"/>
          <w:szCs w:val="28"/>
          <w:lang w:val="en-US"/>
        </w:rPr>
        <w:t>22-24</w:t>
      </w:r>
      <w:r w:rsidRPr="00977771">
        <w:rPr>
          <w:rFonts w:ascii="Times New Roman" w:hAnsi="Times New Roman" w:cs="Times New Roman"/>
          <w:sz w:val="28"/>
          <w:szCs w:val="28"/>
          <w:shd w:val="clear" w:color="auto" w:fill="FFFFFF"/>
          <w:lang w:val="uk-UA"/>
        </w:rPr>
        <w:t>]</w:t>
      </w:r>
      <w:r w:rsidRPr="00977771">
        <w:rPr>
          <w:rFonts w:ascii="Times New Roman" w:hAnsi="Times New Roman" w:cs="Times New Roman"/>
          <w:sz w:val="28"/>
          <w:szCs w:val="28"/>
          <w:lang w:val="uk-UA"/>
        </w:rPr>
        <w:t>.</w:t>
      </w:r>
    </w:p>
    <w:p w:rsidR="00DF6834" w:rsidRPr="00977771" w:rsidRDefault="00DF6834" w:rsidP="00DF6834">
      <w:pPr>
        <w:spacing w:after="0" w:line="360" w:lineRule="auto"/>
        <w:ind w:firstLine="708"/>
        <w:jc w:val="both"/>
        <w:rPr>
          <w:rFonts w:ascii="Times New Roman" w:hAnsi="Times New Roman" w:cs="Times New Roman"/>
          <w:bCs/>
          <w:sz w:val="28"/>
          <w:szCs w:val="28"/>
          <w:lang w:val="uk-UA"/>
        </w:rPr>
      </w:pPr>
    </w:p>
    <w:tbl>
      <w:tblPr>
        <w:tblStyle w:val="af5"/>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2"/>
        <w:gridCol w:w="4644"/>
      </w:tblGrid>
      <w:tr w:rsidR="00636BB9" w:rsidTr="0070036A">
        <w:trPr>
          <w:jc w:val="center"/>
        </w:trPr>
        <w:tc>
          <w:tcPr>
            <w:tcW w:w="4642" w:type="dxa"/>
          </w:tcPr>
          <w:p w:rsidR="00636BB9" w:rsidRDefault="00636BB9" w:rsidP="0070036A">
            <w:pPr>
              <w:spacing w:line="360" w:lineRule="auto"/>
              <w:jc w:val="right"/>
              <w:rPr>
                <w:spacing w:val="-4"/>
                <w:sz w:val="28"/>
                <w:szCs w:val="28"/>
              </w:rPr>
            </w:pPr>
            <w:r w:rsidRPr="00636BB9">
              <w:rPr>
                <w:noProof/>
              </w:rPr>
              <w:lastRenderedPageBreak/>
              <mc:AlternateContent>
                <mc:Choice Requires="wps">
                  <w:drawing>
                    <wp:anchor distT="0" distB="0" distL="114300" distR="114300" simplePos="0" relativeHeight="251649024" behindDoc="0" locked="0" layoutInCell="1" allowOverlap="1" wp14:anchorId="1B1EBB39" wp14:editId="05012924">
                      <wp:simplePos x="0" y="0"/>
                      <wp:positionH relativeFrom="column">
                        <wp:posOffset>2497455</wp:posOffset>
                      </wp:positionH>
                      <wp:positionV relativeFrom="paragraph">
                        <wp:posOffset>3150321</wp:posOffset>
                      </wp:positionV>
                      <wp:extent cx="266700" cy="238125"/>
                      <wp:effectExtent l="0" t="0" r="0" b="9525"/>
                      <wp:wrapNone/>
                      <wp:docPr id="225" name="Надпись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7E4A16">
                                  <w:pPr>
                                    <w:pStyle w:val="af6"/>
                                    <w:jc w:val="center"/>
                                    <w:rPr>
                                      <w:b/>
                                      <w:i w:val="0"/>
                                      <w:noProof/>
                                      <w:color w:val="auto"/>
                                      <w:spacing w:val="-4"/>
                                      <w:sz w:val="32"/>
                                      <w:szCs w:val="32"/>
                                      <w:lang w:val="uk-UA"/>
                                    </w:rPr>
                                  </w:pPr>
                                  <w:r>
                                    <w:rPr>
                                      <w:b/>
                                      <w:i w:val="0"/>
                                      <w:color w:val="auto"/>
                                      <w:sz w:val="32"/>
                                      <w:szCs w:val="32"/>
                                      <w:lang w:val="uk-UA"/>
                                    </w:rPr>
                                    <w:t>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1EBB39" id="_x0000_t202" coordsize="21600,21600" o:spt="202" path="m,l,21600r21600,l21600,xe">
                      <v:stroke joinstyle="miter"/>
                      <v:path gradientshapeok="t" o:connecttype="rect"/>
                    </v:shapetype>
                    <v:shape id="Надпись 225" o:spid="_x0000_s1026" type="#_x0000_t202" style="position:absolute;left:0;text-align:left;margin-left:196.65pt;margin-top:248.05pt;width:21pt;height:18.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" stroked="f">
                      <v:path arrowok="t"/>
                      <v:textbox inset="0,0,0,0">
                        <w:txbxContent>
                          <w:p w:rsidR="001B4C52" w:rsidRPr="0076741A" w:rsidRDefault="001B4C52" w:rsidP="007E4A16">
                            <w:pPr>
                              <w:pStyle w:val="af6"/>
                              <w:jc w:val="center"/>
                              <w:rPr>
                                <w:b/>
                                <w:i w:val="0"/>
                                <w:noProof/>
                                <w:color w:val="auto"/>
                                <w:spacing w:val="-4"/>
                                <w:sz w:val="32"/>
                                <w:szCs w:val="32"/>
                                <w:lang w:val="uk-UA"/>
                              </w:rPr>
                            </w:pPr>
                            <w:r>
                              <w:rPr>
                                <w:b/>
                                <w:i w:val="0"/>
                                <w:color w:val="auto"/>
                                <w:sz w:val="32"/>
                                <w:szCs w:val="32"/>
                                <w:lang w:val="uk-UA"/>
                              </w:rPr>
                              <w:t>А</w:t>
                            </w:r>
                          </w:p>
                        </w:txbxContent>
                      </v:textbox>
                    </v:shape>
                  </w:pict>
                </mc:Fallback>
              </mc:AlternateContent>
            </w:r>
            <w:r w:rsidRPr="00636BB9">
              <w:rPr>
                <w:noProof/>
                <w:spacing w:val="-4"/>
                <w:sz w:val="28"/>
                <w:szCs w:val="28"/>
              </w:rPr>
              <w:drawing>
                <wp:inline distT="0" distB="0" distL="0" distR="0" wp14:anchorId="1893FCBB" wp14:editId="005363AF">
                  <wp:extent cx="3420311" cy="2556000"/>
                  <wp:effectExtent l="0" t="6033" r="2858" b="2857"/>
                  <wp:docPr id="239" name="Рисунок 239" descr="E:\+\Фотографии - ИГХ - Шпонька\Опухоль желточного мешка - 15-3А\15-3А - Ki-67 - 400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8" descr="E:\+\Фотографии - ИГХ - Шпонька\Опухоль желточного мешка - 15-3А\15-3А - Ki-67 - 400 (4).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5400000">
                            <a:off x="0" y="0"/>
                            <a:ext cx="3420311" cy="2556000"/>
                          </a:xfrm>
                          <a:prstGeom prst="rect">
                            <a:avLst/>
                          </a:prstGeom>
                          <a:noFill/>
                          <a:ln>
                            <a:noFill/>
                          </a:ln>
                        </pic:spPr>
                      </pic:pic>
                    </a:graphicData>
                  </a:graphic>
                </wp:inline>
              </w:drawing>
            </w:r>
          </w:p>
        </w:tc>
        <w:tc>
          <w:tcPr>
            <w:tcW w:w="4644" w:type="dxa"/>
          </w:tcPr>
          <w:p w:rsidR="00636BB9" w:rsidRDefault="00636BB9" w:rsidP="0070036A">
            <w:pPr>
              <w:spacing w:line="360" w:lineRule="auto"/>
              <w:rPr>
                <w:spacing w:val="-4"/>
                <w:sz w:val="28"/>
                <w:szCs w:val="28"/>
              </w:rPr>
            </w:pPr>
            <w:r w:rsidRPr="00636BB9">
              <w:rPr>
                <w:noProof/>
              </w:rPr>
              <mc:AlternateContent>
                <mc:Choice Requires="wps">
                  <w:drawing>
                    <wp:anchor distT="0" distB="0" distL="114300" distR="114300" simplePos="0" relativeHeight="251651072" behindDoc="0" locked="0" layoutInCell="1" allowOverlap="1" wp14:anchorId="1A23EA92" wp14:editId="6EEAAD24">
                      <wp:simplePos x="0" y="0"/>
                      <wp:positionH relativeFrom="column">
                        <wp:posOffset>2246757</wp:posOffset>
                      </wp:positionH>
                      <wp:positionV relativeFrom="paragraph">
                        <wp:posOffset>3150342</wp:posOffset>
                      </wp:positionV>
                      <wp:extent cx="266700" cy="238125"/>
                      <wp:effectExtent l="0" t="0" r="0" b="9525"/>
                      <wp:wrapNone/>
                      <wp:docPr id="243" name="Надпись 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636BB9">
                                  <w:pPr>
                                    <w:pStyle w:val="af6"/>
                                    <w:jc w:val="center"/>
                                    <w:rPr>
                                      <w:b/>
                                      <w:i w:val="0"/>
                                      <w:noProof/>
                                      <w:color w:val="auto"/>
                                      <w:spacing w:val="-4"/>
                                      <w:sz w:val="32"/>
                                      <w:szCs w:val="32"/>
                                      <w:lang w:val="uk-UA"/>
                                    </w:rPr>
                                  </w:pPr>
                                  <w:r>
                                    <w:rPr>
                                      <w:b/>
                                      <w:i w:val="0"/>
                                      <w:color w:val="auto"/>
                                      <w:sz w:val="32"/>
                                      <w:szCs w:val="32"/>
                                      <w:lang w:val="uk-UA"/>
                                    </w:rPr>
                                    <w:t>Б</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23EA92" id="Надпись 243" o:spid="_x0000_s1027" type="#_x0000_t202" style="position:absolute;margin-left:176.9pt;margin-top:248.05pt;width:21pt;height:18.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" stroked="f">
                      <v:path arrowok="t"/>
                      <v:textbox inset="0,0,0,0">
                        <w:txbxContent>
                          <w:p w:rsidR="001B4C52" w:rsidRPr="0076741A" w:rsidRDefault="001B4C52" w:rsidP="00636BB9">
                            <w:pPr>
                              <w:pStyle w:val="af6"/>
                              <w:jc w:val="center"/>
                              <w:rPr>
                                <w:b/>
                                <w:i w:val="0"/>
                                <w:noProof/>
                                <w:color w:val="auto"/>
                                <w:spacing w:val="-4"/>
                                <w:sz w:val="32"/>
                                <w:szCs w:val="32"/>
                                <w:lang w:val="uk-UA"/>
                              </w:rPr>
                            </w:pPr>
                            <w:r>
                              <w:rPr>
                                <w:b/>
                                <w:i w:val="0"/>
                                <w:color w:val="auto"/>
                                <w:sz w:val="32"/>
                                <w:szCs w:val="32"/>
                                <w:lang w:val="uk-UA"/>
                              </w:rPr>
                              <w:t>Б</w:t>
                            </w:r>
                          </w:p>
                        </w:txbxContent>
                      </v:textbox>
                    </v:shape>
                  </w:pict>
                </mc:Fallback>
              </mc:AlternateContent>
            </w:r>
            <w:r w:rsidRPr="00636BB9">
              <w:rPr>
                <w:noProof/>
                <w:spacing w:val="-4"/>
                <w:sz w:val="28"/>
                <w:szCs w:val="28"/>
              </w:rPr>
              <w:drawing>
                <wp:inline distT="0" distB="0" distL="0" distR="0" wp14:anchorId="3C013EF0" wp14:editId="16D848CB">
                  <wp:extent cx="3420313" cy="2556000"/>
                  <wp:effectExtent l="0" t="6033" r="2858" b="2857"/>
                  <wp:docPr id="240" name="Рисунок 240" descr="E:\+\Фото ИГХ\Опухоль желточного мешка (группа 2) - 15-3А - Ki-67 - 400 (3) - Подчернін О.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5" descr="E:\+\Фото ИГХ\Опухоль желточного мешка (группа 2) - 15-3А - Ki-67 - 400 (3) - Подчернін О.О..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5400000">
                            <a:off x="0" y="0"/>
                            <a:ext cx="3420313" cy="2556000"/>
                          </a:xfrm>
                          <a:prstGeom prst="rect">
                            <a:avLst/>
                          </a:prstGeom>
                          <a:noFill/>
                          <a:ln>
                            <a:noFill/>
                          </a:ln>
                        </pic:spPr>
                      </pic:pic>
                    </a:graphicData>
                  </a:graphic>
                </wp:inline>
              </w:drawing>
            </w:r>
          </w:p>
        </w:tc>
      </w:tr>
      <w:tr w:rsidR="00636BB9" w:rsidTr="0070036A">
        <w:trPr>
          <w:jc w:val="center"/>
        </w:trPr>
        <w:tc>
          <w:tcPr>
            <w:tcW w:w="4642" w:type="dxa"/>
          </w:tcPr>
          <w:p w:rsidR="00636BB9" w:rsidRDefault="00636BB9" w:rsidP="0070036A">
            <w:pPr>
              <w:spacing w:line="360" w:lineRule="auto"/>
              <w:jc w:val="right"/>
              <w:rPr>
                <w:spacing w:val="-4"/>
                <w:sz w:val="28"/>
                <w:szCs w:val="28"/>
              </w:rPr>
            </w:pPr>
            <w:r w:rsidRPr="00636BB9">
              <w:rPr>
                <w:noProof/>
              </w:rPr>
              <mc:AlternateContent>
                <mc:Choice Requires="wps">
                  <w:drawing>
                    <wp:anchor distT="0" distB="0" distL="114300" distR="114300" simplePos="0" relativeHeight="251653120" behindDoc="0" locked="0" layoutInCell="1" allowOverlap="1" wp14:anchorId="026D51CA" wp14:editId="36E77525">
                      <wp:simplePos x="0" y="0"/>
                      <wp:positionH relativeFrom="column">
                        <wp:posOffset>2492990</wp:posOffset>
                      </wp:positionH>
                      <wp:positionV relativeFrom="paragraph">
                        <wp:posOffset>3129059</wp:posOffset>
                      </wp:positionV>
                      <wp:extent cx="266700" cy="238125"/>
                      <wp:effectExtent l="0" t="0" r="0" b="9525"/>
                      <wp:wrapNone/>
                      <wp:docPr id="247" name="Надпись 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636BB9">
                                  <w:pPr>
                                    <w:pStyle w:val="af6"/>
                                    <w:jc w:val="center"/>
                                    <w:rPr>
                                      <w:b/>
                                      <w:i w:val="0"/>
                                      <w:noProof/>
                                      <w:color w:val="auto"/>
                                      <w:spacing w:val="-4"/>
                                      <w:sz w:val="32"/>
                                      <w:szCs w:val="32"/>
                                      <w:lang w:val="uk-UA"/>
                                    </w:rPr>
                                  </w:pPr>
                                  <w:r>
                                    <w:rPr>
                                      <w:b/>
                                      <w:i w:val="0"/>
                                      <w:color w:val="auto"/>
                                      <w:sz w:val="32"/>
                                      <w:szCs w:val="32"/>
                                      <w:lang w:val="uk-UA"/>
                                    </w:rPr>
                                    <w:t>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6D51CA" id="Надпись 247" o:spid="_x0000_s1028" type="#_x0000_t202" style="position:absolute;left:0;text-align:left;margin-left:196.3pt;margin-top:246.4pt;width:21pt;height:18.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" stroked="f">
                      <v:path arrowok="t"/>
                      <v:textbox inset="0,0,0,0">
                        <w:txbxContent>
                          <w:p w:rsidR="001B4C52" w:rsidRPr="0076741A" w:rsidRDefault="001B4C52" w:rsidP="00636BB9">
                            <w:pPr>
                              <w:pStyle w:val="af6"/>
                              <w:jc w:val="center"/>
                              <w:rPr>
                                <w:b/>
                                <w:i w:val="0"/>
                                <w:noProof/>
                                <w:color w:val="auto"/>
                                <w:spacing w:val="-4"/>
                                <w:sz w:val="32"/>
                                <w:szCs w:val="32"/>
                                <w:lang w:val="uk-UA"/>
                              </w:rPr>
                            </w:pPr>
                            <w:r>
                              <w:rPr>
                                <w:b/>
                                <w:i w:val="0"/>
                                <w:color w:val="auto"/>
                                <w:sz w:val="32"/>
                                <w:szCs w:val="32"/>
                                <w:lang w:val="uk-UA"/>
                              </w:rPr>
                              <w:t>В</w:t>
                            </w:r>
                          </w:p>
                        </w:txbxContent>
                      </v:textbox>
                    </v:shape>
                  </w:pict>
                </mc:Fallback>
              </mc:AlternateContent>
            </w:r>
            <w:r w:rsidRPr="00636BB9">
              <w:rPr>
                <w:noProof/>
                <w:spacing w:val="-4"/>
                <w:sz w:val="28"/>
                <w:szCs w:val="28"/>
              </w:rPr>
              <w:drawing>
                <wp:inline distT="0" distB="0" distL="0" distR="0" wp14:anchorId="6885E036" wp14:editId="72F76B4E">
                  <wp:extent cx="3410455" cy="2556000"/>
                  <wp:effectExtent l="7937" t="0" r="7938" b="7937"/>
                  <wp:docPr id="241" name="Рисунок 241" descr="E:\+ДОКТОРСКАЯ\РАЗДЕЛЫ ДИССЕРТАЦИИ\Фото ИГХ\Проліферативно-апоптотичні процеси\ПЖМПТ\Опухоль желточного мешка (группа 2) - 15-3А - Bax - 1000 (3) - Подчернін О.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9" descr="E:\+ДОКТОРСКАЯ\РАЗДЕЛЫ ДИССЕРТАЦИИ\Фото ИГХ\Проліферативно-апоптотичні процеси\ПЖМПТ\Опухоль желточного мешка (группа 2) - 15-3А - Bax - 1000 (3) - Подчернін О.О..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5400000">
                            <a:off x="0" y="0"/>
                            <a:ext cx="3410455" cy="2556000"/>
                          </a:xfrm>
                          <a:prstGeom prst="rect">
                            <a:avLst/>
                          </a:prstGeom>
                          <a:noFill/>
                          <a:ln>
                            <a:noFill/>
                          </a:ln>
                        </pic:spPr>
                      </pic:pic>
                    </a:graphicData>
                  </a:graphic>
                </wp:inline>
              </w:drawing>
            </w:r>
          </w:p>
        </w:tc>
        <w:tc>
          <w:tcPr>
            <w:tcW w:w="4644" w:type="dxa"/>
          </w:tcPr>
          <w:p w:rsidR="00636BB9" w:rsidRDefault="00636BB9" w:rsidP="0070036A">
            <w:pPr>
              <w:spacing w:line="360" w:lineRule="auto"/>
              <w:rPr>
                <w:spacing w:val="-4"/>
                <w:sz w:val="28"/>
                <w:szCs w:val="28"/>
              </w:rPr>
            </w:pPr>
            <w:r w:rsidRPr="00636BB9">
              <w:rPr>
                <w:noProof/>
              </w:rPr>
              <mc:AlternateContent>
                <mc:Choice Requires="wps">
                  <w:drawing>
                    <wp:anchor distT="0" distB="0" distL="114300" distR="114300" simplePos="0" relativeHeight="251655168" behindDoc="0" locked="0" layoutInCell="1" allowOverlap="1" wp14:anchorId="13C6C540" wp14:editId="4B89D954">
                      <wp:simplePos x="0" y="0"/>
                      <wp:positionH relativeFrom="column">
                        <wp:posOffset>2266521</wp:posOffset>
                      </wp:positionH>
                      <wp:positionV relativeFrom="paragraph">
                        <wp:posOffset>3135101</wp:posOffset>
                      </wp:positionV>
                      <wp:extent cx="266700" cy="238125"/>
                      <wp:effectExtent l="0" t="0" r="0" b="9525"/>
                      <wp:wrapNone/>
                      <wp:docPr id="249" name="Надпись 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636BB9">
                                  <w:pPr>
                                    <w:pStyle w:val="af6"/>
                                    <w:jc w:val="center"/>
                                    <w:rPr>
                                      <w:b/>
                                      <w:i w:val="0"/>
                                      <w:noProof/>
                                      <w:color w:val="auto"/>
                                      <w:spacing w:val="-4"/>
                                      <w:sz w:val="32"/>
                                      <w:szCs w:val="32"/>
                                      <w:lang w:val="uk-UA"/>
                                    </w:rPr>
                                  </w:pPr>
                                  <w:r>
                                    <w:rPr>
                                      <w:b/>
                                      <w:i w:val="0"/>
                                      <w:color w:val="auto"/>
                                      <w:sz w:val="32"/>
                                      <w:szCs w:val="32"/>
                                      <w:lang w:val="uk-UA"/>
                                    </w:rPr>
                                    <w:t>Г</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C6C540" id="Надпись 249" o:spid="_x0000_s1029" type="#_x0000_t202" style="position:absolute;margin-left:178.45pt;margin-top:246.85pt;width:21pt;height:18.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" stroked="f">
                      <v:path arrowok="t"/>
                      <v:textbox inset="0,0,0,0">
                        <w:txbxContent>
                          <w:p w:rsidR="001B4C52" w:rsidRPr="0076741A" w:rsidRDefault="001B4C52" w:rsidP="00636BB9">
                            <w:pPr>
                              <w:pStyle w:val="af6"/>
                              <w:jc w:val="center"/>
                              <w:rPr>
                                <w:b/>
                                <w:i w:val="0"/>
                                <w:noProof/>
                                <w:color w:val="auto"/>
                                <w:spacing w:val="-4"/>
                                <w:sz w:val="32"/>
                                <w:szCs w:val="32"/>
                                <w:lang w:val="uk-UA"/>
                              </w:rPr>
                            </w:pPr>
                            <w:r>
                              <w:rPr>
                                <w:b/>
                                <w:i w:val="0"/>
                                <w:color w:val="auto"/>
                                <w:sz w:val="32"/>
                                <w:szCs w:val="32"/>
                                <w:lang w:val="uk-UA"/>
                              </w:rPr>
                              <w:t>Г</w:t>
                            </w:r>
                          </w:p>
                        </w:txbxContent>
                      </v:textbox>
                    </v:shape>
                  </w:pict>
                </mc:Fallback>
              </mc:AlternateContent>
            </w:r>
            <w:r w:rsidRPr="00636BB9">
              <w:rPr>
                <w:noProof/>
                <w:spacing w:val="-4"/>
                <w:sz w:val="28"/>
                <w:szCs w:val="28"/>
              </w:rPr>
              <w:drawing>
                <wp:inline distT="0" distB="0" distL="0" distR="0" wp14:anchorId="5D200E55" wp14:editId="31D2B7A9">
                  <wp:extent cx="3412925" cy="2556000"/>
                  <wp:effectExtent l="9207" t="0" r="6668" b="6667"/>
                  <wp:docPr id="242" name="Рисунок 242" descr="E:\+\Фото ИГХ\Опухоль желточного мешка (группа 2) - 15-3А - p-53 - 400 (3) - Подчернін О.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6" descr="E:\+\Фото ИГХ\Опухоль желточного мешка (группа 2) - 15-3А - p-53 - 400 (3) - Подчернін О.О..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5400000">
                            <a:off x="0" y="0"/>
                            <a:ext cx="3412925" cy="2556000"/>
                          </a:xfrm>
                          <a:prstGeom prst="rect">
                            <a:avLst/>
                          </a:prstGeom>
                          <a:noFill/>
                          <a:ln>
                            <a:noFill/>
                          </a:ln>
                        </pic:spPr>
                      </pic:pic>
                    </a:graphicData>
                  </a:graphic>
                </wp:inline>
              </w:drawing>
            </w:r>
          </w:p>
        </w:tc>
      </w:tr>
    </w:tbl>
    <w:p w:rsidR="007E4A16" w:rsidRDefault="00636BB9" w:rsidP="00636BB9">
      <w:pPr>
        <w:spacing w:line="240" w:lineRule="auto"/>
        <w:jc w:val="both"/>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t xml:space="preserve">Рис. </w:t>
      </w:r>
      <w:r>
        <w:rPr>
          <w:rFonts w:ascii="Times New Roman" w:hAnsi="Times New Roman" w:cs="Times New Roman"/>
          <w:spacing w:val="-4"/>
          <w:sz w:val="28"/>
          <w:szCs w:val="28"/>
          <w:lang w:val="uk-UA"/>
        </w:rPr>
        <w:t>1. А.</w:t>
      </w:r>
      <w:r w:rsidRPr="00636BB9">
        <w:rPr>
          <w:rFonts w:ascii="Times New Roman" w:hAnsi="Times New Roman" w:cs="Times New Roman"/>
          <w:spacing w:val="-4"/>
          <w:sz w:val="28"/>
          <w:szCs w:val="28"/>
          <w:lang w:val="uk-UA"/>
        </w:rPr>
        <w:t xml:space="preserve"> Помірна інтрануклеарна реак</w:t>
      </w:r>
      <w:r w:rsidRPr="00636BB9">
        <w:rPr>
          <w:rFonts w:ascii="Times New Roman" w:hAnsi="Times New Roman" w:cs="Times New Roman"/>
          <w:spacing w:val="-4"/>
          <w:sz w:val="28"/>
          <w:szCs w:val="28"/>
          <w:lang w:val="uk-UA"/>
        </w:rPr>
        <w:softHyphen/>
        <w:t xml:space="preserve">ція з Ki-67 в ПЖМПТ групи «1» (×400). </w:t>
      </w:r>
      <w:r>
        <w:rPr>
          <w:rFonts w:ascii="Times New Roman" w:hAnsi="Times New Roman" w:cs="Times New Roman"/>
          <w:spacing w:val="-4"/>
          <w:sz w:val="28"/>
          <w:szCs w:val="28"/>
          <w:lang w:val="uk-UA"/>
        </w:rPr>
        <w:t>Б</w:t>
      </w:r>
      <w:r w:rsidRPr="00636BB9">
        <w:rPr>
          <w:rFonts w:ascii="Times New Roman" w:hAnsi="Times New Roman" w:cs="Times New Roman"/>
          <w:spacing w:val="-4"/>
          <w:sz w:val="28"/>
          <w:szCs w:val="28"/>
          <w:lang w:val="uk-UA"/>
        </w:rPr>
        <w:t>. Помірна інтрануклеарна ре</w:t>
      </w:r>
      <w:r w:rsidRPr="00636BB9">
        <w:rPr>
          <w:rFonts w:ascii="Times New Roman" w:hAnsi="Times New Roman" w:cs="Times New Roman"/>
          <w:spacing w:val="-4"/>
          <w:sz w:val="28"/>
          <w:szCs w:val="28"/>
          <w:lang w:val="uk-UA"/>
        </w:rPr>
        <w:softHyphen/>
        <w:t>акція з Ki-67 в ПЖМПТ групи «2» (×400).</w:t>
      </w:r>
      <w:r>
        <w:rPr>
          <w:rFonts w:ascii="Times New Roman" w:hAnsi="Times New Roman" w:cs="Times New Roman"/>
          <w:spacing w:val="-4"/>
          <w:sz w:val="28"/>
          <w:szCs w:val="28"/>
          <w:lang w:val="uk-UA"/>
        </w:rPr>
        <w:t xml:space="preserve"> В</w:t>
      </w:r>
      <w:r w:rsidRPr="00636BB9">
        <w:rPr>
          <w:rFonts w:ascii="Times New Roman" w:hAnsi="Times New Roman" w:cs="Times New Roman"/>
          <w:spacing w:val="-4"/>
          <w:sz w:val="28"/>
          <w:szCs w:val="28"/>
          <w:lang w:val="uk-UA"/>
        </w:rPr>
        <w:t>. Слабка цитоплазмати</w:t>
      </w:r>
      <w:r w:rsidRPr="00636BB9">
        <w:rPr>
          <w:rFonts w:ascii="Times New Roman" w:hAnsi="Times New Roman" w:cs="Times New Roman"/>
          <w:spacing w:val="-4"/>
          <w:sz w:val="28"/>
          <w:szCs w:val="28"/>
          <w:lang w:val="uk-UA"/>
        </w:rPr>
        <w:softHyphen/>
        <w:t xml:space="preserve">чна реакція з </w:t>
      </w:r>
      <w:r w:rsidRPr="00636BB9">
        <w:rPr>
          <w:rFonts w:ascii="Times New Roman" w:hAnsi="Times New Roman" w:cs="Times New Roman"/>
          <w:sz w:val="28"/>
          <w:lang w:val="uk-UA"/>
        </w:rPr>
        <w:t xml:space="preserve">Bax </w:t>
      </w:r>
      <w:r w:rsidRPr="00636BB9">
        <w:rPr>
          <w:rFonts w:ascii="Times New Roman" w:hAnsi="Times New Roman" w:cs="Times New Roman"/>
          <w:spacing w:val="-4"/>
          <w:sz w:val="28"/>
          <w:szCs w:val="28"/>
          <w:lang w:val="uk-UA"/>
        </w:rPr>
        <w:t>в поодиноких пух</w:t>
      </w:r>
      <w:r w:rsidRPr="00636BB9">
        <w:rPr>
          <w:rFonts w:ascii="Times New Roman" w:hAnsi="Times New Roman" w:cs="Times New Roman"/>
          <w:spacing w:val="-4"/>
          <w:sz w:val="28"/>
          <w:szCs w:val="28"/>
          <w:lang w:val="uk-UA"/>
        </w:rPr>
        <w:softHyphen/>
        <w:t>линних клітинах ПЖМПТ групи «2» (×</w:t>
      </w:r>
      <w:r w:rsidRPr="00016636">
        <w:rPr>
          <w:rFonts w:ascii="Times New Roman" w:hAnsi="Times New Roman" w:cs="Times New Roman"/>
          <w:spacing w:val="-4"/>
          <w:sz w:val="28"/>
          <w:szCs w:val="28"/>
          <w:lang w:val="uk-UA"/>
        </w:rPr>
        <w:t>10</w:t>
      </w:r>
      <w:r w:rsidRPr="00636BB9">
        <w:rPr>
          <w:rFonts w:ascii="Times New Roman" w:hAnsi="Times New Roman" w:cs="Times New Roman"/>
          <w:spacing w:val="-4"/>
          <w:sz w:val="28"/>
          <w:szCs w:val="28"/>
          <w:lang w:val="uk-UA"/>
        </w:rPr>
        <w:t xml:space="preserve">00). </w:t>
      </w:r>
      <w:r>
        <w:rPr>
          <w:rFonts w:ascii="Times New Roman" w:hAnsi="Times New Roman" w:cs="Times New Roman"/>
          <w:spacing w:val="-4"/>
          <w:sz w:val="28"/>
          <w:szCs w:val="28"/>
          <w:lang w:val="uk-UA"/>
        </w:rPr>
        <w:t>Г</w:t>
      </w:r>
      <w:r w:rsidRPr="00636BB9">
        <w:rPr>
          <w:rFonts w:ascii="Times New Roman" w:hAnsi="Times New Roman" w:cs="Times New Roman"/>
          <w:spacing w:val="-4"/>
          <w:sz w:val="28"/>
          <w:szCs w:val="28"/>
          <w:lang w:val="uk-UA"/>
        </w:rPr>
        <w:t>. Слабка інтрануклеарна реакція з р53-онкопротеїном в поодиноких клітинах ПЖМПТ групи «4» (×400).</w:t>
      </w:r>
      <w:r>
        <w:rPr>
          <w:rFonts w:ascii="Times New Roman" w:hAnsi="Times New Roman" w:cs="Times New Roman"/>
          <w:spacing w:val="-4"/>
          <w:sz w:val="28"/>
          <w:szCs w:val="28"/>
          <w:lang w:val="uk-UA"/>
        </w:rPr>
        <w:t xml:space="preserve"> </w:t>
      </w:r>
      <w:r w:rsidRPr="00636BB9">
        <w:rPr>
          <w:rFonts w:ascii="Times New Roman" w:hAnsi="Times New Roman" w:cs="Times New Roman"/>
          <w:spacing w:val="-4"/>
          <w:sz w:val="28"/>
          <w:szCs w:val="28"/>
          <w:lang w:val="uk-UA"/>
        </w:rPr>
        <w:t>ІГХ метод, додат</w:t>
      </w:r>
      <w:r w:rsidRPr="00636BB9">
        <w:rPr>
          <w:rFonts w:ascii="Times New Roman" w:hAnsi="Times New Roman" w:cs="Times New Roman"/>
          <w:spacing w:val="-4"/>
          <w:sz w:val="28"/>
          <w:szCs w:val="28"/>
          <w:lang w:val="uk-UA"/>
        </w:rPr>
        <w:softHyphen/>
        <w:t>кове забарвлення гематоксиліном Майєра.</w:t>
      </w:r>
    </w:p>
    <w:p w:rsidR="00977771" w:rsidRPr="00977771" w:rsidRDefault="00977771" w:rsidP="00977771">
      <w:pPr>
        <w:spacing w:after="0" w:line="360" w:lineRule="auto"/>
        <w:ind w:firstLine="708"/>
        <w:jc w:val="both"/>
        <w:rPr>
          <w:rFonts w:ascii="Times New Roman" w:hAnsi="Times New Roman" w:cs="Times New Roman"/>
          <w:sz w:val="28"/>
          <w:szCs w:val="28"/>
          <w:lang w:val="uk-UA"/>
        </w:rPr>
      </w:pPr>
      <w:r w:rsidRPr="00636BB9">
        <w:rPr>
          <w:rFonts w:ascii="Times New Roman" w:hAnsi="Times New Roman" w:cs="Times New Roman"/>
          <w:sz w:val="28"/>
          <w:szCs w:val="28"/>
          <w:lang w:val="uk-UA"/>
        </w:rPr>
        <w:lastRenderedPageBreak/>
        <w:t xml:space="preserve">Онкогенна трансформація клітини часто супроводжується мутацією в гені р53, при цьому його мутантна форма з індуктора перетворюється на інгібітор апоптозу, що робить поділ </w:t>
      </w:r>
      <w:r w:rsidRPr="00977771">
        <w:rPr>
          <w:rFonts w:ascii="Times New Roman" w:hAnsi="Times New Roman" w:cs="Times New Roman"/>
          <w:sz w:val="28"/>
          <w:szCs w:val="28"/>
          <w:lang w:val="uk-UA"/>
        </w:rPr>
        <w:t>клітин некерованим [</w:t>
      </w:r>
      <w:r w:rsidRPr="00016636">
        <w:rPr>
          <w:rFonts w:ascii="Times New Roman" w:hAnsi="Times New Roman" w:cs="Times New Roman"/>
          <w:bCs/>
          <w:sz w:val="28"/>
          <w:szCs w:val="28"/>
          <w:lang w:val="uk-UA"/>
        </w:rPr>
        <w:t>25</w:t>
      </w:r>
      <w:r w:rsidRPr="00977771">
        <w:rPr>
          <w:rFonts w:ascii="Times New Roman" w:hAnsi="Times New Roman" w:cs="Times New Roman"/>
          <w:sz w:val="28"/>
          <w:szCs w:val="28"/>
          <w:lang w:val="uk-UA"/>
        </w:rPr>
        <w:t>].</w:t>
      </w:r>
    </w:p>
    <w:p w:rsidR="00977771" w:rsidRDefault="00977771" w:rsidP="00977771">
      <w:pPr>
        <w:autoSpaceDE w:val="0"/>
        <w:autoSpaceDN w:val="0"/>
        <w:adjustRightInd w:val="0"/>
        <w:spacing w:after="0" w:line="360" w:lineRule="auto"/>
        <w:ind w:firstLine="708"/>
        <w:jc w:val="both"/>
        <w:rPr>
          <w:rFonts w:ascii="Times New Roman" w:hAnsi="Times New Roman" w:cs="Times New Roman"/>
          <w:bCs/>
          <w:sz w:val="28"/>
          <w:szCs w:val="28"/>
          <w:lang w:val="uk-UA"/>
        </w:rPr>
      </w:pPr>
      <w:r w:rsidRPr="00977771">
        <w:rPr>
          <w:rFonts w:ascii="Times New Roman" w:hAnsi="Times New Roman" w:cs="Times New Roman"/>
          <w:spacing w:val="-4"/>
          <w:sz w:val="28"/>
          <w:szCs w:val="28"/>
          <w:lang w:val="uk-UA"/>
        </w:rPr>
        <w:t>Експресія маркера р53 в усіх випадках групи «1» була відсутня. А в групах «2» і «4» маркер р53 був знайдений в ядрах поодиноких пухлинних клітин всіх спостережень (рис. 1, Г).</w:t>
      </w:r>
      <w:r w:rsidRPr="00977771">
        <w:rPr>
          <w:spacing w:val="-4"/>
          <w:sz w:val="28"/>
          <w:szCs w:val="28"/>
          <w:lang w:val="uk-UA"/>
        </w:rPr>
        <w:t xml:space="preserve"> </w:t>
      </w:r>
      <w:r w:rsidRPr="00977771">
        <w:rPr>
          <w:rFonts w:ascii="Times New Roman" w:hAnsi="Times New Roman" w:cs="Times New Roman"/>
          <w:spacing w:val="-4"/>
          <w:sz w:val="28"/>
          <w:szCs w:val="28"/>
          <w:lang w:val="uk-UA"/>
        </w:rPr>
        <w:t xml:space="preserve">Отримані нами результати збігаються з даними літературних джерел, в яких повідомляється, що </w:t>
      </w:r>
      <w:r w:rsidRPr="00977771">
        <w:rPr>
          <w:rFonts w:ascii="Times New Roman" w:hAnsi="Times New Roman" w:cs="Times New Roman"/>
          <w:bCs/>
          <w:sz w:val="28"/>
          <w:szCs w:val="28"/>
          <w:lang w:val="uk-UA"/>
        </w:rPr>
        <w:t>ген-супресор р53 в ГПЯ буває мутований вкрай рідко [</w:t>
      </w:r>
      <w:r w:rsidRPr="00016636">
        <w:rPr>
          <w:rFonts w:ascii="Times New Roman" w:hAnsi="Times New Roman" w:cs="Times New Roman"/>
          <w:bCs/>
          <w:sz w:val="28"/>
          <w:szCs w:val="28"/>
        </w:rPr>
        <w:t>26-28</w:t>
      </w:r>
      <w:r w:rsidRPr="00977771">
        <w:rPr>
          <w:rFonts w:ascii="Times New Roman" w:hAnsi="Times New Roman" w:cs="Times New Roman"/>
          <w:bCs/>
          <w:sz w:val="28"/>
          <w:szCs w:val="28"/>
          <w:lang w:val="uk-UA"/>
        </w:rPr>
        <w:t>].</w:t>
      </w:r>
      <w:r w:rsidRPr="00977771">
        <w:rPr>
          <w:rFonts w:ascii="Times New Roman" w:hAnsi="Times New Roman" w:cs="Times New Roman"/>
          <w:sz w:val="28"/>
          <w:szCs w:val="28"/>
          <w:lang w:val="uk-UA"/>
        </w:rPr>
        <w:t xml:space="preserve"> А інтактність p53 зазвичай є характеристикою менш агресивних пухлин, чутливих до протипухлинної терапії [</w:t>
      </w:r>
      <w:r w:rsidRPr="00016636">
        <w:rPr>
          <w:rFonts w:ascii="Times New Roman" w:eastAsia="Calibri" w:hAnsi="Times New Roman" w:cs="Times New Roman"/>
          <w:sz w:val="28"/>
          <w:szCs w:val="28"/>
        </w:rPr>
        <w:t>29</w:t>
      </w:r>
      <w:r w:rsidRPr="00977771">
        <w:rPr>
          <w:rFonts w:ascii="Times New Roman" w:hAnsi="Times New Roman" w:cs="Times New Roman"/>
          <w:bCs/>
          <w:sz w:val="28"/>
          <w:szCs w:val="28"/>
          <w:lang w:val="uk-UA"/>
        </w:rPr>
        <w:t>].</w:t>
      </w:r>
    </w:p>
    <w:p w:rsidR="006D126E" w:rsidRPr="00977771" w:rsidRDefault="006D126E" w:rsidP="00977771">
      <w:pPr>
        <w:autoSpaceDE w:val="0"/>
        <w:autoSpaceDN w:val="0"/>
        <w:adjustRightInd w:val="0"/>
        <w:spacing w:after="0" w:line="360" w:lineRule="auto"/>
        <w:ind w:firstLine="708"/>
        <w:jc w:val="both"/>
        <w:rPr>
          <w:rFonts w:ascii="Times New Roman" w:hAnsi="Times New Roman" w:cs="Times New Roman"/>
          <w:i/>
          <w:color w:val="FF0000"/>
          <w:sz w:val="28"/>
          <w:szCs w:val="28"/>
          <w:lang w:val="uk-UA"/>
        </w:rPr>
      </w:pPr>
      <w:r w:rsidRPr="00636BB9">
        <w:rPr>
          <w:rFonts w:ascii="Times New Roman" w:hAnsi="Times New Roman" w:cs="Times New Roman"/>
          <w:spacing w:val="-4"/>
          <w:sz w:val="28"/>
          <w:szCs w:val="28"/>
          <w:lang w:val="uk-UA"/>
        </w:rPr>
        <w:t xml:space="preserve">ТПТ складається з </w:t>
      </w:r>
      <w:r w:rsidR="002318C8">
        <w:rPr>
          <w:rFonts w:ascii="Times New Roman" w:hAnsi="Times New Roman" w:cs="Times New Roman"/>
          <w:spacing w:val="-4"/>
          <w:sz w:val="28"/>
          <w:szCs w:val="28"/>
          <w:lang w:val="uk-UA"/>
        </w:rPr>
        <w:t>різних</w:t>
      </w:r>
      <w:r w:rsidRPr="00636BB9">
        <w:rPr>
          <w:rFonts w:ascii="Times New Roman" w:hAnsi="Times New Roman" w:cs="Times New Roman"/>
          <w:spacing w:val="-4"/>
          <w:sz w:val="28"/>
          <w:szCs w:val="28"/>
          <w:lang w:val="uk-UA"/>
        </w:rPr>
        <w:t xml:space="preserve"> типів тканин, що представляють один або кілька зародкових листків (ендодерму, мезодерму та ектодерму). Вона може містити або виключно добре диференційовані, зрілі тканини, або незрілі тканини ембріонального типу, а також гігантські клітини </w:t>
      </w:r>
      <w:r w:rsidRPr="002318C8">
        <w:rPr>
          <w:rFonts w:ascii="Times New Roman" w:hAnsi="Times New Roman" w:cs="Times New Roman"/>
          <w:spacing w:val="-4"/>
          <w:sz w:val="28"/>
          <w:szCs w:val="28"/>
          <w:lang w:val="uk-UA"/>
        </w:rPr>
        <w:t>синцитіотрофобласта.</w:t>
      </w:r>
      <w:r w:rsidR="002318C8" w:rsidRPr="00016636">
        <w:rPr>
          <w:rFonts w:ascii="Times New Roman" w:eastAsia="NewtonC" w:hAnsi="Times New Roman" w:cs="Times New Roman"/>
          <w:color w:val="231F20"/>
          <w:sz w:val="28"/>
          <w:szCs w:val="28"/>
          <w:lang w:val="uk-UA"/>
        </w:rPr>
        <w:t xml:space="preserve"> </w:t>
      </w:r>
      <w:r w:rsidR="002318C8" w:rsidRPr="002318C8">
        <w:rPr>
          <w:rFonts w:ascii="Times New Roman" w:eastAsia="NewtonC" w:hAnsi="Times New Roman" w:cs="Times New Roman"/>
          <w:color w:val="231F20"/>
          <w:sz w:val="28"/>
          <w:szCs w:val="28"/>
          <w:lang w:val="uk-UA"/>
        </w:rPr>
        <w:t xml:space="preserve">Однак наявність </w:t>
      </w:r>
      <w:r w:rsidR="002318C8" w:rsidRPr="00977771">
        <w:rPr>
          <w:rFonts w:ascii="Times New Roman" w:eastAsia="NewtonC" w:hAnsi="Times New Roman" w:cs="Times New Roman"/>
          <w:sz w:val="28"/>
          <w:szCs w:val="28"/>
          <w:lang w:val="uk-UA"/>
        </w:rPr>
        <w:t>метастазів у хворих на ТПТ встановлена навіть в тих випадках, де пухлина складалась зі зрілих тканинних компонентів</w:t>
      </w:r>
      <w:r w:rsidR="002318C8" w:rsidRPr="00977771">
        <w:rPr>
          <w:rFonts w:ascii="Times New Roman" w:eastAsia="NewtonC" w:hAnsi="Times New Roman" w:cs="Times New Roman"/>
          <w:sz w:val="28"/>
          <w:szCs w:val="28"/>
        </w:rPr>
        <w:t xml:space="preserve">, </w:t>
      </w:r>
      <w:r w:rsidR="002318C8" w:rsidRPr="00977771">
        <w:rPr>
          <w:rFonts w:ascii="Times New Roman" w:eastAsia="NewtonC" w:hAnsi="Times New Roman" w:cs="Times New Roman"/>
          <w:sz w:val="28"/>
          <w:szCs w:val="28"/>
          <w:lang w:val="uk-UA"/>
        </w:rPr>
        <w:t>що доводить їх злоякісний потенціал [</w:t>
      </w:r>
      <w:r w:rsidR="00B46CBF" w:rsidRPr="00016636">
        <w:rPr>
          <w:rFonts w:ascii="Times New Roman" w:eastAsia="NewtonC-Bold" w:hAnsi="Times New Roman" w:cs="Times New Roman"/>
          <w:bCs/>
          <w:sz w:val="28"/>
          <w:szCs w:val="28"/>
        </w:rPr>
        <w:t>27</w:t>
      </w:r>
      <w:r w:rsidR="002318C8" w:rsidRPr="00977771">
        <w:rPr>
          <w:rFonts w:ascii="Times New Roman" w:hAnsi="Times New Roman" w:cs="Times New Roman"/>
          <w:sz w:val="28"/>
          <w:szCs w:val="28"/>
        </w:rPr>
        <w:t>]</w:t>
      </w:r>
      <w:r w:rsidR="002318C8" w:rsidRPr="00977771">
        <w:rPr>
          <w:rFonts w:ascii="Times New Roman" w:hAnsi="Times New Roman" w:cs="Times New Roman"/>
          <w:sz w:val="28"/>
          <w:szCs w:val="28"/>
          <w:lang w:val="uk-UA"/>
        </w:rPr>
        <w:t>.</w:t>
      </w:r>
    </w:p>
    <w:p w:rsidR="00977771" w:rsidRDefault="006D126E" w:rsidP="006D126E">
      <w:pPr>
        <w:spacing w:after="0" w:line="360" w:lineRule="auto"/>
        <w:ind w:firstLine="708"/>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Ч</w:t>
      </w:r>
      <w:r w:rsidR="007E4A16" w:rsidRPr="00636BB9">
        <w:rPr>
          <w:rFonts w:ascii="Times New Roman" w:hAnsi="Times New Roman" w:cs="Times New Roman"/>
          <w:spacing w:val="-4"/>
          <w:sz w:val="28"/>
          <w:szCs w:val="28"/>
          <w:lang w:val="uk-UA"/>
        </w:rPr>
        <w:t xml:space="preserve">ислові показники </w:t>
      </w:r>
      <w:r w:rsidR="007E4A16" w:rsidRPr="00636BB9">
        <w:rPr>
          <w:rFonts w:ascii="Times New Roman" w:hAnsi="Times New Roman" w:cs="Times New Roman"/>
          <w:sz w:val="28"/>
          <w:szCs w:val="28"/>
          <w:lang w:val="uk-UA"/>
        </w:rPr>
        <w:t>проліферативно-апоптотичних процесів в</w:t>
      </w:r>
      <w:r w:rsidR="007E4A16" w:rsidRPr="00636BB9">
        <w:rPr>
          <w:rFonts w:ascii="Times New Roman" w:eastAsia="Calibri" w:hAnsi="Times New Roman" w:cs="Times New Roman"/>
          <w:sz w:val="28"/>
          <w:szCs w:val="28"/>
          <w:lang w:val="uk-UA"/>
        </w:rPr>
        <w:t xml:space="preserve"> </w:t>
      </w:r>
      <w:r w:rsidR="007E4A16" w:rsidRPr="00636BB9">
        <w:rPr>
          <w:rFonts w:ascii="Times New Roman" w:eastAsia="Calibri" w:hAnsi="Times New Roman" w:cs="Times New Roman"/>
          <w:sz w:val="28"/>
          <w:szCs w:val="28"/>
        </w:rPr>
        <w:t>ТПТ</w:t>
      </w:r>
      <w:r w:rsidR="007E4A16" w:rsidRPr="00636BB9">
        <w:rPr>
          <w:rFonts w:ascii="Times New Roman" w:eastAsia="Calibri" w:hAnsi="Times New Roman" w:cs="Times New Roman"/>
          <w:sz w:val="28"/>
          <w:szCs w:val="28"/>
          <w:lang w:val="uk-UA"/>
        </w:rPr>
        <w:t xml:space="preserve"> </w:t>
      </w:r>
      <w:r w:rsidR="007E4A16" w:rsidRPr="00636BB9">
        <w:rPr>
          <w:rFonts w:ascii="Times New Roman" w:hAnsi="Times New Roman" w:cs="Times New Roman"/>
          <w:spacing w:val="-4"/>
          <w:sz w:val="28"/>
          <w:szCs w:val="28"/>
          <w:lang w:val="uk-UA"/>
        </w:rPr>
        <w:t xml:space="preserve">представлені в таблиці </w:t>
      </w:r>
      <w:r>
        <w:rPr>
          <w:rFonts w:ascii="Times New Roman" w:hAnsi="Times New Roman" w:cs="Times New Roman"/>
          <w:spacing w:val="-4"/>
          <w:sz w:val="28"/>
          <w:szCs w:val="28"/>
          <w:lang w:val="uk-UA"/>
        </w:rPr>
        <w:t>4</w:t>
      </w:r>
      <w:r w:rsidR="007E4A16" w:rsidRPr="00636BB9">
        <w:rPr>
          <w:rFonts w:ascii="Times New Roman" w:hAnsi="Times New Roman" w:cs="Times New Roman"/>
          <w:spacing w:val="-4"/>
          <w:sz w:val="28"/>
          <w:szCs w:val="28"/>
          <w:lang w:val="uk-UA"/>
        </w:rPr>
        <w:t>.</w:t>
      </w:r>
    </w:p>
    <w:p w:rsidR="007E4A16" w:rsidRPr="00636BB9" w:rsidRDefault="00977771" w:rsidP="006D126E">
      <w:pPr>
        <w:spacing w:after="0" w:line="360" w:lineRule="auto"/>
        <w:ind w:firstLine="708"/>
        <w:jc w:val="both"/>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t>В групі «0», що була представлена «чистими» ТПТ, які складались із добре диференційованих, зрілих тканин, експресія маркер</w:t>
      </w:r>
      <w:r>
        <w:rPr>
          <w:rFonts w:ascii="Times New Roman" w:hAnsi="Times New Roman" w:cs="Times New Roman"/>
          <w:spacing w:val="-4"/>
          <w:sz w:val="28"/>
          <w:szCs w:val="28"/>
          <w:lang w:val="uk-UA"/>
        </w:rPr>
        <w:t>а</w:t>
      </w:r>
      <w:r w:rsidRPr="00636BB9">
        <w:rPr>
          <w:rFonts w:ascii="Times New Roman" w:hAnsi="Times New Roman" w:cs="Times New Roman"/>
          <w:spacing w:val="-4"/>
          <w:sz w:val="28"/>
          <w:szCs w:val="28"/>
          <w:lang w:val="uk-UA"/>
        </w:rPr>
        <w:t xml:space="preserve"> проліферації Кі-67 виявлена не була. Аналогічна картина спостерігалась і в групі «1», незважаючи на те, що всі випадки були представлені двокомпонентними змішаними ГПЯ, які поєднували як зрілі, так і незрілі тератомні складові з ЕР. Виключенням було одне спостереження, в якому визначалась позитивна реакція з Кі-67, але тільки в поодиноких клітинах тератомного компонент</w:t>
      </w:r>
      <w:r>
        <w:rPr>
          <w:rFonts w:ascii="Times New Roman" w:hAnsi="Times New Roman" w:cs="Times New Roman"/>
          <w:spacing w:val="-4"/>
          <w:sz w:val="28"/>
          <w:szCs w:val="28"/>
          <w:lang w:val="uk-UA"/>
        </w:rPr>
        <w:t>у</w:t>
      </w:r>
      <w:r w:rsidRPr="00636BB9">
        <w:rPr>
          <w:rFonts w:ascii="Times New Roman" w:hAnsi="Times New Roman" w:cs="Times New Roman"/>
          <w:spacing w:val="-4"/>
          <w:sz w:val="28"/>
          <w:szCs w:val="28"/>
          <w:lang w:val="uk-UA"/>
        </w:rPr>
        <w:t xml:space="preserve">, що містив незрілі </w:t>
      </w:r>
      <w:r w:rsidRPr="00A61E5B">
        <w:rPr>
          <w:rFonts w:ascii="Times New Roman" w:hAnsi="Times New Roman" w:cs="Times New Roman"/>
          <w:spacing w:val="-4"/>
          <w:sz w:val="28"/>
          <w:szCs w:val="28"/>
          <w:lang w:val="uk-UA"/>
        </w:rPr>
        <w:t xml:space="preserve">міксоїдні ділянки </w:t>
      </w:r>
      <w:r w:rsidRPr="00A61E5B">
        <w:rPr>
          <w:rFonts w:ascii="Times New Roman" w:hAnsi="Times New Roman" w:cs="Times New Roman"/>
          <w:sz w:val="28"/>
          <w:lang w:val="uk-UA"/>
        </w:rPr>
        <w:t>(рис. 2, А)</w:t>
      </w:r>
      <w:r w:rsidRPr="00A61E5B">
        <w:rPr>
          <w:rFonts w:ascii="Times New Roman" w:hAnsi="Times New Roman" w:cs="Times New Roman"/>
          <w:spacing w:val="-4"/>
          <w:sz w:val="28"/>
          <w:szCs w:val="28"/>
          <w:lang w:val="uk-UA"/>
        </w:rPr>
        <w:t>. За підрахунками ІП в ТПТ групи «1» був мізерним.</w:t>
      </w:r>
    </w:p>
    <w:p w:rsidR="007E4A16" w:rsidRPr="00636BB9" w:rsidRDefault="007E4A16" w:rsidP="006D126E">
      <w:pPr>
        <w:spacing w:after="0" w:line="360" w:lineRule="auto"/>
        <w:ind w:firstLine="708"/>
        <w:jc w:val="right"/>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lastRenderedPageBreak/>
        <w:t xml:space="preserve">Таблиця </w:t>
      </w:r>
      <w:r w:rsidR="006D126E">
        <w:rPr>
          <w:rFonts w:ascii="Times New Roman" w:hAnsi="Times New Roman" w:cs="Times New Roman"/>
          <w:spacing w:val="-4"/>
          <w:sz w:val="28"/>
          <w:szCs w:val="28"/>
          <w:lang w:val="uk-UA"/>
        </w:rPr>
        <w:t>4</w:t>
      </w:r>
    </w:p>
    <w:p w:rsidR="007E4A16" w:rsidRPr="00636BB9" w:rsidRDefault="007E4A16" w:rsidP="006D126E">
      <w:pPr>
        <w:spacing w:after="0" w:line="360" w:lineRule="auto"/>
        <w:jc w:val="center"/>
        <w:rPr>
          <w:rFonts w:ascii="Times New Roman" w:hAnsi="Times New Roman" w:cs="Times New Roman"/>
          <w:b/>
          <w:sz w:val="28"/>
          <w:szCs w:val="28"/>
          <w:lang w:val="uk-UA"/>
        </w:rPr>
      </w:pPr>
      <w:r w:rsidRPr="00636BB9">
        <w:rPr>
          <w:rFonts w:ascii="Times New Roman" w:hAnsi="Times New Roman" w:cs="Times New Roman"/>
          <w:b/>
          <w:spacing w:val="-4"/>
          <w:sz w:val="28"/>
          <w:szCs w:val="28"/>
          <w:lang w:val="uk-UA"/>
        </w:rPr>
        <w:t xml:space="preserve">Показники </w:t>
      </w:r>
      <w:r w:rsidRPr="00636BB9">
        <w:rPr>
          <w:rFonts w:ascii="Times New Roman" w:hAnsi="Times New Roman" w:cs="Times New Roman"/>
          <w:b/>
          <w:sz w:val="28"/>
          <w:szCs w:val="28"/>
          <w:lang w:val="uk-UA"/>
        </w:rPr>
        <w:t>проліферативно-апоптотичних процесів в</w:t>
      </w:r>
      <w:r w:rsidRPr="00636BB9">
        <w:rPr>
          <w:rFonts w:ascii="Times New Roman" w:eastAsia="Calibri" w:hAnsi="Times New Roman" w:cs="Times New Roman"/>
          <w:b/>
          <w:sz w:val="28"/>
          <w:szCs w:val="28"/>
          <w:lang w:val="uk-UA"/>
        </w:rPr>
        <w:t xml:space="preserve"> ТПТ</w:t>
      </w:r>
    </w:p>
    <w:tbl>
      <w:tblPr>
        <w:tblW w:w="9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1541"/>
        <w:gridCol w:w="1701"/>
        <w:gridCol w:w="2136"/>
        <w:gridCol w:w="1974"/>
      </w:tblGrid>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8"/>
                <w:szCs w:val="28"/>
                <w:lang w:val="uk-UA"/>
              </w:rPr>
            </w:pPr>
            <w:r w:rsidRPr="006D126E">
              <w:rPr>
                <w:rFonts w:ascii="Times New Roman" w:hAnsi="Times New Roman" w:cs="Times New Roman"/>
                <w:sz w:val="28"/>
                <w:szCs w:val="28"/>
                <w:lang w:val="uk-UA"/>
              </w:rPr>
              <w:t>Показники</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8"/>
                <w:szCs w:val="28"/>
              </w:rPr>
            </w:pPr>
            <w:r w:rsidRPr="006D126E">
              <w:rPr>
                <w:rFonts w:ascii="Times New Roman" w:hAnsi="Times New Roman" w:cs="Times New Roman"/>
                <w:sz w:val="28"/>
                <w:szCs w:val="28"/>
                <w:lang w:val="uk-UA"/>
              </w:rPr>
              <w:t>Група «0» (</w:t>
            </w:r>
            <w:r w:rsidRPr="006D126E">
              <w:rPr>
                <w:rFonts w:ascii="Times New Roman" w:hAnsi="Times New Roman" w:cs="Times New Roman"/>
                <w:sz w:val="28"/>
                <w:szCs w:val="28"/>
                <w:lang w:val="en-US"/>
              </w:rPr>
              <w:t>n</w:t>
            </w:r>
            <w:r w:rsidRPr="006D126E">
              <w:rPr>
                <w:rFonts w:ascii="Times New Roman" w:hAnsi="Times New Roman" w:cs="Times New Roman"/>
                <w:sz w:val="28"/>
                <w:szCs w:val="28"/>
                <w:vertAlign w:val="subscript"/>
              </w:rPr>
              <w:t>0</w:t>
            </w:r>
            <w:r w:rsidRPr="006D126E">
              <w:rPr>
                <w:rFonts w:ascii="Times New Roman" w:hAnsi="Times New Roman" w:cs="Times New Roman"/>
                <w:sz w:val="28"/>
                <w:szCs w:val="28"/>
                <w:lang w:val="en-US"/>
              </w:rPr>
              <w:t>=</w:t>
            </w:r>
            <w:r w:rsidRPr="006D126E">
              <w:rPr>
                <w:rFonts w:ascii="Times New Roman" w:hAnsi="Times New Roman" w:cs="Times New Roman"/>
                <w:sz w:val="28"/>
                <w:szCs w:val="28"/>
                <w:lang w:val="uk-UA"/>
              </w:rPr>
              <w:t>3</w:t>
            </w:r>
            <w:r w:rsidRPr="006D126E">
              <w:rPr>
                <w:rFonts w:ascii="Times New Roman" w:hAnsi="Times New Roman" w:cs="Times New Roman"/>
                <w:sz w:val="28"/>
                <w:szCs w:val="28"/>
                <w:lang w:val="en-US"/>
              </w:rPr>
              <w:t>)</w:t>
            </w:r>
          </w:p>
        </w:tc>
        <w:tc>
          <w:tcPr>
            <w:tcW w:w="1701" w:type="dxa"/>
          </w:tcPr>
          <w:p w:rsidR="007E4A16" w:rsidRPr="006D126E" w:rsidRDefault="007E4A16" w:rsidP="006D126E">
            <w:pPr>
              <w:spacing w:after="0" w:line="240" w:lineRule="auto"/>
              <w:jc w:val="center"/>
              <w:rPr>
                <w:rFonts w:ascii="Times New Roman" w:hAnsi="Times New Roman" w:cs="Times New Roman"/>
                <w:sz w:val="28"/>
                <w:szCs w:val="28"/>
                <w:lang w:val="uk-UA"/>
              </w:rPr>
            </w:pPr>
            <w:r w:rsidRPr="006D126E">
              <w:rPr>
                <w:rFonts w:ascii="Times New Roman" w:hAnsi="Times New Roman" w:cs="Times New Roman"/>
                <w:sz w:val="28"/>
                <w:szCs w:val="28"/>
                <w:lang w:val="uk-UA"/>
              </w:rPr>
              <w:t>Група «1»</w:t>
            </w:r>
          </w:p>
          <w:p w:rsidR="007E4A16" w:rsidRPr="006D126E" w:rsidRDefault="007E4A16" w:rsidP="006D126E">
            <w:pPr>
              <w:spacing w:after="0" w:line="240" w:lineRule="auto"/>
              <w:jc w:val="center"/>
              <w:rPr>
                <w:rFonts w:ascii="Times New Roman" w:hAnsi="Times New Roman" w:cs="Times New Roman"/>
                <w:sz w:val="28"/>
                <w:szCs w:val="28"/>
                <w:lang w:val="uk-UA"/>
              </w:rPr>
            </w:pPr>
            <w:r w:rsidRPr="006D126E">
              <w:rPr>
                <w:rFonts w:ascii="Times New Roman" w:hAnsi="Times New Roman" w:cs="Times New Roman"/>
                <w:sz w:val="28"/>
                <w:szCs w:val="28"/>
                <w:lang w:val="uk-UA"/>
              </w:rPr>
              <w:t>(</w:t>
            </w:r>
            <w:r w:rsidRPr="006D126E">
              <w:rPr>
                <w:rFonts w:ascii="Times New Roman" w:hAnsi="Times New Roman" w:cs="Times New Roman"/>
                <w:sz w:val="28"/>
                <w:szCs w:val="28"/>
                <w:lang w:val="en-US"/>
              </w:rPr>
              <w:t>n</w:t>
            </w:r>
            <w:r w:rsidRPr="006D126E">
              <w:rPr>
                <w:rFonts w:ascii="Times New Roman" w:hAnsi="Times New Roman" w:cs="Times New Roman"/>
                <w:sz w:val="28"/>
                <w:szCs w:val="28"/>
                <w:vertAlign w:val="subscript"/>
              </w:rPr>
              <w:t>1</w:t>
            </w:r>
            <w:r w:rsidRPr="006D126E">
              <w:rPr>
                <w:rFonts w:ascii="Times New Roman" w:hAnsi="Times New Roman" w:cs="Times New Roman"/>
                <w:sz w:val="28"/>
                <w:szCs w:val="28"/>
                <w:lang w:val="en-US"/>
              </w:rPr>
              <w:t>=</w:t>
            </w:r>
            <w:r w:rsidRPr="006D126E">
              <w:rPr>
                <w:rFonts w:ascii="Times New Roman" w:hAnsi="Times New Roman" w:cs="Times New Roman"/>
                <w:sz w:val="28"/>
                <w:szCs w:val="28"/>
                <w:lang w:val="uk-UA"/>
              </w:rPr>
              <w:t>6</w:t>
            </w:r>
            <w:r w:rsidRPr="006D126E">
              <w:rPr>
                <w:rFonts w:ascii="Times New Roman" w:hAnsi="Times New Roman" w:cs="Times New Roman"/>
                <w:sz w:val="28"/>
                <w:szCs w:val="28"/>
                <w:lang w:val="en-US"/>
              </w:rPr>
              <w:t>)</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8"/>
                <w:szCs w:val="28"/>
                <w:lang w:val="uk-UA"/>
              </w:rPr>
            </w:pPr>
            <w:r w:rsidRPr="006D126E">
              <w:rPr>
                <w:rFonts w:ascii="Times New Roman" w:hAnsi="Times New Roman" w:cs="Times New Roman"/>
                <w:sz w:val="28"/>
                <w:szCs w:val="28"/>
                <w:lang w:val="uk-UA"/>
              </w:rPr>
              <w:t>Група «</w:t>
            </w:r>
            <w:r w:rsidRPr="006D126E">
              <w:rPr>
                <w:rFonts w:ascii="Times New Roman" w:hAnsi="Times New Roman" w:cs="Times New Roman"/>
                <w:sz w:val="28"/>
                <w:szCs w:val="28"/>
                <w:lang w:val="en-US"/>
              </w:rPr>
              <w:t>2</w:t>
            </w:r>
            <w:r w:rsidRPr="006D126E">
              <w:rPr>
                <w:rFonts w:ascii="Times New Roman" w:hAnsi="Times New Roman" w:cs="Times New Roman"/>
                <w:sz w:val="28"/>
                <w:szCs w:val="28"/>
                <w:lang w:val="uk-UA"/>
              </w:rPr>
              <w:t>»</w:t>
            </w:r>
          </w:p>
          <w:p w:rsidR="007E4A16" w:rsidRPr="006D126E" w:rsidRDefault="007E4A16" w:rsidP="006D126E">
            <w:pPr>
              <w:spacing w:after="0" w:line="240" w:lineRule="auto"/>
              <w:jc w:val="center"/>
              <w:rPr>
                <w:rFonts w:ascii="Times New Roman" w:hAnsi="Times New Roman" w:cs="Times New Roman"/>
                <w:sz w:val="28"/>
                <w:szCs w:val="28"/>
              </w:rPr>
            </w:pPr>
            <w:r w:rsidRPr="006D126E">
              <w:rPr>
                <w:rFonts w:ascii="Times New Roman" w:hAnsi="Times New Roman" w:cs="Times New Roman"/>
                <w:sz w:val="28"/>
                <w:szCs w:val="28"/>
                <w:lang w:val="uk-UA"/>
              </w:rPr>
              <w:t>(</w:t>
            </w:r>
            <w:r w:rsidRPr="006D126E">
              <w:rPr>
                <w:rFonts w:ascii="Times New Roman" w:hAnsi="Times New Roman" w:cs="Times New Roman"/>
                <w:sz w:val="28"/>
                <w:szCs w:val="28"/>
                <w:lang w:val="en-US"/>
              </w:rPr>
              <w:t>n</w:t>
            </w:r>
            <w:r w:rsidRPr="006D126E">
              <w:rPr>
                <w:rFonts w:ascii="Times New Roman" w:hAnsi="Times New Roman" w:cs="Times New Roman"/>
                <w:sz w:val="28"/>
                <w:szCs w:val="28"/>
                <w:vertAlign w:val="subscript"/>
                <w:lang w:val="uk-UA"/>
              </w:rPr>
              <w:t>2</w:t>
            </w:r>
            <w:r w:rsidRPr="006D126E">
              <w:rPr>
                <w:rFonts w:ascii="Times New Roman" w:hAnsi="Times New Roman" w:cs="Times New Roman"/>
                <w:sz w:val="28"/>
                <w:szCs w:val="28"/>
                <w:lang w:val="en-US"/>
              </w:rPr>
              <w:t>=</w:t>
            </w:r>
            <w:r w:rsidRPr="006D126E">
              <w:rPr>
                <w:rFonts w:ascii="Times New Roman" w:hAnsi="Times New Roman" w:cs="Times New Roman"/>
                <w:sz w:val="28"/>
                <w:szCs w:val="28"/>
                <w:lang w:val="uk-UA"/>
              </w:rPr>
              <w:t>7</w:t>
            </w:r>
            <w:r w:rsidRPr="006D126E">
              <w:rPr>
                <w:rFonts w:ascii="Times New Roman" w:hAnsi="Times New Roman" w:cs="Times New Roman"/>
                <w:sz w:val="28"/>
                <w:szCs w:val="28"/>
                <w:lang w:val="en-US"/>
              </w:rPr>
              <w:t>)</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8"/>
                <w:szCs w:val="28"/>
                <w:lang w:val="en-US"/>
              </w:rPr>
            </w:pPr>
            <w:r w:rsidRPr="006D126E">
              <w:rPr>
                <w:rFonts w:ascii="Times New Roman" w:hAnsi="Times New Roman" w:cs="Times New Roman"/>
                <w:sz w:val="28"/>
                <w:szCs w:val="28"/>
                <w:lang w:val="en-US"/>
              </w:rPr>
              <w:t>p</w:t>
            </w:r>
          </w:p>
        </w:tc>
      </w:tr>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rPr>
                <w:rFonts w:ascii="Times New Roman" w:hAnsi="Times New Roman" w:cs="Times New Roman"/>
                <w:sz w:val="28"/>
                <w:szCs w:val="28"/>
              </w:rPr>
            </w:pPr>
            <w:r w:rsidRPr="006D126E">
              <w:rPr>
                <w:rFonts w:ascii="Times New Roman" w:hAnsi="Times New Roman" w:cs="Times New Roman"/>
                <w:sz w:val="28"/>
                <w:szCs w:val="28"/>
              </w:rPr>
              <w:t>Ki-67, S</w:t>
            </w:r>
            <w:r w:rsidRPr="006D126E">
              <w:rPr>
                <w:rFonts w:ascii="Times New Roman" w:hAnsi="Times New Roman" w:cs="Times New Roman"/>
                <w:sz w:val="28"/>
                <w:szCs w:val="28"/>
                <w:lang w:val="en-US"/>
              </w:rPr>
              <w:t>,</w:t>
            </w:r>
            <w:r w:rsidRPr="006D126E">
              <w:rPr>
                <w:rFonts w:ascii="Times New Roman" w:hAnsi="Times New Roman" w:cs="Times New Roman"/>
                <w:sz w:val="28"/>
                <w:szCs w:val="28"/>
              </w:rPr>
              <w:t xml:space="preserve"> %</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lang w:val="uk-UA"/>
              </w:rPr>
              <w:t>-</w:t>
            </w:r>
          </w:p>
        </w:tc>
        <w:tc>
          <w:tcPr>
            <w:tcW w:w="1701" w:type="dxa"/>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r>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rPr>
                <w:rFonts w:ascii="Times New Roman" w:hAnsi="Times New Roman" w:cs="Times New Roman"/>
                <w:sz w:val="28"/>
                <w:szCs w:val="28"/>
              </w:rPr>
            </w:pPr>
            <w:r w:rsidRPr="006D126E">
              <w:rPr>
                <w:rFonts w:ascii="Times New Roman" w:hAnsi="Times New Roman" w:cs="Times New Roman"/>
                <w:sz w:val="28"/>
                <w:szCs w:val="28"/>
              </w:rPr>
              <w:t xml:space="preserve">Ki-67, </w:t>
            </w:r>
            <w:r w:rsidRPr="006D126E">
              <w:rPr>
                <w:rFonts w:ascii="Times New Roman" w:hAnsi="Times New Roman" w:cs="Times New Roman"/>
                <w:sz w:val="28"/>
                <w:szCs w:val="28"/>
                <w:lang w:val="en-US"/>
              </w:rPr>
              <w:t>L</w:t>
            </w:r>
            <w:r w:rsidRPr="006D126E">
              <w:rPr>
                <w:rFonts w:ascii="Times New Roman" w:hAnsi="Times New Roman" w:cs="Times New Roman"/>
                <w:sz w:val="28"/>
                <w:szCs w:val="28"/>
              </w:rPr>
              <w:t>, од.</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1701" w:type="dxa"/>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r>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rPr>
                <w:rFonts w:ascii="Times New Roman" w:hAnsi="Times New Roman" w:cs="Times New Roman"/>
                <w:sz w:val="28"/>
                <w:szCs w:val="28"/>
                <w:lang w:val="uk-UA"/>
              </w:rPr>
            </w:pPr>
            <w:r w:rsidRPr="006D126E">
              <w:rPr>
                <w:rFonts w:ascii="Times New Roman" w:hAnsi="Times New Roman" w:cs="Times New Roman"/>
                <w:sz w:val="28"/>
                <w:szCs w:val="28"/>
                <w:lang w:val="uk-UA"/>
              </w:rPr>
              <w:t>ІП, %</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1701" w:type="dxa"/>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0,55±0,12</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3,34±0,18</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р</w:t>
            </w:r>
            <w:r w:rsidRPr="006D126E">
              <w:rPr>
                <w:rFonts w:ascii="Times New Roman" w:hAnsi="Times New Roman" w:cs="Times New Roman"/>
                <w:sz w:val="24"/>
                <w:szCs w:val="28"/>
                <w:vertAlign w:val="subscript"/>
                <w:lang w:val="en-US"/>
              </w:rPr>
              <w:t>12</w:t>
            </w:r>
            <w:r w:rsidRPr="006D126E">
              <w:rPr>
                <w:rFonts w:ascii="Times New Roman" w:hAnsi="Times New Roman" w:cs="Times New Roman"/>
                <w:sz w:val="24"/>
                <w:szCs w:val="28"/>
                <w:lang w:val="en-US"/>
              </w:rPr>
              <w:t>=</w:t>
            </w:r>
            <w:r w:rsidRPr="006D126E">
              <w:rPr>
                <w:rFonts w:ascii="Times New Roman" w:hAnsi="Times New Roman" w:cs="Times New Roman"/>
                <w:sz w:val="24"/>
                <w:szCs w:val="28"/>
              </w:rPr>
              <w:t>0,0</w:t>
            </w:r>
            <w:r w:rsidRPr="006D126E">
              <w:rPr>
                <w:rFonts w:ascii="Times New Roman" w:hAnsi="Times New Roman" w:cs="Times New Roman"/>
                <w:sz w:val="24"/>
                <w:szCs w:val="28"/>
                <w:lang w:val="en-US"/>
              </w:rPr>
              <w:t>32</w:t>
            </w:r>
          </w:p>
        </w:tc>
      </w:tr>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rPr>
                <w:rFonts w:ascii="Times New Roman" w:hAnsi="Times New Roman" w:cs="Times New Roman"/>
                <w:sz w:val="28"/>
                <w:szCs w:val="28"/>
              </w:rPr>
            </w:pPr>
            <w:r w:rsidRPr="006D126E">
              <w:rPr>
                <w:rFonts w:ascii="Times New Roman" w:hAnsi="Times New Roman" w:cs="Times New Roman"/>
                <w:sz w:val="28"/>
                <w:szCs w:val="28"/>
              </w:rPr>
              <w:t>Bax, S</w:t>
            </w:r>
            <w:r w:rsidRPr="006D126E">
              <w:rPr>
                <w:rFonts w:ascii="Times New Roman" w:hAnsi="Times New Roman" w:cs="Times New Roman"/>
                <w:sz w:val="28"/>
                <w:szCs w:val="28"/>
                <w:lang w:val="en-US"/>
              </w:rPr>
              <w:t>,</w:t>
            </w:r>
            <w:r w:rsidRPr="006D126E">
              <w:rPr>
                <w:rFonts w:ascii="Times New Roman" w:hAnsi="Times New Roman" w:cs="Times New Roman"/>
                <w:sz w:val="28"/>
                <w:szCs w:val="28"/>
              </w:rPr>
              <w:t xml:space="preserve"> %</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lang w:val="uk-UA"/>
              </w:rPr>
              <w:t>-</w:t>
            </w:r>
          </w:p>
        </w:tc>
        <w:tc>
          <w:tcPr>
            <w:tcW w:w="1701" w:type="dxa"/>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0,15±0,1</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r>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rPr>
                <w:rFonts w:ascii="Times New Roman" w:hAnsi="Times New Roman" w:cs="Times New Roman"/>
                <w:sz w:val="28"/>
                <w:szCs w:val="28"/>
              </w:rPr>
            </w:pPr>
            <w:r w:rsidRPr="006D126E">
              <w:rPr>
                <w:rFonts w:ascii="Times New Roman" w:hAnsi="Times New Roman" w:cs="Times New Roman"/>
                <w:sz w:val="28"/>
                <w:szCs w:val="28"/>
              </w:rPr>
              <w:t xml:space="preserve">Bax, </w:t>
            </w:r>
            <w:r w:rsidRPr="006D126E">
              <w:rPr>
                <w:rFonts w:ascii="Times New Roman" w:hAnsi="Times New Roman" w:cs="Times New Roman"/>
                <w:sz w:val="28"/>
                <w:szCs w:val="28"/>
                <w:lang w:val="en-US"/>
              </w:rPr>
              <w:t>L</w:t>
            </w:r>
            <w:r w:rsidRPr="006D126E">
              <w:rPr>
                <w:rFonts w:ascii="Times New Roman" w:hAnsi="Times New Roman" w:cs="Times New Roman"/>
                <w:sz w:val="28"/>
                <w:szCs w:val="28"/>
              </w:rPr>
              <w:t>, од.</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1701" w:type="dxa"/>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r>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rPr>
                <w:rFonts w:ascii="Times New Roman" w:hAnsi="Times New Roman" w:cs="Times New Roman"/>
                <w:sz w:val="28"/>
                <w:szCs w:val="28"/>
              </w:rPr>
            </w:pPr>
            <w:r w:rsidRPr="006D126E">
              <w:rPr>
                <w:rFonts w:ascii="Times New Roman" w:hAnsi="Times New Roman" w:cs="Times New Roman"/>
                <w:sz w:val="28"/>
                <w:szCs w:val="28"/>
              </w:rPr>
              <w:t>Bcl-2, S</w:t>
            </w:r>
            <w:r w:rsidRPr="006D126E">
              <w:rPr>
                <w:rFonts w:ascii="Times New Roman" w:hAnsi="Times New Roman" w:cs="Times New Roman"/>
                <w:sz w:val="28"/>
                <w:szCs w:val="28"/>
                <w:lang w:val="en-US"/>
              </w:rPr>
              <w:t>,</w:t>
            </w:r>
            <w:r w:rsidRPr="006D126E">
              <w:rPr>
                <w:rFonts w:ascii="Times New Roman" w:hAnsi="Times New Roman" w:cs="Times New Roman"/>
                <w:sz w:val="28"/>
                <w:szCs w:val="28"/>
              </w:rPr>
              <w:t xml:space="preserve"> %</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1701" w:type="dxa"/>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r>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rPr>
                <w:rFonts w:ascii="Times New Roman" w:hAnsi="Times New Roman" w:cs="Times New Roman"/>
                <w:sz w:val="28"/>
                <w:szCs w:val="28"/>
              </w:rPr>
            </w:pPr>
            <w:r w:rsidRPr="006D126E">
              <w:rPr>
                <w:rFonts w:ascii="Times New Roman" w:hAnsi="Times New Roman" w:cs="Times New Roman"/>
                <w:sz w:val="28"/>
                <w:szCs w:val="28"/>
              </w:rPr>
              <w:t xml:space="preserve">Bcl-2, </w:t>
            </w:r>
            <w:r w:rsidRPr="006D126E">
              <w:rPr>
                <w:rFonts w:ascii="Times New Roman" w:hAnsi="Times New Roman" w:cs="Times New Roman"/>
                <w:sz w:val="28"/>
                <w:szCs w:val="28"/>
                <w:lang w:val="en-US"/>
              </w:rPr>
              <w:t>L</w:t>
            </w:r>
            <w:r w:rsidRPr="006D126E">
              <w:rPr>
                <w:rFonts w:ascii="Times New Roman" w:hAnsi="Times New Roman" w:cs="Times New Roman"/>
                <w:sz w:val="28"/>
                <w:szCs w:val="28"/>
              </w:rPr>
              <w:t>, од.</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1701" w:type="dxa"/>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lang w:val="uk-UA"/>
              </w:rPr>
            </w:pPr>
            <w:r w:rsidRPr="006D126E">
              <w:rPr>
                <w:rFonts w:ascii="Times New Roman" w:hAnsi="Times New Roman" w:cs="Times New Roman"/>
                <w:sz w:val="24"/>
                <w:szCs w:val="28"/>
                <w:lang w:val="uk-UA"/>
              </w:rPr>
              <w:t>-</w:t>
            </w:r>
          </w:p>
        </w:tc>
      </w:tr>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rPr>
                <w:rFonts w:ascii="Times New Roman" w:hAnsi="Times New Roman" w:cs="Times New Roman"/>
                <w:sz w:val="28"/>
                <w:szCs w:val="28"/>
                <w:lang w:val="en-US"/>
              </w:rPr>
            </w:pPr>
            <w:r w:rsidRPr="006D126E">
              <w:rPr>
                <w:rFonts w:ascii="Times New Roman" w:hAnsi="Times New Roman" w:cs="Times New Roman"/>
                <w:sz w:val="28"/>
                <w:szCs w:val="28"/>
                <w:lang w:val="en-US"/>
              </w:rPr>
              <w:t>p</w:t>
            </w:r>
            <w:r w:rsidRPr="006D126E">
              <w:rPr>
                <w:rFonts w:ascii="Times New Roman" w:hAnsi="Times New Roman" w:cs="Times New Roman"/>
                <w:sz w:val="28"/>
                <w:szCs w:val="28"/>
              </w:rPr>
              <w:t xml:space="preserve">-53, </w:t>
            </w:r>
            <w:r w:rsidRPr="006D126E">
              <w:rPr>
                <w:rFonts w:ascii="Times New Roman" w:hAnsi="Times New Roman" w:cs="Times New Roman"/>
                <w:sz w:val="28"/>
                <w:szCs w:val="28"/>
                <w:lang w:val="en-US"/>
              </w:rPr>
              <w:t>S, %</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1701" w:type="dxa"/>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r>
      <w:tr w:rsidR="007E4A16" w:rsidRPr="006D126E" w:rsidTr="001B4C52">
        <w:trPr>
          <w:cantSplit/>
          <w:jc w:val="center"/>
        </w:trPr>
        <w:tc>
          <w:tcPr>
            <w:tcW w:w="1702" w:type="dxa"/>
            <w:shd w:val="clear" w:color="auto" w:fill="auto"/>
            <w:vAlign w:val="center"/>
          </w:tcPr>
          <w:p w:rsidR="007E4A16" w:rsidRPr="006D126E" w:rsidRDefault="007E4A16" w:rsidP="006D126E">
            <w:pPr>
              <w:spacing w:after="0" w:line="240" w:lineRule="auto"/>
              <w:rPr>
                <w:rFonts w:ascii="Times New Roman" w:hAnsi="Times New Roman" w:cs="Times New Roman"/>
                <w:sz w:val="28"/>
                <w:szCs w:val="28"/>
              </w:rPr>
            </w:pPr>
            <w:r w:rsidRPr="006D126E">
              <w:rPr>
                <w:rFonts w:ascii="Times New Roman" w:hAnsi="Times New Roman" w:cs="Times New Roman"/>
                <w:sz w:val="28"/>
                <w:szCs w:val="28"/>
                <w:lang w:val="en-US"/>
              </w:rPr>
              <w:t>p-53, L</w:t>
            </w:r>
            <w:r w:rsidRPr="006D126E">
              <w:rPr>
                <w:rFonts w:ascii="Times New Roman" w:hAnsi="Times New Roman" w:cs="Times New Roman"/>
                <w:sz w:val="28"/>
                <w:szCs w:val="28"/>
                <w:lang w:val="uk-UA"/>
              </w:rPr>
              <w:t>,</w:t>
            </w:r>
            <w:r w:rsidRPr="006D126E">
              <w:rPr>
                <w:rFonts w:ascii="Times New Roman" w:hAnsi="Times New Roman" w:cs="Times New Roman"/>
                <w:sz w:val="28"/>
                <w:szCs w:val="28"/>
                <w:lang w:val="en-US"/>
              </w:rPr>
              <w:t xml:space="preserve"> </w:t>
            </w:r>
            <w:r w:rsidRPr="006D126E">
              <w:rPr>
                <w:rFonts w:ascii="Times New Roman" w:hAnsi="Times New Roman" w:cs="Times New Roman"/>
                <w:sz w:val="28"/>
                <w:szCs w:val="28"/>
              </w:rPr>
              <w:t>од.</w:t>
            </w:r>
          </w:p>
        </w:tc>
        <w:tc>
          <w:tcPr>
            <w:tcW w:w="1541"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1701" w:type="dxa"/>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2136"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c>
          <w:tcPr>
            <w:tcW w:w="1974" w:type="dxa"/>
            <w:shd w:val="clear" w:color="auto" w:fill="auto"/>
            <w:vAlign w:val="center"/>
          </w:tcPr>
          <w:p w:rsidR="007E4A16" w:rsidRPr="006D126E" w:rsidRDefault="007E4A16" w:rsidP="006D126E">
            <w:pPr>
              <w:spacing w:after="0" w:line="240" w:lineRule="auto"/>
              <w:jc w:val="center"/>
              <w:rPr>
                <w:rFonts w:ascii="Times New Roman" w:hAnsi="Times New Roman" w:cs="Times New Roman"/>
                <w:sz w:val="24"/>
                <w:szCs w:val="28"/>
              </w:rPr>
            </w:pPr>
            <w:r w:rsidRPr="006D126E">
              <w:rPr>
                <w:rFonts w:ascii="Times New Roman" w:hAnsi="Times New Roman" w:cs="Times New Roman"/>
                <w:sz w:val="24"/>
                <w:szCs w:val="28"/>
              </w:rPr>
              <w:t>-</w:t>
            </w:r>
          </w:p>
        </w:tc>
      </w:tr>
    </w:tbl>
    <w:p w:rsidR="006D126E" w:rsidRDefault="006D126E" w:rsidP="006D126E">
      <w:pPr>
        <w:spacing w:after="0" w:line="360" w:lineRule="auto"/>
        <w:ind w:firstLine="708"/>
        <w:jc w:val="both"/>
        <w:rPr>
          <w:rFonts w:ascii="Times New Roman" w:hAnsi="Times New Roman" w:cs="Times New Roman"/>
          <w:spacing w:val="-4"/>
          <w:sz w:val="28"/>
          <w:szCs w:val="28"/>
          <w:lang w:val="uk-UA"/>
        </w:rPr>
      </w:pPr>
    </w:p>
    <w:p w:rsidR="00977771" w:rsidRDefault="00977771" w:rsidP="00977771">
      <w:pPr>
        <w:spacing w:after="0" w:line="360" w:lineRule="auto"/>
        <w:ind w:firstLine="708"/>
        <w:jc w:val="both"/>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t>В групі «2» в одному з семи спостережен</w:t>
      </w:r>
      <w:r>
        <w:rPr>
          <w:rFonts w:ascii="Times New Roman" w:hAnsi="Times New Roman" w:cs="Times New Roman"/>
          <w:spacing w:val="-4"/>
          <w:sz w:val="28"/>
          <w:szCs w:val="28"/>
          <w:lang w:val="uk-UA"/>
        </w:rPr>
        <w:t xml:space="preserve">ь пухлина мала однокомпонентну </w:t>
      </w:r>
      <w:r w:rsidRPr="00636BB9">
        <w:rPr>
          <w:rFonts w:ascii="Times New Roman" w:hAnsi="Times New Roman" w:cs="Times New Roman"/>
          <w:spacing w:val="-4"/>
          <w:sz w:val="28"/>
          <w:szCs w:val="28"/>
          <w:lang w:val="uk-UA"/>
        </w:rPr>
        <w:t xml:space="preserve">будову (ТПТ з незрілими, ембріональними тканинами в складі). Решта випадків була представлена двокомпонентними змішаними ГПЯ, які поєднували зрілу або незрілу тератомну складову з ЕР або ПЖМПТ. Незалежно від різнорідної будови пухлин даної групи реакція з Кі-67 була однаковою – позитивною у вигляді ядерного забарвлення в поодиноких пухлинних клітинах. При цьому, Кi-67-імунопозитивні клітини виявлялись вкрай нерівномірно в різних ділянках пухлинної тканини: поля зору з негативною реакцією з Кi-67 чергувались з імунопозитивними клітинними скупченнями </w:t>
      </w:r>
      <w:r w:rsidRPr="00636BB9">
        <w:rPr>
          <w:rFonts w:ascii="Times New Roman" w:hAnsi="Times New Roman" w:cs="Times New Roman"/>
          <w:sz w:val="28"/>
          <w:lang w:val="uk-UA"/>
        </w:rPr>
        <w:t xml:space="preserve">(рис. </w:t>
      </w:r>
      <w:r>
        <w:rPr>
          <w:rFonts w:ascii="Times New Roman" w:hAnsi="Times New Roman" w:cs="Times New Roman"/>
          <w:sz w:val="28"/>
          <w:lang w:val="uk-UA"/>
        </w:rPr>
        <w:t>2</w:t>
      </w:r>
      <w:r w:rsidRPr="00636BB9">
        <w:rPr>
          <w:rFonts w:ascii="Times New Roman" w:hAnsi="Times New Roman" w:cs="Times New Roman"/>
          <w:sz w:val="28"/>
          <w:lang w:val="uk-UA"/>
        </w:rPr>
        <w:t xml:space="preserve">, </w:t>
      </w:r>
      <w:r>
        <w:rPr>
          <w:rFonts w:ascii="Times New Roman" w:hAnsi="Times New Roman" w:cs="Times New Roman"/>
          <w:sz w:val="28"/>
          <w:lang w:val="uk-UA"/>
        </w:rPr>
        <w:t>Б)</w:t>
      </w:r>
      <w:r w:rsidRPr="00636BB9">
        <w:rPr>
          <w:rFonts w:ascii="Times New Roman" w:hAnsi="Times New Roman" w:cs="Times New Roman"/>
          <w:spacing w:val="-4"/>
          <w:sz w:val="28"/>
          <w:szCs w:val="28"/>
          <w:lang w:val="uk-UA"/>
        </w:rPr>
        <w:t>. ІП в ТПТ групи «2» був незначним, але достовірно вищим за такий в групі «1».</w:t>
      </w:r>
    </w:p>
    <w:p w:rsidR="00977771" w:rsidRDefault="00977771" w:rsidP="006D126E">
      <w:pPr>
        <w:spacing w:after="0" w:line="360" w:lineRule="auto"/>
        <w:ind w:firstLine="708"/>
        <w:jc w:val="both"/>
        <w:rPr>
          <w:rFonts w:ascii="Times New Roman" w:hAnsi="Times New Roman" w:cs="Times New Roman"/>
          <w:spacing w:val="-4"/>
          <w:sz w:val="28"/>
          <w:szCs w:val="28"/>
          <w:lang w:val="uk-UA"/>
        </w:rPr>
      </w:pPr>
      <w:r w:rsidRPr="002318C8">
        <w:rPr>
          <w:rFonts w:ascii="Times New Roman" w:hAnsi="Times New Roman" w:cs="Times New Roman"/>
          <w:sz w:val="28"/>
          <w:lang w:val="uk-UA"/>
        </w:rPr>
        <w:t xml:space="preserve">Таким чином, ТПТ характеризувалась низькою проліферативною активністю клітин, </w:t>
      </w:r>
      <w:r w:rsidRPr="00977771">
        <w:rPr>
          <w:rFonts w:ascii="Times New Roman" w:hAnsi="Times New Roman" w:cs="Times New Roman"/>
          <w:sz w:val="28"/>
          <w:lang w:val="uk-UA"/>
        </w:rPr>
        <w:t xml:space="preserve">яка суттєво не відрізнялась в залежності от наявних в ній зрілих, або незрілих тканинних складових, що співпадає з даними інших авторів </w:t>
      </w:r>
      <w:r w:rsidRPr="00977771">
        <w:rPr>
          <w:rFonts w:ascii="Times New Roman" w:eastAsia="NewtonC" w:hAnsi="Times New Roman" w:cs="Times New Roman"/>
          <w:sz w:val="28"/>
          <w:szCs w:val="28"/>
          <w:lang w:val="uk-UA"/>
        </w:rPr>
        <w:t>[</w:t>
      </w:r>
      <w:r w:rsidRPr="00016636">
        <w:rPr>
          <w:rFonts w:ascii="Times New Roman" w:eastAsia="NewtonC-Bold" w:hAnsi="Times New Roman" w:cs="Times New Roman"/>
          <w:bCs/>
          <w:sz w:val="28"/>
          <w:szCs w:val="28"/>
          <w:lang w:val="uk-UA"/>
        </w:rPr>
        <w:t>27</w:t>
      </w:r>
      <w:r w:rsidRPr="00016636">
        <w:rPr>
          <w:rFonts w:ascii="Times New Roman" w:hAnsi="Times New Roman" w:cs="Times New Roman"/>
          <w:sz w:val="28"/>
          <w:szCs w:val="28"/>
          <w:lang w:val="uk-UA"/>
        </w:rPr>
        <w:t>]</w:t>
      </w:r>
      <w:r w:rsidRPr="00977771">
        <w:rPr>
          <w:rFonts w:ascii="Times New Roman" w:hAnsi="Times New Roman" w:cs="Times New Roman"/>
          <w:sz w:val="28"/>
          <w:szCs w:val="28"/>
          <w:lang w:val="uk-UA"/>
        </w:rPr>
        <w:t>.</w:t>
      </w:r>
    </w:p>
    <w:p w:rsidR="00977771" w:rsidRDefault="00977771" w:rsidP="006D126E">
      <w:pPr>
        <w:spacing w:after="0" w:line="360" w:lineRule="auto"/>
        <w:ind w:firstLine="708"/>
        <w:jc w:val="both"/>
        <w:rPr>
          <w:rFonts w:ascii="Times New Roman" w:hAnsi="Times New Roman" w:cs="Times New Roman"/>
          <w:spacing w:val="-4"/>
          <w:sz w:val="28"/>
          <w:szCs w:val="28"/>
          <w:lang w:val="uk-UA"/>
        </w:rPr>
      </w:pPr>
    </w:p>
    <w:p w:rsidR="00977771" w:rsidRDefault="00977771" w:rsidP="006D126E">
      <w:pPr>
        <w:spacing w:after="0" w:line="360" w:lineRule="auto"/>
        <w:ind w:firstLine="708"/>
        <w:jc w:val="both"/>
        <w:rPr>
          <w:rFonts w:ascii="Times New Roman" w:hAnsi="Times New Roman" w:cs="Times New Roman"/>
          <w:spacing w:val="-4"/>
          <w:sz w:val="28"/>
          <w:szCs w:val="28"/>
          <w:lang w:val="uk-UA"/>
        </w:rPr>
      </w:pPr>
    </w:p>
    <w:tbl>
      <w:tblPr>
        <w:tblStyle w:val="af5"/>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0"/>
        <w:gridCol w:w="4646"/>
      </w:tblGrid>
      <w:tr w:rsidR="006D126E" w:rsidTr="0070036A">
        <w:trPr>
          <w:jc w:val="center"/>
        </w:trPr>
        <w:tc>
          <w:tcPr>
            <w:tcW w:w="4640" w:type="dxa"/>
          </w:tcPr>
          <w:p w:rsidR="006D126E" w:rsidRDefault="0070036A" w:rsidP="0070036A">
            <w:pPr>
              <w:spacing w:line="360" w:lineRule="auto"/>
              <w:jc w:val="right"/>
              <w:rPr>
                <w:spacing w:val="-4"/>
                <w:sz w:val="28"/>
                <w:szCs w:val="28"/>
              </w:rPr>
            </w:pPr>
            <w:r w:rsidRPr="00636BB9">
              <w:rPr>
                <w:noProof/>
              </w:rPr>
              <w:lastRenderedPageBreak/>
              <mc:AlternateContent>
                <mc:Choice Requires="wps">
                  <w:drawing>
                    <wp:anchor distT="0" distB="0" distL="114300" distR="114300" simplePos="0" relativeHeight="251658240" behindDoc="0" locked="0" layoutInCell="1" allowOverlap="1" wp14:anchorId="073AAF79" wp14:editId="716A6E93">
                      <wp:simplePos x="0" y="0"/>
                      <wp:positionH relativeFrom="column">
                        <wp:posOffset>2496911</wp:posOffset>
                      </wp:positionH>
                      <wp:positionV relativeFrom="paragraph">
                        <wp:posOffset>3122138</wp:posOffset>
                      </wp:positionV>
                      <wp:extent cx="266700" cy="238125"/>
                      <wp:effectExtent l="0" t="0" r="0" b="9525"/>
                      <wp:wrapNone/>
                      <wp:docPr id="254" name="Надпись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6D126E">
                                  <w:pPr>
                                    <w:pStyle w:val="af6"/>
                                    <w:jc w:val="center"/>
                                    <w:rPr>
                                      <w:b/>
                                      <w:i w:val="0"/>
                                      <w:noProof/>
                                      <w:color w:val="auto"/>
                                      <w:spacing w:val="-4"/>
                                      <w:sz w:val="32"/>
                                      <w:szCs w:val="32"/>
                                      <w:lang w:val="uk-UA"/>
                                    </w:rPr>
                                  </w:pPr>
                                  <w:r>
                                    <w:rPr>
                                      <w:b/>
                                      <w:i w:val="0"/>
                                      <w:color w:val="auto"/>
                                      <w:sz w:val="32"/>
                                      <w:szCs w:val="32"/>
                                      <w:lang w:val="uk-UA"/>
                                    </w:rPr>
                                    <w:t>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3AAF79" id="Надпись 254" o:spid="_x0000_s1030" type="#_x0000_t202" style="position:absolute;left:0;text-align:left;margin-left:196.6pt;margin-top:245.85pt;width:21pt;height:18.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" stroked="f">
                      <v:path arrowok="t"/>
                      <v:textbox inset="0,0,0,0">
                        <w:txbxContent>
                          <w:p w:rsidR="001B4C52" w:rsidRPr="0076741A" w:rsidRDefault="001B4C52" w:rsidP="006D126E">
                            <w:pPr>
                              <w:pStyle w:val="af6"/>
                              <w:jc w:val="center"/>
                              <w:rPr>
                                <w:b/>
                                <w:i w:val="0"/>
                                <w:noProof/>
                                <w:color w:val="auto"/>
                                <w:spacing w:val="-4"/>
                                <w:sz w:val="32"/>
                                <w:szCs w:val="32"/>
                                <w:lang w:val="uk-UA"/>
                              </w:rPr>
                            </w:pPr>
                            <w:r>
                              <w:rPr>
                                <w:b/>
                                <w:i w:val="0"/>
                                <w:color w:val="auto"/>
                                <w:sz w:val="32"/>
                                <w:szCs w:val="32"/>
                                <w:lang w:val="uk-UA"/>
                              </w:rPr>
                              <w:t>А</w:t>
                            </w:r>
                          </w:p>
                        </w:txbxContent>
                      </v:textbox>
                    </v:shape>
                  </w:pict>
                </mc:Fallback>
              </mc:AlternateContent>
            </w:r>
            <w:r w:rsidR="006D126E" w:rsidRPr="00636BB9">
              <w:rPr>
                <w:b/>
                <w:noProof/>
                <w:spacing w:val="-4"/>
                <w:sz w:val="28"/>
                <w:szCs w:val="28"/>
              </w:rPr>
              <w:drawing>
                <wp:inline distT="0" distB="0" distL="0" distR="0" wp14:anchorId="06B604EA" wp14:editId="0FE72CF3">
                  <wp:extent cx="3403089" cy="2556000"/>
                  <wp:effectExtent l="4445" t="0" r="0" b="0"/>
                  <wp:docPr id="250" name="Рисунок 250" descr="E:\+ДОКТОРСКАЯ\Фотографии - ИГХ - Тератомы - Новое\Тератома - миксоматозный участок - Ki-67 - 4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0" descr="E:\+ДОКТОРСКАЯ\Фотографии - ИГХ - Тератомы - Новое\Тератома - миксоматозный участок - Ki-67 - 400 (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5400000">
                            <a:off x="0" y="0"/>
                            <a:ext cx="3403089" cy="2556000"/>
                          </a:xfrm>
                          <a:prstGeom prst="rect">
                            <a:avLst/>
                          </a:prstGeom>
                          <a:noFill/>
                          <a:ln>
                            <a:noFill/>
                          </a:ln>
                        </pic:spPr>
                      </pic:pic>
                    </a:graphicData>
                  </a:graphic>
                </wp:inline>
              </w:drawing>
            </w:r>
          </w:p>
        </w:tc>
        <w:tc>
          <w:tcPr>
            <w:tcW w:w="4646" w:type="dxa"/>
          </w:tcPr>
          <w:p w:rsidR="006D126E" w:rsidRDefault="006D126E" w:rsidP="0070036A">
            <w:pPr>
              <w:spacing w:line="360" w:lineRule="auto"/>
              <w:rPr>
                <w:spacing w:val="-4"/>
                <w:sz w:val="28"/>
                <w:szCs w:val="28"/>
              </w:rPr>
            </w:pPr>
            <w:r w:rsidRPr="00636BB9">
              <w:rPr>
                <w:noProof/>
              </w:rPr>
              <mc:AlternateContent>
                <mc:Choice Requires="wps">
                  <w:drawing>
                    <wp:anchor distT="0" distB="0" distL="114300" distR="114300" simplePos="0" relativeHeight="251661312" behindDoc="0" locked="0" layoutInCell="1" allowOverlap="1" wp14:anchorId="4D3BFA82" wp14:editId="110619CE">
                      <wp:simplePos x="0" y="0"/>
                      <wp:positionH relativeFrom="column">
                        <wp:posOffset>2237971</wp:posOffset>
                      </wp:positionH>
                      <wp:positionV relativeFrom="paragraph">
                        <wp:posOffset>3119408</wp:posOffset>
                      </wp:positionV>
                      <wp:extent cx="266700" cy="238125"/>
                      <wp:effectExtent l="0" t="0" r="0" b="9525"/>
                      <wp:wrapNone/>
                      <wp:docPr id="255" name="Надпись 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6D126E">
                                  <w:pPr>
                                    <w:pStyle w:val="af6"/>
                                    <w:jc w:val="center"/>
                                    <w:rPr>
                                      <w:b/>
                                      <w:i w:val="0"/>
                                      <w:noProof/>
                                      <w:color w:val="auto"/>
                                      <w:spacing w:val="-4"/>
                                      <w:sz w:val="32"/>
                                      <w:szCs w:val="32"/>
                                      <w:lang w:val="uk-UA"/>
                                    </w:rPr>
                                  </w:pPr>
                                  <w:r>
                                    <w:rPr>
                                      <w:b/>
                                      <w:i w:val="0"/>
                                      <w:color w:val="auto"/>
                                      <w:sz w:val="32"/>
                                      <w:szCs w:val="32"/>
                                      <w:lang w:val="uk-UA"/>
                                    </w:rPr>
                                    <w:t>Б</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3BFA82" id="Надпись 255" o:spid="_x0000_s1031" type="#_x0000_t202" style="position:absolute;margin-left:176.2pt;margin-top:245.6pt;width:21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" stroked="f">
                      <v:path arrowok="t"/>
                      <v:textbox inset="0,0,0,0">
                        <w:txbxContent>
                          <w:p w:rsidR="001B4C52" w:rsidRPr="0076741A" w:rsidRDefault="001B4C52" w:rsidP="006D126E">
                            <w:pPr>
                              <w:pStyle w:val="af6"/>
                              <w:jc w:val="center"/>
                              <w:rPr>
                                <w:b/>
                                <w:i w:val="0"/>
                                <w:noProof/>
                                <w:color w:val="auto"/>
                                <w:spacing w:val="-4"/>
                                <w:sz w:val="32"/>
                                <w:szCs w:val="32"/>
                                <w:lang w:val="uk-UA"/>
                              </w:rPr>
                            </w:pPr>
                            <w:r>
                              <w:rPr>
                                <w:b/>
                                <w:i w:val="0"/>
                                <w:color w:val="auto"/>
                                <w:sz w:val="32"/>
                                <w:szCs w:val="32"/>
                                <w:lang w:val="uk-UA"/>
                              </w:rPr>
                              <w:t>Б</w:t>
                            </w:r>
                          </w:p>
                        </w:txbxContent>
                      </v:textbox>
                    </v:shape>
                  </w:pict>
                </mc:Fallback>
              </mc:AlternateContent>
            </w:r>
            <w:r w:rsidRPr="00636BB9">
              <w:rPr>
                <w:b/>
                <w:noProof/>
                <w:spacing w:val="-4"/>
                <w:sz w:val="28"/>
                <w:szCs w:val="28"/>
              </w:rPr>
              <w:drawing>
                <wp:inline distT="0" distB="0" distL="0" distR="0" wp14:anchorId="5E55391D" wp14:editId="067D05F3">
                  <wp:extent cx="3403089" cy="2556000"/>
                  <wp:effectExtent l="4445" t="0" r="0" b="0"/>
                  <wp:docPr id="251" name="Рисунок 251" descr="E:\+ДОКТОРСКАЯ\Фотографии - ИГХ - Тератомы - Новое\Тератома - фиброзный компонент - Ki-67 - 400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5" descr="E:\+ДОКТОРСКАЯ\Фотографии - ИГХ - Тератомы - Новое\Тератома - фиброзный компонент - Ki-67 - 400 (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5400000">
                            <a:off x="0" y="0"/>
                            <a:ext cx="3403089" cy="2556000"/>
                          </a:xfrm>
                          <a:prstGeom prst="rect">
                            <a:avLst/>
                          </a:prstGeom>
                          <a:noFill/>
                          <a:ln>
                            <a:noFill/>
                          </a:ln>
                        </pic:spPr>
                      </pic:pic>
                    </a:graphicData>
                  </a:graphic>
                </wp:inline>
              </w:drawing>
            </w:r>
          </w:p>
        </w:tc>
      </w:tr>
      <w:tr w:rsidR="006D126E" w:rsidTr="0070036A">
        <w:trPr>
          <w:jc w:val="center"/>
        </w:trPr>
        <w:tc>
          <w:tcPr>
            <w:tcW w:w="4640" w:type="dxa"/>
          </w:tcPr>
          <w:p w:rsidR="006D126E" w:rsidRDefault="006D126E" w:rsidP="0070036A">
            <w:pPr>
              <w:spacing w:line="360" w:lineRule="auto"/>
              <w:jc w:val="right"/>
              <w:rPr>
                <w:spacing w:val="-4"/>
                <w:sz w:val="28"/>
                <w:szCs w:val="28"/>
              </w:rPr>
            </w:pPr>
            <w:r w:rsidRPr="00636BB9">
              <w:rPr>
                <w:noProof/>
              </w:rPr>
              <mc:AlternateContent>
                <mc:Choice Requires="wps">
                  <w:drawing>
                    <wp:anchor distT="0" distB="0" distL="114300" distR="114300" simplePos="0" relativeHeight="251664384" behindDoc="0" locked="0" layoutInCell="1" allowOverlap="1" wp14:anchorId="503A1B95" wp14:editId="6041025C">
                      <wp:simplePos x="0" y="0"/>
                      <wp:positionH relativeFrom="column">
                        <wp:posOffset>2494371</wp:posOffset>
                      </wp:positionH>
                      <wp:positionV relativeFrom="paragraph">
                        <wp:posOffset>3119632</wp:posOffset>
                      </wp:positionV>
                      <wp:extent cx="266700" cy="238125"/>
                      <wp:effectExtent l="0" t="0" r="0" b="9525"/>
                      <wp:wrapNone/>
                      <wp:docPr id="256" name="Надпись 2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6D126E">
                                  <w:pPr>
                                    <w:pStyle w:val="af6"/>
                                    <w:jc w:val="center"/>
                                    <w:rPr>
                                      <w:b/>
                                      <w:i w:val="0"/>
                                      <w:noProof/>
                                      <w:color w:val="auto"/>
                                      <w:spacing w:val="-4"/>
                                      <w:sz w:val="32"/>
                                      <w:szCs w:val="32"/>
                                      <w:lang w:val="uk-UA"/>
                                    </w:rPr>
                                  </w:pPr>
                                  <w:r>
                                    <w:rPr>
                                      <w:b/>
                                      <w:i w:val="0"/>
                                      <w:color w:val="auto"/>
                                      <w:sz w:val="32"/>
                                      <w:szCs w:val="32"/>
                                      <w:lang w:val="uk-UA"/>
                                    </w:rPr>
                                    <w:t>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3A1B95" id="Надпись 256" o:spid="_x0000_s1032" type="#_x0000_t202" style="position:absolute;left:0;text-align:left;margin-left:196.4pt;margin-top:245.65pt;width:21pt;height:1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" stroked="f">
                      <v:path arrowok="t"/>
                      <v:textbox inset="0,0,0,0">
                        <w:txbxContent>
                          <w:p w:rsidR="001B4C52" w:rsidRPr="0076741A" w:rsidRDefault="001B4C52" w:rsidP="006D126E">
                            <w:pPr>
                              <w:pStyle w:val="af6"/>
                              <w:jc w:val="center"/>
                              <w:rPr>
                                <w:b/>
                                <w:i w:val="0"/>
                                <w:noProof/>
                                <w:color w:val="auto"/>
                                <w:spacing w:val="-4"/>
                                <w:sz w:val="32"/>
                                <w:szCs w:val="32"/>
                                <w:lang w:val="uk-UA"/>
                              </w:rPr>
                            </w:pPr>
                            <w:r>
                              <w:rPr>
                                <w:b/>
                                <w:i w:val="0"/>
                                <w:color w:val="auto"/>
                                <w:sz w:val="32"/>
                                <w:szCs w:val="32"/>
                                <w:lang w:val="uk-UA"/>
                              </w:rPr>
                              <w:t>В</w:t>
                            </w:r>
                          </w:p>
                        </w:txbxContent>
                      </v:textbox>
                    </v:shape>
                  </w:pict>
                </mc:Fallback>
              </mc:AlternateContent>
            </w:r>
            <w:r w:rsidRPr="00636BB9">
              <w:rPr>
                <w:b/>
                <w:noProof/>
                <w:spacing w:val="-4"/>
                <w:sz w:val="28"/>
                <w:szCs w:val="28"/>
              </w:rPr>
              <w:drawing>
                <wp:inline distT="0" distB="0" distL="0" distR="0" wp14:anchorId="33CA2BA7" wp14:editId="6DF98799">
                  <wp:extent cx="3403089" cy="2556000"/>
                  <wp:effectExtent l="4445" t="0" r="0" b="0"/>
                  <wp:docPr id="252" name="Рисунок 252" descr="E:\+ДОКТОРСКАЯ\РАЗДЕЛЫ ДИССЕРТАЦИИ\Фото ИГХ\Проліферативно-апоптотичні процеси\ТПТ\Карталов - Bax - 200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8" descr="E:\+ДОКТОРСКАЯ\РАЗДЕЛЫ ДИССЕРТАЦИИ\Фото ИГХ\Проліферативно-апоптотичні процеси\ТПТ\Карталов - Bax - 200 (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3403089" cy="2556000"/>
                          </a:xfrm>
                          <a:prstGeom prst="rect">
                            <a:avLst/>
                          </a:prstGeom>
                          <a:noFill/>
                          <a:ln>
                            <a:noFill/>
                          </a:ln>
                        </pic:spPr>
                      </pic:pic>
                    </a:graphicData>
                  </a:graphic>
                </wp:inline>
              </w:drawing>
            </w:r>
          </w:p>
        </w:tc>
        <w:tc>
          <w:tcPr>
            <w:tcW w:w="4646" w:type="dxa"/>
          </w:tcPr>
          <w:p w:rsidR="006D126E" w:rsidRDefault="0070036A" w:rsidP="0070036A">
            <w:pPr>
              <w:spacing w:line="360" w:lineRule="auto"/>
              <w:rPr>
                <w:spacing w:val="-4"/>
                <w:sz w:val="28"/>
                <w:szCs w:val="28"/>
              </w:rPr>
            </w:pPr>
            <w:r w:rsidRPr="00636BB9">
              <w:rPr>
                <w:noProof/>
              </w:rPr>
              <mc:AlternateContent>
                <mc:Choice Requires="wps">
                  <w:drawing>
                    <wp:anchor distT="0" distB="0" distL="114300" distR="114300" simplePos="0" relativeHeight="251667456" behindDoc="0" locked="0" layoutInCell="1" allowOverlap="1" wp14:anchorId="2633482C" wp14:editId="186483F2">
                      <wp:simplePos x="0" y="0"/>
                      <wp:positionH relativeFrom="column">
                        <wp:posOffset>2230763</wp:posOffset>
                      </wp:positionH>
                      <wp:positionV relativeFrom="paragraph">
                        <wp:posOffset>3120646</wp:posOffset>
                      </wp:positionV>
                      <wp:extent cx="266700" cy="238125"/>
                      <wp:effectExtent l="0" t="0" r="0" b="9525"/>
                      <wp:wrapNone/>
                      <wp:docPr id="257" name="Надпись 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6D126E">
                                  <w:pPr>
                                    <w:pStyle w:val="af6"/>
                                    <w:jc w:val="center"/>
                                    <w:rPr>
                                      <w:b/>
                                      <w:i w:val="0"/>
                                      <w:noProof/>
                                      <w:color w:val="auto"/>
                                      <w:spacing w:val="-4"/>
                                      <w:sz w:val="32"/>
                                      <w:szCs w:val="32"/>
                                      <w:lang w:val="uk-UA"/>
                                    </w:rPr>
                                  </w:pPr>
                                  <w:r>
                                    <w:rPr>
                                      <w:b/>
                                      <w:i w:val="0"/>
                                      <w:color w:val="auto"/>
                                      <w:sz w:val="32"/>
                                      <w:szCs w:val="32"/>
                                      <w:lang w:val="uk-UA"/>
                                    </w:rPr>
                                    <w:t>Г</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33482C" id="Надпись 257" o:spid="_x0000_s1033" type="#_x0000_t202" style="position:absolute;margin-left:175.65pt;margin-top:245.7pt;width:21pt;height:18.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" stroked="f">
                      <v:path arrowok="t"/>
                      <v:textbox inset="0,0,0,0">
                        <w:txbxContent>
                          <w:p w:rsidR="001B4C52" w:rsidRPr="0076741A" w:rsidRDefault="001B4C52" w:rsidP="006D126E">
                            <w:pPr>
                              <w:pStyle w:val="af6"/>
                              <w:jc w:val="center"/>
                              <w:rPr>
                                <w:b/>
                                <w:i w:val="0"/>
                                <w:noProof/>
                                <w:color w:val="auto"/>
                                <w:spacing w:val="-4"/>
                                <w:sz w:val="32"/>
                                <w:szCs w:val="32"/>
                                <w:lang w:val="uk-UA"/>
                              </w:rPr>
                            </w:pPr>
                            <w:r>
                              <w:rPr>
                                <w:b/>
                                <w:i w:val="0"/>
                                <w:color w:val="auto"/>
                                <w:sz w:val="32"/>
                                <w:szCs w:val="32"/>
                                <w:lang w:val="uk-UA"/>
                              </w:rPr>
                              <w:t>Г</w:t>
                            </w:r>
                          </w:p>
                        </w:txbxContent>
                      </v:textbox>
                    </v:shape>
                  </w:pict>
                </mc:Fallback>
              </mc:AlternateContent>
            </w:r>
            <w:r w:rsidR="006D126E" w:rsidRPr="00636BB9">
              <w:rPr>
                <w:noProof/>
                <w:spacing w:val="-4"/>
                <w:sz w:val="28"/>
                <w:szCs w:val="28"/>
              </w:rPr>
              <w:drawing>
                <wp:inline distT="0" distB="0" distL="0" distR="0" wp14:anchorId="1142EF9B" wp14:editId="4FEEB505">
                  <wp:extent cx="3410455" cy="2556000"/>
                  <wp:effectExtent l="7937" t="0" r="7938" b="7937"/>
                  <wp:docPr id="253" name="Рисунок 253" descr="E:\+ДОКТОРСКАЯ\Фотографии - ИГХ - Яковцова 2\+Бондаренко - Тератома, постпубертатний тип (зріла)\Бондаренко - Bcl-2 - 200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0" descr="E:\+ДОКТОРСКАЯ\Фотографии - ИГХ - Яковцова 2\+Бондаренко - Тератома, постпубертатний тип (зріла)\Бондаренко - Bcl-2 - 200 (9)+.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3410455" cy="2556000"/>
                          </a:xfrm>
                          <a:prstGeom prst="rect">
                            <a:avLst/>
                          </a:prstGeom>
                          <a:noFill/>
                          <a:ln>
                            <a:noFill/>
                          </a:ln>
                        </pic:spPr>
                      </pic:pic>
                    </a:graphicData>
                  </a:graphic>
                </wp:inline>
              </w:drawing>
            </w:r>
          </w:p>
        </w:tc>
      </w:tr>
    </w:tbl>
    <w:p w:rsidR="006D126E" w:rsidRPr="00636BB9" w:rsidRDefault="006D126E" w:rsidP="006D126E">
      <w:pPr>
        <w:spacing w:line="240" w:lineRule="auto"/>
        <w:jc w:val="both"/>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t xml:space="preserve">Рис. </w:t>
      </w:r>
      <w:r>
        <w:rPr>
          <w:rFonts w:ascii="Times New Roman" w:hAnsi="Times New Roman" w:cs="Times New Roman"/>
          <w:spacing w:val="-4"/>
          <w:sz w:val="28"/>
          <w:szCs w:val="28"/>
          <w:lang w:val="uk-UA"/>
        </w:rPr>
        <w:t>2</w:t>
      </w:r>
      <w:r w:rsidRPr="00636BB9">
        <w:rPr>
          <w:rFonts w:ascii="Times New Roman" w:hAnsi="Times New Roman" w:cs="Times New Roman"/>
          <w:spacing w:val="-4"/>
          <w:sz w:val="28"/>
          <w:szCs w:val="28"/>
          <w:lang w:val="uk-UA"/>
        </w:rPr>
        <w:t xml:space="preserve">. А. Помірна інтрануклеарна реакція з Ki-67 в поодиноких клітинах міксоїдного компонента ТПТ групи «1» (×400). </w:t>
      </w:r>
      <w:r>
        <w:rPr>
          <w:rFonts w:ascii="Times New Roman" w:hAnsi="Times New Roman" w:cs="Times New Roman"/>
          <w:spacing w:val="-4"/>
          <w:sz w:val="28"/>
          <w:szCs w:val="28"/>
          <w:lang w:val="uk-UA"/>
        </w:rPr>
        <w:t>Б</w:t>
      </w:r>
      <w:r w:rsidRPr="00636BB9">
        <w:rPr>
          <w:rFonts w:ascii="Times New Roman" w:hAnsi="Times New Roman" w:cs="Times New Roman"/>
          <w:spacing w:val="-4"/>
          <w:sz w:val="28"/>
          <w:szCs w:val="28"/>
          <w:lang w:val="uk-UA"/>
        </w:rPr>
        <w:t>. Помірна інтрануклеарна реакція з Ki-67 в незрілому фіброзному компоненті ТПТ групи «2» (×400).</w:t>
      </w:r>
      <w:r w:rsidRPr="006D126E">
        <w:rPr>
          <w:rFonts w:ascii="Times New Roman" w:eastAsia="ヒラギノ角ゴ Pro W3" w:hAnsi="Times New Roman" w:cs="Times New Roman"/>
          <w:kern w:val="1"/>
          <w:sz w:val="28"/>
          <w:szCs w:val="20"/>
          <w:lang w:val="uk-UA"/>
        </w:rPr>
        <w:t xml:space="preserve"> </w:t>
      </w:r>
      <w:r>
        <w:rPr>
          <w:rFonts w:ascii="Times New Roman" w:eastAsia="ヒラギノ角ゴ Pro W3" w:hAnsi="Times New Roman" w:cs="Times New Roman"/>
          <w:kern w:val="1"/>
          <w:sz w:val="28"/>
          <w:szCs w:val="20"/>
          <w:lang w:val="uk-UA"/>
        </w:rPr>
        <w:t>В</w:t>
      </w:r>
      <w:r w:rsidRPr="00636BB9">
        <w:rPr>
          <w:rFonts w:ascii="Times New Roman" w:hAnsi="Times New Roman" w:cs="Times New Roman"/>
          <w:spacing w:val="-4"/>
          <w:sz w:val="28"/>
          <w:szCs w:val="28"/>
          <w:lang w:val="uk-UA"/>
        </w:rPr>
        <w:t xml:space="preserve">. Слабка реакція з </w:t>
      </w:r>
      <w:r w:rsidRPr="00636BB9">
        <w:rPr>
          <w:rFonts w:ascii="Times New Roman" w:hAnsi="Times New Roman" w:cs="Times New Roman"/>
          <w:sz w:val="28"/>
          <w:lang w:val="uk-UA"/>
        </w:rPr>
        <w:t xml:space="preserve">Bax </w:t>
      </w:r>
      <w:r w:rsidRPr="00636BB9">
        <w:rPr>
          <w:rFonts w:ascii="Times New Roman" w:hAnsi="Times New Roman" w:cs="Times New Roman"/>
          <w:spacing w:val="-4"/>
          <w:sz w:val="28"/>
          <w:szCs w:val="28"/>
          <w:lang w:val="uk-UA"/>
        </w:rPr>
        <w:t>в</w:t>
      </w:r>
      <w:r w:rsidRPr="00636BB9">
        <w:rPr>
          <w:rFonts w:ascii="Times New Roman" w:eastAsia="ヒラギノ角ゴ Pro W3" w:hAnsi="Times New Roman" w:cs="Times New Roman"/>
          <w:kern w:val="1"/>
          <w:sz w:val="28"/>
          <w:szCs w:val="20"/>
          <w:lang w:val="uk-UA"/>
        </w:rPr>
        <w:t xml:space="preserve"> цитоплазмі пухлинних клітин епітеліальної природи</w:t>
      </w:r>
      <w:r w:rsidRPr="00636BB9">
        <w:rPr>
          <w:rFonts w:ascii="Times New Roman" w:hAnsi="Times New Roman" w:cs="Times New Roman"/>
          <w:spacing w:val="-4"/>
          <w:sz w:val="28"/>
          <w:szCs w:val="28"/>
          <w:lang w:val="uk-UA"/>
        </w:rPr>
        <w:t xml:space="preserve"> в ТПТ групи «0» (×200).</w:t>
      </w:r>
      <w:r w:rsidRPr="006D126E">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Г</w:t>
      </w:r>
      <w:r w:rsidRPr="00636BB9">
        <w:rPr>
          <w:rFonts w:ascii="Times New Roman" w:hAnsi="Times New Roman" w:cs="Times New Roman"/>
          <w:spacing w:val="-4"/>
          <w:sz w:val="28"/>
          <w:szCs w:val="28"/>
          <w:lang w:val="uk-UA"/>
        </w:rPr>
        <w:t>. Помірна цитоплазмати</w:t>
      </w:r>
      <w:r w:rsidRPr="00636BB9">
        <w:rPr>
          <w:rFonts w:ascii="Times New Roman" w:hAnsi="Times New Roman" w:cs="Times New Roman"/>
          <w:spacing w:val="-4"/>
          <w:sz w:val="28"/>
          <w:szCs w:val="28"/>
          <w:lang w:val="uk-UA"/>
        </w:rPr>
        <w:softHyphen/>
        <w:t>чна реакція з bcl-2 в поодиноких пух</w:t>
      </w:r>
      <w:r w:rsidRPr="00636BB9">
        <w:rPr>
          <w:rFonts w:ascii="Times New Roman" w:hAnsi="Times New Roman" w:cs="Times New Roman"/>
          <w:spacing w:val="-4"/>
          <w:sz w:val="28"/>
          <w:szCs w:val="28"/>
          <w:lang w:val="uk-UA"/>
        </w:rPr>
        <w:softHyphen/>
        <w:t>линних клітинах зрілого фіброзного компонента ТПТ групи «2»  (×200).</w:t>
      </w:r>
      <w:r>
        <w:rPr>
          <w:rFonts w:ascii="Times New Roman" w:hAnsi="Times New Roman" w:cs="Times New Roman"/>
          <w:spacing w:val="-4"/>
          <w:sz w:val="28"/>
          <w:szCs w:val="28"/>
          <w:lang w:val="uk-UA"/>
        </w:rPr>
        <w:t xml:space="preserve"> </w:t>
      </w:r>
      <w:r w:rsidRPr="00636BB9">
        <w:rPr>
          <w:rFonts w:ascii="Times New Roman" w:hAnsi="Times New Roman" w:cs="Times New Roman"/>
          <w:spacing w:val="-4"/>
          <w:sz w:val="28"/>
          <w:szCs w:val="28"/>
          <w:lang w:val="uk-UA"/>
        </w:rPr>
        <w:t>ІГХ метод, додаткове забарвлення гематоксиліном Майєра.</w:t>
      </w:r>
    </w:p>
    <w:p w:rsidR="007E4A16" w:rsidRPr="00636BB9" w:rsidRDefault="007E4A16" w:rsidP="006D126E">
      <w:pPr>
        <w:spacing w:after="0" w:line="360" w:lineRule="auto"/>
        <w:ind w:firstLine="708"/>
        <w:jc w:val="both"/>
        <w:rPr>
          <w:rFonts w:ascii="Times New Roman" w:eastAsia="ヒラギノ角ゴ Pro W3" w:hAnsi="Times New Roman" w:cs="Times New Roman"/>
          <w:kern w:val="1"/>
          <w:sz w:val="28"/>
          <w:szCs w:val="20"/>
          <w:lang w:val="uk-UA"/>
        </w:rPr>
      </w:pPr>
      <w:r w:rsidRPr="00636BB9">
        <w:rPr>
          <w:rFonts w:ascii="Times New Roman" w:hAnsi="Times New Roman" w:cs="Times New Roman"/>
          <w:sz w:val="28"/>
          <w:lang w:val="uk-UA"/>
        </w:rPr>
        <w:lastRenderedPageBreak/>
        <w:t xml:space="preserve">Експресія маркера апоптоза </w:t>
      </w:r>
      <w:r w:rsidRPr="00636BB9">
        <w:rPr>
          <w:rFonts w:ascii="Times New Roman" w:eastAsia="ヒラギノ角ゴ Pro W3" w:hAnsi="Times New Roman" w:cs="Times New Roman"/>
          <w:kern w:val="1"/>
          <w:sz w:val="28"/>
          <w:szCs w:val="20"/>
          <w:lang w:val="uk-UA"/>
        </w:rPr>
        <w:t xml:space="preserve">Bax в ТПТ групи «0» в двох спостереженнях була відсутня, а в одному випадку реакція, хоча і оцінювалась нами як позитивна, але була осередковою і спостерігалась лише в цитоплазмі поодиноких пухлинних клітин епітеліальної природи, тоді як в мезенхімальному компоненті експресія </w:t>
      </w:r>
      <w:r w:rsidRPr="00636BB9">
        <w:rPr>
          <w:rFonts w:ascii="Times New Roman" w:hAnsi="Times New Roman" w:cs="Times New Roman"/>
          <w:sz w:val="28"/>
          <w:lang w:val="uk-UA"/>
        </w:rPr>
        <w:t xml:space="preserve">Bax </w:t>
      </w:r>
      <w:r w:rsidRPr="00636BB9">
        <w:rPr>
          <w:rFonts w:ascii="Times New Roman" w:eastAsia="ヒラギノ角ゴ Pro W3" w:hAnsi="Times New Roman" w:cs="Times New Roman"/>
          <w:kern w:val="1"/>
          <w:sz w:val="28"/>
          <w:szCs w:val="20"/>
          <w:lang w:val="uk-UA"/>
        </w:rPr>
        <w:t xml:space="preserve">була негативною (рис. </w:t>
      </w:r>
      <w:r w:rsidR="006D126E">
        <w:rPr>
          <w:rFonts w:ascii="Times New Roman" w:eastAsia="ヒラギノ角ゴ Pro W3" w:hAnsi="Times New Roman" w:cs="Times New Roman"/>
          <w:kern w:val="1"/>
          <w:sz w:val="28"/>
          <w:szCs w:val="20"/>
          <w:lang w:val="uk-UA"/>
        </w:rPr>
        <w:t>2</w:t>
      </w:r>
      <w:r w:rsidRPr="00636BB9">
        <w:rPr>
          <w:rFonts w:ascii="Times New Roman" w:eastAsia="ヒラギノ角ゴ Pro W3" w:hAnsi="Times New Roman" w:cs="Times New Roman"/>
          <w:kern w:val="1"/>
          <w:sz w:val="28"/>
          <w:szCs w:val="20"/>
          <w:lang w:val="uk-UA"/>
        </w:rPr>
        <w:t xml:space="preserve">, </w:t>
      </w:r>
      <w:r w:rsidR="006D126E">
        <w:rPr>
          <w:rFonts w:ascii="Times New Roman" w:eastAsia="ヒラギノ角ゴ Pro W3" w:hAnsi="Times New Roman" w:cs="Times New Roman"/>
          <w:kern w:val="1"/>
          <w:sz w:val="28"/>
          <w:szCs w:val="20"/>
          <w:lang w:val="uk-UA"/>
        </w:rPr>
        <w:t>В</w:t>
      </w:r>
      <w:r w:rsidRPr="00636BB9">
        <w:rPr>
          <w:rFonts w:ascii="Times New Roman" w:eastAsia="ヒラギノ角ゴ Pro W3" w:hAnsi="Times New Roman" w:cs="Times New Roman"/>
          <w:kern w:val="1"/>
          <w:sz w:val="28"/>
          <w:szCs w:val="20"/>
          <w:lang w:val="uk-UA"/>
        </w:rPr>
        <w:t>).</w:t>
      </w:r>
      <w:r w:rsidRPr="00636BB9">
        <w:rPr>
          <w:rFonts w:ascii="Times New Roman" w:hAnsi="Times New Roman" w:cs="Times New Roman"/>
          <w:spacing w:val="-4"/>
          <w:sz w:val="28"/>
          <w:szCs w:val="28"/>
          <w:lang w:val="uk-UA"/>
        </w:rPr>
        <w:t xml:space="preserve"> В усіх спостереженнях групи «1» реакція з </w:t>
      </w:r>
      <w:r w:rsidRPr="00636BB9">
        <w:rPr>
          <w:rFonts w:ascii="Times New Roman" w:hAnsi="Times New Roman" w:cs="Times New Roman"/>
          <w:sz w:val="28"/>
          <w:lang w:val="uk-UA"/>
        </w:rPr>
        <w:t xml:space="preserve">маркером апоптоза </w:t>
      </w:r>
      <w:r w:rsidRPr="00636BB9">
        <w:rPr>
          <w:rFonts w:ascii="Times New Roman" w:eastAsia="ヒラギノ角ゴ Pro W3" w:hAnsi="Times New Roman" w:cs="Times New Roman"/>
          <w:kern w:val="1"/>
          <w:sz w:val="28"/>
          <w:szCs w:val="20"/>
          <w:lang w:val="uk-UA"/>
        </w:rPr>
        <w:t>Bax</w:t>
      </w:r>
      <w:r w:rsidRPr="00636BB9">
        <w:rPr>
          <w:rFonts w:ascii="Times New Roman" w:hAnsi="Times New Roman" w:cs="Times New Roman"/>
          <w:spacing w:val="-4"/>
          <w:sz w:val="28"/>
          <w:szCs w:val="28"/>
          <w:lang w:val="uk-UA"/>
        </w:rPr>
        <w:t xml:space="preserve"> була негативною</w:t>
      </w:r>
      <w:r w:rsidRPr="00636BB9">
        <w:rPr>
          <w:rFonts w:ascii="Times New Roman" w:eastAsia="ヒラギノ角ゴ Pro W3" w:hAnsi="Times New Roman" w:cs="Times New Roman"/>
          <w:kern w:val="1"/>
          <w:sz w:val="28"/>
          <w:szCs w:val="20"/>
          <w:lang w:val="uk-UA"/>
        </w:rPr>
        <w:t>.</w:t>
      </w:r>
      <w:r w:rsidRPr="00636BB9">
        <w:rPr>
          <w:rFonts w:ascii="Times New Roman" w:hAnsi="Times New Roman" w:cs="Times New Roman"/>
          <w:sz w:val="28"/>
          <w:lang w:val="uk-UA"/>
        </w:rPr>
        <w:t xml:space="preserve"> </w:t>
      </w:r>
      <w:r w:rsidRPr="00636BB9">
        <w:rPr>
          <w:rFonts w:ascii="Times New Roman" w:hAnsi="Times New Roman" w:cs="Times New Roman"/>
          <w:spacing w:val="-4"/>
          <w:sz w:val="28"/>
          <w:szCs w:val="28"/>
          <w:lang w:val="uk-UA"/>
        </w:rPr>
        <w:t xml:space="preserve">А в групі «2» позивна </w:t>
      </w:r>
      <w:r w:rsidRPr="00636BB9">
        <w:rPr>
          <w:rFonts w:ascii="Times New Roman" w:hAnsi="Times New Roman" w:cs="Times New Roman"/>
          <w:sz w:val="28"/>
          <w:lang w:val="uk-UA"/>
        </w:rPr>
        <w:t xml:space="preserve">реакція з </w:t>
      </w:r>
      <w:r w:rsidRPr="00636BB9">
        <w:rPr>
          <w:rFonts w:ascii="Times New Roman" w:eastAsia="ヒラギノ角ゴ Pro W3" w:hAnsi="Times New Roman" w:cs="Times New Roman"/>
          <w:kern w:val="1"/>
          <w:sz w:val="28"/>
          <w:szCs w:val="20"/>
          <w:lang w:val="uk-UA"/>
        </w:rPr>
        <w:t xml:space="preserve">Bax в поодиноких пухлинних клітинах, так само як і негативна, спостерігались в трьох з семи випадків кожна. І лише в одному спостережені даної групи, де тератомний компонент був представлений зрілими тканинами, </w:t>
      </w:r>
      <w:r w:rsidRPr="00636BB9">
        <w:rPr>
          <w:rFonts w:ascii="Times New Roman" w:eastAsia="ヒラギノ角ゴ Pro W3" w:hAnsi="Times New Roman" w:cs="Times New Roman"/>
          <w:kern w:val="1"/>
          <w:sz w:val="28"/>
          <w:szCs w:val="20"/>
          <w:lang w:val="en-US"/>
        </w:rPr>
        <w:t>S</w:t>
      </w:r>
      <w:r w:rsidRPr="00636BB9">
        <w:rPr>
          <w:rFonts w:ascii="Times New Roman" w:eastAsia="ヒラギノ角ゴ Pro W3" w:hAnsi="Times New Roman" w:cs="Times New Roman"/>
          <w:kern w:val="1"/>
          <w:sz w:val="28"/>
          <w:szCs w:val="20"/>
          <w:lang w:val="uk-UA"/>
        </w:rPr>
        <w:t xml:space="preserve"> імунопозитивних ділянок могла бути підрахована і склала в середньому </w:t>
      </w:r>
      <w:r w:rsidRPr="00636BB9">
        <w:rPr>
          <w:rFonts w:ascii="Times New Roman" w:hAnsi="Times New Roman" w:cs="Times New Roman"/>
          <w:sz w:val="28"/>
          <w:lang w:val="uk-UA"/>
        </w:rPr>
        <w:t>0,72</w:t>
      </w:r>
      <w:r w:rsidRPr="00636BB9">
        <w:rPr>
          <w:rFonts w:ascii="Times New Roman" w:hAnsi="Times New Roman" w:cs="Times New Roman"/>
          <w:sz w:val="28"/>
          <w:szCs w:val="28"/>
          <w:lang w:val="uk-UA"/>
        </w:rPr>
        <w:t>±0,11%</w:t>
      </w:r>
      <w:r w:rsidRPr="00636BB9">
        <w:rPr>
          <w:rFonts w:ascii="Times New Roman" w:hAnsi="Times New Roman" w:cs="Times New Roman"/>
          <w:spacing w:val="-4"/>
          <w:sz w:val="28"/>
          <w:szCs w:val="28"/>
          <w:lang w:val="uk-UA"/>
        </w:rPr>
        <w:t xml:space="preserve">, а </w:t>
      </w:r>
      <w:r w:rsidRPr="00636BB9">
        <w:rPr>
          <w:rFonts w:ascii="Times New Roman" w:hAnsi="Times New Roman" w:cs="Times New Roman"/>
          <w:spacing w:val="-4"/>
          <w:sz w:val="28"/>
          <w:szCs w:val="28"/>
          <w:lang w:val="en-US"/>
        </w:rPr>
        <w:t>L</w:t>
      </w:r>
      <w:r w:rsidRPr="00636BB9">
        <w:rPr>
          <w:rFonts w:ascii="Times New Roman" w:hAnsi="Times New Roman" w:cs="Times New Roman"/>
          <w:spacing w:val="-4"/>
          <w:sz w:val="28"/>
          <w:szCs w:val="28"/>
          <w:lang w:val="uk-UA"/>
        </w:rPr>
        <w:t xml:space="preserve"> експресії була оцінена як помірна </w:t>
      </w:r>
      <w:r w:rsidRPr="00636BB9">
        <w:rPr>
          <w:rFonts w:ascii="Times New Roman" w:hAnsi="Times New Roman" w:cs="Times New Roman"/>
          <w:sz w:val="28"/>
          <w:lang w:val="uk-UA"/>
        </w:rPr>
        <w:t>(46,09</w:t>
      </w:r>
      <w:r w:rsidRPr="00636BB9">
        <w:rPr>
          <w:rFonts w:ascii="Times New Roman" w:hAnsi="Times New Roman" w:cs="Times New Roman"/>
          <w:sz w:val="28"/>
          <w:szCs w:val="28"/>
          <w:lang w:val="uk-UA"/>
        </w:rPr>
        <w:t>±1,17 од.</w:t>
      </w:r>
      <w:r w:rsidRPr="00636BB9">
        <w:rPr>
          <w:rFonts w:ascii="Times New Roman" w:hAnsi="Times New Roman" w:cs="Times New Roman"/>
          <w:sz w:val="28"/>
          <w:lang w:val="uk-UA"/>
        </w:rPr>
        <w:t>)</w:t>
      </w:r>
      <w:r w:rsidRPr="00636BB9">
        <w:rPr>
          <w:rFonts w:ascii="Times New Roman" w:hAnsi="Times New Roman" w:cs="Times New Roman"/>
          <w:spacing w:val="-4"/>
          <w:sz w:val="28"/>
          <w:szCs w:val="28"/>
          <w:lang w:val="uk-UA"/>
        </w:rPr>
        <w:t>.</w:t>
      </w:r>
      <w:r w:rsidR="00A61E5B" w:rsidRPr="00A61E5B">
        <w:rPr>
          <w:rFonts w:ascii="Times New Roman" w:hAnsi="Times New Roman" w:cs="Times New Roman"/>
          <w:sz w:val="28"/>
          <w:lang w:val="uk-UA"/>
        </w:rPr>
        <w:t xml:space="preserve"> </w:t>
      </w:r>
      <w:r w:rsidR="00A61E5B">
        <w:rPr>
          <w:rFonts w:ascii="Times New Roman" w:hAnsi="Times New Roman" w:cs="Times New Roman"/>
          <w:sz w:val="28"/>
          <w:lang w:val="uk-UA"/>
        </w:rPr>
        <w:t>Т</w:t>
      </w:r>
      <w:r w:rsidR="00A61E5B" w:rsidRPr="00602FDF">
        <w:rPr>
          <w:rFonts w:ascii="Times New Roman" w:hAnsi="Times New Roman" w:cs="Times New Roman"/>
          <w:sz w:val="28"/>
          <w:lang w:val="uk-UA"/>
        </w:rPr>
        <w:t xml:space="preserve">аким чином, в </w:t>
      </w:r>
      <w:r w:rsidR="00A61E5B">
        <w:rPr>
          <w:rFonts w:ascii="Times New Roman" w:hAnsi="Times New Roman" w:cs="Times New Roman"/>
          <w:sz w:val="28"/>
          <w:lang w:val="uk-UA"/>
        </w:rPr>
        <w:t>ТПТ</w:t>
      </w:r>
      <w:r w:rsidR="00A61E5B" w:rsidRPr="00602FDF">
        <w:rPr>
          <w:rFonts w:ascii="Times New Roman" w:hAnsi="Times New Roman" w:cs="Times New Roman"/>
          <w:sz w:val="28"/>
          <w:lang w:val="uk-UA"/>
        </w:rPr>
        <w:t xml:space="preserve"> рівень апоптозу був вкрай низьким </w:t>
      </w:r>
      <w:r w:rsidR="00A61E5B">
        <w:rPr>
          <w:rFonts w:ascii="Times New Roman" w:hAnsi="Times New Roman" w:cs="Times New Roman"/>
          <w:sz w:val="28"/>
          <w:lang w:val="uk-UA"/>
        </w:rPr>
        <w:t xml:space="preserve">або </w:t>
      </w:r>
      <w:r w:rsidR="00A61E5B" w:rsidRPr="00602FDF">
        <w:rPr>
          <w:rFonts w:ascii="Times New Roman" w:hAnsi="Times New Roman" w:cs="Times New Roman"/>
          <w:sz w:val="28"/>
          <w:lang w:val="uk-UA"/>
        </w:rPr>
        <w:t>негативн</w:t>
      </w:r>
      <w:r w:rsidR="00A61E5B">
        <w:rPr>
          <w:rFonts w:ascii="Times New Roman" w:hAnsi="Times New Roman" w:cs="Times New Roman"/>
          <w:sz w:val="28"/>
          <w:lang w:val="uk-UA"/>
        </w:rPr>
        <w:t>им</w:t>
      </w:r>
      <w:r w:rsidR="00A61E5B" w:rsidRPr="00602FDF">
        <w:rPr>
          <w:rFonts w:ascii="Times New Roman" w:hAnsi="Times New Roman" w:cs="Times New Roman"/>
          <w:sz w:val="28"/>
          <w:lang w:val="uk-UA"/>
        </w:rPr>
        <w:t>.</w:t>
      </w:r>
    </w:p>
    <w:p w:rsidR="007E4A16" w:rsidRPr="00636BB9" w:rsidRDefault="007E4A16" w:rsidP="006D126E">
      <w:pPr>
        <w:spacing w:after="0" w:line="360" w:lineRule="auto"/>
        <w:ind w:firstLine="708"/>
        <w:jc w:val="both"/>
        <w:rPr>
          <w:rFonts w:ascii="Times New Roman" w:hAnsi="Times New Roman" w:cs="Times New Roman"/>
          <w:spacing w:val="-4"/>
          <w:sz w:val="28"/>
          <w:szCs w:val="28"/>
          <w:lang w:val="uk-UA"/>
        </w:rPr>
      </w:pPr>
      <w:r w:rsidRPr="00636BB9">
        <w:rPr>
          <w:rFonts w:ascii="Times New Roman" w:hAnsi="Times New Roman" w:cs="Times New Roman"/>
          <w:spacing w:val="-4"/>
          <w:sz w:val="28"/>
          <w:szCs w:val="28"/>
          <w:lang w:val="uk-UA"/>
        </w:rPr>
        <w:t>Що стосується</w:t>
      </w:r>
      <w:r w:rsidRPr="00636BB9">
        <w:rPr>
          <w:rFonts w:ascii="Times New Roman" w:hAnsi="Times New Roman" w:cs="Times New Roman"/>
          <w:sz w:val="28"/>
          <w:lang w:val="uk-UA"/>
        </w:rPr>
        <w:t xml:space="preserve"> маркера антиапоптоза</w:t>
      </w:r>
      <w:r w:rsidRPr="00636BB9">
        <w:rPr>
          <w:rFonts w:ascii="Times New Roman" w:eastAsia="ヒラギノ角ゴ Pro W3" w:hAnsi="Times New Roman" w:cs="Times New Roman"/>
          <w:kern w:val="1"/>
          <w:sz w:val="28"/>
          <w:szCs w:val="20"/>
          <w:lang w:val="uk-UA"/>
        </w:rPr>
        <w:t xml:space="preserve"> bcl-2, то</w:t>
      </w:r>
      <w:r w:rsidRPr="00636BB9">
        <w:rPr>
          <w:rFonts w:ascii="Times New Roman" w:hAnsi="Times New Roman" w:cs="Times New Roman"/>
          <w:spacing w:val="-4"/>
          <w:sz w:val="28"/>
          <w:szCs w:val="28"/>
          <w:lang w:val="uk-UA"/>
        </w:rPr>
        <w:t xml:space="preserve"> в усіх спостереженнях груп «0» і «1» </w:t>
      </w:r>
      <w:r w:rsidRPr="00636BB9">
        <w:rPr>
          <w:rFonts w:ascii="Times New Roman" w:eastAsia="ヒラギノ角ゴ Pro W3" w:hAnsi="Times New Roman" w:cs="Times New Roman"/>
          <w:kern w:val="1"/>
          <w:sz w:val="28"/>
          <w:szCs w:val="20"/>
          <w:lang w:val="uk-UA"/>
        </w:rPr>
        <w:t xml:space="preserve">він не виявлявся, а в </w:t>
      </w:r>
      <w:r w:rsidRPr="00636BB9">
        <w:rPr>
          <w:rFonts w:ascii="Times New Roman" w:hAnsi="Times New Roman" w:cs="Times New Roman"/>
          <w:spacing w:val="-4"/>
          <w:sz w:val="28"/>
          <w:szCs w:val="28"/>
          <w:lang w:val="uk-UA"/>
        </w:rPr>
        <w:t>групі «2» лише в одному з семи випадків спостерігалась слабка</w:t>
      </w:r>
      <w:r w:rsidRPr="00636BB9">
        <w:rPr>
          <w:rFonts w:ascii="Times New Roman" w:eastAsia="ヒラギノ角ゴ Pro W3" w:hAnsi="Times New Roman" w:cs="Times New Roman"/>
          <w:kern w:val="1"/>
          <w:sz w:val="28"/>
          <w:szCs w:val="20"/>
          <w:lang w:val="uk-UA"/>
        </w:rPr>
        <w:t xml:space="preserve"> </w:t>
      </w:r>
      <w:r w:rsidRPr="00A61E5B">
        <w:rPr>
          <w:rFonts w:ascii="Times New Roman" w:eastAsia="ヒラギノ角ゴ Pro W3" w:hAnsi="Times New Roman" w:cs="Times New Roman"/>
          <w:kern w:val="1"/>
          <w:sz w:val="28"/>
          <w:szCs w:val="20"/>
          <w:lang w:val="uk-UA"/>
        </w:rPr>
        <w:t xml:space="preserve">імунопозитивна реакція в цитоплазмі одиничних пухлинних клітин (рис. </w:t>
      </w:r>
      <w:r w:rsidR="006D126E" w:rsidRPr="00A61E5B">
        <w:rPr>
          <w:rFonts w:ascii="Times New Roman" w:eastAsia="ヒラギノ角ゴ Pro W3" w:hAnsi="Times New Roman" w:cs="Times New Roman"/>
          <w:kern w:val="1"/>
          <w:sz w:val="28"/>
          <w:szCs w:val="20"/>
          <w:lang w:val="uk-UA"/>
        </w:rPr>
        <w:t>2</w:t>
      </w:r>
      <w:r w:rsidRPr="00A61E5B">
        <w:rPr>
          <w:rFonts w:ascii="Times New Roman" w:eastAsia="ヒラギノ角ゴ Pro W3" w:hAnsi="Times New Roman" w:cs="Times New Roman"/>
          <w:kern w:val="1"/>
          <w:sz w:val="28"/>
          <w:szCs w:val="20"/>
          <w:lang w:val="uk-UA"/>
        </w:rPr>
        <w:t xml:space="preserve">, </w:t>
      </w:r>
      <w:r w:rsidR="006D126E" w:rsidRPr="00A61E5B">
        <w:rPr>
          <w:rFonts w:ascii="Times New Roman" w:eastAsia="ヒラギノ角ゴ Pro W3" w:hAnsi="Times New Roman" w:cs="Times New Roman"/>
          <w:kern w:val="1"/>
          <w:sz w:val="28"/>
          <w:szCs w:val="20"/>
          <w:lang w:val="uk-UA"/>
        </w:rPr>
        <w:t>Г</w:t>
      </w:r>
      <w:r w:rsidRPr="00A61E5B">
        <w:rPr>
          <w:rFonts w:ascii="Times New Roman" w:eastAsia="ヒラギノ角ゴ Pro W3" w:hAnsi="Times New Roman" w:cs="Times New Roman"/>
          <w:kern w:val="1"/>
          <w:sz w:val="28"/>
          <w:szCs w:val="20"/>
          <w:lang w:val="uk-UA"/>
        </w:rPr>
        <w:t>).</w:t>
      </w:r>
      <w:r w:rsidR="00A61E5B" w:rsidRPr="00A61E5B">
        <w:rPr>
          <w:rFonts w:ascii="Times New Roman" w:hAnsi="Times New Roman" w:cs="Times New Roman"/>
          <w:spacing w:val="-4"/>
          <w:sz w:val="28"/>
          <w:szCs w:val="28"/>
          <w:lang w:val="uk-UA"/>
        </w:rPr>
        <w:t xml:space="preserve"> Таким чином,</w:t>
      </w:r>
      <w:r w:rsidR="00A61E5B" w:rsidRPr="00A61E5B">
        <w:rPr>
          <w:rFonts w:ascii="Times New Roman" w:hAnsi="Times New Roman" w:cs="Times New Roman"/>
          <w:bCs/>
          <w:sz w:val="28"/>
          <w:lang w:val="uk-UA"/>
        </w:rPr>
        <w:t xml:space="preserve"> активність антиапоптотичного білка </w:t>
      </w:r>
      <w:r w:rsidR="00A61E5B" w:rsidRPr="00A61E5B">
        <w:rPr>
          <w:rFonts w:ascii="Times New Roman" w:eastAsia="ヒラギノ角ゴ Pro W3" w:hAnsi="Times New Roman" w:cs="Times New Roman"/>
          <w:kern w:val="1"/>
          <w:sz w:val="28"/>
          <w:szCs w:val="20"/>
          <w:lang w:val="uk-UA"/>
        </w:rPr>
        <w:t>bcl-2 в дослі</w:t>
      </w:r>
      <w:r w:rsidR="001F267C">
        <w:rPr>
          <w:rFonts w:ascii="Times New Roman" w:eastAsia="ヒラギノ角ゴ Pro W3" w:hAnsi="Times New Roman" w:cs="Times New Roman"/>
          <w:kern w:val="1"/>
          <w:sz w:val="28"/>
          <w:szCs w:val="20"/>
          <w:lang w:val="uk-UA"/>
        </w:rPr>
        <w:t>джених ГПЯ була вкрай незначною</w:t>
      </w:r>
      <w:r w:rsidR="00A61E5B" w:rsidRPr="00A61E5B">
        <w:rPr>
          <w:rFonts w:ascii="Times New Roman" w:hAnsi="Times New Roman" w:cs="Times New Roman"/>
          <w:spacing w:val="-4"/>
          <w:sz w:val="28"/>
          <w:szCs w:val="28"/>
          <w:lang w:val="uk-UA"/>
        </w:rPr>
        <w:t>.</w:t>
      </w:r>
    </w:p>
    <w:p w:rsidR="0070036A" w:rsidRDefault="007E4A16" w:rsidP="0070036A">
      <w:pPr>
        <w:spacing w:after="0" w:line="360" w:lineRule="auto"/>
        <w:ind w:firstLine="708"/>
        <w:jc w:val="both"/>
        <w:rPr>
          <w:rFonts w:ascii="Times New Roman" w:hAnsi="Times New Roman" w:cs="Times New Roman"/>
          <w:spacing w:val="-4"/>
          <w:sz w:val="28"/>
          <w:szCs w:val="28"/>
          <w:lang w:val="uk-UA"/>
        </w:rPr>
      </w:pPr>
      <w:r w:rsidRPr="00636BB9">
        <w:rPr>
          <w:rFonts w:ascii="Times New Roman" w:hAnsi="Times New Roman" w:cs="Times New Roman"/>
          <w:sz w:val="28"/>
          <w:lang w:val="uk-UA"/>
        </w:rPr>
        <w:t xml:space="preserve">Експресія </w:t>
      </w:r>
      <w:r w:rsidRPr="00636BB9">
        <w:rPr>
          <w:rFonts w:ascii="Times New Roman" w:hAnsi="Times New Roman" w:cs="Times New Roman"/>
          <w:spacing w:val="-4"/>
          <w:sz w:val="28"/>
          <w:szCs w:val="28"/>
          <w:lang w:val="uk-UA"/>
        </w:rPr>
        <w:t>білка мутантного гена супресора р53 в усіх спостереженнях досліджених груп виявлена не була.</w:t>
      </w:r>
    </w:p>
    <w:p w:rsidR="002318C8" w:rsidRPr="002318C8" w:rsidRDefault="002318C8" w:rsidP="0070036A">
      <w:pPr>
        <w:spacing w:after="0" w:line="360" w:lineRule="auto"/>
        <w:ind w:firstLine="708"/>
        <w:jc w:val="both"/>
        <w:rPr>
          <w:rFonts w:ascii="Times New Roman" w:eastAsia="NewtonC" w:hAnsi="Times New Roman" w:cs="Times New Roman"/>
          <w:color w:val="231F20"/>
          <w:sz w:val="28"/>
          <w:szCs w:val="28"/>
          <w:lang w:val="uk-UA"/>
        </w:rPr>
      </w:pPr>
      <w:r w:rsidRPr="002318C8">
        <w:rPr>
          <w:rFonts w:ascii="Times New Roman" w:eastAsia="NewtonC" w:hAnsi="Times New Roman" w:cs="Times New Roman"/>
          <w:color w:val="231F20"/>
          <w:sz w:val="28"/>
          <w:szCs w:val="28"/>
          <w:lang w:val="uk-UA"/>
        </w:rPr>
        <w:t>Таким чином, жоден з досліджуваних маркерів (</w:t>
      </w:r>
      <w:r w:rsidRPr="002318C8">
        <w:rPr>
          <w:rFonts w:ascii="Times New Roman" w:eastAsia="ヒラギノ角ゴ Pro W3" w:hAnsi="Times New Roman" w:cs="Times New Roman"/>
          <w:kern w:val="1"/>
          <w:sz w:val="28"/>
          <w:szCs w:val="20"/>
          <w:lang w:val="uk-UA"/>
        </w:rPr>
        <w:t>Bax</w:t>
      </w:r>
      <w:r w:rsidRPr="002318C8">
        <w:rPr>
          <w:rFonts w:ascii="Times New Roman" w:eastAsia="NewtonC" w:hAnsi="Times New Roman" w:cs="Times New Roman"/>
          <w:color w:val="231F20"/>
          <w:sz w:val="28"/>
          <w:szCs w:val="28"/>
          <w:lang w:val="uk-UA"/>
        </w:rPr>
        <w:t xml:space="preserve">, </w:t>
      </w:r>
      <w:r w:rsidRPr="002318C8">
        <w:rPr>
          <w:rFonts w:ascii="Times New Roman" w:eastAsia="ヒラギノ角ゴ Pro W3" w:hAnsi="Times New Roman" w:cs="Times New Roman"/>
          <w:kern w:val="1"/>
          <w:sz w:val="28"/>
          <w:szCs w:val="20"/>
          <w:lang w:val="uk-UA"/>
        </w:rPr>
        <w:t xml:space="preserve">bcl-2, </w:t>
      </w:r>
      <w:r w:rsidRPr="002318C8">
        <w:rPr>
          <w:rFonts w:ascii="Times New Roman" w:hAnsi="Times New Roman" w:cs="Times New Roman"/>
          <w:spacing w:val="-4"/>
          <w:sz w:val="28"/>
          <w:szCs w:val="28"/>
          <w:lang w:val="uk-UA"/>
        </w:rPr>
        <w:t xml:space="preserve">р53) </w:t>
      </w:r>
      <w:r w:rsidRPr="002318C8">
        <w:rPr>
          <w:rFonts w:ascii="Times New Roman" w:eastAsia="NewtonC" w:hAnsi="Times New Roman" w:cs="Times New Roman"/>
          <w:color w:val="231F20"/>
          <w:sz w:val="28"/>
          <w:szCs w:val="28"/>
          <w:lang w:val="uk-UA"/>
        </w:rPr>
        <w:t>не показав значущих показників ІГХ експресії в залежності від стадії пухлинної прогресії. Існує думка, що це пов'язано з низькою проліферативною активністю клітин Т</w:t>
      </w:r>
      <w:r w:rsidRPr="00977771">
        <w:rPr>
          <w:rFonts w:ascii="Times New Roman" w:eastAsia="NewtonC" w:hAnsi="Times New Roman" w:cs="Times New Roman"/>
          <w:sz w:val="28"/>
          <w:szCs w:val="28"/>
          <w:lang w:val="uk-UA"/>
        </w:rPr>
        <w:t>ПТ [</w:t>
      </w:r>
      <w:r w:rsidR="00B46CBF" w:rsidRPr="00016636">
        <w:rPr>
          <w:rFonts w:ascii="Times New Roman" w:eastAsia="NewtonC-Bold" w:hAnsi="Times New Roman" w:cs="Times New Roman"/>
          <w:bCs/>
          <w:sz w:val="28"/>
          <w:szCs w:val="28"/>
          <w:lang w:val="uk-UA"/>
        </w:rPr>
        <w:t>27</w:t>
      </w:r>
      <w:r w:rsidRPr="00977771">
        <w:rPr>
          <w:rFonts w:ascii="Times New Roman" w:hAnsi="Times New Roman" w:cs="Times New Roman"/>
          <w:sz w:val="28"/>
          <w:szCs w:val="28"/>
          <w:lang w:val="uk-UA"/>
        </w:rPr>
        <w:t>].</w:t>
      </w:r>
    </w:p>
    <w:p w:rsidR="00EC2EAE" w:rsidRDefault="007E4A16" w:rsidP="0070036A">
      <w:pPr>
        <w:spacing w:after="0" w:line="360" w:lineRule="auto"/>
        <w:ind w:firstLine="708"/>
        <w:jc w:val="both"/>
        <w:rPr>
          <w:rFonts w:ascii="Times New Roman" w:eastAsia="ヒラギノ角ゴ Pro W3" w:hAnsi="Times New Roman" w:cs="Times New Roman"/>
          <w:kern w:val="1"/>
          <w:sz w:val="28"/>
          <w:szCs w:val="20"/>
          <w:lang w:val="uk-UA"/>
        </w:rPr>
      </w:pPr>
      <w:r w:rsidRPr="00636BB9">
        <w:rPr>
          <w:rFonts w:ascii="Times New Roman" w:hAnsi="Times New Roman" w:cs="Times New Roman"/>
          <w:spacing w:val="-4"/>
          <w:sz w:val="28"/>
          <w:szCs w:val="28"/>
          <w:lang w:val="uk-UA"/>
        </w:rPr>
        <w:t xml:space="preserve">З урахуванням невисокої частоти зустрічальності СП, було досліджено </w:t>
      </w:r>
      <w:r w:rsidR="00EC2EAE">
        <w:rPr>
          <w:rFonts w:ascii="Times New Roman" w:hAnsi="Times New Roman" w:cs="Times New Roman"/>
          <w:spacing w:val="-4"/>
          <w:sz w:val="28"/>
          <w:szCs w:val="28"/>
          <w:lang w:val="uk-UA"/>
        </w:rPr>
        <w:t xml:space="preserve">лише </w:t>
      </w:r>
      <w:r w:rsidRPr="00636BB9">
        <w:rPr>
          <w:rFonts w:ascii="Times New Roman" w:hAnsi="Times New Roman" w:cs="Times New Roman"/>
          <w:spacing w:val="-4"/>
          <w:sz w:val="28"/>
          <w:szCs w:val="28"/>
          <w:lang w:val="uk-UA"/>
        </w:rPr>
        <w:t>одн</w:t>
      </w:r>
      <w:r w:rsidR="00EC2EAE">
        <w:rPr>
          <w:rFonts w:ascii="Times New Roman" w:hAnsi="Times New Roman" w:cs="Times New Roman"/>
          <w:spacing w:val="-4"/>
          <w:sz w:val="28"/>
          <w:szCs w:val="28"/>
          <w:lang w:val="uk-UA"/>
        </w:rPr>
        <w:t xml:space="preserve">у пухлину даного гістотипу, яка належала до </w:t>
      </w:r>
      <w:r w:rsidRPr="00636BB9">
        <w:rPr>
          <w:rFonts w:ascii="Times New Roman" w:hAnsi="Times New Roman" w:cs="Times New Roman"/>
          <w:spacing w:val="-4"/>
          <w:sz w:val="28"/>
          <w:szCs w:val="28"/>
          <w:lang w:val="uk-UA"/>
        </w:rPr>
        <w:t xml:space="preserve">групи «2». </w:t>
      </w:r>
      <w:r w:rsidRPr="00636BB9">
        <w:rPr>
          <w:rFonts w:ascii="Times New Roman" w:hAnsi="Times New Roman" w:cs="Times New Roman"/>
          <w:spacing w:val="-4"/>
          <w:sz w:val="28"/>
          <w:szCs w:val="28"/>
          <w:lang w:val="en-US"/>
        </w:rPr>
        <w:t>S</w:t>
      </w:r>
      <w:r w:rsidRPr="00636BB9">
        <w:rPr>
          <w:rFonts w:ascii="Times New Roman" w:hAnsi="Times New Roman" w:cs="Times New Roman"/>
          <w:spacing w:val="-4"/>
          <w:sz w:val="28"/>
          <w:szCs w:val="28"/>
          <w:lang w:val="uk-UA"/>
        </w:rPr>
        <w:t xml:space="preserve"> експресії маркера проліферації Кі-67 склала в середньому 1,82±0,02%, а </w:t>
      </w:r>
      <w:r w:rsidRPr="00636BB9">
        <w:rPr>
          <w:rFonts w:ascii="Times New Roman" w:hAnsi="Times New Roman" w:cs="Times New Roman"/>
          <w:spacing w:val="-4"/>
          <w:sz w:val="28"/>
          <w:szCs w:val="28"/>
          <w:lang w:val="en-US"/>
        </w:rPr>
        <w:t>L</w:t>
      </w:r>
      <w:r w:rsidRPr="00636BB9">
        <w:rPr>
          <w:rFonts w:ascii="Times New Roman" w:hAnsi="Times New Roman" w:cs="Times New Roman"/>
          <w:spacing w:val="-4"/>
          <w:sz w:val="28"/>
          <w:szCs w:val="28"/>
          <w:lang w:val="uk-UA"/>
        </w:rPr>
        <w:t xml:space="preserve"> знаходилась на високому рівні і склала </w:t>
      </w:r>
      <w:r w:rsidRPr="00636BB9">
        <w:rPr>
          <w:rFonts w:ascii="Times New Roman" w:hAnsi="Times New Roman" w:cs="Times New Roman"/>
          <w:sz w:val="28"/>
          <w:lang w:val="uk-UA"/>
        </w:rPr>
        <w:t>36,50±0,05</w:t>
      </w:r>
      <w:r w:rsidRPr="00636BB9">
        <w:rPr>
          <w:rFonts w:ascii="Times New Roman" w:hAnsi="Times New Roman" w:cs="Times New Roman"/>
          <w:sz w:val="28"/>
          <w:szCs w:val="28"/>
          <w:lang w:val="uk-UA"/>
        </w:rPr>
        <w:t xml:space="preserve"> од., а ІП – 27,26±9,96%.</w:t>
      </w:r>
      <w:r w:rsidRPr="00636BB9">
        <w:rPr>
          <w:rFonts w:ascii="Times New Roman" w:hAnsi="Times New Roman" w:cs="Times New Roman"/>
          <w:spacing w:val="-4"/>
          <w:sz w:val="28"/>
          <w:szCs w:val="28"/>
          <w:lang w:val="uk-UA"/>
        </w:rPr>
        <w:t xml:space="preserve"> Кi-67-</w:t>
      </w:r>
      <w:r w:rsidRPr="00636BB9">
        <w:rPr>
          <w:rFonts w:ascii="Times New Roman" w:hAnsi="Times New Roman" w:cs="Times New Roman"/>
          <w:spacing w:val="-4"/>
          <w:sz w:val="28"/>
          <w:szCs w:val="28"/>
          <w:lang w:val="uk-UA"/>
        </w:rPr>
        <w:lastRenderedPageBreak/>
        <w:t>імунопозитивні клітини виявлялись відносно рівномірно по всій площі пухлинної тканини. Найбільш інтенсивною Кі-67-імунопозитивна реакція відмічалась в кл</w:t>
      </w:r>
      <w:r w:rsidR="00EC2EAE">
        <w:rPr>
          <w:rFonts w:ascii="Times New Roman" w:hAnsi="Times New Roman" w:cs="Times New Roman"/>
          <w:spacing w:val="-4"/>
          <w:sz w:val="28"/>
          <w:szCs w:val="28"/>
          <w:lang w:val="uk-UA"/>
        </w:rPr>
        <w:t>ітинах з патологічними мітозами</w:t>
      </w:r>
      <w:r w:rsidRPr="00636BB9">
        <w:rPr>
          <w:rFonts w:ascii="Times New Roman" w:hAnsi="Times New Roman" w:cs="Times New Roman"/>
          <w:spacing w:val="-4"/>
          <w:sz w:val="28"/>
          <w:szCs w:val="28"/>
          <w:lang w:val="uk-UA"/>
        </w:rPr>
        <w:t>.</w:t>
      </w:r>
      <w:r w:rsidR="0070036A">
        <w:rPr>
          <w:rFonts w:ascii="Times New Roman" w:hAnsi="Times New Roman" w:cs="Times New Roman"/>
          <w:spacing w:val="-4"/>
          <w:sz w:val="28"/>
          <w:szCs w:val="28"/>
          <w:lang w:val="uk-UA"/>
        </w:rPr>
        <w:t xml:space="preserve"> </w:t>
      </w:r>
      <w:r w:rsidRPr="00636BB9">
        <w:rPr>
          <w:rFonts w:ascii="Times New Roman" w:hAnsi="Times New Roman" w:cs="Times New Roman"/>
          <w:spacing w:val="-4"/>
          <w:sz w:val="28"/>
          <w:szCs w:val="28"/>
          <w:lang w:val="uk-UA"/>
        </w:rPr>
        <w:t xml:space="preserve">Середній показник </w:t>
      </w:r>
      <w:r w:rsidRPr="00636BB9">
        <w:rPr>
          <w:rFonts w:ascii="Times New Roman" w:hAnsi="Times New Roman" w:cs="Times New Roman"/>
          <w:spacing w:val="-4"/>
          <w:sz w:val="28"/>
          <w:szCs w:val="28"/>
          <w:lang w:val="en-US"/>
        </w:rPr>
        <w:t>S</w:t>
      </w:r>
      <w:r w:rsidRPr="00636BB9">
        <w:rPr>
          <w:rFonts w:ascii="Times New Roman" w:hAnsi="Times New Roman" w:cs="Times New Roman"/>
          <w:spacing w:val="-4"/>
          <w:sz w:val="28"/>
          <w:szCs w:val="28"/>
          <w:lang w:val="uk-UA"/>
        </w:rPr>
        <w:t xml:space="preserve"> експресії</w:t>
      </w:r>
      <w:r w:rsidRPr="00636BB9">
        <w:rPr>
          <w:rFonts w:ascii="Times New Roman" w:hAnsi="Times New Roman" w:cs="Times New Roman"/>
          <w:sz w:val="28"/>
          <w:lang w:val="uk-UA"/>
        </w:rPr>
        <w:t xml:space="preserve"> Bax</w:t>
      </w:r>
      <w:r w:rsidRPr="00636BB9">
        <w:rPr>
          <w:rFonts w:ascii="Times New Roman" w:hAnsi="Times New Roman" w:cs="Times New Roman"/>
          <w:spacing w:val="-4"/>
          <w:sz w:val="28"/>
          <w:szCs w:val="28"/>
          <w:lang w:val="uk-UA"/>
        </w:rPr>
        <w:t xml:space="preserve"> </w:t>
      </w:r>
      <w:r w:rsidR="0070036A">
        <w:rPr>
          <w:rFonts w:ascii="Times New Roman" w:hAnsi="Times New Roman" w:cs="Times New Roman"/>
          <w:spacing w:val="-4"/>
          <w:sz w:val="28"/>
          <w:szCs w:val="28"/>
          <w:lang w:val="uk-UA"/>
        </w:rPr>
        <w:t xml:space="preserve">в СП </w:t>
      </w:r>
      <w:r w:rsidRPr="00636BB9">
        <w:rPr>
          <w:rFonts w:ascii="Times New Roman" w:hAnsi="Times New Roman" w:cs="Times New Roman"/>
          <w:spacing w:val="-4"/>
          <w:sz w:val="28"/>
          <w:szCs w:val="28"/>
          <w:lang w:val="uk-UA"/>
        </w:rPr>
        <w:t xml:space="preserve">склав </w:t>
      </w:r>
      <w:r w:rsidRPr="00636BB9">
        <w:rPr>
          <w:rFonts w:ascii="Times New Roman" w:hAnsi="Times New Roman" w:cs="Times New Roman"/>
          <w:sz w:val="28"/>
          <w:lang w:val="uk-UA"/>
        </w:rPr>
        <w:t>3,46±0,30%</w:t>
      </w:r>
      <w:r w:rsidRPr="00636BB9">
        <w:rPr>
          <w:rFonts w:ascii="Times New Roman" w:hAnsi="Times New Roman" w:cs="Times New Roman"/>
          <w:spacing w:val="-4"/>
          <w:sz w:val="28"/>
          <w:szCs w:val="28"/>
          <w:lang w:val="uk-UA"/>
        </w:rPr>
        <w:t>, п</w:t>
      </w:r>
      <w:r w:rsidRPr="00636BB9">
        <w:rPr>
          <w:rFonts w:ascii="Times New Roman" w:hAnsi="Times New Roman" w:cs="Times New Roman"/>
          <w:sz w:val="28"/>
          <w:lang w:val="uk-UA"/>
        </w:rPr>
        <w:t xml:space="preserve">ри цьому </w:t>
      </w:r>
      <w:r w:rsidRPr="00636BB9">
        <w:rPr>
          <w:rFonts w:ascii="Times New Roman" w:hAnsi="Times New Roman" w:cs="Times New Roman"/>
          <w:sz w:val="28"/>
          <w:lang w:val="en-US"/>
        </w:rPr>
        <w:t>L</w:t>
      </w:r>
      <w:r w:rsidRPr="00636BB9">
        <w:rPr>
          <w:rFonts w:ascii="Times New Roman" w:hAnsi="Times New Roman" w:cs="Times New Roman"/>
          <w:sz w:val="28"/>
          <w:lang w:val="uk-UA"/>
        </w:rPr>
        <w:t xml:space="preserve"> імунопозитивного забарвлення була помірною (49,28±0,44</w:t>
      </w:r>
      <w:r w:rsidRPr="00636BB9">
        <w:rPr>
          <w:rFonts w:ascii="Times New Roman" w:hAnsi="Times New Roman" w:cs="Times New Roman"/>
          <w:sz w:val="28"/>
          <w:szCs w:val="28"/>
          <w:lang w:val="uk-UA"/>
        </w:rPr>
        <w:t xml:space="preserve"> од.</w:t>
      </w:r>
      <w:r w:rsidRPr="00636BB9">
        <w:rPr>
          <w:rFonts w:ascii="Times New Roman" w:hAnsi="Times New Roman" w:cs="Times New Roman"/>
          <w:sz w:val="28"/>
          <w:lang w:val="uk-UA"/>
        </w:rPr>
        <w:t>)</w:t>
      </w:r>
      <w:r w:rsidR="0070036A">
        <w:rPr>
          <w:rFonts w:ascii="Times New Roman" w:hAnsi="Times New Roman" w:cs="Times New Roman"/>
          <w:sz w:val="28"/>
          <w:lang w:val="uk-UA"/>
        </w:rPr>
        <w:t>, а р</w:t>
      </w:r>
      <w:r w:rsidRPr="00636BB9">
        <w:rPr>
          <w:rFonts w:ascii="Times New Roman" w:hAnsi="Times New Roman" w:cs="Times New Roman"/>
          <w:sz w:val="28"/>
          <w:lang w:val="uk-UA"/>
        </w:rPr>
        <w:t xml:space="preserve">еакція з </w:t>
      </w:r>
      <w:r w:rsidRPr="00636BB9">
        <w:rPr>
          <w:rFonts w:ascii="Times New Roman" w:eastAsia="ヒラギノ角ゴ Pro W3" w:hAnsi="Times New Roman" w:cs="Times New Roman"/>
          <w:kern w:val="1"/>
          <w:sz w:val="28"/>
          <w:szCs w:val="20"/>
          <w:lang w:val="uk-UA"/>
        </w:rPr>
        <w:t>bcl-2</w:t>
      </w:r>
      <w:r w:rsidR="00EC2EAE">
        <w:rPr>
          <w:rFonts w:ascii="Times New Roman" w:eastAsia="ヒラギノ角ゴ Pro W3" w:hAnsi="Times New Roman" w:cs="Times New Roman"/>
          <w:kern w:val="1"/>
          <w:sz w:val="28"/>
          <w:szCs w:val="20"/>
          <w:lang w:val="uk-UA"/>
        </w:rPr>
        <w:t xml:space="preserve"> і </w:t>
      </w:r>
      <w:r w:rsidR="00EC2EAE" w:rsidRPr="00636BB9">
        <w:rPr>
          <w:rFonts w:ascii="Times New Roman" w:hAnsi="Times New Roman" w:cs="Times New Roman"/>
          <w:spacing w:val="-4"/>
          <w:sz w:val="28"/>
          <w:szCs w:val="28"/>
          <w:lang w:val="uk-UA"/>
        </w:rPr>
        <w:t>р53</w:t>
      </w:r>
      <w:r w:rsidR="00EC2EAE">
        <w:rPr>
          <w:rFonts w:ascii="Times New Roman" w:hAnsi="Times New Roman" w:cs="Times New Roman"/>
          <w:spacing w:val="-4"/>
          <w:sz w:val="28"/>
          <w:szCs w:val="28"/>
          <w:lang w:val="uk-UA"/>
        </w:rPr>
        <w:t xml:space="preserve"> </w:t>
      </w:r>
      <w:r w:rsidRPr="00636BB9">
        <w:rPr>
          <w:rFonts w:ascii="Times New Roman" w:eastAsia="ヒラギノ角ゴ Pro W3" w:hAnsi="Times New Roman" w:cs="Times New Roman"/>
          <w:kern w:val="1"/>
          <w:sz w:val="28"/>
          <w:szCs w:val="20"/>
          <w:lang w:val="uk-UA"/>
        </w:rPr>
        <w:t>в пухлинній тканині даного</w:t>
      </w:r>
      <w:r w:rsidR="00EC2EAE">
        <w:rPr>
          <w:rFonts w:ascii="Times New Roman" w:eastAsia="ヒラギノ角ゴ Pro W3" w:hAnsi="Times New Roman" w:cs="Times New Roman"/>
          <w:kern w:val="1"/>
          <w:sz w:val="28"/>
          <w:szCs w:val="20"/>
          <w:lang w:val="uk-UA"/>
        </w:rPr>
        <w:t xml:space="preserve"> спостереження була негативною.</w:t>
      </w:r>
    </w:p>
    <w:p w:rsidR="007E4A16" w:rsidRPr="00EC2EAE" w:rsidRDefault="00EC2EAE" w:rsidP="00EC2EAE">
      <w:pPr>
        <w:spacing w:after="0" w:line="360" w:lineRule="auto"/>
        <w:ind w:firstLine="709"/>
        <w:jc w:val="both"/>
        <w:rPr>
          <w:rFonts w:ascii="Times New Roman" w:eastAsia="ヒラギノ角ゴ Pro W3" w:hAnsi="Times New Roman" w:cs="Times New Roman"/>
          <w:kern w:val="1"/>
          <w:sz w:val="28"/>
          <w:szCs w:val="20"/>
          <w:lang w:val="uk-UA"/>
        </w:rPr>
      </w:pPr>
      <w:r w:rsidRPr="00EC2EAE">
        <w:rPr>
          <w:rFonts w:ascii="Times New Roman" w:hAnsi="Times New Roman" w:cs="Times New Roman"/>
          <w:spacing w:val="-4"/>
          <w:sz w:val="28"/>
          <w:szCs w:val="28"/>
          <w:lang w:val="uk-UA"/>
        </w:rPr>
        <w:t xml:space="preserve">ТМСТ була </w:t>
      </w:r>
      <w:r w:rsidR="007E4A16" w:rsidRPr="00EC2EAE">
        <w:rPr>
          <w:rFonts w:ascii="Times New Roman" w:hAnsi="Times New Roman" w:cs="Times New Roman"/>
          <w:spacing w:val="-4"/>
          <w:sz w:val="28"/>
          <w:szCs w:val="28"/>
          <w:lang w:val="uk-UA"/>
        </w:rPr>
        <w:t>дослід</w:t>
      </w:r>
      <w:r w:rsidR="007E4A16" w:rsidRPr="00636BB9">
        <w:rPr>
          <w:rFonts w:ascii="Times New Roman" w:hAnsi="Times New Roman" w:cs="Times New Roman"/>
          <w:spacing w:val="-4"/>
          <w:sz w:val="28"/>
          <w:szCs w:val="28"/>
          <w:lang w:val="uk-UA"/>
        </w:rPr>
        <w:t>ж</w:t>
      </w:r>
      <w:r>
        <w:rPr>
          <w:rFonts w:ascii="Times New Roman" w:hAnsi="Times New Roman" w:cs="Times New Roman"/>
          <w:spacing w:val="-4"/>
          <w:sz w:val="28"/>
          <w:szCs w:val="28"/>
          <w:lang w:val="uk-UA"/>
        </w:rPr>
        <w:t>ена</w:t>
      </w:r>
      <w:r w:rsidR="007E4A16" w:rsidRPr="00636BB9">
        <w:rPr>
          <w:rFonts w:ascii="Times New Roman" w:hAnsi="Times New Roman" w:cs="Times New Roman"/>
          <w:spacing w:val="-4"/>
          <w:sz w:val="28"/>
          <w:szCs w:val="28"/>
          <w:lang w:val="uk-UA"/>
        </w:rPr>
        <w:t xml:space="preserve"> в двох випадках (групи «1» і «4»). В групі «1»</w:t>
      </w:r>
      <w:r w:rsidR="007E4A16" w:rsidRPr="00636BB9">
        <w:rPr>
          <w:rFonts w:ascii="Times New Roman" w:hAnsi="Times New Roman" w:cs="Times New Roman"/>
          <w:spacing w:val="-4"/>
          <w:sz w:val="28"/>
          <w:szCs w:val="28"/>
        </w:rPr>
        <w:t xml:space="preserve"> </w:t>
      </w:r>
      <w:r w:rsidR="007E4A16" w:rsidRPr="00636BB9">
        <w:rPr>
          <w:rFonts w:ascii="Times New Roman" w:hAnsi="Times New Roman" w:cs="Times New Roman"/>
          <w:spacing w:val="-4"/>
          <w:sz w:val="28"/>
          <w:szCs w:val="28"/>
          <w:lang w:val="uk-UA"/>
        </w:rPr>
        <w:t>(малігнізація соматичного типу в вигляді фібросаркоми</w:t>
      </w:r>
      <w:r w:rsidR="007E4A16" w:rsidRPr="00636BB9">
        <w:rPr>
          <w:rFonts w:ascii="Times New Roman" w:hAnsi="Times New Roman" w:cs="Times New Roman"/>
          <w:spacing w:val="-4"/>
          <w:sz w:val="28"/>
          <w:szCs w:val="28"/>
        </w:rPr>
        <w:t>)</w:t>
      </w:r>
      <w:r w:rsidR="007E4A16" w:rsidRPr="00636BB9">
        <w:rPr>
          <w:rFonts w:ascii="Times New Roman" w:hAnsi="Times New Roman" w:cs="Times New Roman"/>
          <w:spacing w:val="-4"/>
          <w:sz w:val="28"/>
          <w:szCs w:val="28"/>
          <w:lang w:val="uk-UA"/>
        </w:rPr>
        <w:t xml:space="preserve"> позитивне забарвлення маркера Кі-67 спостерігалось в поодиноких пухлинних клітинах (рис. </w:t>
      </w:r>
      <w:r>
        <w:rPr>
          <w:rFonts w:ascii="Times New Roman" w:hAnsi="Times New Roman" w:cs="Times New Roman"/>
          <w:spacing w:val="-4"/>
          <w:sz w:val="28"/>
          <w:szCs w:val="28"/>
          <w:lang w:val="uk-UA"/>
        </w:rPr>
        <w:t>3, А</w:t>
      </w:r>
      <w:r w:rsidR="007E4A16" w:rsidRPr="00636BB9">
        <w:rPr>
          <w:rFonts w:ascii="Times New Roman" w:hAnsi="Times New Roman" w:cs="Times New Roman"/>
          <w:spacing w:val="-4"/>
          <w:sz w:val="28"/>
          <w:szCs w:val="28"/>
          <w:lang w:val="uk-UA"/>
        </w:rPr>
        <w:t xml:space="preserve">), внаслідок чого ІП був незначним (2,05±3,17%). </w:t>
      </w:r>
      <w:r w:rsidR="007E4A16" w:rsidRPr="00636BB9">
        <w:rPr>
          <w:rFonts w:ascii="Times New Roman" w:hAnsi="Times New Roman" w:cs="Times New Roman"/>
          <w:spacing w:val="-4"/>
          <w:sz w:val="28"/>
          <w:szCs w:val="28"/>
          <w:lang w:val="en-US"/>
        </w:rPr>
        <w:t>S</w:t>
      </w:r>
      <w:r w:rsidR="007E4A16" w:rsidRPr="00636BB9">
        <w:rPr>
          <w:rFonts w:ascii="Times New Roman" w:hAnsi="Times New Roman" w:cs="Times New Roman"/>
          <w:spacing w:val="-4"/>
          <w:sz w:val="28"/>
          <w:szCs w:val="28"/>
          <w:lang w:val="uk-UA"/>
        </w:rPr>
        <w:t xml:space="preserve"> експресії Кі-67 в спостережені групі «4» (малігнізація соматичного типу в вигляді </w:t>
      </w:r>
      <w:r w:rsidR="007E4A16" w:rsidRPr="00636BB9">
        <w:rPr>
          <w:rFonts w:ascii="Times New Roman" w:hAnsi="Times New Roman" w:cs="Times New Roman"/>
          <w:sz w:val="28"/>
          <w:lang w:val="uk-UA"/>
        </w:rPr>
        <w:t xml:space="preserve">помірно диференційованої </w:t>
      </w:r>
      <w:r w:rsidR="007E4A16" w:rsidRPr="00636BB9">
        <w:rPr>
          <w:rFonts w:ascii="Times New Roman" w:hAnsi="Times New Roman" w:cs="Times New Roman"/>
          <w:spacing w:val="-4"/>
          <w:sz w:val="28"/>
          <w:szCs w:val="28"/>
          <w:lang w:val="uk-UA"/>
        </w:rPr>
        <w:t xml:space="preserve">аденокарциноми) склала </w:t>
      </w:r>
      <w:r w:rsidR="007E4A16" w:rsidRPr="00636BB9">
        <w:rPr>
          <w:rFonts w:ascii="Times New Roman" w:hAnsi="Times New Roman" w:cs="Times New Roman"/>
          <w:sz w:val="28"/>
          <w:lang w:val="uk-UA"/>
        </w:rPr>
        <w:t>1,75</w:t>
      </w:r>
      <w:r w:rsidR="007E4A16" w:rsidRPr="00636BB9">
        <w:rPr>
          <w:rFonts w:ascii="Times New Roman" w:hAnsi="Times New Roman" w:cs="Times New Roman"/>
          <w:sz w:val="28"/>
          <w:szCs w:val="28"/>
          <w:lang w:val="uk-UA"/>
        </w:rPr>
        <w:t>±0,02%</w:t>
      </w:r>
      <w:r w:rsidR="007E4A16" w:rsidRPr="00636BB9">
        <w:rPr>
          <w:rFonts w:ascii="Times New Roman" w:hAnsi="Times New Roman" w:cs="Times New Roman"/>
          <w:spacing w:val="-4"/>
          <w:sz w:val="28"/>
          <w:szCs w:val="28"/>
          <w:lang w:val="uk-UA"/>
        </w:rPr>
        <w:t xml:space="preserve">, при цьому </w:t>
      </w:r>
      <w:r w:rsidR="007E4A16" w:rsidRPr="00636BB9">
        <w:rPr>
          <w:rFonts w:ascii="Times New Roman" w:hAnsi="Times New Roman" w:cs="Times New Roman"/>
          <w:spacing w:val="-4"/>
          <w:sz w:val="28"/>
          <w:szCs w:val="28"/>
          <w:lang w:val="en-US"/>
        </w:rPr>
        <w:t>L</w:t>
      </w:r>
      <w:r w:rsidR="007E4A16" w:rsidRPr="00636BB9">
        <w:rPr>
          <w:rFonts w:ascii="Times New Roman" w:hAnsi="Times New Roman" w:cs="Times New Roman"/>
          <w:spacing w:val="-4"/>
          <w:sz w:val="28"/>
          <w:szCs w:val="28"/>
          <w:lang w:val="uk-UA"/>
        </w:rPr>
        <w:t xml:space="preserve"> експресії маркера була високою </w:t>
      </w:r>
      <w:r w:rsidR="007E4A16" w:rsidRPr="00636BB9">
        <w:rPr>
          <w:rFonts w:ascii="Times New Roman" w:hAnsi="Times New Roman" w:cs="Times New Roman"/>
          <w:sz w:val="28"/>
          <w:lang w:val="uk-UA"/>
        </w:rPr>
        <w:t>(37,55</w:t>
      </w:r>
      <w:r w:rsidR="007E4A16" w:rsidRPr="00636BB9">
        <w:rPr>
          <w:rFonts w:ascii="Times New Roman" w:hAnsi="Times New Roman" w:cs="Times New Roman"/>
          <w:sz w:val="28"/>
          <w:szCs w:val="28"/>
          <w:lang w:val="uk-UA"/>
        </w:rPr>
        <w:t>±0,17%</w:t>
      </w:r>
      <w:r w:rsidR="007E4A16" w:rsidRPr="00636BB9">
        <w:rPr>
          <w:rFonts w:ascii="Times New Roman" w:hAnsi="Times New Roman" w:cs="Times New Roman"/>
          <w:spacing w:val="-4"/>
          <w:sz w:val="28"/>
          <w:szCs w:val="28"/>
          <w:lang w:val="uk-UA"/>
        </w:rPr>
        <w:t xml:space="preserve">) (рис. </w:t>
      </w:r>
      <w:r>
        <w:rPr>
          <w:rFonts w:ascii="Times New Roman" w:hAnsi="Times New Roman" w:cs="Times New Roman"/>
          <w:spacing w:val="-4"/>
          <w:sz w:val="28"/>
          <w:szCs w:val="28"/>
          <w:lang w:val="uk-UA"/>
        </w:rPr>
        <w:t>3</w:t>
      </w:r>
      <w:r w:rsidR="007E4A16" w:rsidRPr="00636BB9">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Б</w:t>
      </w:r>
      <w:r w:rsidR="007E4A16" w:rsidRPr="00636BB9">
        <w:rPr>
          <w:rFonts w:ascii="Times New Roman" w:hAnsi="Times New Roman" w:cs="Times New Roman"/>
          <w:spacing w:val="-4"/>
          <w:sz w:val="28"/>
          <w:szCs w:val="28"/>
          <w:lang w:val="uk-UA"/>
        </w:rPr>
        <w:t>), а ІП також знаходився на низькому рівні (7,18±5,77%).</w:t>
      </w:r>
      <w:r w:rsidR="007E4A16" w:rsidRPr="00636BB9">
        <w:rPr>
          <w:rFonts w:ascii="Times New Roman" w:hAnsi="Times New Roman" w:cs="Times New Roman"/>
          <w:spacing w:val="-4"/>
          <w:sz w:val="28"/>
          <w:szCs w:val="28"/>
        </w:rPr>
        <w:t xml:space="preserve"> </w:t>
      </w:r>
      <w:r w:rsidR="007E4A16" w:rsidRPr="00636BB9">
        <w:rPr>
          <w:rFonts w:ascii="Times New Roman" w:hAnsi="Times New Roman" w:cs="Times New Roman"/>
          <w:sz w:val="28"/>
          <w:lang w:val="uk-UA"/>
        </w:rPr>
        <w:t xml:space="preserve">При аналізі показника </w:t>
      </w:r>
      <w:r w:rsidR="007E4A16" w:rsidRPr="00636BB9">
        <w:rPr>
          <w:rFonts w:ascii="Times New Roman" w:hAnsi="Times New Roman" w:cs="Times New Roman"/>
          <w:sz w:val="28"/>
          <w:lang w:val="en-US"/>
        </w:rPr>
        <w:t>S</w:t>
      </w:r>
      <w:r w:rsidR="007E4A16" w:rsidRPr="00636BB9">
        <w:rPr>
          <w:rFonts w:ascii="Times New Roman" w:hAnsi="Times New Roman" w:cs="Times New Roman"/>
          <w:sz w:val="28"/>
          <w:lang w:val="uk-UA"/>
        </w:rPr>
        <w:t xml:space="preserve"> експресії Bax було встановлено, що в групі «1» він склав в середньому</w:t>
      </w:r>
      <w:r w:rsidR="007E4A16" w:rsidRPr="00636BB9">
        <w:rPr>
          <w:rFonts w:ascii="Times New Roman" w:hAnsi="Times New Roman" w:cs="Times New Roman"/>
          <w:spacing w:val="-4"/>
          <w:sz w:val="28"/>
          <w:szCs w:val="28"/>
          <w:lang w:val="uk-UA"/>
        </w:rPr>
        <w:t xml:space="preserve"> </w:t>
      </w:r>
      <w:r w:rsidR="007E4A16" w:rsidRPr="00636BB9">
        <w:rPr>
          <w:rFonts w:ascii="Times New Roman" w:hAnsi="Times New Roman" w:cs="Times New Roman"/>
          <w:sz w:val="28"/>
          <w:lang w:val="uk-UA"/>
        </w:rPr>
        <w:t>2,16</w:t>
      </w:r>
      <w:r w:rsidR="007E4A16" w:rsidRPr="00636BB9">
        <w:rPr>
          <w:rFonts w:ascii="Times New Roman" w:hAnsi="Times New Roman" w:cs="Times New Roman"/>
          <w:sz w:val="28"/>
          <w:szCs w:val="28"/>
          <w:lang w:val="uk-UA"/>
        </w:rPr>
        <w:t>±0,31%</w:t>
      </w:r>
      <w:r w:rsidR="007E4A16" w:rsidRPr="00636BB9">
        <w:rPr>
          <w:rFonts w:ascii="Times New Roman" w:hAnsi="Times New Roman" w:cs="Times New Roman"/>
          <w:spacing w:val="-4"/>
          <w:sz w:val="28"/>
          <w:szCs w:val="28"/>
          <w:lang w:val="uk-UA"/>
        </w:rPr>
        <w:t xml:space="preserve">, а його </w:t>
      </w:r>
      <w:r w:rsidR="007E4A16" w:rsidRPr="00636BB9">
        <w:rPr>
          <w:rFonts w:ascii="Times New Roman" w:hAnsi="Times New Roman" w:cs="Times New Roman"/>
          <w:spacing w:val="-4"/>
          <w:sz w:val="28"/>
          <w:szCs w:val="28"/>
          <w:lang w:val="en-US"/>
        </w:rPr>
        <w:t>L</w:t>
      </w:r>
      <w:r w:rsidR="007E4A16" w:rsidRPr="00636BB9">
        <w:rPr>
          <w:rFonts w:ascii="Times New Roman" w:hAnsi="Times New Roman" w:cs="Times New Roman"/>
          <w:spacing w:val="-4"/>
          <w:sz w:val="28"/>
          <w:szCs w:val="28"/>
          <w:lang w:val="uk-UA"/>
        </w:rPr>
        <w:t xml:space="preserve"> була на середньому рівні </w:t>
      </w:r>
      <w:r w:rsidR="007E4A16" w:rsidRPr="00636BB9">
        <w:rPr>
          <w:rFonts w:ascii="Times New Roman" w:hAnsi="Times New Roman" w:cs="Times New Roman"/>
          <w:sz w:val="28"/>
          <w:lang w:val="uk-UA"/>
        </w:rPr>
        <w:t>(42,46</w:t>
      </w:r>
      <w:r w:rsidR="007E4A16" w:rsidRPr="00636BB9">
        <w:rPr>
          <w:rFonts w:ascii="Times New Roman" w:hAnsi="Times New Roman" w:cs="Times New Roman"/>
          <w:sz w:val="28"/>
          <w:szCs w:val="28"/>
          <w:lang w:val="uk-UA"/>
        </w:rPr>
        <w:t>±0,58 од.</w:t>
      </w:r>
      <w:r w:rsidR="007E4A16" w:rsidRPr="00636BB9">
        <w:rPr>
          <w:rFonts w:ascii="Times New Roman" w:hAnsi="Times New Roman" w:cs="Times New Roman"/>
          <w:spacing w:val="-4"/>
          <w:sz w:val="28"/>
          <w:szCs w:val="28"/>
          <w:lang w:val="uk-UA"/>
        </w:rPr>
        <w:t xml:space="preserve">) (рис. </w:t>
      </w:r>
      <w:r>
        <w:rPr>
          <w:rFonts w:ascii="Times New Roman" w:hAnsi="Times New Roman" w:cs="Times New Roman"/>
          <w:spacing w:val="-4"/>
          <w:sz w:val="28"/>
          <w:szCs w:val="28"/>
          <w:lang w:val="uk-UA"/>
        </w:rPr>
        <w:t>3</w:t>
      </w:r>
      <w:r w:rsidR="007E4A16" w:rsidRPr="00636BB9">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В</w:t>
      </w:r>
      <w:r w:rsidR="007E4A16" w:rsidRPr="00636BB9">
        <w:rPr>
          <w:rFonts w:ascii="Times New Roman" w:hAnsi="Times New Roman" w:cs="Times New Roman"/>
          <w:spacing w:val="-4"/>
          <w:sz w:val="28"/>
          <w:szCs w:val="28"/>
          <w:lang w:val="uk-UA"/>
        </w:rPr>
        <w:t>)</w:t>
      </w:r>
      <w:r w:rsidR="007E4A16" w:rsidRPr="00636BB9">
        <w:rPr>
          <w:rFonts w:ascii="Times New Roman" w:hAnsi="Times New Roman" w:cs="Times New Roman"/>
          <w:sz w:val="28"/>
          <w:lang w:val="uk-UA"/>
        </w:rPr>
        <w:t>. А в групі «4»</w:t>
      </w:r>
      <w:r>
        <w:rPr>
          <w:rFonts w:ascii="Times New Roman" w:hAnsi="Times New Roman" w:cs="Times New Roman"/>
          <w:sz w:val="28"/>
          <w:lang w:val="uk-UA"/>
        </w:rPr>
        <w:t xml:space="preserve"> експресія Bax виявлена не була</w:t>
      </w:r>
      <w:r w:rsidR="007E4A16" w:rsidRPr="00636BB9">
        <w:rPr>
          <w:rFonts w:ascii="Times New Roman" w:hAnsi="Times New Roman" w:cs="Times New Roman"/>
          <w:sz w:val="28"/>
          <w:lang w:val="uk-UA"/>
        </w:rPr>
        <w:t>.</w:t>
      </w:r>
      <w:r w:rsidR="007E4A16" w:rsidRPr="00636BB9">
        <w:rPr>
          <w:rFonts w:ascii="Times New Roman" w:hAnsi="Times New Roman" w:cs="Times New Roman"/>
          <w:sz w:val="28"/>
        </w:rPr>
        <w:t xml:space="preserve"> </w:t>
      </w:r>
      <w:r w:rsidR="007E4A16" w:rsidRPr="00636BB9">
        <w:rPr>
          <w:rFonts w:ascii="Times New Roman" w:hAnsi="Times New Roman" w:cs="Times New Roman"/>
          <w:sz w:val="28"/>
          <w:lang w:val="uk-UA"/>
        </w:rPr>
        <w:t>Експресія маркера антиапоптоза</w:t>
      </w:r>
      <w:r w:rsidR="007E4A16" w:rsidRPr="00636BB9">
        <w:rPr>
          <w:rFonts w:ascii="Times New Roman" w:eastAsia="ヒラギノ角ゴ Pro W3" w:hAnsi="Times New Roman" w:cs="Times New Roman"/>
          <w:kern w:val="1"/>
          <w:sz w:val="28"/>
          <w:szCs w:val="20"/>
          <w:lang w:val="uk-UA"/>
        </w:rPr>
        <w:t xml:space="preserve"> bcl-2 в обох спостереженнях </w:t>
      </w:r>
      <w:r w:rsidR="007E4A16" w:rsidRPr="00636BB9">
        <w:rPr>
          <w:rFonts w:ascii="Times New Roman" w:hAnsi="Times New Roman" w:cs="Times New Roman"/>
          <w:spacing w:val="-4"/>
          <w:sz w:val="28"/>
          <w:szCs w:val="28"/>
          <w:lang w:val="uk-UA"/>
        </w:rPr>
        <w:t>ТМСТ</w:t>
      </w:r>
      <w:r w:rsidR="007E4A16" w:rsidRPr="00636BB9">
        <w:rPr>
          <w:rFonts w:ascii="Times New Roman" w:eastAsia="ヒラギノ角ゴ Pro W3" w:hAnsi="Times New Roman" w:cs="Times New Roman"/>
          <w:kern w:val="1"/>
          <w:sz w:val="28"/>
          <w:szCs w:val="20"/>
          <w:lang w:val="uk-UA"/>
        </w:rPr>
        <w:t xml:space="preserve"> була </w:t>
      </w:r>
      <w:r w:rsidR="007E4A16" w:rsidRPr="00636BB9">
        <w:rPr>
          <w:rFonts w:ascii="Times New Roman" w:hAnsi="Times New Roman" w:cs="Times New Roman"/>
          <w:spacing w:val="-4"/>
          <w:sz w:val="28"/>
          <w:szCs w:val="28"/>
          <w:lang w:val="uk-UA"/>
        </w:rPr>
        <w:t>виявлена в поодиноких пухлинних клітинах</w:t>
      </w:r>
      <w:r w:rsidR="007E4A16" w:rsidRPr="00636BB9">
        <w:rPr>
          <w:rFonts w:ascii="Times New Roman" w:eastAsia="ヒラギノ角ゴ Pro W3" w:hAnsi="Times New Roman" w:cs="Times New Roman"/>
          <w:kern w:val="1"/>
          <w:sz w:val="28"/>
          <w:szCs w:val="20"/>
          <w:lang w:val="uk-UA"/>
        </w:rPr>
        <w:t xml:space="preserve">, а реакція з </w:t>
      </w:r>
      <w:r w:rsidR="007E4A16" w:rsidRPr="00636BB9">
        <w:rPr>
          <w:rFonts w:ascii="Times New Roman" w:hAnsi="Times New Roman" w:cs="Times New Roman"/>
          <w:spacing w:val="-4"/>
          <w:sz w:val="28"/>
          <w:szCs w:val="28"/>
          <w:lang w:val="uk-UA"/>
        </w:rPr>
        <w:t>р</w:t>
      </w:r>
      <w:r>
        <w:rPr>
          <w:rFonts w:ascii="Times New Roman" w:hAnsi="Times New Roman" w:cs="Times New Roman"/>
          <w:spacing w:val="-4"/>
          <w:sz w:val="28"/>
          <w:szCs w:val="28"/>
          <w:lang w:val="uk-UA"/>
        </w:rPr>
        <w:t>53 була негативною</w:t>
      </w:r>
      <w:r w:rsidR="007E4A16" w:rsidRPr="00636BB9">
        <w:rPr>
          <w:rFonts w:ascii="Times New Roman" w:hAnsi="Times New Roman" w:cs="Times New Roman"/>
          <w:sz w:val="28"/>
          <w:lang w:val="uk-UA"/>
        </w:rPr>
        <w:t>.</w:t>
      </w:r>
    </w:p>
    <w:p w:rsidR="007E4A16" w:rsidRDefault="00A56FB6" w:rsidP="007E4A16">
      <w:pPr>
        <w:spacing w:line="360" w:lineRule="auto"/>
        <w:ind w:firstLine="708"/>
        <w:jc w:val="both"/>
        <w:rPr>
          <w:rFonts w:ascii="Times New Roman" w:hAnsi="Times New Roman" w:cs="Times New Roman"/>
          <w:spacing w:val="-4"/>
          <w:szCs w:val="28"/>
          <w:lang w:val="uk-UA"/>
        </w:rPr>
      </w:pPr>
      <w:r w:rsidRPr="00B76E3E">
        <w:rPr>
          <w:rFonts w:ascii="Times New Roman" w:hAnsi="Times New Roman" w:cs="Times New Roman"/>
          <w:spacing w:val="-4"/>
          <w:sz w:val="28"/>
          <w:szCs w:val="28"/>
          <w:lang w:val="uk-UA"/>
        </w:rPr>
        <w:t>Проведений кореляційний аналіз встановив дуже високий кореляційний зв'язок (</w:t>
      </w:r>
      <w:r w:rsidRPr="00B76E3E">
        <w:rPr>
          <w:rFonts w:ascii="Times New Roman" w:hAnsi="Times New Roman" w:cs="Times New Roman"/>
          <w:spacing w:val="-4"/>
          <w:sz w:val="28"/>
          <w:szCs w:val="28"/>
          <w:lang w:val="en-US"/>
        </w:rPr>
        <w:t>r</w:t>
      </w:r>
      <w:r w:rsidRPr="00B76E3E">
        <w:rPr>
          <w:rFonts w:ascii="Times New Roman" w:hAnsi="Times New Roman" w:cs="Times New Roman"/>
          <w:spacing w:val="-4"/>
          <w:sz w:val="28"/>
          <w:szCs w:val="28"/>
          <w:lang w:val="uk-UA"/>
        </w:rPr>
        <w:t>= +0,98; р&lt;0,05) між ІП та S експресії Кі-67 в ПЖМПТ,</w:t>
      </w:r>
      <w:r w:rsidRPr="00B76E3E">
        <w:rPr>
          <w:rFonts w:ascii="Times New Roman" w:hAnsi="Times New Roman" w:cs="Times New Roman"/>
          <w:sz w:val="28"/>
          <w:lang w:val="uk-UA"/>
        </w:rPr>
        <w:t xml:space="preserve"> що підтверджує </w:t>
      </w:r>
      <w:r w:rsidRPr="00977771">
        <w:rPr>
          <w:rFonts w:ascii="Times New Roman" w:hAnsi="Times New Roman" w:cs="Times New Roman"/>
          <w:sz w:val="28"/>
          <w:lang w:val="uk-UA"/>
        </w:rPr>
        <w:t xml:space="preserve">ефективність використання вказаної методики </w:t>
      </w:r>
      <w:r w:rsidRPr="00977771">
        <w:rPr>
          <w:rFonts w:ascii="Times New Roman" w:hAnsi="Times New Roman" w:cs="Times New Roman"/>
          <w:sz w:val="28"/>
          <w:szCs w:val="28"/>
          <w:lang w:val="uk-UA"/>
        </w:rPr>
        <w:t>(Патент України на винахід № 119922) [</w:t>
      </w:r>
      <w:r w:rsidR="00B46CBF" w:rsidRPr="00016636">
        <w:rPr>
          <w:rFonts w:ascii="Times New Roman" w:hAnsi="Times New Roman" w:cs="Times New Roman"/>
          <w:sz w:val="28"/>
          <w:szCs w:val="28"/>
          <w:shd w:val="clear" w:color="auto" w:fill="FFFFFF"/>
          <w:lang w:val="uk-UA"/>
        </w:rPr>
        <w:t>9</w:t>
      </w:r>
      <w:r w:rsidRPr="00977771">
        <w:rPr>
          <w:rFonts w:ascii="Times New Roman" w:hAnsi="Times New Roman" w:cs="Times New Roman"/>
          <w:sz w:val="28"/>
          <w:szCs w:val="28"/>
          <w:lang w:val="uk-UA"/>
        </w:rPr>
        <w:t xml:space="preserve">] </w:t>
      </w:r>
      <w:r w:rsidRPr="00977771">
        <w:rPr>
          <w:rFonts w:ascii="Times New Roman" w:hAnsi="Times New Roman" w:cs="Times New Roman"/>
          <w:sz w:val="28"/>
          <w:lang w:val="uk-UA"/>
        </w:rPr>
        <w:t xml:space="preserve">у </w:t>
      </w:r>
      <w:r w:rsidRPr="00B76E3E">
        <w:rPr>
          <w:rFonts w:ascii="Times New Roman" w:hAnsi="Times New Roman" w:cs="Times New Roman"/>
          <w:sz w:val="28"/>
          <w:lang w:val="uk-UA"/>
        </w:rPr>
        <w:t xml:space="preserve">визначенні проліферативної активності. Інших достовірних кореляційних </w:t>
      </w:r>
      <w:r w:rsidRPr="00B76E3E">
        <w:rPr>
          <w:rFonts w:ascii="Times New Roman" w:hAnsi="Times New Roman" w:cs="Times New Roman"/>
          <w:spacing w:val="-4"/>
          <w:sz w:val="28"/>
          <w:szCs w:val="28"/>
          <w:lang w:val="uk-UA"/>
        </w:rPr>
        <w:t xml:space="preserve">зв'язків у вивчених ГПЯ встановлено не було або </w:t>
      </w:r>
      <w:r>
        <w:rPr>
          <w:rFonts w:ascii="Times New Roman" w:hAnsi="Times New Roman" w:cs="Times New Roman"/>
          <w:spacing w:val="-4"/>
          <w:sz w:val="28"/>
          <w:szCs w:val="28"/>
          <w:lang w:val="uk-UA"/>
        </w:rPr>
        <w:t>через</w:t>
      </w:r>
      <w:r w:rsidRPr="00B76E3E">
        <w:rPr>
          <w:rFonts w:ascii="Times New Roman" w:hAnsi="Times New Roman" w:cs="Times New Roman"/>
          <w:spacing w:val="-4"/>
          <w:sz w:val="28"/>
          <w:szCs w:val="28"/>
          <w:lang w:val="uk-UA"/>
        </w:rPr>
        <w:t xml:space="preserve"> негативн</w:t>
      </w:r>
      <w:r>
        <w:rPr>
          <w:rFonts w:ascii="Times New Roman" w:hAnsi="Times New Roman" w:cs="Times New Roman"/>
          <w:spacing w:val="-4"/>
          <w:sz w:val="28"/>
          <w:szCs w:val="28"/>
          <w:lang w:val="uk-UA"/>
        </w:rPr>
        <w:t xml:space="preserve">у </w:t>
      </w:r>
      <w:r w:rsidRPr="00B76E3E">
        <w:rPr>
          <w:rFonts w:ascii="Times New Roman" w:hAnsi="Times New Roman" w:cs="Times New Roman"/>
          <w:spacing w:val="-4"/>
          <w:sz w:val="28"/>
          <w:szCs w:val="28"/>
          <w:lang w:val="uk-UA"/>
        </w:rPr>
        <w:t>ІГХ реакці</w:t>
      </w:r>
      <w:r>
        <w:rPr>
          <w:rFonts w:ascii="Times New Roman" w:hAnsi="Times New Roman" w:cs="Times New Roman"/>
          <w:spacing w:val="-4"/>
          <w:sz w:val="28"/>
          <w:szCs w:val="28"/>
          <w:lang w:val="uk-UA"/>
        </w:rPr>
        <w:t>ю</w:t>
      </w:r>
      <w:r w:rsidRPr="00B76E3E">
        <w:rPr>
          <w:rFonts w:ascii="Times New Roman" w:hAnsi="Times New Roman" w:cs="Times New Roman"/>
          <w:spacing w:val="-4"/>
          <w:sz w:val="28"/>
          <w:szCs w:val="28"/>
          <w:lang w:val="uk-UA"/>
        </w:rPr>
        <w:t xml:space="preserve"> з тим чи іншим маркером, або </w:t>
      </w:r>
      <w:r>
        <w:rPr>
          <w:rFonts w:ascii="Times New Roman" w:hAnsi="Times New Roman" w:cs="Times New Roman"/>
          <w:spacing w:val="-4"/>
          <w:sz w:val="28"/>
          <w:szCs w:val="28"/>
          <w:lang w:val="uk-UA"/>
        </w:rPr>
        <w:t>через</w:t>
      </w:r>
      <w:r w:rsidRPr="00B76E3E">
        <w:rPr>
          <w:rFonts w:ascii="Times New Roman" w:hAnsi="Times New Roman" w:cs="Times New Roman"/>
          <w:spacing w:val="-4"/>
          <w:sz w:val="28"/>
          <w:szCs w:val="28"/>
          <w:lang w:val="uk-UA"/>
        </w:rPr>
        <w:t xml:space="preserve"> мал</w:t>
      </w:r>
      <w:r>
        <w:rPr>
          <w:rFonts w:ascii="Times New Roman" w:hAnsi="Times New Roman" w:cs="Times New Roman"/>
          <w:spacing w:val="-4"/>
          <w:sz w:val="28"/>
          <w:szCs w:val="28"/>
          <w:lang w:val="uk-UA"/>
        </w:rPr>
        <w:t>у</w:t>
      </w:r>
      <w:r w:rsidRPr="00B76E3E">
        <w:rPr>
          <w:rFonts w:ascii="Times New Roman" w:hAnsi="Times New Roman" w:cs="Times New Roman"/>
          <w:spacing w:val="-4"/>
          <w:sz w:val="28"/>
          <w:szCs w:val="28"/>
          <w:lang w:val="uk-UA"/>
        </w:rPr>
        <w:t xml:space="preserve"> чисельн</w:t>
      </w:r>
      <w:r>
        <w:rPr>
          <w:rFonts w:ascii="Times New Roman" w:hAnsi="Times New Roman" w:cs="Times New Roman"/>
          <w:spacing w:val="-4"/>
          <w:sz w:val="28"/>
          <w:szCs w:val="28"/>
          <w:lang w:val="uk-UA"/>
        </w:rPr>
        <w:t>і</w:t>
      </w:r>
      <w:r w:rsidRPr="00B76E3E">
        <w:rPr>
          <w:rFonts w:ascii="Times New Roman" w:hAnsi="Times New Roman" w:cs="Times New Roman"/>
          <w:spacing w:val="-4"/>
          <w:sz w:val="28"/>
          <w:szCs w:val="28"/>
          <w:lang w:val="uk-UA"/>
        </w:rPr>
        <w:t>ст</w:t>
      </w:r>
      <w:r>
        <w:rPr>
          <w:rFonts w:ascii="Times New Roman" w:hAnsi="Times New Roman" w:cs="Times New Roman"/>
          <w:spacing w:val="-4"/>
          <w:sz w:val="28"/>
          <w:szCs w:val="28"/>
          <w:lang w:val="uk-UA"/>
        </w:rPr>
        <w:t>ь</w:t>
      </w:r>
      <w:r w:rsidRPr="00B76E3E">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 xml:space="preserve">досліджених </w:t>
      </w:r>
      <w:r w:rsidRPr="00B76E3E">
        <w:rPr>
          <w:rFonts w:ascii="Times New Roman" w:hAnsi="Times New Roman" w:cs="Times New Roman"/>
          <w:spacing w:val="-4"/>
          <w:sz w:val="28"/>
          <w:szCs w:val="28"/>
          <w:lang w:val="uk-UA"/>
        </w:rPr>
        <w:t>спостережень.</w:t>
      </w:r>
    </w:p>
    <w:tbl>
      <w:tblPr>
        <w:tblStyle w:val="af5"/>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5"/>
        <w:gridCol w:w="4641"/>
      </w:tblGrid>
      <w:tr w:rsidR="00EC2EAE" w:rsidTr="0070036A">
        <w:trPr>
          <w:jc w:val="center"/>
        </w:trPr>
        <w:tc>
          <w:tcPr>
            <w:tcW w:w="4645" w:type="dxa"/>
          </w:tcPr>
          <w:p w:rsidR="00EC2EAE" w:rsidRDefault="0070036A" w:rsidP="0070036A">
            <w:pPr>
              <w:spacing w:line="360" w:lineRule="auto"/>
              <w:jc w:val="right"/>
              <w:rPr>
                <w:spacing w:val="-4"/>
                <w:szCs w:val="28"/>
              </w:rPr>
            </w:pPr>
            <w:r w:rsidRPr="00636BB9">
              <w:rPr>
                <w:noProof/>
              </w:rPr>
              <w:lastRenderedPageBreak/>
              <mc:AlternateContent>
                <mc:Choice Requires="wps">
                  <w:drawing>
                    <wp:anchor distT="0" distB="0" distL="114300" distR="114300" simplePos="0" relativeHeight="251700736" behindDoc="0" locked="0" layoutInCell="1" allowOverlap="1" wp14:anchorId="71562A0C" wp14:editId="1197F623">
                      <wp:simplePos x="0" y="0"/>
                      <wp:positionH relativeFrom="column">
                        <wp:posOffset>2493351</wp:posOffset>
                      </wp:positionH>
                      <wp:positionV relativeFrom="paragraph">
                        <wp:posOffset>3117689</wp:posOffset>
                      </wp:positionV>
                      <wp:extent cx="266700" cy="238125"/>
                      <wp:effectExtent l="0" t="0" r="0" b="9525"/>
                      <wp:wrapNone/>
                      <wp:docPr id="261" name="Надпись 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EC2EAE">
                                  <w:pPr>
                                    <w:pStyle w:val="af6"/>
                                    <w:jc w:val="center"/>
                                    <w:rPr>
                                      <w:b/>
                                      <w:i w:val="0"/>
                                      <w:noProof/>
                                      <w:color w:val="auto"/>
                                      <w:spacing w:val="-4"/>
                                      <w:sz w:val="32"/>
                                      <w:szCs w:val="32"/>
                                      <w:lang w:val="uk-UA"/>
                                    </w:rPr>
                                  </w:pPr>
                                  <w:r>
                                    <w:rPr>
                                      <w:b/>
                                      <w:i w:val="0"/>
                                      <w:color w:val="auto"/>
                                      <w:sz w:val="32"/>
                                      <w:szCs w:val="32"/>
                                      <w:lang w:val="uk-UA"/>
                                    </w:rPr>
                                    <w:t>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562A0C" id="Надпись 261" o:spid="_x0000_s1034" type="#_x0000_t202" style="position:absolute;left:0;text-align:left;margin-left:196.35pt;margin-top:245.5pt;width:21pt;height:18.7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" stroked="f">
                      <v:path arrowok="t"/>
                      <v:textbox inset="0,0,0,0">
                        <w:txbxContent>
                          <w:p w:rsidR="001B4C52" w:rsidRPr="0076741A" w:rsidRDefault="001B4C52" w:rsidP="00EC2EAE">
                            <w:pPr>
                              <w:pStyle w:val="af6"/>
                              <w:jc w:val="center"/>
                              <w:rPr>
                                <w:b/>
                                <w:i w:val="0"/>
                                <w:noProof/>
                                <w:color w:val="auto"/>
                                <w:spacing w:val="-4"/>
                                <w:sz w:val="32"/>
                                <w:szCs w:val="32"/>
                                <w:lang w:val="uk-UA"/>
                              </w:rPr>
                            </w:pPr>
                            <w:r>
                              <w:rPr>
                                <w:b/>
                                <w:i w:val="0"/>
                                <w:color w:val="auto"/>
                                <w:sz w:val="32"/>
                                <w:szCs w:val="32"/>
                                <w:lang w:val="uk-UA"/>
                              </w:rPr>
                              <w:t>А</w:t>
                            </w:r>
                          </w:p>
                        </w:txbxContent>
                      </v:textbox>
                    </v:shape>
                  </w:pict>
                </mc:Fallback>
              </mc:AlternateContent>
            </w:r>
            <w:r w:rsidR="00EC2EAE" w:rsidRPr="00636BB9">
              <w:rPr>
                <w:noProof/>
              </w:rPr>
              <w:drawing>
                <wp:inline distT="0" distB="0" distL="0" distR="0" wp14:anchorId="701C3100" wp14:editId="0490AFAF">
                  <wp:extent cx="3412928" cy="2556000"/>
                  <wp:effectExtent l="9207" t="0" r="6668" b="6667"/>
                  <wp:docPr id="258" name="Рисунок 258" descr="E:\+\Фото ИГХ\Проліферативно-апоптотичні процеси\ТМСТ (группа 1) - С15-2 - Ki-67 - 400 (3) - Філімонцев С.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8" descr="E:\+\Фото ИГХ\Проліферативно-апоптотичні процеси\ТМСТ (группа 1) - С15-2 - Ki-67 - 400 (3) - Філімонцев С.А..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3412928" cy="2556000"/>
                          </a:xfrm>
                          <a:prstGeom prst="rect">
                            <a:avLst/>
                          </a:prstGeom>
                          <a:noFill/>
                          <a:ln>
                            <a:noFill/>
                          </a:ln>
                        </pic:spPr>
                      </pic:pic>
                    </a:graphicData>
                  </a:graphic>
                </wp:inline>
              </w:drawing>
            </w:r>
          </w:p>
        </w:tc>
        <w:tc>
          <w:tcPr>
            <w:tcW w:w="4641" w:type="dxa"/>
          </w:tcPr>
          <w:p w:rsidR="00EC2EAE" w:rsidRDefault="0070036A" w:rsidP="0070036A">
            <w:pPr>
              <w:spacing w:line="360" w:lineRule="auto"/>
              <w:rPr>
                <w:spacing w:val="-4"/>
                <w:szCs w:val="28"/>
              </w:rPr>
            </w:pPr>
            <w:r w:rsidRPr="00636BB9">
              <w:rPr>
                <w:noProof/>
              </w:rPr>
              <mc:AlternateContent>
                <mc:Choice Requires="wps">
                  <w:drawing>
                    <wp:anchor distT="0" distB="0" distL="114300" distR="114300" simplePos="0" relativeHeight="251705856" behindDoc="0" locked="0" layoutInCell="1" allowOverlap="1" wp14:anchorId="0EB32BE4" wp14:editId="0AA770B8">
                      <wp:simplePos x="0" y="0"/>
                      <wp:positionH relativeFrom="column">
                        <wp:posOffset>2251340</wp:posOffset>
                      </wp:positionH>
                      <wp:positionV relativeFrom="paragraph">
                        <wp:posOffset>3125300</wp:posOffset>
                      </wp:positionV>
                      <wp:extent cx="266700" cy="238125"/>
                      <wp:effectExtent l="0" t="0" r="0" b="9525"/>
                      <wp:wrapNone/>
                      <wp:docPr id="262" name="Надпись 2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EC2EAE">
                                  <w:pPr>
                                    <w:pStyle w:val="af6"/>
                                    <w:jc w:val="center"/>
                                    <w:rPr>
                                      <w:b/>
                                      <w:i w:val="0"/>
                                      <w:noProof/>
                                      <w:color w:val="auto"/>
                                      <w:spacing w:val="-4"/>
                                      <w:sz w:val="32"/>
                                      <w:szCs w:val="32"/>
                                      <w:lang w:val="uk-UA"/>
                                    </w:rPr>
                                  </w:pPr>
                                  <w:r>
                                    <w:rPr>
                                      <w:b/>
                                      <w:i w:val="0"/>
                                      <w:color w:val="auto"/>
                                      <w:sz w:val="32"/>
                                      <w:szCs w:val="32"/>
                                      <w:lang w:val="uk-UA"/>
                                    </w:rPr>
                                    <w:t>Б</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32BE4" id="Надпись 262" o:spid="_x0000_s1035" type="#_x0000_t202" style="position:absolute;margin-left:177.25pt;margin-top:246.1pt;width:21pt;height:18.7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" stroked="f">
                      <v:path arrowok="t"/>
                      <v:textbox inset="0,0,0,0">
                        <w:txbxContent>
                          <w:p w:rsidR="001B4C52" w:rsidRPr="0076741A" w:rsidRDefault="001B4C52" w:rsidP="00EC2EAE">
                            <w:pPr>
                              <w:pStyle w:val="af6"/>
                              <w:jc w:val="center"/>
                              <w:rPr>
                                <w:b/>
                                <w:i w:val="0"/>
                                <w:noProof/>
                                <w:color w:val="auto"/>
                                <w:spacing w:val="-4"/>
                                <w:sz w:val="32"/>
                                <w:szCs w:val="32"/>
                                <w:lang w:val="uk-UA"/>
                              </w:rPr>
                            </w:pPr>
                            <w:r>
                              <w:rPr>
                                <w:b/>
                                <w:i w:val="0"/>
                                <w:color w:val="auto"/>
                                <w:sz w:val="32"/>
                                <w:szCs w:val="32"/>
                                <w:lang w:val="uk-UA"/>
                              </w:rPr>
                              <w:t>Б</w:t>
                            </w:r>
                          </w:p>
                        </w:txbxContent>
                      </v:textbox>
                    </v:shape>
                  </w:pict>
                </mc:Fallback>
              </mc:AlternateContent>
            </w:r>
            <w:r w:rsidR="00EC2EAE" w:rsidRPr="00636BB9">
              <w:rPr>
                <w:noProof/>
                <w:spacing w:val="-4"/>
                <w:sz w:val="28"/>
                <w:szCs w:val="28"/>
              </w:rPr>
              <w:drawing>
                <wp:inline distT="0" distB="0" distL="0" distR="0" wp14:anchorId="11760613" wp14:editId="77D3CCA8">
                  <wp:extent cx="3403089" cy="2556000"/>
                  <wp:effectExtent l="4445" t="0" r="0" b="0"/>
                  <wp:docPr id="259" name="Рисунок 259" descr="E:\+ДОКТОРСКАЯ\РАЗДЕЛЫ ДИССЕРТАЦИИ\Фото ИГХ\Проліферативно-апоптотичні процеси\ТМСТ\ТМСТ (группа 4) - 6-1Б - Ki-67 - 400 (1) - Зайчиков А.Ю..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9" descr="E:\+ДОКТОРСКАЯ\РАЗДЕЛЫ ДИССЕРТАЦИИ\Фото ИГХ\Проліферативно-апоптотичні процеси\ТМСТ\ТМСТ (группа 4) - 6-1Б - Ki-67 - 400 (1) - Зайчиков А.Ю..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3403089" cy="2556000"/>
                          </a:xfrm>
                          <a:prstGeom prst="rect">
                            <a:avLst/>
                          </a:prstGeom>
                          <a:noFill/>
                          <a:ln>
                            <a:noFill/>
                          </a:ln>
                        </pic:spPr>
                      </pic:pic>
                    </a:graphicData>
                  </a:graphic>
                </wp:inline>
              </w:drawing>
            </w:r>
          </w:p>
        </w:tc>
      </w:tr>
      <w:tr w:rsidR="00EC2EAE" w:rsidTr="0070036A">
        <w:trPr>
          <w:jc w:val="center"/>
        </w:trPr>
        <w:tc>
          <w:tcPr>
            <w:tcW w:w="4645" w:type="dxa"/>
          </w:tcPr>
          <w:p w:rsidR="00EC2EAE" w:rsidRDefault="00EC2EAE" w:rsidP="0070036A">
            <w:pPr>
              <w:spacing w:line="360" w:lineRule="auto"/>
              <w:jc w:val="right"/>
              <w:rPr>
                <w:spacing w:val="-4"/>
                <w:szCs w:val="28"/>
              </w:rPr>
            </w:pPr>
            <w:r w:rsidRPr="00636BB9">
              <w:rPr>
                <w:noProof/>
              </w:rPr>
              <mc:AlternateContent>
                <mc:Choice Requires="wps">
                  <w:drawing>
                    <wp:anchor distT="0" distB="0" distL="114300" distR="114300" simplePos="0" relativeHeight="251710976" behindDoc="0" locked="0" layoutInCell="1" allowOverlap="1" wp14:anchorId="5750A71E" wp14:editId="4C27FFB1">
                      <wp:simplePos x="0" y="0"/>
                      <wp:positionH relativeFrom="column">
                        <wp:posOffset>2500175</wp:posOffset>
                      </wp:positionH>
                      <wp:positionV relativeFrom="paragraph">
                        <wp:posOffset>3131810</wp:posOffset>
                      </wp:positionV>
                      <wp:extent cx="266700" cy="238125"/>
                      <wp:effectExtent l="0" t="0" r="0" b="9525"/>
                      <wp:wrapNone/>
                      <wp:docPr id="263" name="Надпись 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38125"/>
                              </a:xfrm>
                              <a:prstGeom prst="rect">
                                <a:avLst/>
                              </a:prstGeom>
                              <a:solidFill>
                                <a:prstClr val="white"/>
                              </a:solidFill>
                              <a:ln>
                                <a:noFill/>
                              </a:ln>
                            </wps:spPr>
                            <wps:txbx>
                              <w:txbxContent>
                                <w:p w:rsidR="001B4C52" w:rsidRPr="0076741A" w:rsidRDefault="001B4C52" w:rsidP="00EC2EAE">
                                  <w:pPr>
                                    <w:pStyle w:val="af6"/>
                                    <w:jc w:val="center"/>
                                    <w:rPr>
                                      <w:b/>
                                      <w:i w:val="0"/>
                                      <w:noProof/>
                                      <w:color w:val="auto"/>
                                      <w:spacing w:val="-4"/>
                                      <w:sz w:val="32"/>
                                      <w:szCs w:val="32"/>
                                      <w:lang w:val="uk-UA"/>
                                    </w:rPr>
                                  </w:pPr>
                                  <w:r>
                                    <w:rPr>
                                      <w:b/>
                                      <w:i w:val="0"/>
                                      <w:color w:val="auto"/>
                                      <w:sz w:val="32"/>
                                      <w:szCs w:val="32"/>
                                      <w:lang w:val="uk-UA"/>
                                    </w:rPr>
                                    <w:t>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0A71E" id="Надпись 263" o:spid="_x0000_s1036" type="#_x0000_t202" style="position:absolute;left:0;text-align:left;margin-left:196.85pt;margin-top:246.6pt;width:21pt;height:18.7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" stroked="f">
                      <v:path arrowok="t"/>
                      <v:textbox inset="0,0,0,0">
                        <w:txbxContent>
                          <w:p w:rsidR="001B4C52" w:rsidRPr="0076741A" w:rsidRDefault="001B4C52" w:rsidP="00EC2EAE">
                            <w:pPr>
                              <w:pStyle w:val="af6"/>
                              <w:jc w:val="center"/>
                              <w:rPr>
                                <w:b/>
                                <w:i w:val="0"/>
                                <w:noProof/>
                                <w:color w:val="auto"/>
                                <w:spacing w:val="-4"/>
                                <w:sz w:val="32"/>
                                <w:szCs w:val="32"/>
                                <w:lang w:val="uk-UA"/>
                              </w:rPr>
                            </w:pPr>
                            <w:r>
                              <w:rPr>
                                <w:b/>
                                <w:i w:val="0"/>
                                <w:color w:val="auto"/>
                                <w:sz w:val="32"/>
                                <w:szCs w:val="32"/>
                                <w:lang w:val="uk-UA"/>
                              </w:rPr>
                              <w:t>В</w:t>
                            </w:r>
                          </w:p>
                        </w:txbxContent>
                      </v:textbox>
                    </v:shape>
                  </w:pict>
                </mc:Fallback>
              </mc:AlternateContent>
            </w:r>
            <w:r w:rsidRPr="00636BB9">
              <w:rPr>
                <w:noProof/>
                <w:spacing w:val="-4"/>
                <w:sz w:val="28"/>
                <w:szCs w:val="28"/>
              </w:rPr>
              <w:drawing>
                <wp:inline distT="0" distB="0" distL="0" distR="0" wp14:anchorId="455DC03E" wp14:editId="38A4F2E6">
                  <wp:extent cx="3412925" cy="2556000"/>
                  <wp:effectExtent l="9207" t="0" r="6668" b="6667"/>
                  <wp:docPr id="260" name="Рисунок 260" descr="E:\+\Фото ИГХ\Проліферативно-апоптотичні процеси\Філімонцев - Bax - 200 (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6" descr="E:\+\Фото ИГХ\Проліферативно-апоптотичні процеси\Філімонцев - Bax - 200 (19)+.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3412925" cy="2556000"/>
                          </a:xfrm>
                          <a:prstGeom prst="rect">
                            <a:avLst/>
                          </a:prstGeom>
                          <a:noFill/>
                          <a:ln>
                            <a:noFill/>
                          </a:ln>
                        </pic:spPr>
                      </pic:pic>
                    </a:graphicData>
                  </a:graphic>
                </wp:inline>
              </w:drawing>
            </w:r>
          </w:p>
        </w:tc>
        <w:tc>
          <w:tcPr>
            <w:tcW w:w="4641" w:type="dxa"/>
          </w:tcPr>
          <w:p w:rsidR="00EC2EAE" w:rsidRDefault="00EC2EAE" w:rsidP="0070036A">
            <w:pPr>
              <w:ind w:right="429"/>
              <w:jc w:val="both"/>
              <w:rPr>
                <w:spacing w:val="-4"/>
                <w:szCs w:val="28"/>
              </w:rPr>
            </w:pPr>
            <w:r w:rsidRPr="00636BB9">
              <w:rPr>
                <w:spacing w:val="-4"/>
                <w:sz w:val="28"/>
                <w:szCs w:val="28"/>
              </w:rPr>
              <w:t xml:space="preserve">Рис. </w:t>
            </w:r>
            <w:r>
              <w:rPr>
                <w:spacing w:val="-4"/>
                <w:sz w:val="28"/>
                <w:szCs w:val="28"/>
              </w:rPr>
              <w:t>3</w:t>
            </w:r>
            <w:r w:rsidRPr="00636BB9">
              <w:rPr>
                <w:spacing w:val="-4"/>
                <w:sz w:val="28"/>
                <w:szCs w:val="28"/>
              </w:rPr>
              <w:t xml:space="preserve">. </w:t>
            </w:r>
            <w:r>
              <w:rPr>
                <w:spacing w:val="-4"/>
                <w:sz w:val="28"/>
                <w:szCs w:val="28"/>
              </w:rPr>
              <w:t xml:space="preserve">А. </w:t>
            </w:r>
            <w:r w:rsidRPr="00636BB9">
              <w:rPr>
                <w:spacing w:val="-4"/>
                <w:sz w:val="28"/>
                <w:szCs w:val="28"/>
              </w:rPr>
              <w:t>Помірна інтрануклеарна реак</w:t>
            </w:r>
            <w:r w:rsidRPr="00636BB9">
              <w:rPr>
                <w:spacing w:val="-4"/>
                <w:sz w:val="28"/>
                <w:szCs w:val="28"/>
              </w:rPr>
              <w:softHyphen/>
              <w:t xml:space="preserve">ція з Ki-67 в поодиноких пухлинних клітинах ТМСТ (фібросаркома) групи «1» (×400). </w:t>
            </w:r>
            <w:r>
              <w:rPr>
                <w:spacing w:val="-4"/>
                <w:sz w:val="28"/>
                <w:szCs w:val="28"/>
              </w:rPr>
              <w:t>Б</w:t>
            </w:r>
            <w:r w:rsidRPr="00636BB9">
              <w:rPr>
                <w:spacing w:val="-4"/>
                <w:sz w:val="28"/>
                <w:szCs w:val="28"/>
              </w:rPr>
              <w:t>. Інтенсивна інтрануклеарна реак</w:t>
            </w:r>
            <w:r w:rsidRPr="00636BB9">
              <w:rPr>
                <w:spacing w:val="-4"/>
                <w:sz w:val="28"/>
                <w:szCs w:val="28"/>
              </w:rPr>
              <w:softHyphen/>
              <w:t xml:space="preserve">ція з Ki-67 в ТМСТ (аденокарцинома) групи «4» (×200). </w:t>
            </w:r>
            <w:r>
              <w:rPr>
                <w:spacing w:val="-4"/>
                <w:sz w:val="28"/>
                <w:szCs w:val="28"/>
              </w:rPr>
              <w:t>В</w:t>
            </w:r>
            <w:r w:rsidRPr="00636BB9">
              <w:rPr>
                <w:spacing w:val="-4"/>
                <w:sz w:val="28"/>
                <w:szCs w:val="28"/>
              </w:rPr>
              <w:t>. Помірна цитоплазматич</w:t>
            </w:r>
            <w:r w:rsidRPr="00636BB9">
              <w:rPr>
                <w:spacing w:val="-4"/>
                <w:sz w:val="28"/>
                <w:szCs w:val="28"/>
              </w:rPr>
              <w:softHyphen/>
              <w:t>на реакція з Bax у фібросаркоматоз</w:t>
            </w:r>
            <w:r w:rsidRPr="00636BB9">
              <w:rPr>
                <w:spacing w:val="-4"/>
                <w:sz w:val="28"/>
                <w:szCs w:val="28"/>
              </w:rPr>
              <w:softHyphen/>
              <w:t>ному компоненті ТМСТ групи «1»  (×200). ІГХ метод, додат</w:t>
            </w:r>
            <w:r w:rsidRPr="00636BB9">
              <w:rPr>
                <w:spacing w:val="-4"/>
                <w:sz w:val="28"/>
                <w:szCs w:val="28"/>
              </w:rPr>
              <w:softHyphen/>
              <w:t>кове забарв</w:t>
            </w:r>
            <w:r w:rsidRPr="00636BB9">
              <w:rPr>
                <w:spacing w:val="-4"/>
                <w:sz w:val="28"/>
                <w:szCs w:val="28"/>
              </w:rPr>
              <w:softHyphen/>
              <w:t>лення гематоксиліном Майєра.</w:t>
            </w:r>
          </w:p>
        </w:tc>
      </w:tr>
    </w:tbl>
    <w:p w:rsidR="00A61E5B" w:rsidRPr="0070036A" w:rsidRDefault="00A61E5B" w:rsidP="0070036A">
      <w:pPr>
        <w:spacing w:after="0" w:line="360" w:lineRule="auto"/>
        <w:ind w:firstLine="708"/>
        <w:jc w:val="both"/>
        <w:rPr>
          <w:rFonts w:ascii="Times New Roman" w:hAnsi="Times New Roman" w:cs="Times New Roman"/>
          <w:b/>
          <w:spacing w:val="-4"/>
          <w:sz w:val="28"/>
          <w:szCs w:val="28"/>
          <w:lang w:val="uk-UA"/>
        </w:rPr>
      </w:pPr>
      <w:r w:rsidRPr="0070036A">
        <w:rPr>
          <w:rFonts w:ascii="Times New Roman" w:hAnsi="Times New Roman" w:cs="Times New Roman"/>
          <w:spacing w:val="-4"/>
          <w:sz w:val="28"/>
          <w:szCs w:val="28"/>
          <w:lang w:val="uk-UA"/>
        </w:rPr>
        <w:t xml:space="preserve"> </w:t>
      </w:r>
    </w:p>
    <w:p w:rsidR="00B76E3E" w:rsidRDefault="00B76E3E" w:rsidP="00B76E3E">
      <w:pPr>
        <w:spacing w:after="0" w:line="360" w:lineRule="auto"/>
        <w:ind w:firstLine="708"/>
        <w:jc w:val="both"/>
        <w:rPr>
          <w:rFonts w:ascii="Times New Roman" w:hAnsi="Times New Roman" w:cs="Times New Roman"/>
          <w:sz w:val="28"/>
          <w:szCs w:val="28"/>
          <w:lang w:val="uk-UA"/>
        </w:rPr>
      </w:pPr>
    </w:p>
    <w:p w:rsidR="00A56FB6" w:rsidRDefault="00A56FB6" w:rsidP="00954090">
      <w:pPr>
        <w:spacing w:line="360" w:lineRule="auto"/>
        <w:ind w:firstLine="708"/>
        <w:jc w:val="both"/>
        <w:rPr>
          <w:rFonts w:ascii="Times New Roman" w:hAnsi="Times New Roman" w:cs="Times New Roman"/>
          <w:b/>
          <w:spacing w:val="-4"/>
          <w:sz w:val="28"/>
          <w:szCs w:val="28"/>
          <w:lang w:val="uk-UA"/>
        </w:rPr>
      </w:pPr>
    </w:p>
    <w:p w:rsidR="00A56FB6" w:rsidRDefault="00A56FB6" w:rsidP="00954090">
      <w:pPr>
        <w:spacing w:line="360" w:lineRule="auto"/>
        <w:ind w:firstLine="708"/>
        <w:jc w:val="both"/>
        <w:rPr>
          <w:rFonts w:ascii="Times New Roman" w:hAnsi="Times New Roman" w:cs="Times New Roman"/>
          <w:b/>
          <w:spacing w:val="-4"/>
          <w:sz w:val="28"/>
          <w:szCs w:val="28"/>
          <w:lang w:val="uk-UA"/>
        </w:rPr>
      </w:pPr>
    </w:p>
    <w:p w:rsidR="00A56FB6" w:rsidRDefault="00A56FB6" w:rsidP="000274F7">
      <w:pPr>
        <w:spacing w:after="0" w:line="360" w:lineRule="auto"/>
        <w:ind w:firstLine="708"/>
        <w:jc w:val="both"/>
        <w:rPr>
          <w:rFonts w:ascii="Times New Roman" w:hAnsi="Times New Roman" w:cs="Times New Roman"/>
          <w:spacing w:val="-4"/>
          <w:sz w:val="28"/>
          <w:szCs w:val="28"/>
          <w:lang w:val="uk-UA"/>
        </w:rPr>
      </w:pPr>
      <w:r>
        <w:rPr>
          <w:rFonts w:ascii="Times New Roman" w:hAnsi="Times New Roman" w:cs="Times New Roman"/>
          <w:b/>
          <w:spacing w:val="-4"/>
          <w:sz w:val="28"/>
          <w:szCs w:val="28"/>
          <w:lang w:val="uk-UA"/>
        </w:rPr>
        <w:lastRenderedPageBreak/>
        <w:t>Підсумки</w:t>
      </w:r>
      <w:r w:rsidR="00954090">
        <w:rPr>
          <w:rFonts w:ascii="Times New Roman" w:hAnsi="Times New Roman" w:cs="Times New Roman"/>
          <w:b/>
          <w:spacing w:val="-4"/>
          <w:sz w:val="28"/>
          <w:szCs w:val="28"/>
          <w:lang w:val="uk-UA"/>
        </w:rPr>
        <w:t>.</w:t>
      </w:r>
      <w:r>
        <w:rPr>
          <w:rFonts w:ascii="Times New Roman" w:hAnsi="Times New Roman" w:cs="Times New Roman"/>
          <w:b/>
          <w:spacing w:val="-4"/>
          <w:sz w:val="28"/>
          <w:szCs w:val="28"/>
          <w:lang w:val="uk-UA"/>
        </w:rPr>
        <w:t xml:space="preserve"> </w:t>
      </w:r>
      <w:r w:rsidRPr="00A56FB6">
        <w:rPr>
          <w:rFonts w:ascii="Times New Roman" w:hAnsi="Times New Roman" w:cs="Times New Roman"/>
          <w:spacing w:val="-4"/>
          <w:sz w:val="28"/>
          <w:szCs w:val="28"/>
          <w:lang w:val="uk-UA"/>
        </w:rPr>
        <w:t>Д</w:t>
      </w:r>
      <w:r w:rsidRPr="00A56FB6">
        <w:rPr>
          <w:rFonts w:ascii="Times New Roman" w:hAnsi="Times New Roman" w:cs="Times New Roman"/>
          <w:color w:val="000000"/>
          <w:sz w:val="28"/>
          <w:lang w:val="uk-UA"/>
        </w:rPr>
        <w:t>ослі</w:t>
      </w:r>
      <w:r w:rsidRPr="003309ED">
        <w:rPr>
          <w:rFonts w:ascii="Times New Roman" w:hAnsi="Times New Roman" w:cs="Times New Roman"/>
          <w:color w:val="000000"/>
          <w:sz w:val="28"/>
          <w:lang w:val="uk-UA"/>
        </w:rPr>
        <w:t xml:space="preserve">джені ГПЯ характеризувались невисокою проліферативною активністю і </w:t>
      </w:r>
      <w:r w:rsidRPr="003309ED">
        <w:rPr>
          <w:rFonts w:ascii="Times New Roman" w:hAnsi="Times New Roman" w:cs="Times New Roman"/>
          <w:sz w:val="28"/>
          <w:szCs w:val="28"/>
          <w:lang w:val="uk-UA"/>
        </w:rPr>
        <w:t>мали чітку залежність від гістотипу пухлини і належності до стадії пухлинної прогресії.</w:t>
      </w:r>
      <w:r w:rsidRPr="003309ED">
        <w:rPr>
          <w:rFonts w:ascii="Times New Roman" w:hAnsi="Times New Roman" w:cs="Times New Roman"/>
          <w:color w:val="000000"/>
          <w:sz w:val="28"/>
          <w:lang w:val="uk-UA"/>
        </w:rPr>
        <w:t xml:space="preserve"> Серед усіх вивчених ГПЯ, найбільша проліферативна активність спостерігалась в ПЖМПТ</w:t>
      </w:r>
      <w:r>
        <w:rPr>
          <w:rFonts w:ascii="Times New Roman" w:hAnsi="Times New Roman" w:cs="Times New Roman"/>
          <w:color w:val="000000"/>
          <w:sz w:val="28"/>
          <w:lang w:val="uk-UA"/>
        </w:rPr>
        <w:t xml:space="preserve">, а </w:t>
      </w:r>
      <w:r w:rsidRPr="003309ED">
        <w:rPr>
          <w:rFonts w:ascii="Times New Roman" w:hAnsi="Times New Roman" w:cs="Times New Roman"/>
          <w:color w:val="000000"/>
          <w:sz w:val="28"/>
          <w:lang w:val="uk-UA"/>
        </w:rPr>
        <w:t>ГПЯ з найменшим рівнем проліферації були представлені ТПТ і ТМСТ.</w:t>
      </w:r>
      <w:r>
        <w:rPr>
          <w:rFonts w:ascii="Times New Roman" w:hAnsi="Times New Roman" w:cs="Times New Roman"/>
          <w:color w:val="000000"/>
          <w:sz w:val="28"/>
          <w:lang w:val="uk-UA"/>
        </w:rPr>
        <w:t xml:space="preserve"> Результати дослідження показали</w:t>
      </w:r>
      <w:r>
        <w:rPr>
          <w:rFonts w:ascii="Times New Roman" w:hAnsi="Times New Roman" w:cs="Times New Roman"/>
          <w:sz w:val="28"/>
          <w:szCs w:val="28"/>
          <w:lang w:val="uk-UA"/>
        </w:rPr>
        <w:t xml:space="preserve">, що у пацієнтів з ПЖМПТ, які мали лімфогенні та віддаленні метастази, ІП, а також </w:t>
      </w:r>
      <w:r w:rsidRPr="00636BB9">
        <w:rPr>
          <w:rFonts w:ascii="Times New Roman" w:hAnsi="Times New Roman" w:cs="Times New Roman"/>
          <w:sz w:val="28"/>
          <w:lang w:val="en-US"/>
        </w:rPr>
        <w:t>S</w:t>
      </w:r>
      <w:r w:rsidRPr="00636BB9">
        <w:rPr>
          <w:rFonts w:ascii="Times New Roman" w:hAnsi="Times New Roman" w:cs="Times New Roman"/>
          <w:sz w:val="28"/>
          <w:lang w:val="uk-UA"/>
        </w:rPr>
        <w:t xml:space="preserve"> та </w:t>
      </w:r>
      <w:r w:rsidRPr="00636BB9">
        <w:rPr>
          <w:rFonts w:ascii="Times New Roman" w:hAnsi="Times New Roman" w:cs="Times New Roman"/>
          <w:sz w:val="28"/>
          <w:lang w:val="en-US"/>
        </w:rPr>
        <w:t>L</w:t>
      </w:r>
      <w:r>
        <w:rPr>
          <w:rFonts w:ascii="Times New Roman" w:hAnsi="Times New Roman" w:cs="Times New Roman"/>
          <w:sz w:val="28"/>
          <w:lang w:val="uk-UA"/>
        </w:rPr>
        <w:t xml:space="preserve"> </w:t>
      </w:r>
      <w:r w:rsidRPr="00636BB9">
        <w:rPr>
          <w:rFonts w:ascii="Times New Roman" w:hAnsi="Times New Roman" w:cs="Times New Roman"/>
          <w:sz w:val="28"/>
          <w:lang w:val="uk-UA"/>
        </w:rPr>
        <w:t>експресії</w:t>
      </w:r>
      <w:r w:rsidRPr="00602FDF">
        <w:rPr>
          <w:rFonts w:ascii="Times New Roman" w:hAnsi="Times New Roman" w:cs="Times New Roman"/>
          <w:spacing w:val="-4"/>
          <w:sz w:val="28"/>
          <w:szCs w:val="28"/>
          <w:lang w:val="uk-UA"/>
        </w:rPr>
        <w:t xml:space="preserve"> </w:t>
      </w:r>
      <w:r w:rsidRPr="00636BB9">
        <w:rPr>
          <w:rFonts w:ascii="Times New Roman" w:hAnsi="Times New Roman" w:cs="Times New Roman"/>
          <w:spacing w:val="-4"/>
          <w:sz w:val="28"/>
          <w:szCs w:val="28"/>
          <w:lang w:val="uk-UA"/>
        </w:rPr>
        <w:t>Кі-67</w:t>
      </w:r>
      <w:r>
        <w:rPr>
          <w:rFonts w:ascii="Times New Roman" w:hAnsi="Times New Roman" w:cs="Times New Roman"/>
          <w:spacing w:val="-4"/>
          <w:sz w:val="28"/>
          <w:szCs w:val="28"/>
          <w:lang w:val="uk-UA"/>
        </w:rPr>
        <w:t xml:space="preserve"> були вищими за аналогічні показники ніж у пацієнтів без метастазів.</w:t>
      </w:r>
      <w:r w:rsidRPr="003309ED">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 xml:space="preserve">Аналогічна картина спостерігалась також при вивченні проліферативної активності в ТПТ, яка також </w:t>
      </w:r>
      <w:r w:rsidRPr="00A61E5B">
        <w:rPr>
          <w:rFonts w:ascii="Times New Roman" w:hAnsi="Times New Roman" w:cs="Times New Roman"/>
          <w:color w:val="000000"/>
          <w:spacing w:val="-4"/>
          <w:sz w:val="28"/>
          <w:szCs w:val="28"/>
          <w:lang w:val="uk-UA"/>
        </w:rPr>
        <w:t>збільшува</w:t>
      </w:r>
      <w:r>
        <w:rPr>
          <w:rFonts w:ascii="Times New Roman" w:hAnsi="Times New Roman" w:cs="Times New Roman"/>
          <w:color w:val="000000"/>
          <w:spacing w:val="-4"/>
          <w:sz w:val="28"/>
          <w:szCs w:val="28"/>
          <w:lang w:val="uk-UA"/>
        </w:rPr>
        <w:t>лась</w:t>
      </w:r>
      <w:r w:rsidRPr="00A61E5B">
        <w:rPr>
          <w:rFonts w:ascii="Times New Roman" w:hAnsi="Times New Roman" w:cs="Times New Roman"/>
          <w:color w:val="000000"/>
          <w:spacing w:val="-4"/>
          <w:sz w:val="28"/>
          <w:szCs w:val="28"/>
          <w:lang w:val="uk-UA"/>
        </w:rPr>
        <w:t xml:space="preserve"> при переході від початкових до більш пізніх стадій пухлинної прогресії, і у пацієнтів з лімфогенними </w:t>
      </w:r>
      <w:r w:rsidRPr="003309ED">
        <w:rPr>
          <w:rFonts w:ascii="Times New Roman" w:hAnsi="Times New Roman" w:cs="Times New Roman"/>
          <w:color w:val="000000"/>
          <w:spacing w:val="-4"/>
          <w:sz w:val="28"/>
          <w:szCs w:val="28"/>
          <w:lang w:val="uk-UA"/>
        </w:rPr>
        <w:t>метастазами даний показник був достовірно вищий за такий у пацієнтів без метастазів.</w:t>
      </w:r>
    </w:p>
    <w:p w:rsidR="00A56FB6" w:rsidRPr="0070036A" w:rsidRDefault="00A56FB6" w:rsidP="000274F7">
      <w:pPr>
        <w:widowControl w:val="0"/>
        <w:spacing w:after="0" w:line="360" w:lineRule="auto"/>
        <w:ind w:firstLine="709"/>
        <w:jc w:val="both"/>
        <w:rPr>
          <w:rFonts w:ascii="Times New Roman" w:hAnsi="Times New Roman" w:cs="Times New Roman"/>
          <w:spacing w:val="-4"/>
          <w:sz w:val="28"/>
          <w:szCs w:val="28"/>
          <w:lang w:val="uk-UA"/>
        </w:rPr>
      </w:pPr>
      <w:r w:rsidRPr="003309ED">
        <w:rPr>
          <w:rFonts w:ascii="Times New Roman" w:hAnsi="Times New Roman" w:cs="Times New Roman"/>
          <w:spacing w:val="-4"/>
          <w:sz w:val="28"/>
          <w:szCs w:val="28"/>
          <w:lang w:val="uk-UA"/>
        </w:rPr>
        <w:t xml:space="preserve">Вивчення експресії маркера Вах </w:t>
      </w:r>
      <w:r w:rsidRPr="003309ED">
        <w:rPr>
          <w:rFonts w:ascii="Times New Roman" w:eastAsia="ヒラギノ角ゴ Pro W3" w:hAnsi="Times New Roman" w:cs="Times New Roman"/>
          <w:kern w:val="1"/>
          <w:sz w:val="28"/>
          <w:szCs w:val="20"/>
          <w:lang w:val="uk-UA"/>
        </w:rPr>
        <w:t xml:space="preserve">показало, </w:t>
      </w:r>
      <w:r w:rsidRPr="003309ED">
        <w:rPr>
          <w:rFonts w:ascii="Times New Roman" w:hAnsi="Times New Roman" w:cs="Times New Roman"/>
          <w:spacing w:val="-4"/>
          <w:sz w:val="28"/>
          <w:szCs w:val="28"/>
          <w:lang w:val="uk-UA"/>
        </w:rPr>
        <w:t>що</w:t>
      </w:r>
      <w:r w:rsidRPr="003309ED">
        <w:rPr>
          <w:rFonts w:ascii="Times New Roman" w:hAnsi="Times New Roman" w:cs="Times New Roman"/>
          <w:sz w:val="28"/>
          <w:lang w:val="uk-UA"/>
        </w:rPr>
        <w:t xml:space="preserve"> досліджені ГПЯ характеризувались </w:t>
      </w:r>
      <w:r>
        <w:rPr>
          <w:rFonts w:ascii="Times New Roman" w:hAnsi="Times New Roman" w:cs="Times New Roman"/>
          <w:sz w:val="28"/>
          <w:lang w:val="uk-UA"/>
        </w:rPr>
        <w:t>низьким</w:t>
      </w:r>
      <w:r w:rsidRPr="003309ED">
        <w:rPr>
          <w:rFonts w:ascii="Times New Roman" w:hAnsi="Times New Roman" w:cs="Times New Roman"/>
          <w:sz w:val="28"/>
          <w:lang w:val="uk-UA"/>
        </w:rPr>
        <w:t xml:space="preserve"> рівнем апоптозу</w:t>
      </w:r>
      <w:r>
        <w:rPr>
          <w:rFonts w:ascii="Times New Roman" w:hAnsi="Times New Roman" w:cs="Times New Roman"/>
          <w:sz w:val="28"/>
          <w:lang w:val="uk-UA"/>
        </w:rPr>
        <w:t xml:space="preserve"> або його повною відсутністю</w:t>
      </w:r>
      <w:r w:rsidRPr="003309ED">
        <w:rPr>
          <w:rFonts w:ascii="Times New Roman" w:hAnsi="Times New Roman" w:cs="Times New Roman"/>
          <w:sz w:val="28"/>
          <w:lang w:val="uk-UA"/>
        </w:rPr>
        <w:t>, особливо це стосувалось ПЖМПТ та ТПТ</w:t>
      </w:r>
      <w:r w:rsidRPr="003309ED">
        <w:rPr>
          <w:rFonts w:ascii="Times New Roman" w:hAnsi="Times New Roman" w:cs="Times New Roman"/>
          <w:sz w:val="28"/>
          <w:szCs w:val="28"/>
          <w:lang w:val="uk-UA"/>
        </w:rPr>
        <w:t>.</w:t>
      </w:r>
      <w:r w:rsidRPr="003309ED">
        <w:rPr>
          <w:rFonts w:ascii="Times New Roman" w:hAnsi="Times New Roman" w:cs="Times New Roman"/>
          <w:sz w:val="28"/>
          <w:lang w:val="uk-UA"/>
        </w:rPr>
        <w:t xml:space="preserve"> </w:t>
      </w:r>
      <w:r w:rsidRPr="003309ED">
        <w:rPr>
          <w:rFonts w:ascii="Times New Roman" w:hAnsi="Times New Roman" w:cs="Times New Roman"/>
          <w:spacing w:val="-4"/>
          <w:sz w:val="28"/>
          <w:szCs w:val="28"/>
          <w:lang w:val="uk-UA"/>
        </w:rPr>
        <w:t>А</w:t>
      </w:r>
      <w:r w:rsidRPr="003309ED">
        <w:rPr>
          <w:rFonts w:ascii="Times New Roman" w:hAnsi="Times New Roman" w:cs="Times New Roman"/>
          <w:bCs/>
          <w:sz w:val="28"/>
          <w:lang w:val="uk-UA"/>
        </w:rPr>
        <w:t xml:space="preserve">ктивність антиапоптотичного білка </w:t>
      </w:r>
      <w:r w:rsidRPr="003309ED">
        <w:rPr>
          <w:rFonts w:ascii="Times New Roman" w:eastAsia="ヒラギノ角ゴ Pro W3" w:hAnsi="Times New Roman" w:cs="Times New Roman"/>
          <w:kern w:val="1"/>
          <w:sz w:val="28"/>
          <w:szCs w:val="20"/>
          <w:lang w:val="uk-UA"/>
        </w:rPr>
        <w:t xml:space="preserve">bcl-2 в досліджених ГПЯ </w:t>
      </w:r>
      <w:r>
        <w:rPr>
          <w:rFonts w:ascii="Times New Roman" w:eastAsia="ヒラギノ角ゴ Pro W3" w:hAnsi="Times New Roman" w:cs="Times New Roman"/>
          <w:kern w:val="1"/>
          <w:sz w:val="28"/>
          <w:szCs w:val="20"/>
          <w:lang w:val="uk-UA"/>
        </w:rPr>
        <w:t xml:space="preserve">також була </w:t>
      </w:r>
      <w:r w:rsidRPr="003309ED">
        <w:rPr>
          <w:rFonts w:ascii="Times New Roman" w:eastAsia="ヒラギノ角ゴ Pro W3" w:hAnsi="Times New Roman" w:cs="Times New Roman"/>
          <w:kern w:val="1"/>
          <w:sz w:val="28"/>
          <w:szCs w:val="20"/>
          <w:lang w:val="uk-UA"/>
        </w:rPr>
        <w:t xml:space="preserve">вкрай незначною, що </w:t>
      </w:r>
      <w:r w:rsidRPr="003309ED">
        <w:rPr>
          <w:rFonts w:ascii="Times New Roman" w:hAnsi="Times New Roman" w:cs="Times New Roman"/>
          <w:spacing w:val="-4"/>
          <w:sz w:val="28"/>
          <w:szCs w:val="28"/>
          <w:lang w:val="uk-UA"/>
        </w:rPr>
        <w:t>опос</w:t>
      </w:r>
      <w:r w:rsidRPr="0070036A">
        <w:rPr>
          <w:rFonts w:ascii="Times New Roman" w:hAnsi="Times New Roman" w:cs="Times New Roman"/>
          <w:spacing w:val="-4"/>
          <w:sz w:val="28"/>
          <w:szCs w:val="28"/>
          <w:lang w:val="uk-UA"/>
        </w:rPr>
        <w:t>ередковано свідчить про невисоку агресивність даних пухлин.</w:t>
      </w:r>
    </w:p>
    <w:p w:rsidR="00954090" w:rsidRDefault="00A56FB6" w:rsidP="000274F7">
      <w:pPr>
        <w:spacing w:after="0" w:line="360" w:lineRule="auto"/>
        <w:ind w:firstLine="708"/>
        <w:jc w:val="both"/>
        <w:rPr>
          <w:rFonts w:ascii="Times New Roman" w:hAnsi="Times New Roman" w:cs="Times New Roman"/>
          <w:b/>
          <w:spacing w:val="-4"/>
          <w:sz w:val="28"/>
          <w:szCs w:val="28"/>
          <w:lang w:val="uk-UA"/>
        </w:rPr>
      </w:pPr>
      <w:r w:rsidRPr="0070036A">
        <w:rPr>
          <w:rFonts w:ascii="Times New Roman" w:hAnsi="Times New Roman" w:cs="Times New Roman"/>
          <w:spacing w:val="-4"/>
          <w:sz w:val="28"/>
          <w:szCs w:val="28"/>
          <w:lang w:val="uk-UA"/>
        </w:rPr>
        <w:t>Аналізуючи експресію р53 в досліджених гістотипах ГПЯ, слід сказати, що, в цілому, незалежно від стадії пухлинної прогресії, вона характеризувалась або імунопозитивним забарвленням поодиноких пухлинних клітин (ПЖМПТ), або її повною відсутністю (ТПТ, СП, ТМСТ) ІГХ реакції.</w:t>
      </w:r>
    </w:p>
    <w:p w:rsidR="00954090" w:rsidRDefault="00970AE6" w:rsidP="000274F7">
      <w:pPr>
        <w:spacing w:after="0" w:line="360" w:lineRule="auto"/>
        <w:ind w:firstLine="708"/>
        <w:jc w:val="both"/>
        <w:rPr>
          <w:rFonts w:ascii="Times New Roman" w:hAnsi="Times New Roman" w:cs="Times New Roman"/>
          <w:b/>
          <w:spacing w:val="-4"/>
          <w:sz w:val="28"/>
          <w:szCs w:val="28"/>
          <w:lang w:val="uk-UA"/>
        </w:rPr>
      </w:pPr>
      <w:r w:rsidRPr="00970AE6">
        <w:rPr>
          <w:rFonts w:ascii="Times New Roman" w:hAnsi="Times New Roman" w:cs="Times New Roman"/>
          <w:b/>
          <w:spacing w:val="-4"/>
          <w:sz w:val="28"/>
          <w:szCs w:val="28"/>
          <w:lang w:val="uk-UA"/>
        </w:rPr>
        <w:t>Перспективи подальших досліджень</w:t>
      </w:r>
      <w:r>
        <w:rPr>
          <w:rFonts w:ascii="Times New Roman" w:hAnsi="Times New Roman" w:cs="Times New Roman"/>
          <w:b/>
          <w:spacing w:val="-4"/>
          <w:sz w:val="28"/>
          <w:szCs w:val="28"/>
          <w:lang w:val="uk-UA"/>
        </w:rPr>
        <w:t>.</w:t>
      </w:r>
      <w:r w:rsidRPr="00970AE6">
        <w:rPr>
          <w:rFonts w:ascii="Times New Roman" w:hAnsi="Times New Roman" w:cs="Times New Roman"/>
          <w:b/>
          <w:spacing w:val="-4"/>
          <w:sz w:val="28"/>
          <w:szCs w:val="28"/>
          <w:lang w:val="uk-UA"/>
        </w:rPr>
        <w:t xml:space="preserve"> </w:t>
      </w:r>
      <w:r w:rsidRPr="00506BAC">
        <w:rPr>
          <w:rFonts w:ascii="Times New Roman" w:hAnsi="Times New Roman" w:cs="Times New Roman"/>
          <w:spacing w:val="-4"/>
          <w:sz w:val="28"/>
          <w:szCs w:val="28"/>
          <w:lang w:val="uk-UA"/>
        </w:rPr>
        <w:t>Планується дослідження</w:t>
      </w:r>
      <w:r>
        <w:rPr>
          <w:rFonts w:ascii="Times New Roman" w:hAnsi="Times New Roman" w:cs="Times New Roman"/>
          <w:spacing w:val="-4"/>
          <w:sz w:val="28"/>
          <w:szCs w:val="28"/>
          <w:lang w:val="uk-UA"/>
        </w:rPr>
        <w:t xml:space="preserve"> стану екстрацелюлярного матриксу та клітинної адгезії</w:t>
      </w:r>
      <w:r w:rsidRPr="00016636">
        <w:rPr>
          <w:rFonts w:ascii="Times New Roman" w:hAnsi="Times New Roman" w:cs="Times New Roman"/>
          <w:sz w:val="28"/>
          <w:szCs w:val="28"/>
          <w:lang w:val="uk-UA"/>
        </w:rPr>
        <w:t xml:space="preserve"> </w:t>
      </w:r>
      <w:r w:rsidRPr="00506BAC">
        <w:rPr>
          <w:rFonts w:ascii="Times New Roman" w:hAnsi="Times New Roman" w:cs="Times New Roman"/>
          <w:sz w:val="28"/>
          <w:szCs w:val="28"/>
          <w:lang w:val="uk-UA"/>
        </w:rPr>
        <w:t>в ГПЯ.</w:t>
      </w:r>
    </w:p>
    <w:p w:rsidR="00954090" w:rsidRDefault="008E3827" w:rsidP="008E3827">
      <w:pPr>
        <w:spacing w:after="0" w:line="360" w:lineRule="auto"/>
        <w:ind w:firstLine="708"/>
        <w:jc w:val="center"/>
        <w:rPr>
          <w:rFonts w:ascii="Times New Roman" w:hAnsi="Times New Roman" w:cs="Times New Roman"/>
          <w:b/>
          <w:spacing w:val="-4"/>
          <w:sz w:val="28"/>
          <w:szCs w:val="28"/>
          <w:lang w:val="uk-UA"/>
        </w:rPr>
      </w:pPr>
      <w:r>
        <w:rPr>
          <w:rFonts w:ascii="Times New Roman" w:hAnsi="Times New Roman" w:cs="Times New Roman"/>
          <w:b/>
          <w:spacing w:val="-4"/>
          <w:sz w:val="28"/>
          <w:szCs w:val="28"/>
          <w:lang w:val="uk-UA"/>
        </w:rPr>
        <w:t>Література</w:t>
      </w:r>
    </w:p>
    <w:p w:rsidR="008E3827" w:rsidRPr="008E3827" w:rsidRDefault="000E5925" w:rsidP="008E3827">
      <w:pPr>
        <w:pStyle w:val="a3"/>
        <w:numPr>
          <w:ilvl w:val="0"/>
          <w:numId w:val="18"/>
        </w:numPr>
        <w:spacing w:after="0" w:line="360" w:lineRule="auto"/>
        <w:ind w:left="426" w:hanging="426"/>
        <w:jc w:val="both"/>
        <w:rPr>
          <w:rFonts w:ascii="Times New Roman" w:hAnsi="Times New Roman" w:cs="Times New Roman"/>
          <w:b/>
          <w:spacing w:val="-4"/>
          <w:sz w:val="28"/>
          <w:szCs w:val="28"/>
          <w:lang w:val="en-US"/>
        </w:rPr>
      </w:pPr>
      <w:r w:rsidRPr="0099584B">
        <w:rPr>
          <w:rFonts w:ascii="Times New Roman" w:hAnsi="Times New Roman" w:cs="Times New Roman"/>
          <w:sz w:val="28"/>
          <w:szCs w:val="28"/>
          <w:shd w:val="clear" w:color="auto" w:fill="FFFFFF"/>
          <w:lang w:val="en-US"/>
        </w:rPr>
        <w:t>Loran OB</w:t>
      </w:r>
      <w:r w:rsidRPr="0099584B">
        <w:rPr>
          <w:rFonts w:ascii="Times New Roman" w:hAnsi="Times New Roman" w:cs="Times New Roman"/>
          <w:sz w:val="28"/>
          <w:szCs w:val="28"/>
          <w:shd w:val="clear" w:color="auto" w:fill="FFFFFF"/>
          <w:lang w:val="uk-UA"/>
        </w:rPr>
        <w:t xml:space="preserve">, </w:t>
      </w:r>
      <w:r w:rsidRPr="0099584B">
        <w:rPr>
          <w:rFonts w:ascii="Times New Roman" w:hAnsi="Times New Roman" w:cs="Times New Roman"/>
          <w:sz w:val="28"/>
          <w:szCs w:val="28"/>
          <w:shd w:val="clear" w:color="auto" w:fill="FFFFFF"/>
          <w:lang w:val="en-US"/>
        </w:rPr>
        <w:t xml:space="preserve">Bogdanov AB, Ivkin EV, Sokolov EA, Metelyov AYu. </w:t>
      </w:r>
      <w:r w:rsidRPr="000E5925">
        <w:rPr>
          <w:rFonts w:ascii="Times New Roman" w:hAnsi="Times New Roman" w:cs="Times New Roman"/>
          <w:sz w:val="28"/>
          <w:szCs w:val="28"/>
          <w:shd w:val="clear" w:color="auto" w:fill="FFFFFF"/>
          <w:lang w:val="en-US"/>
        </w:rPr>
        <w:t>Radikalnyie i organosohranyayuschie operatsii pri zlokachestvennyih novoobrazovaniyah yaichka.</w:t>
      </w:r>
      <w:r w:rsidRPr="0099584B">
        <w:rPr>
          <w:rFonts w:ascii="Times New Roman" w:hAnsi="Times New Roman" w:cs="Times New Roman"/>
          <w:sz w:val="28"/>
          <w:szCs w:val="28"/>
          <w:shd w:val="clear" w:color="auto" w:fill="FFFFFF"/>
          <w:lang w:val="en-US"/>
        </w:rPr>
        <w:t xml:space="preserve"> </w:t>
      </w:r>
      <w:r w:rsidRPr="000E5925">
        <w:rPr>
          <w:rFonts w:ascii="Times New Roman" w:hAnsi="Times New Roman" w:cs="Times New Roman"/>
          <w:sz w:val="28"/>
          <w:szCs w:val="28"/>
          <w:shd w:val="clear" w:color="auto" w:fill="FFFFFF"/>
          <w:lang w:val="en-US"/>
        </w:rPr>
        <w:t>Annaly khirurgii</w:t>
      </w:r>
      <w:r>
        <w:rPr>
          <w:rFonts w:ascii="Times New Roman" w:hAnsi="Times New Roman" w:cs="Times New Roman"/>
          <w:sz w:val="28"/>
          <w:szCs w:val="28"/>
          <w:shd w:val="clear" w:color="auto" w:fill="FFFFFF"/>
          <w:lang w:val="en-US"/>
        </w:rPr>
        <w:t>.</w:t>
      </w:r>
      <w:r w:rsidRPr="0099584B">
        <w:rPr>
          <w:rFonts w:ascii="Times New Roman" w:hAnsi="Times New Roman" w:cs="Times New Roman"/>
          <w:sz w:val="28"/>
          <w:szCs w:val="28"/>
          <w:shd w:val="clear" w:color="auto" w:fill="FFFFFF"/>
          <w:lang w:val="en-US"/>
        </w:rPr>
        <w:t xml:space="preserve"> 2014;1:25-30. </w:t>
      </w:r>
      <w:r>
        <w:rPr>
          <w:rFonts w:ascii="Times New Roman" w:hAnsi="Times New Roman" w:cs="Times New Roman"/>
          <w:sz w:val="28"/>
          <w:szCs w:val="28"/>
          <w:shd w:val="clear" w:color="auto" w:fill="FFFFFF"/>
          <w:lang w:val="en-US"/>
        </w:rPr>
        <w:t xml:space="preserve">[in </w:t>
      </w:r>
      <w:r w:rsidRPr="0099584B">
        <w:rPr>
          <w:rFonts w:ascii="Times New Roman" w:hAnsi="Times New Roman" w:cs="Times New Roman"/>
          <w:sz w:val="28"/>
          <w:szCs w:val="28"/>
          <w:shd w:val="clear" w:color="auto" w:fill="FFFFFF"/>
          <w:lang w:val="en-US"/>
        </w:rPr>
        <w:t>Russian</w:t>
      </w:r>
      <w:r>
        <w:rPr>
          <w:rFonts w:ascii="Times New Roman" w:hAnsi="Times New Roman" w:cs="Times New Roman"/>
          <w:sz w:val="28"/>
          <w:szCs w:val="28"/>
          <w:shd w:val="clear" w:color="auto" w:fill="FFFFFF"/>
          <w:lang w:val="en-US"/>
        </w:rPr>
        <w:t>]</w:t>
      </w:r>
      <w:r w:rsidRPr="0099584B">
        <w:rPr>
          <w:rFonts w:ascii="Times New Roman" w:hAnsi="Times New Roman" w:cs="Times New Roman"/>
          <w:sz w:val="28"/>
          <w:szCs w:val="28"/>
          <w:shd w:val="clear" w:color="auto" w:fill="FFFFFF"/>
          <w:lang w:val="en-US"/>
        </w:rPr>
        <w:t>.</w:t>
      </w:r>
    </w:p>
    <w:p w:rsidR="008E3827" w:rsidRPr="00D41D28" w:rsidRDefault="00D41D28" w:rsidP="008E382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uk-UA"/>
        </w:rPr>
      </w:pPr>
      <w:r w:rsidRPr="00D41D28">
        <w:rPr>
          <w:rFonts w:ascii="Times New Roman" w:hAnsi="Times New Roman" w:cs="Times New Roman"/>
          <w:sz w:val="28"/>
          <w:szCs w:val="28"/>
          <w:shd w:val="clear" w:color="auto" w:fill="FFFFFF"/>
          <w:lang w:val="uk-UA"/>
        </w:rPr>
        <w:lastRenderedPageBreak/>
        <w:t>Nosov</w:t>
      </w:r>
      <w:r w:rsidRPr="0099584B">
        <w:rPr>
          <w:rFonts w:ascii="Times New Roman" w:hAnsi="Times New Roman" w:cs="Times New Roman"/>
          <w:sz w:val="28"/>
          <w:szCs w:val="28"/>
          <w:shd w:val="clear" w:color="auto" w:fill="FFFFFF"/>
          <w:lang w:val="uk-UA"/>
        </w:rPr>
        <w:t xml:space="preserve"> AK, Mamizhev EM, Vorobev AV, Zhukov OB, Novikov AI, Zassev RD, </w:t>
      </w:r>
      <w:r w:rsidRPr="00D41D28">
        <w:rPr>
          <w:rFonts w:ascii="Times New Roman" w:hAnsi="Times New Roman" w:cs="Times New Roman"/>
          <w:sz w:val="28"/>
          <w:szCs w:val="28"/>
          <w:shd w:val="clear" w:color="auto" w:fill="FFFFFF"/>
          <w:lang w:val="uk-UA"/>
        </w:rPr>
        <w:t xml:space="preserve">et al. Intsidentalomy yaichka i testikulyarnyy mikrolitiaz: sovremennyye podkhody k diagnostike i lecheniyu (obzor literatury, sluchai iz praktiki). Andrologiya i genitalnaya khirurgiya. </w:t>
      </w:r>
      <w:r w:rsidRPr="0099584B">
        <w:rPr>
          <w:rFonts w:ascii="Times New Roman" w:hAnsi="Times New Roman" w:cs="Times New Roman"/>
          <w:sz w:val="28"/>
          <w:szCs w:val="28"/>
          <w:shd w:val="clear" w:color="auto" w:fill="FFFFFF"/>
          <w:lang w:val="uk-UA"/>
        </w:rPr>
        <w:t xml:space="preserve">2017;1:28-38. </w:t>
      </w:r>
      <w:r w:rsidRPr="00D41D28">
        <w:rPr>
          <w:rFonts w:ascii="Times New Roman" w:hAnsi="Times New Roman" w:cs="Times New Roman"/>
          <w:sz w:val="28"/>
          <w:szCs w:val="28"/>
          <w:shd w:val="clear" w:color="auto" w:fill="FFFFFF"/>
          <w:lang w:val="uk-UA"/>
        </w:rPr>
        <w:t>[in Russian].</w:t>
      </w:r>
    </w:p>
    <w:p w:rsidR="008E3827" w:rsidRPr="00E963E7" w:rsidRDefault="00E963E7" w:rsidP="008E382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uk-UA"/>
        </w:rPr>
      </w:pPr>
      <w:r w:rsidRPr="0099584B">
        <w:rPr>
          <w:rFonts w:ascii="Times New Roman" w:hAnsi="Times New Roman" w:cs="Times New Roman"/>
          <w:sz w:val="28"/>
          <w:szCs w:val="28"/>
          <w:shd w:val="clear" w:color="auto" w:fill="FFFFFF"/>
          <w:lang w:val="uk-UA"/>
        </w:rPr>
        <w:t xml:space="preserve">Nemtsova MV, Ivkin EV, Tryakin AA, Rudenko VV, Dantsev IS, Tyulyandin SA, </w:t>
      </w:r>
      <w:r w:rsidRPr="00D41D28">
        <w:rPr>
          <w:rFonts w:ascii="Times New Roman" w:hAnsi="Times New Roman" w:cs="Times New Roman"/>
          <w:sz w:val="28"/>
          <w:szCs w:val="28"/>
          <w:shd w:val="clear" w:color="auto" w:fill="FFFFFF"/>
          <w:lang w:val="uk-UA"/>
        </w:rPr>
        <w:t>et al.</w:t>
      </w:r>
      <w:r w:rsidRPr="00E963E7">
        <w:rPr>
          <w:rFonts w:ascii="Times New Roman" w:hAnsi="Times New Roman" w:cs="Times New Roman"/>
          <w:sz w:val="28"/>
          <w:szCs w:val="28"/>
          <w:shd w:val="clear" w:color="auto" w:fill="FFFFFF"/>
          <w:lang w:val="uk-UA"/>
        </w:rPr>
        <w:t xml:space="preserve"> Geneticheskiye faktory riska razvitiya sporadicheskikh germinogennykh opukholey yaichka. Urologiya. </w:t>
      </w:r>
      <w:r w:rsidRPr="0099584B">
        <w:rPr>
          <w:rFonts w:ascii="Times New Roman" w:hAnsi="Times New Roman" w:cs="Times New Roman"/>
          <w:sz w:val="28"/>
          <w:szCs w:val="28"/>
          <w:shd w:val="clear" w:color="auto" w:fill="FFFFFF"/>
          <w:lang w:val="uk-UA"/>
        </w:rPr>
        <w:t xml:space="preserve">2017;1:24-30. </w:t>
      </w:r>
      <w:r w:rsidRPr="00D41D28">
        <w:rPr>
          <w:rFonts w:ascii="Times New Roman" w:hAnsi="Times New Roman" w:cs="Times New Roman"/>
          <w:sz w:val="28"/>
          <w:szCs w:val="28"/>
          <w:shd w:val="clear" w:color="auto" w:fill="FFFFFF"/>
          <w:lang w:val="uk-UA"/>
        </w:rPr>
        <w:t>[in Russian].</w:t>
      </w:r>
    </w:p>
    <w:p w:rsidR="008E3827" w:rsidRPr="00E963E7" w:rsidRDefault="008E3827" w:rsidP="008E382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uk-UA"/>
        </w:rPr>
      </w:pPr>
      <w:r w:rsidRPr="00E963E7">
        <w:rPr>
          <w:rFonts w:ascii="Times New Roman" w:hAnsi="Times New Roman" w:cs="Times New Roman"/>
          <w:sz w:val="28"/>
          <w:szCs w:val="28"/>
          <w:shd w:val="clear" w:color="auto" w:fill="FFFFFF"/>
          <w:lang w:val="uk-UA"/>
        </w:rPr>
        <w:t>Mustafa SA, Mitla V, Banday SZ, Kuchay S. Profile of Testicular Germ Cell Tumors in Kashmir: A Retrospective Analysis. International J. of Scientific Study. 2017;5(4):183-186.</w:t>
      </w:r>
    </w:p>
    <w:p w:rsidR="008E3827" w:rsidRPr="001B4C52" w:rsidRDefault="00E963E7" w:rsidP="008E3827">
      <w:pPr>
        <w:pStyle w:val="a3"/>
        <w:numPr>
          <w:ilvl w:val="0"/>
          <w:numId w:val="18"/>
        </w:numPr>
        <w:spacing w:after="0" w:line="360" w:lineRule="auto"/>
        <w:ind w:left="426" w:hanging="426"/>
        <w:jc w:val="both"/>
        <w:rPr>
          <w:rFonts w:ascii="Times New Roman" w:hAnsi="Times New Roman" w:cs="Times New Roman"/>
          <w:sz w:val="28"/>
          <w:lang w:val="en-US"/>
        </w:rPr>
      </w:pPr>
      <w:r w:rsidRPr="00266EFC">
        <w:rPr>
          <w:rFonts w:ascii="Times New Roman" w:eastAsia="Times New Roman" w:hAnsi="Times New Roman" w:cs="Times New Roman"/>
          <w:color w:val="000000"/>
          <w:sz w:val="28"/>
          <w:szCs w:val="20"/>
          <w:lang w:val="en-US" w:eastAsia="ru-RU"/>
        </w:rPr>
        <w:t>Trabert B, Chen J</w:t>
      </w:r>
      <w:r w:rsidRPr="001B4C52">
        <w:rPr>
          <w:rFonts w:ascii="Times New Roman" w:hAnsi="Times New Roman" w:cs="Times New Roman"/>
          <w:sz w:val="28"/>
          <w:lang w:val="en-US"/>
        </w:rPr>
        <w:t>, Devesa SS, Bray F, McGlynn KA. International patterns and trends in testicular cancer incidence, overall and by histologic subtype, 1973-2007. Andrology. 2015 Jan;3(1):4-12. DOI: 10.1111/andr.293.</w:t>
      </w:r>
    </w:p>
    <w:p w:rsidR="008E3827" w:rsidRPr="001B4C52" w:rsidRDefault="001B4C52" w:rsidP="008E3827">
      <w:pPr>
        <w:pStyle w:val="a3"/>
        <w:numPr>
          <w:ilvl w:val="0"/>
          <w:numId w:val="18"/>
        </w:numPr>
        <w:spacing w:after="0" w:line="360" w:lineRule="auto"/>
        <w:ind w:left="426" w:hanging="426"/>
        <w:jc w:val="both"/>
        <w:rPr>
          <w:rFonts w:ascii="Times New Roman" w:hAnsi="Times New Roman" w:cs="Times New Roman"/>
          <w:sz w:val="28"/>
          <w:lang w:val="en-US"/>
        </w:rPr>
      </w:pPr>
      <w:r w:rsidRPr="00266EFC">
        <w:rPr>
          <w:rFonts w:ascii="Times New Roman" w:hAnsi="Times New Roman" w:cs="Times New Roman"/>
          <w:sz w:val="28"/>
          <w:lang w:val="en-US"/>
        </w:rPr>
        <w:t>Burova EA, Bulanov AA, Tryakin AA, Fedyanin MYu, Tyulyandin SA, Matveev VB. Lechenie seminomy yaichka I stadii.</w:t>
      </w:r>
      <w:r>
        <w:rPr>
          <w:rFonts w:ascii="Times New Roman" w:hAnsi="Times New Roman" w:cs="Times New Roman"/>
          <w:sz w:val="28"/>
          <w:lang w:val="en-US"/>
        </w:rPr>
        <w:t xml:space="preserve"> </w:t>
      </w:r>
      <w:r w:rsidRPr="001B4C52">
        <w:rPr>
          <w:rFonts w:ascii="Times New Roman" w:hAnsi="Times New Roman" w:cs="Times New Roman"/>
          <w:sz w:val="28"/>
          <w:lang w:val="en-US"/>
        </w:rPr>
        <w:t xml:space="preserve">Onkourologiya. </w:t>
      </w:r>
      <w:r>
        <w:rPr>
          <w:rFonts w:ascii="Times New Roman" w:hAnsi="Times New Roman" w:cs="Times New Roman"/>
          <w:sz w:val="28"/>
          <w:lang w:val="en-US"/>
        </w:rPr>
        <w:t>2010;</w:t>
      </w:r>
      <w:r w:rsidRPr="001B4C52">
        <w:rPr>
          <w:rFonts w:ascii="Times New Roman" w:hAnsi="Times New Roman" w:cs="Times New Roman"/>
          <w:sz w:val="28"/>
          <w:lang w:val="en-US"/>
        </w:rPr>
        <w:t>3:7-11 [in Russian].</w:t>
      </w:r>
    </w:p>
    <w:p w:rsidR="008E3827" w:rsidRPr="008E3827" w:rsidRDefault="00C720CB" w:rsidP="008E3827">
      <w:pPr>
        <w:pStyle w:val="a3"/>
        <w:numPr>
          <w:ilvl w:val="0"/>
          <w:numId w:val="18"/>
        </w:numPr>
        <w:spacing w:after="0" w:line="360" w:lineRule="auto"/>
        <w:ind w:left="426" w:hanging="426"/>
        <w:jc w:val="both"/>
        <w:rPr>
          <w:rFonts w:ascii="Times New Roman" w:hAnsi="Times New Roman" w:cs="Times New Roman"/>
          <w:b/>
          <w:spacing w:val="-4"/>
          <w:sz w:val="28"/>
          <w:szCs w:val="28"/>
          <w:lang w:val="en-US"/>
        </w:rPr>
      </w:pPr>
      <w:r w:rsidRPr="0099584B">
        <w:rPr>
          <w:rFonts w:ascii="Times New Roman" w:hAnsi="Times New Roman" w:cs="Times New Roman"/>
          <w:sz w:val="28"/>
          <w:szCs w:val="28"/>
          <w:shd w:val="clear" w:color="auto" w:fill="FFFFFF"/>
          <w:lang w:val="en-US"/>
        </w:rPr>
        <w:t>Moch H, Cubilla AL, Humphrey PA, Reuter VE, Ulbright TM. The 2016 WHO Classification of Tumours of the Urinary System and Male Genital Organs-Part A: Renal, Penile, and Testicular Tumours. Eur Urol. 2016 Jul;70(1):93-105. DOI</w:t>
      </w:r>
      <w:r>
        <w:rPr>
          <w:rFonts w:ascii="Times New Roman" w:hAnsi="Times New Roman" w:cs="Times New Roman"/>
          <w:sz w:val="28"/>
          <w:szCs w:val="28"/>
          <w:shd w:val="clear" w:color="auto" w:fill="FFFFFF"/>
          <w:lang w:val="en-US"/>
        </w:rPr>
        <w:t>:10.1016/j.eururo.2016.02.029.</w:t>
      </w:r>
    </w:p>
    <w:p w:rsidR="008E3827" w:rsidRPr="008E3827" w:rsidRDefault="00C720CB" w:rsidP="008E3827">
      <w:pPr>
        <w:pStyle w:val="a3"/>
        <w:numPr>
          <w:ilvl w:val="0"/>
          <w:numId w:val="18"/>
        </w:numPr>
        <w:spacing w:after="0" w:line="360" w:lineRule="auto"/>
        <w:ind w:left="426" w:hanging="426"/>
        <w:jc w:val="both"/>
        <w:rPr>
          <w:rFonts w:ascii="Times New Roman" w:hAnsi="Times New Roman" w:cs="Times New Roman"/>
          <w:b/>
          <w:spacing w:val="-4"/>
          <w:sz w:val="28"/>
          <w:szCs w:val="28"/>
          <w:lang w:val="en-US"/>
        </w:rPr>
      </w:pPr>
      <w:r w:rsidRPr="0099584B">
        <w:rPr>
          <w:rFonts w:ascii="Times New Roman" w:hAnsi="Times New Roman" w:cs="Times New Roman"/>
          <w:sz w:val="28"/>
          <w:szCs w:val="28"/>
          <w:shd w:val="clear" w:color="auto" w:fill="FFFFFF"/>
          <w:lang w:val="en-US"/>
        </w:rPr>
        <w:t>Lobo J, Costa AL, Vilela-Salgueiro B, Rodrigues Â, Guimarães R, Cantante M,</w:t>
      </w:r>
      <w:r>
        <w:rPr>
          <w:rFonts w:ascii="Times New Roman" w:hAnsi="Times New Roman" w:cs="Times New Roman"/>
          <w:sz w:val="28"/>
          <w:szCs w:val="28"/>
          <w:shd w:val="clear" w:color="auto" w:fill="FFFFFF"/>
          <w:lang w:val="en-US"/>
        </w:rPr>
        <w:t xml:space="preserve"> et al. </w:t>
      </w:r>
      <w:r w:rsidRPr="0099584B">
        <w:rPr>
          <w:rFonts w:ascii="Times New Roman" w:hAnsi="Times New Roman" w:cs="Times New Roman"/>
          <w:sz w:val="28"/>
          <w:szCs w:val="28"/>
          <w:shd w:val="clear" w:color="auto" w:fill="FFFFFF"/>
          <w:lang w:val="en-US"/>
        </w:rPr>
        <w:t>Testicular germ cell tumors:</w:t>
      </w:r>
      <w:r>
        <w:rPr>
          <w:rFonts w:ascii="Times New Roman" w:hAnsi="Times New Roman" w:cs="Times New Roman"/>
          <w:sz w:val="28"/>
          <w:szCs w:val="28"/>
          <w:shd w:val="clear" w:color="auto" w:fill="FFFFFF"/>
          <w:lang w:val="en-US"/>
        </w:rPr>
        <w:t xml:space="preserve"> </w:t>
      </w:r>
      <w:r w:rsidRPr="0099584B">
        <w:rPr>
          <w:rFonts w:ascii="Times New Roman" w:hAnsi="Times New Roman" w:cs="Times New Roman"/>
          <w:sz w:val="28"/>
          <w:szCs w:val="28"/>
          <w:shd w:val="clear" w:color="auto" w:fill="FFFFFF"/>
          <w:lang w:val="en-US"/>
        </w:rPr>
        <w:t>revisiting a series in light of the new WHO classification and AJCC staging systems, focusing on challenges for pathologists. Hum Pathol. 2018 Dec;82:113-124. DOI:</w:t>
      </w:r>
      <w:r>
        <w:rPr>
          <w:rFonts w:ascii="Times New Roman" w:hAnsi="Times New Roman" w:cs="Times New Roman"/>
          <w:sz w:val="28"/>
          <w:szCs w:val="28"/>
          <w:shd w:val="clear" w:color="auto" w:fill="FFFFFF"/>
          <w:lang w:val="en-US"/>
        </w:rPr>
        <w:t xml:space="preserve"> 10.1016/j.humpath.2018.07.016.</w:t>
      </w:r>
    </w:p>
    <w:p w:rsidR="008E3827" w:rsidRPr="00FB7DF3" w:rsidRDefault="00826D0E" w:rsidP="008E382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930F24">
        <w:rPr>
          <w:rFonts w:ascii="Times New Roman" w:hAnsi="Times New Roman" w:cs="Times New Roman"/>
          <w:sz w:val="28"/>
          <w:szCs w:val="28"/>
          <w:shd w:val="clear" w:color="auto" w:fill="FFFFFF"/>
          <w:lang w:val="en-US"/>
        </w:rPr>
        <w:t>Potapov</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SM</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Markovskiy</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VD</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KulIshova</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NE</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vynakhidnyky</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Kharkivskyi</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natsionalnyi</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medychnyi</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universytet</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patentovlasnyk</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Sposib</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kilkisnoi</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lastRenderedPageBreak/>
        <w:t>otsinky</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rivnia</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svitlosti</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ta</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vidnosnoi</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ploshchi</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ekspresii</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markeriv</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pry</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imunohistokhimichnomu</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doslidzhenni</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tkanyn</w:t>
      </w:r>
      <w:r w:rsidRPr="00266EFC">
        <w:rPr>
          <w:rFonts w:ascii="Times New Roman" w:hAnsi="Times New Roman" w:cs="Times New Roman"/>
          <w:sz w:val="28"/>
          <w:szCs w:val="28"/>
          <w:shd w:val="clear" w:color="auto" w:fill="FFFFFF"/>
          <w:lang w:val="uk-UA"/>
        </w:rPr>
        <w:t xml:space="preserve">. </w:t>
      </w:r>
      <w:r w:rsidRPr="00930F24">
        <w:rPr>
          <w:rFonts w:ascii="Times New Roman" w:hAnsi="Times New Roman" w:cs="Times New Roman"/>
          <w:sz w:val="28"/>
          <w:szCs w:val="28"/>
          <w:shd w:val="clear" w:color="auto" w:fill="FFFFFF"/>
          <w:lang w:val="en-US"/>
        </w:rPr>
        <w:t>Patent Uk</w:t>
      </w:r>
      <w:r>
        <w:rPr>
          <w:rFonts w:ascii="Times New Roman" w:hAnsi="Times New Roman" w:cs="Times New Roman"/>
          <w:sz w:val="28"/>
          <w:szCs w:val="28"/>
          <w:shd w:val="clear" w:color="auto" w:fill="FFFFFF"/>
          <w:lang w:val="en-US"/>
        </w:rPr>
        <w:t>r</w:t>
      </w:r>
      <w:r w:rsidRPr="00930F24">
        <w:rPr>
          <w:rFonts w:ascii="Times New Roman" w:hAnsi="Times New Roman" w:cs="Times New Roman"/>
          <w:sz w:val="28"/>
          <w:szCs w:val="28"/>
          <w:shd w:val="clear" w:color="auto" w:fill="FFFFFF"/>
          <w:lang w:val="en-US"/>
        </w:rPr>
        <w:t xml:space="preserve">ainy №119922. 2019 Serp </w:t>
      </w:r>
      <w:r>
        <w:rPr>
          <w:rFonts w:ascii="Times New Roman" w:hAnsi="Times New Roman" w:cs="Times New Roman"/>
          <w:sz w:val="28"/>
          <w:szCs w:val="28"/>
          <w:shd w:val="clear" w:color="auto" w:fill="FFFFFF"/>
          <w:lang w:val="en-US"/>
        </w:rPr>
        <w:t>27</w:t>
      </w:r>
      <w:r w:rsidRPr="00930F24">
        <w:rPr>
          <w:rFonts w:ascii="Times New Roman" w:hAnsi="Times New Roman" w:cs="Times New Roman"/>
          <w:sz w:val="28"/>
          <w:szCs w:val="28"/>
          <w:shd w:val="clear" w:color="auto" w:fill="FFFFFF"/>
          <w:lang w:val="en-US"/>
        </w:rPr>
        <w:t>.</w:t>
      </w:r>
      <w:r w:rsidR="003004FA" w:rsidRPr="003004FA">
        <w:rPr>
          <w:rFonts w:ascii="Times New Roman" w:hAnsi="Times New Roman" w:cs="Times New Roman"/>
          <w:sz w:val="28"/>
          <w:szCs w:val="28"/>
          <w:shd w:val="clear" w:color="auto" w:fill="FFFFFF"/>
          <w:lang w:val="uk-UA"/>
        </w:rPr>
        <w:t xml:space="preserve"> </w:t>
      </w:r>
      <w:r w:rsidR="003004FA" w:rsidRPr="00D41D28">
        <w:rPr>
          <w:rFonts w:ascii="Times New Roman" w:hAnsi="Times New Roman" w:cs="Times New Roman"/>
          <w:sz w:val="28"/>
          <w:szCs w:val="28"/>
          <w:shd w:val="clear" w:color="auto" w:fill="FFFFFF"/>
          <w:lang w:val="uk-UA"/>
        </w:rPr>
        <w:t xml:space="preserve">[in </w:t>
      </w:r>
      <w:r w:rsidR="003004FA">
        <w:rPr>
          <w:rFonts w:ascii="Times New Roman" w:hAnsi="Times New Roman" w:cs="Times New Roman"/>
          <w:sz w:val="28"/>
          <w:szCs w:val="28"/>
          <w:shd w:val="clear" w:color="auto" w:fill="FFFFFF"/>
          <w:lang w:val="en-US"/>
        </w:rPr>
        <w:t>Ukrainian</w:t>
      </w:r>
      <w:r w:rsidR="003004FA" w:rsidRPr="00D41D28">
        <w:rPr>
          <w:rFonts w:ascii="Times New Roman" w:hAnsi="Times New Roman" w:cs="Times New Roman"/>
          <w:sz w:val="28"/>
          <w:szCs w:val="28"/>
          <w:shd w:val="clear" w:color="auto" w:fill="FFFFFF"/>
          <w:lang w:val="uk-UA"/>
        </w:rPr>
        <w:t>].</w:t>
      </w:r>
    </w:p>
    <w:p w:rsidR="008E3827" w:rsidRPr="00FB7DF3" w:rsidRDefault="008E3827" w:rsidP="008E382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FB7DF3">
        <w:rPr>
          <w:rFonts w:ascii="Times New Roman" w:hAnsi="Times New Roman" w:cs="Times New Roman"/>
          <w:sz w:val="28"/>
          <w:szCs w:val="28"/>
          <w:shd w:val="clear" w:color="auto" w:fill="FFFFFF"/>
          <w:lang w:val="en-US"/>
        </w:rPr>
        <w:t>Kobzar AI. Prikladnaya matematicheskaya statistika. Dlya inzhenerov i nauchnyih rabotnikov. [Internet]. FIZMATLIT, 2012. 816 p. Available from: http://www.studentlibrary.ru/book/ISBN9785922113755.html</w:t>
      </w:r>
    </w:p>
    <w:p w:rsidR="008E3827" w:rsidRPr="00FB7DF3" w:rsidRDefault="008E3827" w:rsidP="008E382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FB7DF3">
        <w:rPr>
          <w:rFonts w:ascii="Times New Roman" w:hAnsi="Times New Roman" w:cs="Times New Roman"/>
          <w:sz w:val="28"/>
          <w:szCs w:val="28"/>
          <w:shd w:val="clear" w:color="auto" w:fill="FFFFFF"/>
          <w:lang w:val="en-US"/>
        </w:rPr>
        <w:t>Runyon RP. Nonparametric Statistics: A Contemporary Approach (Addison-Wesley series in statistics). Addison-Wesley Publishing Co; 1977. 218 p.</w:t>
      </w:r>
    </w:p>
    <w:p w:rsidR="008E3827" w:rsidRPr="00FB7DF3" w:rsidRDefault="00FB7DF3" w:rsidP="008E382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FB7DF3">
        <w:rPr>
          <w:rFonts w:ascii="Times New Roman" w:hAnsi="Times New Roman" w:cs="Times New Roman"/>
          <w:sz w:val="28"/>
          <w:szCs w:val="28"/>
          <w:shd w:val="clear" w:color="auto" w:fill="FFFFFF"/>
          <w:lang w:val="en-US"/>
        </w:rPr>
        <w:t>Gershteyn ES, Kushlinskiy NE. Tkanevyye markery kak faktory prognoza pri rake molochnoy zhelezy. Prakticheskaya onkologiya. 2002;3(1):38–44.</w:t>
      </w:r>
      <w:r w:rsidR="003004FA" w:rsidRPr="003004FA">
        <w:rPr>
          <w:rFonts w:ascii="Times New Roman" w:hAnsi="Times New Roman" w:cs="Times New Roman"/>
          <w:sz w:val="28"/>
          <w:szCs w:val="28"/>
          <w:shd w:val="clear" w:color="auto" w:fill="FFFFFF"/>
          <w:lang w:val="uk-UA"/>
        </w:rPr>
        <w:t xml:space="preserve"> </w:t>
      </w:r>
      <w:r w:rsidR="003004FA" w:rsidRPr="00D41D28">
        <w:rPr>
          <w:rFonts w:ascii="Times New Roman" w:hAnsi="Times New Roman" w:cs="Times New Roman"/>
          <w:sz w:val="28"/>
          <w:szCs w:val="28"/>
          <w:shd w:val="clear" w:color="auto" w:fill="FFFFFF"/>
          <w:lang w:val="uk-UA"/>
        </w:rPr>
        <w:t>[in Russian].</w:t>
      </w:r>
    </w:p>
    <w:p w:rsidR="003004FA" w:rsidRDefault="00FB7DF3" w:rsidP="003004FA">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3004FA">
        <w:rPr>
          <w:rFonts w:ascii="Times New Roman" w:hAnsi="Times New Roman" w:cs="Times New Roman"/>
          <w:sz w:val="28"/>
          <w:szCs w:val="28"/>
          <w:shd w:val="clear" w:color="auto" w:fill="FFFFFF"/>
          <w:lang w:val="en-US"/>
        </w:rPr>
        <w:t xml:space="preserve">Kopnin BP. Sovremennyye predstavleniya o mekhanizmakh zlokachestvennogo rosta / Materialy X rossiyskogo onkologicheskogo kongressa. Moskva. 2006. </w:t>
      </w:r>
      <w:r w:rsidR="003004FA" w:rsidRPr="003004FA">
        <w:rPr>
          <w:rFonts w:ascii="Times New Roman" w:hAnsi="Times New Roman" w:cs="Times New Roman"/>
          <w:sz w:val="28"/>
          <w:szCs w:val="28"/>
          <w:shd w:val="clear" w:color="auto" w:fill="FFFFFF"/>
          <w:lang w:val="en-US"/>
        </w:rPr>
        <w:t>p</w:t>
      </w:r>
      <w:r w:rsidRPr="003004FA">
        <w:rPr>
          <w:rFonts w:ascii="Times New Roman" w:hAnsi="Times New Roman" w:cs="Times New Roman"/>
          <w:sz w:val="28"/>
          <w:szCs w:val="28"/>
          <w:shd w:val="clear" w:color="auto" w:fill="FFFFFF"/>
          <w:lang w:val="en-US"/>
        </w:rPr>
        <w:t>. 99</w:t>
      </w:r>
      <w:r w:rsidR="003004FA" w:rsidRPr="003004FA">
        <w:rPr>
          <w:rFonts w:ascii="Times New Roman" w:hAnsi="Times New Roman" w:cs="Times New Roman"/>
          <w:sz w:val="28"/>
          <w:szCs w:val="28"/>
          <w:shd w:val="clear" w:color="auto" w:fill="FFFFFF"/>
          <w:lang w:val="en-US"/>
        </w:rPr>
        <w:t>-</w:t>
      </w:r>
      <w:r w:rsidRPr="003004FA">
        <w:rPr>
          <w:rFonts w:ascii="Times New Roman" w:hAnsi="Times New Roman" w:cs="Times New Roman"/>
          <w:sz w:val="28"/>
          <w:szCs w:val="28"/>
          <w:shd w:val="clear" w:color="auto" w:fill="FFFFFF"/>
          <w:lang w:val="en-US"/>
        </w:rPr>
        <w:t>102.</w:t>
      </w:r>
      <w:r w:rsidR="003004FA" w:rsidRPr="003004FA">
        <w:rPr>
          <w:rFonts w:ascii="Times New Roman" w:hAnsi="Times New Roman" w:cs="Times New Roman"/>
          <w:sz w:val="28"/>
          <w:szCs w:val="28"/>
          <w:shd w:val="clear" w:color="auto" w:fill="FFFFFF"/>
          <w:lang w:val="uk-UA"/>
        </w:rPr>
        <w:t xml:space="preserve"> </w:t>
      </w:r>
      <w:r w:rsidR="003004FA" w:rsidRPr="00D41D28">
        <w:rPr>
          <w:rFonts w:ascii="Times New Roman" w:hAnsi="Times New Roman" w:cs="Times New Roman"/>
          <w:sz w:val="28"/>
          <w:szCs w:val="28"/>
          <w:shd w:val="clear" w:color="auto" w:fill="FFFFFF"/>
          <w:lang w:val="uk-UA"/>
        </w:rPr>
        <w:t>[in Russian].</w:t>
      </w:r>
    </w:p>
    <w:p w:rsidR="003004FA" w:rsidRDefault="003004FA" w:rsidP="003004FA">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3004FA">
        <w:rPr>
          <w:rFonts w:ascii="Times New Roman" w:hAnsi="Times New Roman" w:cs="Times New Roman"/>
          <w:sz w:val="28"/>
          <w:szCs w:val="28"/>
          <w:shd w:val="clear" w:color="auto" w:fill="FFFFFF"/>
          <w:lang w:val="en-US"/>
        </w:rPr>
        <w:t>Kirkali Z, Yorukoglu K, Ozkara E, Kazimoglu H, Mungan U. Proliferative activity, angiogenesis and nuclear morphometry in renal cell carcinoma. Int J Urol. 2001 Dec;8(12):697-703.</w:t>
      </w:r>
    </w:p>
    <w:p w:rsidR="003004FA" w:rsidRPr="003004FA" w:rsidRDefault="003004FA" w:rsidP="003004FA">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3004FA">
        <w:rPr>
          <w:rFonts w:ascii="Times New Roman" w:hAnsi="Times New Roman" w:cs="Times New Roman"/>
          <w:sz w:val="28"/>
          <w:szCs w:val="28"/>
          <w:shd w:val="clear" w:color="auto" w:fill="FFFFFF"/>
          <w:lang w:val="en-US"/>
        </w:rPr>
        <w:t>Pozharisskiy KM, Leenman EE. Znachenie immunogistohimicheskih metodik dlya opredeleniya haraktera lecheniya i prognoza opuhol</w:t>
      </w:r>
      <w:r>
        <w:rPr>
          <w:rFonts w:ascii="Times New Roman" w:hAnsi="Times New Roman" w:cs="Times New Roman"/>
          <w:sz w:val="28"/>
          <w:szCs w:val="28"/>
          <w:shd w:val="clear" w:color="auto" w:fill="FFFFFF"/>
          <w:lang w:val="en-US"/>
        </w:rPr>
        <w:t>evyih zabolevaniy</w:t>
      </w:r>
      <w:r w:rsidRPr="003004FA">
        <w:rPr>
          <w:rFonts w:ascii="Times New Roman" w:hAnsi="Times New Roman" w:cs="Times New Roman"/>
          <w:sz w:val="28"/>
          <w:szCs w:val="28"/>
          <w:shd w:val="clear" w:color="auto" w:fill="FFFFFF"/>
          <w:lang w:val="en-US"/>
        </w:rPr>
        <w:t>. Arkhiv patologii. 2000;5:3-11. [in Russian].</w:t>
      </w:r>
    </w:p>
    <w:p w:rsidR="008E3827" w:rsidRPr="003004FA" w:rsidRDefault="003004FA" w:rsidP="003004FA">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3004FA">
        <w:rPr>
          <w:rFonts w:ascii="Times New Roman" w:hAnsi="Times New Roman" w:cs="Times New Roman"/>
          <w:sz w:val="28"/>
          <w:szCs w:val="28"/>
          <w:shd w:val="clear" w:color="auto" w:fill="FFFFFF"/>
          <w:lang w:val="en-US"/>
        </w:rPr>
        <w:t>Samofalova O. Yu. Immunogistokhimicheskiye markery kak faktor prognoza pri khirurgicheskom lechenii kolorektalnogo raka [dysertatsiia]. Moskva</w:t>
      </w:r>
      <w:r>
        <w:rPr>
          <w:rFonts w:ascii="Times New Roman" w:hAnsi="Times New Roman" w:cs="Times New Roman"/>
          <w:sz w:val="28"/>
          <w:szCs w:val="28"/>
          <w:shd w:val="clear" w:color="auto" w:fill="FFFFFF"/>
          <w:lang w:val="en-US"/>
        </w:rPr>
        <w:t>:</w:t>
      </w:r>
      <w:r w:rsidRPr="003004FA">
        <w:rPr>
          <w:rFonts w:ascii="Times New Roman" w:hAnsi="Times New Roman" w:cs="Times New Roman"/>
          <w:sz w:val="28"/>
          <w:szCs w:val="28"/>
          <w:shd w:val="clear" w:color="auto" w:fill="FFFFFF"/>
          <w:lang w:val="en-US"/>
        </w:rPr>
        <w:t xml:space="preserve"> pervyy moskovskiy gosudarstvennyy meditsinskiy universitet; 2012. 23 s.</w:t>
      </w:r>
    </w:p>
    <w:p w:rsidR="003004FA" w:rsidRDefault="003004FA" w:rsidP="003004FA">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3004FA">
        <w:rPr>
          <w:rFonts w:ascii="Times New Roman" w:hAnsi="Times New Roman" w:cs="Times New Roman"/>
          <w:sz w:val="28"/>
          <w:szCs w:val="28"/>
          <w:shd w:val="clear" w:color="auto" w:fill="FFFFFF"/>
          <w:lang w:val="en-US"/>
        </w:rPr>
        <w:t>Vikhlyayeva EM. Molekulyarno-geneticheskiye determinanty opukholevogo rosta i obosnovaniye sovremennoy strategii vedeniya bolnykh leyomiomoy matki. Voprosy onkologii. 2001;47(2):200-204. [in Russian].</w:t>
      </w:r>
    </w:p>
    <w:p w:rsidR="003004FA" w:rsidRPr="003004FA" w:rsidRDefault="003004FA" w:rsidP="003004FA">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3004FA">
        <w:rPr>
          <w:rFonts w:ascii="Times New Roman" w:hAnsi="Times New Roman" w:cs="Times New Roman"/>
          <w:sz w:val="28"/>
          <w:szCs w:val="28"/>
          <w:shd w:val="clear" w:color="auto" w:fill="FFFFFF"/>
          <w:lang w:val="en-US"/>
        </w:rPr>
        <w:lastRenderedPageBreak/>
        <w:t xml:space="preserve">Paltsev MA. Molekulyarnaya meditsina: dostizheniya i perspektivy. Molekulyarnaya meditsina. </w:t>
      </w:r>
      <w:r w:rsidRPr="0099584B">
        <w:rPr>
          <w:rFonts w:ascii="Times New Roman" w:hAnsi="Times New Roman" w:cs="Times New Roman"/>
          <w:sz w:val="28"/>
          <w:szCs w:val="28"/>
          <w:shd w:val="clear" w:color="auto" w:fill="FFFFFF"/>
          <w:lang w:val="en-US"/>
        </w:rPr>
        <w:t>2004;4:3-12.</w:t>
      </w:r>
      <w:r w:rsidRPr="003004FA">
        <w:rPr>
          <w:rFonts w:ascii="Times New Roman" w:hAnsi="Times New Roman" w:cs="Times New Roman"/>
          <w:sz w:val="28"/>
          <w:szCs w:val="28"/>
          <w:shd w:val="clear" w:color="auto" w:fill="FFFFFF"/>
          <w:lang w:val="en-US"/>
        </w:rPr>
        <w:t xml:space="preserve"> [in Russian].</w:t>
      </w:r>
    </w:p>
    <w:p w:rsidR="003004FA" w:rsidRPr="003004FA" w:rsidRDefault="003004FA" w:rsidP="00EC0C5D">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3004FA">
        <w:rPr>
          <w:rFonts w:ascii="Times New Roman" w:hAnsi="Times New Roman" w:cs="Times New Roman"/>
          <w:sz w:val="28"/>
          <w:szCs w:val="28"/>
          <w:shd w:val="clear" w:color="auto" w:fill="FFFFFF"/>
          <w:lang w:val="en-US"/>
        </w:rPr>
        <w:t>Raykhlin NT, Raykhlin AN. Regulyatsiya i proyavleniye apoptoza v fiziologicheskikh usloviyakh i v opukholyakh. Voprosy onkologii. 2002;48:157-163. [in Russian].</w:t>
      </w:r>
    </w:p>
    <w:p w:rsidR="008E3827" w:rsidRPr="003004FA" w:rsidRDefault="00F22D09" w:rsidP="00EC0C5D">
      <w:pPr>
        <w:pStyle w:val="a3"/>
        <w:numPr>
          <w:ilvl w:val="0"/>
          <w:numId w:val="18"/>
        </w:numPr>
        <w:spacing w:after="0" w:line="360" w:lineRule="auto"/>
        <w:ind w:left="426" w:hanging="426"/>
        <w:jc w:val="both"/>
        <w:rPr>
          <w:rFonts w:ascii="Times New Roman" w:hAnsi="Times New Roman" w:cs="Times New Roman"/>
          <w:b/>
          <w:spacing w:val="-4"/>
          <w:sz w:val="28"/>
          <w:szCs w:val="28"/>
          <w:lang w:val="en-US"/>
        </w:rPr>
      </w:pPr>
      <w:r w:rsidRPr="0099584B">
        <w:rPr>
          <w:rFonts w:ascii="Times New Roman" w:hAnsi="Times New Roman" w:cs="Times New Roman"/>
          <w:sz w:val="28"/>
          <w:szCs w:val="28"/>
          <w:shd w:val="clear" w:color="auto" w:fill="FFFFFF"/>
          <w:lang w:val="en-US"/>
        </w:rPr>
        <w:t xml:space="preserve">Lee CT, Genega EM, Hutchinson B, Fearn PA, Kattan MW, Russo P, </w:t>
      </w:r>
      <w:r>
        <w:rPr>
          <w:rFonts w:ascii="Times New Roman" w:hAnsi="Times New Roman" w:cs="Times New Roman"/>
          <w:sz w:val="28"/>
          <w:szCs w:val="28"/>
          <w:shd w:val="clear" w:color="auto" w:fill="FFFFFF"/>
          <w:lang w:val="en-US"/>
        </w:rPr>
        <w:t xml:space="preserve">et al. </w:t>
      </w:r>
      <w:r w:rsidRPr="0099584B">
        <w:rPr>
          <w:rFonts w:ascii="Times New Roman" w:hAnsi="Times New Roman" w:cs="Times New Roman"/>
          <w:sz w:val="28"/>
          <w:szCs w:val="28"/>
          <w:shd w:val="clear" w:color="auto" w:fill="FFFFFF"/>
          <w:lang w:val="en-US"/>
        </w:rPr>
        <w:t>Conventional (clear cell) renal carcinoma metastases have greater bcl-2 expression than high-risk primary tumors. Urol Oncol. 2003 May-Jun;21(3):179-84.</w:t>
      </w:r>
    </w:p>
    <w:p w:rsidR="00F22D09" w:rsidRPr="00F22D09" w:rsidRDefault="00F22D09" w:rsidP="00F15A13">
      <w:pPr>
        <w:pStyle w:val="a3"/>
        <w:numPr>
          <w:ilvl w:val="0"/>
          <w:numId w:val="18"/>
        </w:numPr>
        <w:spacing w:after="0" w:line="360" w:lineRule="auto"/>
        <w:ind w:left="426" w:hanging="426"/>
        <w:jc w:val="both"/>
        <w:rPr>
          <w:rFonts w:ascii="Times New Roman" w:hAnsi="Times New Roman" w:cs="Times New Roman"/>
          <w:b/>
          <w:spacing w:val="-4"/>
          <w:sz w:val="28"/>
          <w:szCs w:val="28"/>
          <w:lang w:val="en-US"/>
        </w:rPr>
      </w:pPr>
      <w:r w:rsidRPr="00F22D09">
        <w:rPr>
          <w:rFonts w:ascii="Times New Roman" w:hAnsi="Times New Roman" w:cs="Times New Roman"/>
          <w:sz w:val="28"/>
          <w:szCs w:val="28"/>
          <w:shd w:val="clear" w:color="auto" w:fill="FFFFFF"/>
          <w:lang w:val="en-US"/>
        </w:rPr>
        <w:t>Itoi T, Yamana K, Bilim V, Takahashi K, Tomita F. Impact of frequent Bcl-2 expression on better prognosis in renal cell carcinoma patients. Br J Cancer. 2004 Jan 12;90(1):200-5.</w:t>
      </w:r>
    </w:p>
    <w:p w:rsidR="004B7468" w:rsidRPr="004B7468" w:rsidRDefault="00F22D09" w:rsidP="004B7468">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99584B">
        <w:rPr>
          <w:rFonts w:ascii="Times New Roman" w:hAnsi="Times New Roman" w:cs="Times New Roman"/>
          <w:sz w:val="28"/>
          <w:szCs w:val="28"/>
          <w:shd w:val="clear" w:color="auto" w:fill="FFFFFF"/>
          <w:lang w:val="en-US"/>
        </w:rPr>
        <w:t>Zolota V, Tsamandas AC, Melachrinou M, Batistatou A, Scopa C. Expression of CD44 protein in renal cell carcinomas: association with p53 expression. Urol Oncol. 2002 Jan-Feb;7(1):13-7.</w:t>
      </w:r>
    </w:p>
    <w:p w:rsidR="004B7468" w:rsidRDefault="004B7468" w:rsidP="004B7468">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4B7468">
        <w:rPr>
          <w:rFonts w:ascii="Times New Roman" w:hAnsi="Times New Roman" w:cs="Times New Roman"/>
          <w:sz w:val="28"/>
          <w:szCs w:val="28"/>
          <w:shd w:val="clear" w:color="auto" w:fill="FFFFFF"/>
          <w:lang w:val="en-US"/>
        </w:rPr>
        <w:t>Rioux-Leclercq N, Turlin B, Bansard J, Patard J, Manunta A, Moulinoux JP, et al. Value of immunohistochemical Ki-67 and p53 determinations as predictive factors of outcome in renal cell carcinoma. Urology. 2000 Apr;55(4):501-5.</w:t>
      </w:r>
    </w:p>
    <w:p w:rsidR="004B7468" w:rsidRDefault="004B7468" w:rsidP="004B7468">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4B7468">
        <w:rPr>
          <w:rFonts w:ascii="Times New Roman" w:hAnsi="Times New Roman" w:cs="Times New Roman"/>
          <w:sz w:val="28"/>
          <w:szCs w:val="28"/>
          <w:shd w:val="clear" w:color="auto" w:fill="FFFFFF"/>
          <w:lang w:val="en-US"/>
        </w:rPr>
        <w:t>Hashimoto H, Sue Y, Saga Y, Tokumitsu M, Yachiku S. Roles of p53 and MDM2 in tumor proliferation and determination of the prognosis of transitional cell carcinoma of the renal pelvis and ureter. Int J Urol. 2000 Dec;7(12):457-63.</w:t>
      </w:r>
    </w:p>
    <w:p w:rsidR="004B7468" w:rsidRPr="004B7468" w:rsidRDefault="004B7468" w:rsidP="006A699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4B7468">
        <w:rPr>
          <w:rFonts w:ascii="Times New Roman" w:hAnsi="Times New Roman" w:cs="Times New Roman"/>
          <w:sz w:val="28"/>
          <w:szCs w:val="28"/>
          <w:shd w:val="clear" w:color="auto" w:fill="FFFFFF"/>
          <w:lang w:val="en-US"/>
        </w:rPr>
        <w:t>Cloven NG, Kyshtoobayeva A, Burger RA, Yu IR, Fruehauf JP. In vitro chemoresistance and biomarker profiles are unique for histologic subtypes of epithelial ovarian cancer. Gynecol Oncol. 2004 Jan;92(1):160-6.</w:t>
      </w:r>
    </w:p>
    <w:p w:rsidR="008E3827" w:rsidRPr="004B7468" w:rsidRDefault="004B7468" w:rsidP="006A699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4B7468">
        <w:rPr>
          <w:rFonts w:ascii="Times New Roman" w:hAnsi="Times New Roman" w:cs="Times New Roman"/>
          <w:sz w:val="28"/>
          <w:szCs w:val="28"/>
          <w:shd w:val="clear" w:color="auto" w:fill="FFFFFF"/>
          <w:lang w:val="en-US"/>
        </w:rPr>
        <w:t>Komleva EO. Molekulyarnyye i geneticheskiye markery opukholevogo rosta. Sankt-Peterburg: Svetlitsa; 2010. 148 s.</w:t>
      </w:r>
    </w:p>
    <w:p w:rsidR="008E3827" w:rsidRPr="004B7468" w:rsidRDefault="004B7468" w:rsidP="008E3827">
      <w:pPr>
        <w:pStyle w:val="a3"/>
        <w:numPr>
          <w:ilvl w:val="0"/>
          <w:numId w:val="18"/>
        </w:numPr>
        <w:spacing w:after="0" w:line="360" w:lineRule="auto"/>
        <w:ind w:left="426" w:hanging="426"/>
        <w:jc w:val="both"/>
        <w:rPr>
          <w:rFonts w:ascii="Times New Roman" w:hAnsi="Times New Roman" w:cs="Times New Roman"/>
          <w:sz w:val="28"/>
          <w:szCs w:val="28"/>
          <w:shd w:val="clear" w:color="auto" w:fill="FFFFFF"/>
          <w:lang w:val="en-US"/>
        </w:rPr>
      </w:pPr>
      <w:r w:rsidRPr="004B7468">
        <w:rPr>
          <w:rFonts w:ascii="Times New Roman" w:hAnsi="Times New Roman" w:cs="Times New Roman"/>
          <w:sz w:val="28"/>
          <w:szCs w:val="28"/>
          <w:shd w:val="clear" w:color="auto" w:fill="FFFFFF"/>
          <w:lang w:val="en-US"/>
        </w:rPr>
        <w:lastRenderedPageBreak/>
        <w:t>Olman K, Khaydenraykh A. Pervichnaya zrelaya teratoma yaichka: klinicheskiye. morfologicheskiye i immunogistokhimicheskiye faktory prognoza. Okourologiya. 2007;4:49-54.</w:t>
      </w:r>
    </w:p>
    <w:p w:rsidR="004B7468" w:rsidRPr="004B7468" w:rsidRDefault="004B7468" w:rsidP="004B7468">
      <w:pPr>
        <w:pStyle w:val="a3"/>
        <w:numPr>
          <w:ilvl w:val="0"/>
          <w:numId w:val="18"/>
        </w:numPr>
        <w:spacing w:after="0" w:line="360" w:lineRule="auto"/>
        <w:ind w:left="426" w:hanging="426"/>
        <w:jc w:val="both"/>
        <w:rPr>
          <w:rFonts w:ascii="Times New Roman" w:hAnsi="Times New Roman" w:cs="Times New Roman"/>
          <w:b/>
          <w:spacing w:val="-4"/>
          <w:sz w:val="28"/>
          <w:szCs w:val="28"/>
          <w:lang w:val="en-US"/>
        </w:rPr>
      </w:pPr>
      <w:r w:rsidRPr="0099584B">
        <w:rPr>
          <w:rFonts w:ascii="Times New Roman" w:hAnsi="Times New Roman" w:cs="Times New Roman"/>
          <w:sz w:val="28"/>
          <w:szCs w:val="28"/>
          <w:shd w:val="clear" w:color="auto" w:fill="FFFFFF"/>
          <w:lang w:val="en-US"/>
        </w:rPr>
        <w:t>Jones RH, Vasey PA. New directions in testicular cancer; molecular determinants of oncogenesis and treatment success. Eur J Cancer. 2003 Jan;39(2):147-56.</w:t>
      </w:r>
    </w:p>
    <w:p w:rsidR="00954090" w:rsidRPr="004B7468" w:rsidRDefault="004B7468" w:rsidP="004B7468">
      <w:pPr>
        <w:pStyle w:val="a3"/>
        <w:numPr>
          <w:ilvl w:val="0"/>
          <w:numId w:val="18"/>
        </w:numPr>
        <w:spacing w:after="0" w:line="360" w:lineRule="auto"/>
        <w:ind w:left="426" w:hanging="426"/>
        <w:jc w:val="both"/>
        <w:rPr>
          <w:rFonts w:ascii="Times New Roman" w:hAnsi="Times New Roman" w:cs="Times New Roman"/>
          <w:b/>
          <w:spacing w:val="-4"/>
          <w:sz w:val="28"/>
          <w:szCs w:val="28"/>
          <w:lang w:val="en-US"/>
        </w:rPr>
      </w:pPr>
      <w:r w:rsidRPr="004B7468">
        <w:rPr>
          <w:rFonts w:ascii="Times New Roman" w:hAnsi="Times New Roman" w:cs="Times New Roman"/>
          <w:sz w:val="28"/>
          <w:szCs w:val="28"/>
          <w:shd w:val="clear" w:color="auto" w:fill="FFFFFF"/>
          <w:lang w:val="en-US"/>
        </w:rPr>
        <w:t>Wu J, Guo A, Li Q, Wang D. Meta-analysis of clinical significance of p53 protein expression in patients with osteosarcoma. Future Oncol. 2017 Sep;13(21):1883-1891. DOI: 10.2217/fon-2017-0180.</w:t>
      </w:r>
    </w:p>
    <w:p w:rsidR="008E3827" w:rsidRDefault="008E3827" w:rsidP="000274F7">
      <w:pPr>
        <w:spacing w:line="360" w:lineRule="auto"/>
        <w:ind w:firstLine="708"/>
        <w:jc w:val="both"/>
        <w:rPr>
          <w:rFonts w:ascii="Times New Roman" w:hAnsi="Times New Roman" w:cs="Times New Roman"/>
          <w:b/>
          <w:spacing w:val="-4"/>
          <w:sz w:val="28"/>
          <w:szCs w:val="28"/>
          <w:lang w:val="uk-UA"/>
        </w:rPr>
      </w:pPr>
    </w:p>
    <w:p w:rsidR="004B7468" w:rsidRDefault="004B7468" w:rsidP="000274F7">
      <w:pPr>
        <w:spacing w:line="360" w:lineRule="auto"/>
        <w:ind w:firstLine="708"/>
        <w:jc w:val="both"/>
        <w:rPr>
          <w:rFonts w:ascii="Times New Roman" w:hAnsi="Times New Roman" w:cs="Times New Roman"/>
          <w:b/>
          <w:spacing w:val="-4"/>
          <w:sz w:val="28"/>
          <w:szCs w:val="28"/>
          <w:lang w:val="uk-UA"/>
        </w:rPr>
      </w:pPr>
    </w:p>
    <w:p w:rsidR="00DE1C9C" w:rsidRDefault="00DE1C9C" w:rsidP="00FF71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w:t>
      </w:r>
      <w:r w:rsidRPr="00636BB9">
        <w:rPr>
          <w:rFonts w:ascii="Times New Roman" w:hAnsi="Times New Roman" w:cs="Times New Roman"/>
          <w:b/>
          <w:sz w:val="28"/>
          <w:szCs w:val="28"/>
          <w:lang w:val="uk-UA"/>
        </w:rPr>
        <w:t>МУНОГІСТОХІМІЧНА</w:t>
      </w:r>
      <w:r>
        <w:rPr>
          <w:rFonts w:ascii="Times New Roman" w:hAnsi="Times New Roman" w:cs="Times New Roman"/>
          <w:b/>
          <w:sz w:val="28"/>
          <w:szCs w:val="28"/>
          <w:lang w:val="uk-UA"/>
        </w:rPr>
        <w:t xml:space="preserve"> </w:t>
      </w:r>
      <w:r w:rsidRPr="00636BB9">
        <w:rPr>
          <w:rFonts w:ascii="Times New Roman" w:hAnsi="Times New Roman" w:cs="Times New Roman"/>
          <w:b/>
          <w:sz w:val="28"/>
          <w:szCs w:val="28"/>
          <w:lang w:val="uk-UA"/>
        </w:rPr>
        <w:t>ХАРАКТЕРИСТИКА ПРОЛІФЕРАТИВНО-АПОПТОТИЧНИХ ПРОЦЕСІВ В ОКРЕМИХ ГЕРМІНОГЕННИХ ПУХЛИНАХ ЯЄЧКА</w:t>
      </w:r>
    </w:p>
    <w:p w:rsidR="00DE1C9C" w:rsidRDefault="00DE1C9C" w:rsidP="00FF712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Потапов С.М., Плітень О.М., Галата Д.І., Сидоренко Р.В., Андрєєв А.В.</w:t>
      </w:r>
    </w:p>
    <w:p w:rsidR="00C6195D" w:rsidRPr="00C6195D" w:rsidRDefault="00DE1C9C" w:rsidP="00C6195D">
      <w:pPr>
        <w:spacing w:after="0" w:line="360" w:lineRule="auto"/>
        <w:ind w:firstLine="708"/>
        <w:jc w:val="both"/>
        <w:rPr>
          <w:rFonts w:ascii="Times New Roman" w:hAnsi="Times New Roman" w:cs="Times New Roman"/>
          <w:sz w:val="28"/>
          <w:lang w:val="uk-UA"/>
        </w:rPr>
      </w:pPr>
      <w:r>
        <w:rPr>
          <w:rFonts w:ascii="Times New Roman" w:hAnsi="Times New Roman" w:cs="Times New Roman"/>
          <w:b/>
          <w:sz w:val="28"/>
          <w:szCs w:val="28"/>
          <w:lang w:val="uk-UA"/>
        </w:rPr>
        <w:t>Резюме.</w:t>
      </w:r>
      <w:r w:rsidR="00C6195D">
        <w:rPr>
          <w:rFonts w:ascii="Times New Roman" w:hAnsi="Times New Roman" w:cs="Times New Roman"/>
          <w:b/>
          <w:sz w:val="28"/>
          <w:szCs w:val="28"/>
          <w:lang w:val="uk-UA"/>
        </w:rPr>
        <w:t xml:space="preserve"> </w:t>
      </w:r>
      <w:r w:rsidR="00C6195D" w:rsidRPr="00C6195D">
        <w:rPr>
          <w:rFonts w:ascii="Times New Roman" w:hAnsi="Times New Roman" w:cs="Times New Roman"/>
          <w:sz w:val="28"/>
          <w:szCs w:val="28"/>
          <w:lang w:val="uk-UA"/>
        </w:rPr>
        <w:t xml:space="preserve">В статті </w:t>
      </w:r>
      <w:r w:rsidR="000274F7">
        <w:rPr>
          <w:rFonts w:ascii="Times New Roman" w:hAnsi="Times New Roman" w:cs="Times New Roman"/>
          <w:sz w:val="28"/>
          <w:szCs w:val="28"/>
          <w:lang w:val="uk-UA"/>
        </w:rPr>
        <w:t>наведе</w:t>
      </w:r>
      <w:r w:rsidR="00C6195D" w:rsidRPr="00C6195D">
        <w:rPr>
          <w:rFonts w:ascii="Times New Roman" w:hAnsi="Times New Roman" w:cs="Times New Roman"/>
          <w:sz w:val="28"/>
          <w:szCs w:val="28"/>
          <w:lang w:val="uk-UA"/>
        </w:rPr>
        <w:t xml:space="preserve">ні дані про проліферативно-апоптотичні процеси в </w:t>
      </w:r>
      <w:r w:rsidR="00C6195D">
        <w:rPr>
          <w:rFonts w:ascii="Times New Roman" w:hAnsi="Times New Roman" w:cs="Times New Roman"/>
          <w:sz w:val="28"/>
          <w:szCs w:val="28"/>
          <w:lang w:val="uk-UA"/>
        </w:rPr>
        <w:t>ГПЯ</w:t>
      </w:r>
      <w:r w:rsidR="00C6195D" w:rsidRPr="00C6195D">
        <w:rPr>
          <w:rFonts w:ascii="Times New Roman" w:hAnsi="Times New Roman" w:cs="Times New Roman"/>
          <w:sz w:val="28"/>
          <w:szCs w:val="28"/>
          <w:lang w:val="uk-UA"/>
        </w:rPr>
        <w:t xml:space="preserve">. Показано, що </w:t>
      </w:r>
      <w:r w:rsidR="00C6195D" w:rsidRPr="003309ED">
        <w:rPr>
          <w:rFonts w:ascii="Times New Roman" w:hAnsi="Times New Roman" w:cs="Times New Roman"/>
          <w:color w:val="000000"/>
          <w:sz w:val="28"/>
          <w:lang w:val="uk-UA"/>
        </w:rPr>
        <w:t>найбільша проліферативна активність спостерігалась в ПЖМПТ</w:t>
      </w:r>
      <w:r w:rsidR="00C6195D">
        <w:rPr>
          <w:rFonts w:ascii="Times New Roman" w:hAnsi="Times New Roman" w:cs="Times New Roman"/>
          <w:color w:val="000000"/>
          <w:sz w:val="28"/>
          <w:lang w:val="uk-UA"/>
        </w:rPr>
        <w:t xml:space="preserve">, а </w:t>
      </w:r>
      <w:r w:rsidR="00C6195D" w:rsidRPr="003309ED">
        <w:rPr>
          <w:rFonts w:ascii="Times New Roman" w:hAnsi="Times New Roman" w:cs="Times New Roman"/>
          <w:color w:val="000000"/>
          <w:sz w:val="28"/>
          <w:lang w:val="uk-UA"/>
        </w:rPr>
        <w:t>найменш</w:t>
      </w:r>
      <w:r w:rsidR="00C6195D">
        <w:rPr>
          <w:rFonts w:ascii="Times New Roman" w:hAnsi="Times New Roman" w:cs="Times New Roman"/>
          <w:color w:val="000000"/>
          <w:sz w:val="28"/>
          <w:lang w:val="uk-UA"/>
        </w:rPr>
        <w:t>а –</w:t>
      </w:r>
      <w:r w:rsidR="00C6195D" w:rsidRPr="003309ED">
        <w:rPr>
          <w:rFonts w:ascii="Times New Roman" w:hAnsi="Times New Roman" w:cs="Times New Roman"/>
          <w:color w:val="000000"/>
          <w:sz w:val="28"/>
          <w:lang w:val="uk-UA"/>
        </w:rPr>
        <w:t xml:space="preserve"> </w:t>
      </w:r>
      <w:r w:rsidR="00C6195D">
        <w:rPr>
          <w:rFonts w:ascii="Times New Roman" w:hAnsi="Times New Roman" w:cs="Times New Roman"/>
          <w:color w:val="000000"/>
          <w:sz w:val="28"/>
          <w:lang w:val="uk-UA"/>
        </w:rPr>
        <w:t>в</w:t>
      </w:r>
      <w:r w:rsidR="00C6195D" w:rsidRPr="003309ED">
        <w:rPr>
          <w:rFonts w:ascii="Times New Roman" w:hAnsi="Times New Roman" w:cs="Times New Roman"/>
          <w:color w:val="000000"/>
          <w:sz w:val="28"/>
          <w:lang w:val="uk-UA"/>
        </w:rPr>
        <w:t xml:space="preserve"> ТПТ і ТМСТ.</w:t>
      </w:r>
      <w:r w:rsidR="00C6195D">
        <w:rPr>
          <w:rFonts w:ascii="Times New Roman" w:hAnsi="Times New Roman" w:cs="Times New Roman"/>
          <w:color w:val="000000"/>
          <w:sz w:val="28"/>
          <w:lang w:val="uk-UA"/>
        </w:rPr>
        <w:t xml:space="preserve"> У</w:t>
      </w:r>
      <w:r w:rsidR="00C6195D">
        <w:rPr>
          <w:rFonts w:ascii="Times New Roman" w:hAnsi="Times New Roman" w:cs="Times New Roman"/>
          <w:sz w:val="28"/>
          <w:szCs w:val="28"/>
          <w:lang w:val="uk-UA"/>
        </w:rPr>
        <w:t xml:space="preserve"> пацієнтів з ПЖМПТ, які мали метастази, показники </w:t>
      </w:r>
      <w:r w:rsidR="000274F7" w:rsidRPr="003309ED">
        <w:rPr>
          <w:rFonts w:ascii="Times New Roman" w:hAnsi="Times New Roman" w:cs="Times New Roman"/>
          <w:color w:val="000000"/>
          <w:sz w:val="28"/>
          <w:lang w:val="uk-UA"/>
        </w:rPr>
        <w:t>проліферативн</w:t>
      </w:r>
      <w:r w:rsidR="000274F7">
        <w:rPr>
          <w:rFonts w:ascii="Times New Roman" w:hAnsi="Times New Roman" w:cs="Times New Roman"/>
          <w:color w:val="000000"/>
          <w:sz w:val="28"/>
          <w:lang w:val="uk-UA"/>
        </w:rPr>
        <w:t>ої</w:t>
      </w:r>
      <w:r w:rsidR="000274F7" w:rsidRPr="003309ED">
        <w:rPr>
          <w:rFonts w:ascii="Times New Roman" w:hAnsi="Times New Roman" w:cs="Times New Roman"/>
          <w:color w:val="000000"/>
          <w:sz w:val="28"/>
          <w:lang w:val="uk-UA"/>
        </w:rPr>
        <w:t xml:space="preserve"> активн</w:t>
      </w:r>
      <w:r w:rsidR="000274F7">
        <w:rPr>
          <w:rFonts w:ascii="Times New Roman" w:hAnsi="Times New Roman" w:cs="Times New Roman"/>
          <w:color w:val="000000"/>
          <w:sz w:val="28"/>
          <w:lang w:val="uk-UA"/>
        </w:rPr>
        <w:t>о</w:t>
      </w:r>
      <w:r w:rsidR="000274F7" w:rsidRPr="003309ED">
        <w:rPr>
          <w:rFonts w:ascii="Times New Roman" w:hAnsi="Times New Roman" w:cs="Times New Roman"/>
          <w:color w:val="000000"/>
          <w:sz w:val="28"/>
          <w:lang w:val="uk-UA"/>
        </w:rPr>
        <w:t>ст</w:t>
      </w:r>
      <w:r w:rsidR="000274F7">
        <w:rPr>
          <w:rFonts w:ascii="Times New Roman" w:hAnsi="Times New Roman" w:cs="Times New Roman"/>
          <w:color w:val="000000"/>
          <w:sz w:val="28"/>
          <w:lang w:val="uk-UA"/>
        </w:rPr>
        <w:t>і</w:t>
      </w:r>
      <w:r w:rsidR="000274F7" w:rsidRPr="003309ED">
        <w:rPr>
          <w:rFonts w:ascii="Times New Roman" w:hAnsi="Times New Roman" w:cs="Times New Roman"/>
          <w:color w:val="000000"/>
          <w:sz w:val="28"/>
          <w:lang w:val="uk-UA"/>
        </w:rPr>
        <w:t xml:space="preserve"> </w:t>
      </w:r>
      <w:r w:rsidR="000274F7">
        <w:rPr>
          <w:rFonts w:ascii="Times New Roman" w:hAnsi="Times New Roman" w:cs="Times New Roman"/>
          <w:spacing w:val="-4"/>
          <w:sz w:val="28"/>
          <w:szCs w:val="28"/>
          <w:lang w:val="uk-UA"/>
        </w:rPr>
        <w:t xml:space="preserve">перевищували </w:t>
      </w:r>
      <w:r w:rsidR="00C6195D">
        <w:rPr>
          <w:rFonts w:ascii="Times New Roman" w:hAnsi="Times New Roman" w:cs="Times New Roman"/>
          <w:spacing w:val="-4"/>
          <w:sz w:val="28"/>
          <w:szCs w:val="28"/>
          <w:lang w:val="uk-UA"/>
        </w:rPr>
        <w:t xml:space="preserve">такі </w:t>
      </w:r>
      <w:r w:rsidR="000274F7">
        <w:rPr>
          <w:rFonts w:ascii="Times New Roman" w:hAnsi="Times New Roman" w:cs="Times New Roman"/>
          <w:spacing w:val="-4"/>
          <w:sz w:val="28"/>
          <w:szCs w:val="28"/>
          <w:lang w:val="uk-UA"/>
        </w:rPr>
        <w:t>при</w:t>
      </w:r>
      <w:r w:rsidR="00C6195D">
        <w:rPr>
          <w:rFonts w:ascii="Times New Roman" w:hAnsi="Times New Roman" w:cs="Times New Roman"/>
          <w:spacing w:val="-4"/>
          <w:sz w:val="28"/>
          <w:szCs w:val="28"/>
          <w:lang w:val="uk-UA"/>
        </w:rPr>
        <w:t xml:space="preserve"> </w:t>
      </w:r>
      <w:r w:rsidR="000274F7">
        <w:rPr>
          <w:rFonts w:ascii="Times New Roman" w:hAnsi="Times New Roman" w:cs="Times New Roman"/>
          <w:spacing w:val="-4"/>
          <w:sz w:val="28"/>
          <w:szCs w:val="28"/>
          <w:lang w:val="uk-UA"/>
        </w:rPr>
        <w:t>відсутності</w:t>
      </w:r>
      <w:r w:rsidR="00C6195D">
        <w:rPr>
          <w:rFonts w:ascii="Times New Roman" w:hAnsi="Times New Roman" w:cs="Times New Roman"/>
          <w:spacing w:val="-4"/>
          <w:sz w:val="28"/>
          <w:szCs w:val="28"/>
          <w:lang w:val="uk-UA"/>
        </w:rPr>
        <w:t xml:space="preserve"> метастазів.</w:t>
      </w:r>
      <w:r w:rsidR="00C6195D" w:rsidRPr="003309ED">
        <w:rPr>
          <w:rFonts w:ascii="Times New Roman" w:hAnsi="Times New Roman" w:cs="Times New Roman"/>
          <w:spacing w:val="-4"/>
          <w:sz w:val="28"/>
          <w:szCs w:val="28"/>
          <w:lang w:val="uk-UA"/>
        </w:rPr>
        <w:t xml:space="preserve"> </w:t>
      </w:r>
      <w:r w:rsidR="00C6195D" w:rsidRPr="00C6195D">
        <w:rPr>
          <w:rFonts w:ascii="Times New Roman" w:eastAsia="NewtonC" w:hAnsi="Times New Roman" w:cs="Times New Roman"/>
          <w:color w:val="231F20"/>
          <w:sz w:val="28"/>
          <w:szCs w:val="28"/>
          <w:lang w:val="uk-UA"/>
        </w:rPr>
        <w:t xml:space="preserve">Маркери </w:t>
      </w:r>
      <w:r w:rsidR="00C6195D" w:rsidRPr="00C6195D">
        <w:rPr>
          <w:rFonts w:ascii="Times New Roman" w:eastAsia="ヒラギノ角ゴ Pro W3" w:hAnsi="Times New Roman" w:cs="Times New Roman"/>
          <w:kern w:val="1"/>
          <w:sz w:val="28"/>
          <w:szCs w:val="20"/>
          <w:lang w:val="uk-UA"/>
        </w:rPr>
        <w:t>Bax</w:t>
      </w:r>
      <w:r w:rsidR="00C6195D" w:rsidRPr="00C6195D">
        <w:rPr>
          <w:rFonts w:ascii="Times New Roman" w:eastAsia="NewtonC" w:hAnsi="Times New Roman" w:cs="Times New Roman"/>
          <w:color w:val="231F20"/>
          <w:sz w:val="28"/>
          <w:szCs w:val="28"/>
          <w:lang w:val="uk-UA"/>
        </w:rPr>
        <w:t xml:space="preserve">, </w:t>
      </w:r>
      <w:r w:rsidR="00C6195D" w:rsidRPr="00C6195D">
        <w:rPr>
          <w:rFonts w:ascii="Times New Roman" w:eastAsia="ヒラギノ角ゴ Pro W3" w:hAnsi="Times New Roman" w:cs="Times New Roman"/>
          <w:kern w:val="1"/>
          <w:sz w:val="28"/>
          <w:szCs w:val="20"/>
          <w:lang w:val="uk-UA"/>
        </w:rPr>
        <w:t xml:space="preserve">bcl-2 і </w:t>
      </w:r>
      <w:r w:rsidR="00C6195D" w:rsidRPr="00C6195D">
        <w:rPr>
          <w:rFonts w:ascii="Times New Roman" w:hAnsi="Times New Roman" w:cs="Times New Roman"/>
          <w:spacing w:val="-4"/>
          <w:sz w:val="28"/>
          <w:szCs w:val="28"/>
          <w:lang w:val="uk-UA"/>
        </w:rPr>
        <w:t xml:space="preserve">р53 </w:t>
      </w:r>
      <w:r w:rsidR="00C6195D" w:rsidRPr="00C6195D">
        <w:rPr>
          <w:rFonts w:ascii="Times New Roman" w:eastAsia="NewtonC" w:hAnsi="Times New Roman" w:cs="Times New Roman"/>
          <w:color w:val="231F20"/>
          <w:sz w:val="28"/>
          <w:szCs w:val="28"/>
          <w:lang w:val="uk-UA"/>
        </w:rPr>
        <w:t xml:space="preserve">не показали </w:t>
      </w:r>
      <w:r w:rsidR="00FF7128">
        <w:rPr>
          <w:rFonts w:ascii="Times New Roman" w:eastAsia="NewtonC" w:hAnsi="Times New Roman" w:cs="Times New Roman"/>
          <w:color w:val="231F20"/>
          <w:sz w:val="28"/>
          <w:szCs w:val="28"/>
          <w:lang w:val="uk-UA"/>
        </w:rPr>
        <w:t xml:space="preserve">значущої </w:t>
      </w:r>
      <w:r w:rsidR="00C6195D" w:rsidRPr="00C6195D">
        <w:rPr>
          <w:rFonts w:ascii="Times New Roman" w:eastAsia="NewtonC" w:hAnsi="Times New Roman" w:cs="Times New Roman"/>
          <w:color w:val="231F20"/>
          <w:sz w:val="28"/>
          <w:szCs w:val="28"/>
          <w:lang w:val="uk-UA"/>
        </w:rPr>
        <w:t xml:space="preserve">ІГХ експресії </w:t>
      </w:r>
      <w:r w:rsidR="000274F7">
        <w:rPr>
          <w:rFonts w:ascii="Times New Roman" w:eastAsia="NewtonC" w:hAnsi="Times New Roman" w:cs="Times New Roman"/>
          <w:color w:val="231F20"/>
          <w:sz w:val="28"/>
          <w:szCs w:val="28"/>
          <w:lang w:val="uk-UA"/>
        </w:rPr>
        <w:t>в жодній</w:t>
      </w:r>
      <w:r w:rsidR="00C6195D" w:rsidRPr="00C6195D">
        <w:rPr>
          <w:rFonts w:ascii="Times New Roman" w:eastAsia="NewtonC" w:hAnsi="Times New Roman" w:cs="Times New Roman"/>
          <w:color w:val="231F20"/>
          <w:sz w:val="28"/>
          <w:szCs w:val="28"/>
          <w:lang w:val="uk-UA"/>
        </w:rPr>
        <w:t xml:space="preserve"> ГПЯ.</w:t>
      </w:r>
    </w:p>
    <w:p w:rsidR="002318C8" w:rsidRPr="00016636" w:rsidRDefault="00DE1C9C" w:rsidP="00FF7128">
      <w:pPr>
        <w:spacing w:after="0" w:line="360" w:lineRule="auto"/>
        <w:ind w:firstLine="709"/>
        <w:jc w:val="both"/>
        <w:rPr>
          <w:lang w:val="uk-UA"/>
        </w:rPr>
      </w:pPr>
      <w:r>
        <w:rPr>
          <w:rFonts w:ascii="Times New Roman" w:eastAsia="Calibri" w:hAnsi="Times New Roman" w:cs="Times New Roman"/>
          <w:b/>
          <w:sz w:val="28"/>
          <w:szCs w:val="28"/>
          <w:lang w:val="uk-UA"/>
        </w:rPr>
        <w:t xml:space="preserve">Ключові слова: </w:t>
      </w:r>
      <w:r w:rsidR="00C6195D">
        <w:rPr>
          <w:rFonts w:ascii="Times New Roman" w:eastAsia="Calibri" w:hAnsi="Times New Roman" w:cs="Times New Roman"/>
          <w:sz w:val="28"/>
          <w:szCs w:val="28"/>
          <w:lang w:val="uk-UA"/>
        </w:rPr>
        <w:t>герміногенні пухлини</w:t>
      </w:r>
      <w:r>
        <w:rPr>
          <w:rFonts w:ascii="Times New Roman" w:eastAsia="Calibri" w:hAnsi="Times New Roman" w:cs="Times New Roman"/>
          <w:sz w:val="28"/>
          <w:szCs w:val="28"/>
          <w:lang w:val="uk-UA"/>
        </w:rPr>
        <w:t xml:space="preserve"> яєчка, проліферативно-апоптотичні процеси, </w:t>
      </w:r>
      <w:r w:rsidR="00FF7128">
        <w:rPr>
          <w:rFonts w:ascii="Times New Roman" w:eastAsia="Calibri" w:hAnsi="Times New Roman" w:cs="Times New Roman"/>
          <w:sz w:val="28"/>
          <w:szCs w:val="28"/>
          <w:lang w:val="uk-UA"/>
        </w:rPr>
        <w:t>імуногістохімічне</w:t>
      </w:r>
      <w:r w:rsidR="000274F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дослідження.</w:t>
      </w:r>
    </w:p>
    <w:p w:rsidR="002318C8" w:rsidRDefault="002318C8" w:rsidP="00C6195D">
      <w:pPr>
        <w:spacing w:after="0" w:line="360" w:lineRule="auto"/>
        <w:ind w:firstLine="708"/>
        <w:jc w:val="both"/>
        <w:rPr>
          <w:rFonts w:ascii="Times New Roman" w:hAnsi="Times New Roman" w:cs="Times New Roman"/>
          <w:b/>
          <w:spacing w:val="-4"/>
          <w:sz w:val="28"/>
          <w:szCs w:val="28"/>
          <w:lang w:val="uk-UA"/>
        </w:rPr>
      </w:pPr>
    </w:p>
    <w:p w:rsidR="000274F7" w:rsidRPr="00FF7128" w:rsidRDefault="000274F7" w:rsidP="000274F7">
      <w:pPr>
        <w:spacing w:after="0" w:line="360" w:lineRule="auto"/>
        <w:ind w:firstLine="708"/>
        <w:jc w:val="both"/>
        <w:rPr>
          <w:rFonts w:ascii="Times New Roman" w:hAnsi="Times New Roman" w:cs="Times New Roman"/>
          <w:b/>
          <w:spacing w:val="-4"/>
          <w:sz w:val="28"/>
          <w:szCs w:val="28"/>
        </w:rPr>
      </w:pPr>
      <w:r w:rsidRPr="00FF7128">
        <w:rPr>
          <w:rFonts w:ascii="Times New Roman" w:hAnsi="Times New Roman" w:cs="Times New Roman"/>
          <w:b/>
          <w:spacing w:val="-4"/>
          <w:sz w:val="28"/>
          <w:szCs w:val="28"/>
        </w:rPr>
        <w:lastRenderedPageBreak/>
        <w:t>ИММУНОГИСТОХИМИЧЕСКАЯ</w:t>
      </w:r>
      <w:r w:rsidR="00FF7128">
        <w:rPr>
          <w:rFonts w:ascii="Times New Roman" w:hAnsi="Times New Roman" w:cs="Times New Roman"/>
          <w:b/>
          <w:spacing w:val="-4"/>
          <w:sz w:val="28"/>
          <w:szCs w:val="28"/>
        </w:rPr>
        <w:t xml:space="preserve"> ХАРАКТЕРИСТИКА ПРОЛИФЕРАТИВНО</w:t>
      </w:r>
      <w:r w:rsidRPr="00FF7128">
        <w:rPr>
          <w:rFonts w:ascii="Times New Roman" w:hAnsi="Times New Roman" w:cs="Times New Roman"/>
          <w:b/>
          <w:spacing w:val="-4"/>
          <w:sz w:val="28"/>
          <w:szCs w:val="28"/>
        </w:rPr>
        <w:t>-АПОПТОТИЧЕСКИХ ПРОЦЕССОВ В ОТДЕЛЬНЫХ ГЕРМИНОГЕННЫХ ОПУХОЛЯХ ЯИЧКА</w:t>
      </w:r>
    </w:p>
    <w:p w:rsidR="000274F7" w:rsidRPr="00FF7128" w:rsidRDefault="000274F7" w:rsidP="000274F7">
      <w:pPr>
        <w:spacing w:after="0" w:line="360" w:lineRule="auto"/>
        <w:ind w:firstLine="708"/>
        <w:jc w:val="both"/>
        <w:rPr>
          <w:rFonts w:ascii="Times New Roman" w:hAnsi="Times New Roman" w:cs="Times New Roman"/>
          <w:spacing w:val="-4"/>
          <w:sz w:val="28"/>
          <w:szCs w:val="28"/>
        </w:rPr>
      </w:pPr>
      <w:r w:rsidRPr="00FF7128">
        <w:rPr>
          <w:rFonts w:ascii="Times New Roman" w:hAnsi="Times New Roman" w:cs="Times New Roman"/>
          <w:spacing w:val="-4"/>
          <w:sz w:val="28"/>
          <w:szCs w:val="28"/>
        </w:rPr>
        <w:t>Потапов С.М., Плитень А.Н., Галата Д.И., Сидоренко Р.В., Андреев А.В.</w:t>
      </w:r>
    </w:p>
    <w:p w:rsidR="000274F7" w:rsidRPr="00FF7128" w:rsidRDefault="000274F7" w:rsidP="000274F7">
      <w:pPr>
        <w:spacing w:after="0" w:line="360" w:lineRule="auto"/>
        <w:ind w:firstLine="708"/>
        <w:jc w:val="both"/>
        <w:rPr>
          <w:rFonts w:ascii="Times New Roman" w:hAnsi="Times New Roman" w:cs="Times New Roman"/>
          <w:spacing w:val="-4"/>
          <w:sz w:val="28"/>
          <w:szCs w:val="28"/>
        </w:rPr>
      </w:pPr>
      <w:r w:rsidRPr="00FF7128">
        <w:rPr>
          <w:rFonts w:ascii="Times New Roman" w:hAnsi="Times New Roman" w:cs="Times New Roman"/>
          <w:b/>
          <w:spacing w:val="-4"/>
          <w:sz w:val="28"/>
          <w:szCs w:val="28"/>
        </w:rPr>
        <w:t>Резюме.</w:t>
      </w:r>
      <w:r w:rsidRPr="00FF7128">
        <w:rPr>
          <w:rFonts w:ascii="Times New Roman" w:hAnsi="Times New Roman" w:cs="Times New Roman"/>
          <w:spacing w:val="-4"/>
          <w:sz w:val="28"/>
          <w:szCs w:val="28"/>
        </w:rPr>
        <w:t xml:space="preserve"> В статье приведены данные о пролиферативно-апоптотически</w:t>
      </w:r>
      <w:r w:rsidR="00FF7128" w:rsidRPr="00FF7128">
        <w:rPr>
          <w:rFonts w:ascii="Times New Roman" w:hAnsi="Times New Roman" w:cs="Times New Roman"/>
          <w:spacing w:val="-4"/>
          <w:sz w:val="28"/>
          <w:szCs w:val="28"/>
        </w:rPr>
        <w:t>х</w:t>
      </w:r>
      <w:r w:rsidRPr="00FF7128">
        <w:rPr>
          <w:rFonts w:ascii="Times New Roman" w:hAnsi="Times New Roman" w:cs="Times New Roman"/>
          <w:spacing w:val="-4"/>
          <w:sz w:val="28"/>
          <w:szCs w:val="28"/>
        </w:rPr>
        <w:t xml:space="preserve"> процессах в Г</w:t>
      </w:r>
      <w:r w:rsidR="00FF7128" w:rsidRPr="00FF7128">
        <w:rPr>
          <w:rFonts w:ascii="Times New Roman" w:hAnsi="Times New Roman" w:cs="Times New Roman"/>
          <w:spacing w:val="-4"/>
          <w:sz w:val="28"/>
          <w:szCs w:val="28"/>
        </w:rPr>
        <w:t>О</w:t>
      </w:r>
      <w:r w:rsidRPr="00FF7128">
        <w:rPr>
          <w:rFonts w:ascii="Times New Roman" w:hAnsi="Times New Roman" w:cs="Times New Roman"/>
          <w:spacing w:val="-4"/>
          <w:sz w:val="28"/>
          <w:szCs w:val="28"/>
        </w:rPr>
        <w:t xml:space="preserve">Я. Показано, что самая высокая пролиферативная активность наблюдалась в ПЖМПТ, а </w:t>
      </w:r>
      <w:r w:rsidR="00FF7128" w:rsidRPr="00FF7128">
        <w:rPr>
          <w:rFonts w:ascii="Times New Roman" w:hAnsi="Times New Roman" w:cs="Times New Roman"/>
          <w:spacing w:val="-4"/>
          <w:sz w:val="28"/>
          <w:szCs w:val="28"/>
        </w:rPr>
        <w:t>наименьшая</w:t>
      </w:r>
      <w:r w:rsidRPr="00FF7128">
        <w:rPr>
          <w:rFonts w:ascii="Times New Roman" w:hAnsi="Times New Roman" w:cs="Times New Roman"/>
          <w:spacing w:val="-4"/>
          <w:sz w:val="28"/>
          <w:szCs w:val="28"/>
        </w:rPr>
        <w:t xml:space="preserve"> – в ТПТ и ТМСТ. У пациентов с ПЖМПТ, которые имели метастазы, показатели пролиферативной активности превышали таковые при отсутствии метастазов. Маркеры Bax, bcl-2 и р53 не показали </w:t>
      </w:r>
      <w:r w:rsidR="00FF7128" w:rsidRPr="00FF7128">
        <w:rPr>
          <w:rFonts w:ascii="Times New Roman" w:hAnsi="Times New Roman" w:cs="Times New Roman"/>
          <w:spacing w:val="-4"/>
          <w:sz w:val="28"/>
          <w:szCs w:val="28"/>
        </w:rPr>
        <w:t xml:space="preserve">значимой </w:t>
      </w:r>
      <w:r w:rsidRPr="00FF7128">
        <w:rPr>
          <w:rFonts w:ascii="Times New Roman" w:hAnsi="Times New Roman" w:cs="Times New Roman"/>
          <w:spacing w:val="-4"/>
          <w:sz w:val="28"/>
          <w:szCs w:val="28"/>
        </w:rPr>
        <w:t>ИГХ экспрессии ни в одной из ГПЯ.</w:t>
      </w:r>
    </w:p>
    <w:p w:rsidR="000274F7" w:rsidRPr="00FF7128" w:rsidRDefault="000274F7" w:rsidP="000274F7">
      <w:pPr>
        <w:spacing w:after="0" w:line="360" w:lineRule="auto"/>
        <w:ind w:firstLine="708"/>
        <w:jc w:val="both"/>
        <w:rPr>
          <w:rFonts w:ascii="Times New Roman" w:hAnsi="Times New Roman" w:cs="Times New Roman"/>
          <w:spacing w:val="-4"/>
          <w:sz w:val="28"/>
          <w:szCs w:val="28"/>
        </w:rPr>
      </w:pPr>
      <w:r w:rsidRPr="00FF7128">
        <w:rPr>
          <w:rFonts w:ascii="Times New Roman" w:hAnsi="Times New Roman" w:cs="Times New Roman"/>
          <w:b/>
          <w:spacing w:val="-4"/>
          <w:sz w:val="28"/>
          <w:szCs w:val="28"/>
        </w:rPr>
        <w:t>Ключевые слова:</w:t>
      </w:r>
      <w:r w:rsidRPr="00FF7128">
        <w:rPr>
          <w:rFonts w:ascii="Times New Roman" w:hAnsi="Times New Roman" w:cs="Times New Roman"/>
          <w:spacing w:val="-4"/>
          <w:sz w:val="28"/>
          <w:szCs w:val="28"/>
        </w:rPr>
        <w:t xml:space="preserve"> герминогенные опухоли яичка, пролиферативно-апоптотические процессы, </w:t>
      </w:r>
      <w:r w:rsidR="00FF7128">
        <w:rPr>
          <w:rFonts w:ascii="Times New Roman" w:hAnsi="Times New Roman" w:cs="Times New Roman"/>
          <w:spacing w:val="-4"/>
          <w:sz w:val="28"/>
          <w:szCs w:val="28"/>
          <w:lang w:val="uk-UA"/>
        </w:rPr>
        <w:t>иммуногистохимическое</w:t>
      </w:r>
      <w:r w:rsidRPr="00FF7128">
        <w:rPr>
          <w:rFonts w:ascii="Times New Roman" w:hAnsi="Times New Roman" w:cs="Times New Roman"/>
          <w:spacing w:val="-4"/>
          <w:sz w:val="28"/>
          <w:szCs w:val="28"/>
        </w:rPr>
        <w:t xml:space="preserve"> исследование.</w:t>
      </w:r>
    </w:p>
    <w:p w:rsidR="004B7468" w:rsidRPr="00016636" w:rsidRDefault="004B7468" w:rsidP="00FF7128">
      <w:pPr>
        <w:spacing w:after="0" w:line="360" w:lineRule="auto"/>
        <w:ind w:firstLine="709"/>
        <w:jc w:val="both"/>
        <w:rPr>
          <w:rFonts w:ascii="Times New Roman" w:hAnsi="Times New Roman" w:cs="Times New Roman"/>
          <w:b/>
          <w:sz w:val="28"/>
          <w:szCs w:val="28"/>
        </w:rPr>
      </w:pPr>
    </w:p>
    <w:p w:rsidR="00FF7128" w:rsidRDefault="00FF7128" w:rsidP="00FF7128">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IMMUNOHISTOCHEMICAL CHARACTERISTIC OF PROLIFERATIVE AND APOPTOTIC PROCESSES IN </w:t>
      </w:r>
      <w:r w:rsidRPr="00FF7128">
        <w:rPr>
          <w:rFonts w:ascii="Times New Roman" w:hAnsi="Times New Roman" w:cs="Times New Roman"/>
          <w:b/>
          <w:sz w:val="28"/>
          <w:szCs w:val="28"/>
          <w:lang w:val="en-US"/>
        </w:rPr>
        <w:t>PARTICULAR</w:t>
      </w:r>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TESTICULAR GERM CELL TUMORS</w:t>
      </w:r>
    </w:p>
    <w:p w:rsidR="00FF7128" w:rsidRPr="00FF7128" w:rsidRDefault="00FF7128" w:rsidP="00FF7128">
      <w:pPr>
        <w:spacing w:after="0" w:line="360" w:lineRule="auto"/>
        <w:ind w:firstLine="709"/>
        <w:jc w:val="both"/>
        <w:rPr>
          <w:rFonts w:ascii="Times New Roman" w:hAnsi="Times New Roman" w:cs="Times New Roman"/>
          <w:sz w:val="28"/>
          <w:szCs w:val="28"/>
          <w:lang w:val="en-US"/>
        </w:rPr>
      </w:pPr>
      <w:r w:rsidRPr="00FF7128">
        <w:rPr>
          <w:rFonts w:ascii="Times New Roman" w:hAnsi="Times New Roman" w:cs="Times New Roman"/>
          <w:sz w:val="28"/>
          <w:szCs w:val="28"/>
          <w:lang w:val="en-US"/>
        </w:rPr>
        <w:t>Potapov S.M., Pliten O.M., Halata D.I., Sidorenko R.V., Andreev A.V.</w:t>
      </w:r>
    </w:p>
    <w:p w:rsidR="00FF7128" w:rsidRPr="00FF7128" w:rsidRDefault="004A5847" w:rsidP="0012072E">
      <w:pPr>
        <w:spacing w:after="0" w:line="360" w:lineRule="auto"/>
        <w:ind w:firstLine="708"/>
        <w:jc w:val="both"/>
        <w:rPr>
          <w:rFonts w:ascii="Times New Roman" w:hAnsi="Times New Roman" w:cs="Times New Roman"/>
          <w:b/>
          <w:color w:val="FF0000"/>
          <w:sz w:val="28"/>
          <w:szCs w:val="28"/>
          <w:lang w:val="en-US"/>
        </w:rPr>
      </w:pPr>
      <w:r w:rsidRPr="00FF7128">
        <w:rPr>
          <w:rFonts w:ascii="Times New Roman" w:hAnsi="Times New Roman" w:cs="Times New Roman"/>
          <w:b/>
          <w:sz w:val="28"/>
          <w:szCs w:val="28"/>
          <w:lang w:val="en-US"/>
        </w:rPr>
        <w:t xml:space="preserve">Abstract. </w:t>
      </w:r>
      <w:r w:rsidR="00FF7128" w:rsidRPr="00FF7128">
        <w:rPr>
          <w:rFonts w:ascii="Times New Roman" w:hAnsi="Times New Roman" w:cs="Times New Roman"/>
          <w:sz w:val="28"/>
          <w:szCs w:val="28"/>
          <w:lang w:val="en-US"/>
        </w:rPr>
        <w:t>To neoplasms which the most often affect young men testicular tumors are referred (up to 60% of all neoplasms). Among them the most common are germ cell tumors (GCT) – more than 90%.</w:t>
      </w:r>
    </w:p>
    <w:p w:rsidR="00FF7128" w:rsidRPr="00FF7128" w:rsidRDefault="00FF7128" w:rsidP="0012072E">
      <w:pPr>
        <w:spacing w:after="0" w:line="360" w:lineRule="auto"/>
        <w:ind w:firstLine="708"/>
        <w:jc w:val="both"/>
        <w:rPr>
          <w:rFonts w:ascii="Times New Roman" w:hAnsi="Times New Roman" w:cs="Times New Roman"/>
          <w:sz w:val="28"/>
          <w:szCs w:val="28"/>
          <w:lang w:val="en-US"/>
        </w:rPr>
      </w:pPr>
      <w:r w:rsidRPr="00FF7128">
        <w:rPr>
          <w:rFonts w:ascii="Times New Roman" w:hAnsi="Times New Roman" w:cs="Times New Roman"/>
          <w:i/>
          <w:sz w:val="28"/>
          <w:szCs w:val="28"/>
          <w:lang w:val="en-US"/>
        </w:rPr>
        <w:t>The purpose of study</w:t>
      </w:r>
      <w:r w:rsidRPr="00FF7128">
        <w:rPr>
          <w:rFonts w:ascii="Times New Roman" w:hAnsi="Times New Roman" w:cs="Times New Roman"/>
          <w:sz w:val="28"/>
          <w:szCs w:val="28"/>
          <w:lang w:val="en-US"/>
        </w:rPr>
        <w:t xml:space="preserve"> was to establish proliferative and apoptotic processes in yolk sac </w:t>
      </w:r>
      <w:r w:rsidR="00AF1208" w:rsidRPr="00FF7128">
        <w:rPr>
          <w:rFonts w:ascii="Times New Roman" w:hAnsi="Times New Roman" w:cs="Times New Roman"/>
          <w:sz w:val="28"/>
          <w:szCs w:val="28"/>
          <w:lang w:val="en-US"/>
        </w:rPr>
        <w:t>tumor</w:t>
      </w:r>
      <w:r w:rsidRPr="00FF7128">
        <w:rPr>
          <w:rFonts w:ascii="Times New Roman" w:hAnsi="Times New Roman" w:cs="Times New Roman"/>
          <w:sz w:val="28"/>
          <w:szCs w:val="28"/>
          <w:lang w:val="en-US"/>
        </w:rPr>
        <w:t xml:space="preserve">, postpubertal-type (YSTPT), teratoma, postpubertal-type (TPT), spermatocytic </w:t>
      </w:r>
      <w:r w:rsidR="00AF1208" w:rsidRPr="00FF7128">
        <w:rPr>
          <w:rFonts w:ascii="Times New Roman" w:hAnsi="Times New Roman" w:cs="Times New Roman"/>
          <w:sz w:val="28"/>
          <w:szCs w:val="28"/>
          <w:lang w:val="en-US"/>
        </w:rPr>
        <w:t>tumor</w:t>
      </w:r>
      <w:r w:rsidRPr="00FF7128">
        <w:rPr>
          <w:rFonts w:ascii="Times New Roman" w:hAnsi="Times New Roman" w:cs="Times New Roman"/>
          <w:sz w:val="28"/>
          <w:szCs w:val="28"/>
          <w:lang w:val="en-US"/>
        </w:rPr>
        <w:t xml:space="preserve"> (ST) and teratoma with somatic-type malignancy (TSTM) of testis.</w:t>
      </w:r>
    </w:p>
    <w:p w:rsidR="00FF7128" w:rsidRPr="00C068E4" w:rsidRDefault="004A5847" w:rsidP="0012072E">
      <w:pPr>
        <w:pStyle w:val="Default"/>
        <w:spacing w:line="360" w:lineRule="auto"/>
        <w:ind w:firstLine="709"/>
        <w:jc w:val="both"/>
        <w:rPr>
          <w:rFonts w:ascii="Times New Roman" w:hAnsi="Times New Roman" w:cs="Times New Roman"/>
          <w:color w:val="auto"/>
          <w:sz w:val="28"/>
          <w:lang w:val="en-US"/>
        </w:rPr>
      </w:pPr>
      <w:r w:rsidRPr="00FF7128">
        <w:rPr>
          <w:rFonts w:ascii="Times New Roman" w:eastAsiaTheme="minorHAnsi" w:hAnsi="Times New Roman" w:cs="Times New Roman"/>
          <w:i/>
          <w:color w:val="auto"/>
          <w:sz w:val="28"/>
          <w:szCs w:val="28"/>
          <w:lang w:val="en-US" w:eastAsia="en-US"/>
        </w:rPr>
        <w:t xml:space="preserve">Object and </w:t>
      </w:r>
      <w:r w:rsidRPr="00C068E4">
        <w:rPr>
          <w:rFonts w:ascii="Times New Roman" w:eastAsiaTheme="minorHAnsi" w:hAnsi="Times New Roman" w:cs="Times New Roman"/>
          <w:i/>
          <w:color w:val="auto"/>
          <w:sz w:val="28"/>
          <w:szCs w:val="28"/>
          <w:lang w:val="en-US" w:eastAsia="en-US"/>
        </w:rPr>
        <w:t>methods</w:t>
      </w:r>
      <w:r w:rsidRPr="00C068E4">
        <w:rPr>
          <w:rFonts w:ascii="Times New Roman" w:hAnsi="Times New Roman" w:cs="Times New Roman"/>
          <w:color w:val="auto"/>
          <w:sz w:val="28"/>
          <w:szCs w:val="28"/>
          <w:lang w:val="en-US"/>
        </w:rPr>
        <w:t>.</w:t>
      </w:r>
      <w:r w:rsidRPr="00C068E4">
        <w:rPr>
          <w:rFonts w:ascii="Times New Roman" w:hAnsi="Times New Roman" w:cs="Times New Roman"/>
          <w:color w:val="auto"/>
          <w:sz w:val="28"/>
          <w:lang w:val="uk-UA"/>
        </w:rPr>
        <w:t xml:space="preserve"> </w:t>
      </w:r>
      <w:r w:rsidR="00FF7128" w:rsidRPr="00C068E4">
        <w:rPr>
          <w:rFonts w:ascii="Times New Roman" w:hAnsi="Times New Roman" w:cs="Times New Roman"/>
          <w:color w:val="auto"/>
          <w:sz w:val="28"/>
          <w:lang w:val="en-US"/>
        </w:rPr>
        <w:t>The study of proliferative and apoptotic processes</w:t>
      </w:r>
      <w:r w:rsidR="00C068E4" w:rsidRPr="00C068E4">
        <w:rPr>
          <w:rFonts w:ascii="Times New Roman" w:hAnsi="Times New Roman" w:cs="Times New Roman"/>
          <w:color w:val="auto"/>
          <w:sz w:val="28"/>
          <w:szCs w:val="28"/>
          <w:lang w:val="en-US"/>
        </w:rPr>
        <w:t xml:space="preserve"> was performed on</w:t>
      </w:r>
      <w:r w:rsidR="00C068E4" w:rsidRPr="00C068E4">
        <w:rPr>
          <w:rFonts w:ascii="Times New Roman" w:hAnsi="Times New Roman" w:cs="Times New Roman"/>
          <w:color w:val="auto"/>
          <w:sz w:val="28"/>
          <w:lang w:val="en-US"/>
        </w:rPr>
        <w:t xml:space="preserve"> the material of observations of </w:t>
      </w:r>
      <w:r w:rsidR="00C068E4" w:rsidRPr="00C068E4">
        <w:rPr>
          <w:rFonts w:ascii="Times New Roman" w:hAnsi="Times New Roman" w:cs="Times New Roman"/>
          <w:color w:val="auto"/>
          <w:sz w:val="28"/>
          <w:szCs w:val="28"/>
          <w:lang w:val="en-US"/>
        </w:rPr>
        <w:t>YSTPT</w:t>
      </w:r>
      <w:r w:rsidR="00C068E4" w:rsidRPr="00C068E4">
        <w:rPr>
          <w:rFonts w:ascii="Times New Roman" w:hAnsi="Times New Roman" w:cs="Times New Roman"/>
          <w:color w:val="auto"/>
          <w:sz w:val="28"/>
          <w:lang w:val="en-US"/>
        </w:rPr>
        <w:t>,</w:t>
      </w:r>
      <w:r w:rsidR="00C068E4" w:rsidRPr="00C068E4">
        <w:rPr>
          <w:rFonts w:ascii="Times New Roman" w:hAnsi="Times New Roman" w:cs="Times New Roman"/>
          <w:color w:val="auto"/>
          <w:sz w:val="28"/>
          <w:szCs w:val="28"/>
          <w:lang w:val="en-US"/>
        </w:rPr>
        <w:t xml:space="preserve"> TPT, ST and TSTM </w:t>
      </w:r>
      <w:r w:rsidR="00C068E4" w:rsidRPr="00C068E4">
        <w:rPr>
          <w:rFonts w:ascii="Times New Roman" w:hAnsi="Times New Roman" w:cs="Times New Roman"/>
          <w:color w:val="auto"/>
          <w:sz w:val="28"/>
          <w:szCs w:val="28"/>
          <w:lang w:val="en-US"/>
        </w:rPr>
        <w:lastRenderedPageBreak/>
        <w:t xml:space="preserve">of testis </w:t>
      </w:r>
      <w:r w:rsidR="00FF7128" w:rsidRPr="00C068E4">
        <w:rPr>
          <w:rFonts w:ascii="Times New Roman" w:hAnsi="Times New Roman" w:cs="Times New Roman"/>
          <w:color w:val="auto"/>
          <w:sz w:val="28"/>
          <w:lang w:val="en-US"/>
        </w:rPr>
        <w:t>using markers Ki-67, Bax, Bcl-2 and p53.</w:t>
      </w:r>
      <w:r w:rsidR="00C068E4" w:rsidRPr="00C068E4">
        <w:rPr>
          <w:rFonts w:ascii="Times New Roman" w:hAnsi="Times New Roman" w:cs="Times New Roman"/>
          <w:sz w:val="28"/>
          <w:szCs w:val="28"/>
          <w:lang w:val="en-US"/>
        </w:rPr>
        <w:t xml:space="preserve"> </w:t>
      </w:r>
      <w:r w:rsidR="00C068E4" w:rsidRPr="006379D1">
        <w:rPr>
          <w:rFonts w:ascii="Times New Roman" w:hAnsi="Times New Roman" w:cs="Times New Roman"/>
          <w:sz w:val="28"/>
          <w:szCs w:val="28"/>
          <w:lang w:val="en-US"/>
        </w:rPr>
        <w:t xml:space="preserve">For evaluation of relative area </w:t>
      </w:r>
      <w:r w:rsidR="00C068E4" w:rsidRPr="00C068E4">
        <w:rPr>
          <w:rFonts w:ascii="Times New Roman" w:hAnsi="Times New Roman" w:cs="Times New Roman"/>
          <w:color w:val="auto"/>
          <w:sz w:val="28"/>
          <w:szCs w:val="28"/>
          <w:lang w:val="en-US"/>
        </w:rPr>
        <w:t xml:space="preserve">(S) and </w:t>
      </w:r>
      <w:r w:rsidR="00C068E4" w:rsidRPr="00C068E4">
        <w:rPr>
          <w:rFonts w:ascii="Times New Roman" w:hAnsi="Times New Roman" w:cs="Times New Roman"/>
          <w:color w:val="auto"/>
          <w:sz w:val="28"/>
          <w:lang w:val="en-US"/>
        </w:rPr>
        <w:t>intensity (L)</w:t>
      </w:r>
      <w:r w:rsidR="00FF7128" w:rsidRPr="00C068E4">
        <w:rPr>
          <w:rFonts w:ascii="Times New Roman" w:hAnsi="Times New Roman" w:cs="Times New Roman"/>
          <w:color w:val="auto"/>
          <w:sz w:val="28"/>
          <w:lang w:val="en-US"/>
        </w:rPr>
        <w:t xml:space="preserve"> of marker</w:t>
      </w:r>
      <w:r w:rsidR="00C068E4" w:rsidRPr="00C068E4">
        <w:rPr>
          <w:rFonts w:ascii="Times New Roman" w:hAnsi="Times New Roman" w:cs="Times New Roman"/>
          <w:color w:val="auto"/>
          <w:sz w:val="28"/>
          <w:lang w:val="en-US"/>
        </w:rPr>
        <w:t>s</w:t>
      </w:r>
      <w:r w:rsidR="00FF7128" w:rsidRPr="00C068E4">
        <w:rPr>
          <w:rFonts w:ascii="Times New Roman" w:hAnsi="Times New Roman" w:cs="Times New Roman"/>
          <w:color w:val="auto"/>
          <w:sz w:val="28"/>
          <w:lang w:val="en-US"/>
        </w:rPr>
        <w:t xml:space="preserve"> expression</w:t>
      </w:r>
      <w:r w:rsidR="00C068E4" w:rsidRPr="00C068E4">
        <w:rPr>
          <w:rFonts w:ascii="Times New Roman" w:hAnsi="Times New Roman" w:cs="Times New Roman"/>
          <w:color w:val="auto"/>
          <w:sz w:val="28"/>
          <w:lang w:val="en-US"/>
        </w:rPr>
        <w:t xml:space="preserve"> the patented technique </w:t>
      </w:r>
      <w:r w:rsidR="00FF7128" w:rsidRPr="00C068E4">
        <w:rPr>
          <w:rFonts w:ascii="Times New Roman" w:hAnsi="Times New Roman" w:cs="Times New Roman"/>
          <w:color w:val="auto"/>
          <w:sz w:val="28"/>
          <w:lang w:val="en-US"/>
        </w:rPr>
        <w:t xml:space="preserve">was used. In addition, </w:t>
      </w:r>
      <w:r w:rsidR="00C068E4" w:rsidRPr="00C068E4">
        <w:rPr>
          <w:rFonts w:ascii="Times New Roman" w:hAnsi="Times New Roman" w:cs="Times New Roman"/>
          <w:color w:val="auto"/>
          <w:sz w:val="28"/>
          <w:lang w:val="en-US"/>
        </w:rPr>
        <w:t>the proliferation index (PI) was calculated</w:t>
      </w:r>
      <w:r w:rsidR="00FF7128" w:rsidRPr="00C068E4">
        <w:rPr>
          <w:rFonts w:ascii="Times New Roman" w:hAnsi="Times New Roman" w:cs="Times New Roman"/>
          <w:color w:val="auto"/>
          <w:sz w:val="28"/>
          <w:lang w:val="en-US"/>
        </w:rPr>
        <w:t xml:space="preserve">. </w:t>
      </w:r>
      <w:r w:rsidR="00C068E4" w:rsidRPr="00C068E4">
        <w:rPr>
          <w:rFonts w:ascii="Times New Roman" w:hAnsi="Times New Roman" w:cs="Times New Roman"/>
          <w:color w:val="auto"/>
          <w:sz w:val="28"/>
          <w:lang w:val="en-US"/>
        </w:rPr>
        <w:t>All values are expressed as means, stan</w:t>
      </w:r>
      <w:r w:rsidR="00C068E4" w:rsidRPr="00C068E4">
        <w:rPr>
          <w:rFonts w:ascii="Times New Roman" w:hAnsi="Times New Roman" w:cs="Times New Roman"/>
          <w:color w:val="auto"/>
          <w:sz w:val="28"/>
          <w:lang w:val="en-US"/>
        </w:rPr>
        <w:softHyphen/>
        <w:t>dard deviation (SD) and standard error of the mean (SEM) for statistical analysis. Statistical comparison was per</w:t>
      </w:r>
      <w:r w:rsidR="00C068E4" w:rsidRPr="00C068E4">
        <w:rPr>
          <w:rFonts w:ascii="Times New Roman" w:hAnsi="Times New Roman" w:cs="Times New Roman"/>
          <w:color w:val="auto"/>
          <w:sz w:val="28"/>
          <w:lang w:val="en-US"/>
        </w:rPr>
        <w:softHyphen/>
        <w:t>formed using Mann-Whitney test for statistical analysis. Spearman’s rank correlation coefficient (r) was counted for measure of the strength of relationship between paired data. The accepted level of significance was p≤0.05.</w:t>
      </w:r>
    </w:p>
    <w:p w:rsidR="004B47A9" w:rsidRPr="00F135F9" w:rsidRDefault="004A5847" w:rsidP="00343B90">
      <w:pPr>
        <w:spacing w:after="0" w:line="360" w:lineRule="auto"/>
        <w:ind w:firstLine="708"/>
        <w:jc w:val="both"/>
        <w:rPr>
          <w:rFonts w:ascii="Times New Roman" w:hAnsi="Times New Roman" w:cs="Times New Roman"/>
          <w:spacing w:val="-4"/>
          <w:sz w:val="28"/>
          <w:szCs w:val="28"/>
          <w:lang w:val="en-US"/>
        </w:rPr>
      </w:pPr>
      <w:r w:rsidRPr="00066912">
        <w:rPr>
          <w:rFonts w:ascii="Times New Roman" w:hAnsi="Times New Roman" w:cs="Times New Roman"/>
          <w:i/>
          <w:sz w:val="28"/>
          <w:szCs w:val="28"/>
          <w:lang w:val="en-US"/>
        </w:rPr>
        <w:t>Results</w:t>
      </w:r>
      <w:r w:rsidRPr="00066912">
        <w:rPr>
          <w:rFonts w:ascii="Times New Roman" w:hAnsi="Times New Roman" w:cs="Times New Roman"/>
          <w:sz w:val="28"/>
          <w:szCs w:val="28"/>
          <w:lang w:val="en-US"/>
        </w:rPr>
        <w:t>.</w:t>
      </w:r>
      <w:r w:rsidR="0012072E" w:rsidRPr="00066912">
        <w:rPr>
          <w:rFonts w:ascii="Times New Roman" w:hAnsi="Times New Roman" w:cs="Times New Roman"/>
          <w:sz w:val="28"/>
          <w:szCs w:val="28"/>
          <w:lang w:val="en-US"/>
        </w:rPr>
        <w:t xml:space="preserve"> </w:t>
      </w:r>
      <w:r w:rsidR="00FD00B1" w:rsidRPr="00066912">
        <w:rPr>
          <w:rFonts w:ascii="Times New Roman" w:hAnsi="Times New Roman" w:cs="Times New Roman"/>
          <w:sz w:val="28"/>
          <w:szCs w:val="28"/>
          <w:lang w:val="en-US"/>
        </w:rPr>
        <w:t>In YSTPT</w:t>
      </w:r>
      <w:r w:rsidR="00FD00B1" w:rsidRPr="00066912">
        <w:rPr>
          <w:rFonts w:ascii="Times New Roman" w:hAnsi="Times New Roman" w:cs="Times New Roman"/>
          <w:spacing w:val="-4"/>
          <w:sz w:val="28"/>
          <w:szCs w:val="28"/>
          <w:lang w:val="en-US"/>
        </w:rPr>
        <w:t xml:space="preserve"> </w:t>
      </w:r>
      <w:r w:rsidR="00FD00B1" w:rsidRPr="00066912">
        <w:rPr>
          <w:rFonts w:ascii="Times New Roman" w:hAnsi="Times New Roman" w:cs="Times New Roman"/>
          <w:sz w:val="28"/>
          <w:szCs w:val="24"/>
          <w:lang w:val="en-US"/>
        </w:rPr>
        <w:t xml:space="preserve">of group </w:t>
      </w:r>
      <w:r w:rsidR="00FD00B1" w:rsidRPr="00066912">
        <w:rPr>
          <w:rFonts w:ascii="Times New Roman" w:hAnsi="Times New Roman" w:cs="Times New Roman"/>
          <w:spacing w:val="-4"/>
          <w:sz w:val="28"/>
          <w:szCs w:val="28"/>
          <w:lang w:val="en-US"/>
        </w:rPr>
        <w:t>«</w:t>
      </w:r>
      <w:r w:rsidR="00FD00B1" w:rsidRPr="00066912">
        <w:rPr>
          <w:rFonts w:ascii="Times New Roman" w:hAnsi="Times New Roman" w:cs="Times New Roman"/>
          <w:sz w:val="28"/>
          <w:szCs w:val="24"/>
          <w:lang w:val="en-US"/>
        </w:rPr>
        <w:t>1</w:t>
      </w:r>
      <w:r w:rsidR="00FD00B1" w:rsidRPr="00066912">
        <w:rPr>
          <w:rFonts w:ascii="Times New Roman" w:hAnsi="Times New Roman" w:cs="Times New Roman"/>
          <w:spacing w:val="-4"/>
          <w:sz w:val="28"/>
          <w:szCs w:val="28"/>
          <w:lang w:val="en-US"/>
        </w:rPr>
        <w:t>»</w:t>
      </w:r>
      <w:r w:rsidR="00FD00B1" w:rsidRPr="00066912">
        <w:rPr>
          <w:rFonts w:ascii="Times New Roman" w:hAnsi="Times New Roman" w:cs="Times New Roman"/>
          <w:sz w:val="28"/>
          <w:szCs w:val="24"/>
          <w:lang w:val="en-US"/>
        </w:rPr>
        <w:t xml:space="preserve"> </w:t>
      </w:r>
      <w:r w:rsidR="0012072E" w:rsidRPr="00066912">
        <w:rPr>
          <w:rFonts w:ascii="Times New Roman" w:hAnsi="Times New Roman" w:cs="Times New Roman"/>
          <w:spacing w:val="-4"/>
          <w:sz w:val="28"/>
          <w:szCs w:val="28"/>
          <w:lang w:val="en-US"/>
        </w:rPr>
        <w:t>S</w:t>
      </w:r>
      <w:r w:rsidR="00FD00B1" w:rsidRPr="00066912">
        <w:rPr>
          <w:rFonts w:ascii="Times New Roman" w:hAnsi="Times New Roman" w:cs="Times New Roman"/>
          <w:spacing w:val="-4"/>
          <w:sz w:val="28"/>
          <w:szCs w:val="28"/>
          <w:lang w:val="en-US"/>
        </w:rPr>
        <w:t xml:space="preserve"> and L of Кі-67 </w:t>
      </w:r>
      <w:r w:rsidR="00FD00B1" w:rsidRPr="00066912">
        <w:rPr>
          <w:rFonts w:ascii="Times New Roman" w:hAnsi="Times New Roman" w:cs="Times New Roman"/>
          <w:sz w:val="28"/>
          <w:lang w:val="en-US"/>
        </w:rPr>
        <w:t xml:space="preserve">expression </w:t>
      </w:r>
      <w:r w:rsidR="00FD00B1" w:rsidRPr="00066912">
        <w:rPr>
          <w:rFonts w:ascii="Times New Roman" w:hAnsi="Times New Roman" w:cs="Times New Roman"/>
          <w:sz w:val="28"/>
          <w:szCs w:val="24"/>
          <w:lang w:val="en-US"/>
        </w:rPr>
        <w:t>as well as</w:t>
      </w:r>
      <w:r w:rsidR="00FD00B1" w:rsidRPr="00066912">
        <w:rPr>
          <w:rFonts w:ascii="Times New Roman" w:hAnsi="Times New Roman" w:cs="Times New Roman"/>
          <w:sz w:val="28"/>
          <w:lang w:val="en-US"/>
        </w:rPr>
        <w:t xml:space="preserve"> </w:t>
      </w:r>
      <w:r w:rsidR="00FD00B1" w:rsidRPr="00066912">
        <w:rPr>
          <w:rFonts w:ascii="Times New Roman" w:hAnsi="Times New Roman" w:cs="Times New Roman"/>
          <w:sz w:val="28"/>
          <w:szCs w:val="24"/>
          <w:lang w:val="en-US"/>
        </w:rPr>
        <w:t xml:space="preserve">PI were moderate. </w:t>
      </w:r>
      <w:r w:rsidR="00FD00B1" w:rsidRPr="00066912">
        <w:rPr>
          <w:rFonts w:ascii="Times New Roman" w:hAnsi="Times New Roman" w:cs="Times New Roman"/>
          <w:sz w:val="28"/>
          <w:szCs w:val="28"/>
          <w:lang w:val="en-US"/>
        </w:rPr>
        <w:t xml:space="preserve">In </w:t>
      </w:r>
      <w:r w:rsidR="00FD00B1" w:rsidRPr="00066912">
        <w:rPr>
          <w:rFonts w:ascii="Times New Roman" w:hAnsi="Times New Roman" w:cs="Times New Roman"/>
          <w:sz w:val="28"/>
          <w:szCs w:val="24"/>
          <w:lang w:val="en-US"/>
        </w:rPr>
        <w:t xml:space="preserve">group </w:t>
      </w:r>
      <w:r w:rsidR="00FD00B1" w:rsidRPr="00066912">
        <w:rPr>
          <w:rFonts w:ascii="Times New Roman" w:hAnsi="Times New Roman" w:cs="Times New Roman"/>
          <w:spacing w:val="-4"/>
          <w:sz w:val="28"/>
          <w:szCs w:val="28"/>
          <w:lang w:val="en-US"/>
        </w:rPr>
        <w:t>«2»</w:t>
      </w:r>
      <w:r w:rsidR="00FD00B1" w:rsidRPr="00066912">
        <w:rPr>
          <w:lang w:val="en-US"/>
        </w:rPr>
        <w:t xml:space="preserve"> </w:t>
      </w:r>
      <w:r w:rsidR="00FD00B1" w:rsidRPr="00066912">
        <w:rPr>
          <w:rFonts w:ascii="Times New Roman" w:hAnsi="Times New Roman" w:cs="Times New Roman"/>
          <w:spacing w:val="-4"/>
          <w:sz w:val="28"/>
          <w:szCs w:val="28"/>
          <w:lang w:val="en-US"/>
        </w:rPr>
        <w:t>there was an increase (p &lt;0.05) of these parameters.</w:t>
      </w:r>
      <w:r w:rsidR="00066912" w:rsidRPr="00066912">
        <w:rPr>
          <w:lang w:val="en-US"/>
        </w:rPr>
        <w:t xml:space="preserve"> </w:t>
      </w:r>
      <w:r w:rsidR="00066912" w:rsidRPr="00066912">
        <w:rPr>
          <w:rFonts w:ascii="Times New Roman" w:hAnsi="Times New Roman" w:cs="Times New Roman"/>
          <w:spacing w:val="-4"/>
          <w:sz w:val="28"/>
          <w:szCs w:val="28"/>
          <w:lang w:val="en-US"/>
        </w:rPr>
        <w:t xml:space="preserve">In the observations of </w:t>
      </w:r>
      <w:r w:rsidR="00066912" w:rsidRPr="00AF1208">
        <w:rPr>
          <w:rFonts w:ascii="Times New Roman" w:hAnsi="Times New Roman" w:cs="Times New Roman"/>
          <w:spacing w:val="-4"/>
          <w:sz w:val="28"/>
          <w:szCs w:val="28"/>
          <w:lang w:val="en-US"/>
        </w:rPr>
        <w:t>combined groups «2» and «4»</w:t>
      </w:r>
      <w:r w:rsidR="00066912" w:rsidRPr="00AF1208">
        <w:rPr>
          <w:rFonts w:ascii="Times New Roman" w:hAnsi="Times New Roman" w:cs="Times New Roman"/>
          <w:sz w:val="28"/>
          <w:szCs w:val="24"/>
          <w:lang w:val="en-US"/>
        </w:rPr>
        <w:t xml:space="preserve"> </w:t>
      </w:r>
      <w:r w:rsidR="00066912" w:rsidRPr="00AF1208">
        <w:rPr>
          <w:rFonts w:ascii="Times New Roman" w:hAnsi="Times New Roman" w:cs="Times New Roman"/>
          <w:spacing w:val="-4"/>
          <w:sz w:val="28"/>
          <w:szCs w:val="28"/>
          <w:lang w:val="en-US"/>
        </w:rPr>
        <w:t>they were also higher (p&lt;0.05) than those in group «1».</w:t>
      </w:r>
      <w:r w:rsidR="00066912" w:rsidRPr="00AF1208">
        <w:rPr>
          <w:rFonts w:ascii="Times New Roman" w:hAnsi="Times New Roman" w:cs="Times New Roman"/>
          <w:sz w:val="28"/>
          <w:szCs w:val="28"/>
          <w:lang w:val="en-US"/>
        </w:rPr>
        <w:t xml:space="preserve"> </w:t>
      </w:r>
      <w:r w:rsidR="00066912" w:rsidRPr="00AF1208">
        <w:rPr>
          <w:rFonts w:ascii="Times New Roman" w:hAnsi="Times New Roman" w:cs="Times New Roman"/>
          <w:sz w:val="28"/>
          <w:szCs w:val="24"/>
          <w:lang w:val="en-US"/>
        </w:rPr>
        <w:t>In TPT, irrespective of the structure of the tumors of this group, the reaction with Ki-67 was observed as nuclear staining in single tumor cells.</w:t>
      </w:r>
      <w:r w:rsidR="00AF1208" w:rsidRPr="00AF1208">
        <w:rPr>
          <w:rFonts w:ascii="Times New Roman" w:hAnsi="Times New Roman" w:cs="Times New Roman"/>
          <w:spacing w:val="-4"/>
          <w:sz w:val="28"/>
          <w:szCs w:val="28"/>
          <w:lang w:val="en-US"/>
        </w:rPr>
        <w:t xml:space="preserve"> Markers Bax, </w:t>
      </w:r>
      <w:r w:rsidR="00AF1208" w:rsidRPr="00AF1208">
        <w:rPr>
          <w:rFonts w:ascii="Times New Roman" w:hAnsi="Times New Roman" w:cs="Times New Roman"/>
          <w:sz w:val="28"/>
          <w:lang w:val="en-US"/>
        </w:rPr>
        <w:t>Bcl-2</w:t>
      </w:r>
      <w:r w:rsidR="00AF1208" w:rsidRPr="00AF1208">
        <w:rPr>
          <w:rFonts w:ascii="Times New Roman" w:hAnsi="Times New Roman" w:cs="Times New Roman"/>
          <w:spacing w:val="-4"/>
          <w:sz w:val="28"/>
          <w:szCs w:val="28"/>
          <w:lang w:val="en-US"/>
        </w:rPr>
        <w:t xml:space="preserve"> and p53 did not show significant expression depending on the stage of tumor progression.</w:t>
      </w:r>
      <w:r w:rsidR="00955CDD" w:rsidRPr="00016636">
        <w:rPr>
          <w:lang w:val="en-US"/>
        </w:rPr>
        <w:t xml:space="preserve"> </w:t>
      </w:r>
      <w:r w:rsidR="00955CDD" w:rsidRPr="00955CDD">
        <w:rPr>
          <w:rFonts w:ascii="Times New Roman" w:hAnsi="Times New Roman" w:cs="Times New Roman"/>
          <w:spacing w:val="-4"/>
          <w:sz w:val="28"/>
          <w:szCs w:val="28"/>
          <w:lang w:val="en-US"/>
        </w:rPr>
        <w:t xml:space="preserve">In </w:t>
      </w:r>
      <w:r w:rsidR="00955CDD" w:rsidRPr="00C068E4">
        <w:rPr>
          <w:rFonts w:ascii="Times New Roman" w:hAnsi="Times New Roman" w:cs="Times New Roman"/>
          <w:sz w:val="28"/>
          <w:szCs w:val="28"/>
          <w:lang w:val="en-US"/>
        </w:rPr>
        <w:t xml:space="preserve">ST </w:t>
      </w:r>
      <w:r w:rsidR="00955CDD" w:rsidRPr="00955CDD">
        <w:rPr>
          <w:rFonts w:ascii="Times New Roman" w:hAnsi="Times New Roman" w:cs="Times New Roman"/>
          <w:spacing w:val="-4"/>
          <w:sz w:val="28"/>
          <w:szCs w:val="28"/>
          <w:lang w:val="en-US"/>
        </w:rPr>
        <w:t>S</w:t>
      </w:r>
      <w:r w:rsidR="00955CDD">
        <w:rPr>
          <w:rFonts w:ascii="Times New Roman" w:hAnsi="Times New Roman" w:cs="Times New Roman"/>
          <w:spacing w:val="-4"/>
          <w:sz w:val="28"/>
          <w:szCs w:val="28"/>
          <w:lang w:val="en-US"/>
        </w:rPr>
        <w:t xml:space="preserve"> of Ki-67 expression was 1.82</w:t>
      </w:r>
      <w:r w:rsidR="00955CDD" w:rsidRPr="00955CDD">
        <w:rPr>
          <w:rFonts w:ascii="Times New Roman" w:hAnsi="Times New Roman" w:cs="Times New Roman"/>
          <w:spacing w:val="-4"/>
          <w:sz w:val="28"/>
          <w:szCs w:val="28"/>
          <w:lang w:val="en-US"/>
        </w:rPr>
        <w:t xml:space="preserve">±0.02%, </w:t>
      </w:r>
      <w:r w:rsidR="00955CDD">
        <w:rPr>
          <w:rFonts w:ascii="Times New Roman" w:hAnsi="Times New Roman" w:cs="Times New Roman"/>
          <w:spacing w:val="-4"/>
          <w:sz w:val="28"/>
          <w:szCs w:val="28"/>
          <w:lang w:val="en-US"/>
        </w:rPr>
        <w:t>L was high (36.50±</w:t>
      </w:r>
      <w:r w:rsidR="00955CDD" w:rsidRPr="00955CDD">
        <w:rPr>
          <w:rFonts w:ascii="Times New Roman" w:hAnsi="Times New Roman" w:cs="Times New Roman"/>
          <w:spacing w:val="-4"/>
          <w:sz w:val="28"/>
          <w:szCs w:val="28"/>
          <w:lang w:val="en-US"/>
        </w:rPr>
        <w:t xml:space="preserve">0.05 units), and </w:t>
      </w:r>
      <w:r w:rsidR="00955CDD" w:rsidRPr="00C068E4">
        <w:rPr>
          <w:rFonts w:ascii="Times New Roman" w:hAnsi="Times New Roman" w:cs="Times New Roman"/>
          <w:sz w:val="28"/>
          <w:szCs w:val="24"/>
          <w:lang w:val="en-US"/>
        </w:rPr>
        <w:t>PI</w:t>
      </w:r>
      <w:r w:rsidR="00955CDD" w:rsidRPr="00955CDD">
        <w:rPr>
          <w:rFonts w:ascii="Times New Roman" w:hAnsi="Times New Roman" w:cs="Times New Roman"/>
          <w:spacing w:val="-4"/>
          <w:sz w:val="28"/>
          <w:szCs w:val="28"/>
          <w:lang w:val="en-US"/>
        </w:rPr>
        <w:t xml:space="preserve"> </w:t>
      </w:r>
      <w:r w:rsidR="00955CDD">
        <w:rPr>
          <w:rFonts w:ascii="Times New Roman" w:hAnsi="Times New Roman" w:cs="Times New Roman"/>
          <w:spacing w:val="-4"/>
          <w:sz w:val="28"/>
          <w:szCs w:val="28"/>
          <w:lang w:val="en-US"/>
        </w:rPr>
        <w:t xml:space="preserve">was </w:t>
      </w:r>
      <w:r w:rsidR="00955CDD" w:rsidRPr="00066912">
        <w:rPr>
          <w:rFonts w:ascii="Times New Roman" w:hAnsi="Times New Roman" w:cs="Times New Roman"/>
          <w:sz w:val="28"/>
          <w:szCs w:val="24"/>
          <w:lang w:val="en-US"/>
        </w:rPr>
        <w:t>moderate</w:t>
      </w:r>
      <w:r w:rsidR="00955CDD">
        <w:rPr>
          <w:rFonts w:ascii="Times New Roman" w:hAnsi="Times New Roman" w:cs="Times New Roman"/>
          <w:spacing w:val="-4"/>
          <w:sz w:val="28"/>
          <w:szCs w:val="28"/>
          <w:lang w:val="en-US"/>
        </w:rPr>
        <w:t xml:space="preserve"> (27.26±</w:t>
      </w:r>
      <w:r w:rsidR="00955CDD" w:rsidRPr="00955CDD">
        <w:rPr>
          <w:rFonts w:ascii="Times New Roman" w:hAnsi="Times New Roman" w:cs="Times New Roman"/>
          <w:spacing w:val="-4"/>
          <w:sz w:val="28"/>
          <w:szCs w:val="28"/>
          <w:lang w:val="en-US"/>
        </w:rPr>
        <w:t>9.96%</w:t>
      </w:r>
      <w:r w:rsidR="00955CDD">
        <w:rPr>
          <w:rFonts w:ascii="Times New Roman" w:hAnsi="Times New Roman" w:cs="Times New Roman"/>
          <w:spacing w:val="-4"/>
          <w:sz w:val="28"/>
          <w:szCs w:val="28"/>
          <w:lang w:val="en-US"/>
        </w:rPr>
        <w:t>)</w:t>
      </w:r>
      <w:r w:rsidR="00955CDD" w:rsidRPr="00955CDD">
        <w:rPr>
          <w:rFonts w:ascii="Times New Roman" w:hAnsi="Times New Roman" w:cs="Times New Roman"/>
          <w:spacing w:val="-4"/>
          <w:sz w:val="28"/>
          <w:szCs w:val="28"/>
          <w:lang w:val="en-US"/>
        </w:rPr>
        <w:t>.</w:t>
      </w:r>
      <w:r w:rsidR="00955CDD" w:rsidRPr="00016636">
        <w:rPr>
          <w:lang w:val="en-US"/>
        </w:rPr>
        <w:t xml:space="preserve"> </w:t>
      </w:r>
      <w:r w:rsidR="00955CDD" w:rsidRPr="00955CDD">
        <w:rPr>
          <w:rFonts w:ascii="Times New Roman" w:hAnsi="Times New Roman" w:cs="Times New Roman"/>
          <w:spacing w:val="-4"/>
          <w:sz w:val="28"/>
          <w:szCs w:val="28"/>
          <w:lang w:val="en-US"/>
        </w:rPr>
        <w:t xml:space="preserve">The most </w:t>
      </w:r>
      <w:r w:rsidR="00955CDD" w:rsidRPr="004B47A9">
        <w:rPr>
          <w:rFonts w:ascii="Times New Roman" w:hAnsi="Times New Roman" w:cs="Times New Roman"/>
          <w:spacing w:val="-4"/>
          <w:sz w:val="28"/>
          <w:szCs w:val="28"/>
          <w:lang w:val="en-US"/>
        </w:rPr>
        <w:t xml:space="preserve">significant Ki-67-positive reaction was observed in cells with pathological mitoses. S of Bax expression was 3.46±0.30% and L of immunopositive staining was moderate (49.28±0.44 units); the reaction with bcl-2 and p53 in the </w:t>
      </w:r>
      <w:r w:rsidR="00955CDD" w:rsidRPr="004B47A9">
        <w:rPr>
          <w:rFonts w:ascii="Times New Roman" w:hAnsi="Times New Roman" w:cs="Times New Roman"/>
          <w:sz w:val="28"/>
          <w:szCs w:val="28"/>
          <w:lang w:val="en-US"/>
        </w:rPr>
        <w:t xml:space="preserve">ST </w:t>
      </w:r>
      <w:r w:rsidR="00955CDD" w:rsidRPr="004B47A9">
        <w:rPr>
          <w:rFonts w:ascii="Times New Roman" w:hAnsi="Times New Roman" w:cs="Times New Roman"/>
          <w:spacing w:val="-4"/>
          <w:sz w:val="28"/>
          <w:szCs w:val="28"/>
          <w:lang w:val="en-US"/>
        </w:rPr>
        <w:t>was negative.</w:t>
      </w:r>
      <w:r w:rsidR="004B47A9" w:rsidRPr="004B47A9">
        <w:rPr>
          <w:lang w:val="en-US"/>
        </w:rPr>
        <w:t xml:space="preserve"> </w:t>
      </w:r>
      <w:r w:rsidR="004B47A9" w:rsidRPr="004B47A9">
        <w:rPr>
          <w:rFonts w:ascii="Times New Roman" w:hAnsi="Times New Roman" w:cs="Times New Roman"/>
          <w:spacing w:val="-4"/>
          <w:sz w:val="28"/>
          <w:szCs w:val="28"/>
          <w:lang w:val="en-US"/>
        </w:rPr>
        <w:t xml:space="preserve">In </w:t>
      </w:r>
      <w:r w:rsidR="004B47A9" w:rsidRPr="004B47A9">
        <w:rPr>
          <w:rFonts w:ascii="Times New Roman" w:hAnsi="Times New Roman" w:cs="Times New Roman"/>
          <w:sz w:val="28"/>
          <w:szCs w:val="28"/>
          <w:lang w:val="en-US"/>
        </w:rPr>
        <w:t xml:space="preserve">TSTM of </w:t>
      </w:r>
      <w:r w:rsidR="004B47A9" w:rsidRPr="004B47A9">
        <w:rPr>
          <w:rFonts w:ascii="Times New Roman" w:hAnsi="Times New Roman" w:cs="Times New Roman"/>
          <w:spacing w:val="-4"/>
          <w:sz w:val="28"/>
          <w:szCs w:val="28"/>
          <w:lang w:val="en-US"/>
        </w:rPr>
        <w:t>group «</w:t>
      </w:r>
      <w:r w:rsidR="004B47A9" w:rsidRPr="004B47A9">
        <w:rPr>
          <w:rFonts w:ascii="Times New Roman" w:hAnsi="Times New Roman" w:cs="Times New Roman"/>
          <w:sz w:val="28"/>
          <w:szCs w:val="24"/>
          <w:lang w:val="en-US"/>
        </w:rPr>
        <w:t>1</w:t>
      </w:r>
      <w:r w:rsidR="004B47A9" w:rsidRPr="004B47A9">
        <w:rPr>
          <w:rFonts w:ascii="Times New Roman" w:hAnsi="Times New Roman" w:cs="Times New Roman"/>
          <w:spacing w:val="-4"/>
          <w:sz w:val="28"/>
          <w:szCs w:val="28"/>
          <w:lang w:val="en-US"/>
        </w:rPr>
        <w:t xml:space="preserve">» (fibrosarcoma) Ki-67-positive staining was observed in single tumor cells and </w:t>
      </w:r>
      <w:r w:rsidR="00343B90" w:rsidRPr="00C068E4">
        <w:rPr>
          <w:rFonts w:ascii="Times New Roman" w:hAnsi="Times New Roman" w:cs="Times New Roman"/>
          <w:sz w:val="28"/>
          <w:szCs w:val="24"/>
          <w:lang w:val="en-US"/>
        </w:rPr>
        <w:t>PI</w:t>
      </w:r>
      <w:r w:rsidR="00343B90" w:rsidRPr="004B47A9">
        <w:rPr>
          <w:rFonts w:ascii="Times New Roman" w:hAnsi="Times New Roman" w:cs="Times New Roman"/>
          <w:spacing w:val="-4"/>
          <w:sz w:val="28"/>
          <w:szCs w:val="28"/>
          <w:lang w:val="en-US"/>
        </w:rPr>
        <w:t xml:space="preserve"> </w:t>
      </w:r>
      <w:r w:rsidR="004B47A9" w:rsidRPr="004B47A9">
        <w:rPr>
          <w:rFonts w:ascii="Times New Roman" w:hAnsi="Times New Roman" w:cs="Times New Roman"/>
          <w:spacing w:val="-4"/>
          <w:sz w:val="28"/>
          <w:szCs w:val="28"/>
          <w:lang w:val="en-US"/>
        </w:rPr>
        <w:t>was insignificant. S of Ki-67 expression in the observation of group «4»</w:t>
      </w:r>
      <w:r w:rsidR="004B47A9" w:rsidRPr="004B47A9">
        <w:rPr>
          <w:lang w:val="en-US"/>
        </w:rPr>
        <w:t xml:space="preserve"> </w:t>
      </w:r>
      <w:r w:rsidR="004B47A9" w:rsidRPr="004B47A9">
        <w:rPr>
          <w:rFonts w:ascii="Times New Roman" w:hAnsi="Times New Roman" w:cs="Times New Roman"/>
          <w:spacing w:val="-4"/>
          <w:sz w:val="28"/>
          <w:szCs w:val="28"/>
          <w:lang w:val="en-US"/>
        </w:rPr>
        <w:t xml:space="preserve">(adenocarcinoma) was 1.75±0.02%, L was high (37.55±0.17 units) and the </w:t>
      </w:r>
      <w:r w:rsidR="004B47A9" w:rsidRPr="004B47A9">
        <w:rPr>
          <w:rFonts w:ascii="Times New Roman" w:hAnsi="Times New Roman" w:cs="Times New Roman"/>
          <w:sz w:val="28"/>
          <w:szCs w:val="24"/>
          <w:lang w:val="en-US"/>
        </w:rPr>
        <w:t>PI</w:t>
      </w:r>
      <w:r w:rsidR="004B47A9" w:rsidRPr="004B47A9">
        <w:rPr>
          <w:rFonts w:ascii="Times New Roman" w:hAnsi="Times New Roman" w:cs="Times New Roman"/>
          <w:spacing w:val="-4"/>
          <w:sz w:val="28"/>
          <w:szCs w:val="28"/>
          <w:lang w:val="en-US"/>
        </w:rPr>
        <w:t xml:space="preserve"> was low (7,18±5.77%).</w:t>
      </w:r>
      <w:r w:rsidR="004B47A9">
        <w:rPr>
          <w:rFonts w:ascii="Times New Roman" w:hAnsi="Times New Roman" w:cs="Times New Roman"/>
          <w:spacing w:val="-4"/>
          <w:sz w:val="28"/>
          <w:szCs w:val="28"/>
          <w:lang w:val="en-US"/>
        </w:rPr>
        <w:t xml:space="preserve"> At a</w:t>
      </w:r>
      <w:r w:rsidR="004B47A9" w:rsidRPr="004B47A9">
        <w:rPr>
          <w:rFonts w:ascii="Times New Roman" w:hAnsi="Times New Roman" w:cs="Times New Roman"/>
          <w:spacing w:val="-4"/>
          <w:sz w:val="28"/>
          <w:szCs w:val="28"/>
          <w:lang w:val="en-US"/>
        </w:rPr>
        <w:t>nalysis</w:t>
      </w:r>
      <w:r w:rsidR="004B47A9">
        <w:rPr>
          <w:rFonts w:ascii="Times New Roman" w:hAnsi="Times New Roman" w:cs="Times New Roman"/>
          <w:spacing w:val="-4"/>
          <w:sz w:val="28"/>
          <w:szCs w:val="28"/>
          <w:lang w:val="en-US"/>
        </w:rPr>
        <w:t xml:space="preserve"> of </w:t>
      </w:r>
      <w:r w:rsidR="004B47A9" w:rsidRPr="004B47A9">
        <w:rPr>
          <w:rFonts w:ascii="Times New Roman" w:hAnsi="Times New Roman" w:cs="Times New Roman"/>
          <w:spacing w:val="-4"/>
          <w:sz w:val="28"/>
          <w:szCs w:val="28"/>
          <w:lang w:val="en-US"/>
        </w:rPr>
        <w:t>S of Bax expression</w:t>
      </w:r>
      <w:r w:rsidR="004B47A9">
        <w:rPr>
          <w:rFonts w:ascii="Times New Roman" w:hAnsi="Times New Roman" w:cs="Times New Roman"/>
          <w:spacing w:val="-4"/>
          <w:sz w:val="28"/>
          <w:szCs w:val="28"/>
          <w:lang w:val="en-US"/>
        </w:rPr>
        <w:t xml:space="preserve"> </w:t>
      </w:r>
      <w:r w:rsidR="004B47A9" w:rsidRPr="004B47A9">
        <w:rPr>
          <w:rFonts w:ascii="Times New Roman" w:hAnsi="Times New Roman" w:cs="Times New Roman"/>
          <w:spacing w:val="-4"/>
          <w:sz w:val="28"/>
          <w:szCs w:val="28"/>
          <w:lang w:val="en-US"/>
        </w:rPr>
        <w:t>it was found that in group «</w:t>
      </w:r>
      <w:r w:rsidR="004B47A9">
        <w:rPr>
          <w:rFonts w:ascii="Times New Roman" w:hAnsi="Times New Roman" w:cs="Times New Roman"/>
          <w:spacing w:val="-4"/>
          <w:sz w:val="28"/>
          <w:szCs w:val="28"/>
          <w:lang w:val="en-US"/>
        </w:rPr>
        <w:t>1</w:t>
      </w:r>
      <w:r w:rsidR="004B47A9" w:rsidRPr="004B47A9">
        <w:rPr>
          <w:rFonts w:ascii="Times New Roman" w:hAnsi="Times New Roman" w:cs="Times New Roman"/>
          <w:spacing w:val="-4"/>
          <w:sz w:val="28"/>
          <w:szCs w:val="28"/>
          <w:lang w:val="en-US"/>
        </w:rPr>
        <w:t>»</w:t>
      </w:r>
      <w:r w:rsidR="004B47A9" w:rsidRPr="004B47A9">
        <w:rPr>
          <w:lang w:val="en-US"/>
        </w:rPr>
        <w:t xml:space="preserve"> </w:t>
      </w:r>
      <w:r w:rsidR="004B47A9" w:rsidRPr="004B47A9">
        <w:rPr>
          <w:rFonts w:ascii="Times New Roman" w:hAnsi="Times New Roman" w:cs="Times New Roman"/>
          <w:spacing w:val="-4"/>
          <w:sz w:val="28"/>
          <w:szCs w:val="28"/>
          <w:lang w:val="en-US"/>
        </w:rPr>
        <w:t>it amount</w:t>
      </w:r>
      <w:r w:rsidR="004B47A9">
        <w:rPr>
          <w:rFonts w:ascii="Times New Roman" w:hAnsi="Times New Roman" w:cs="Times New Roman"/>
          <w:spacing w:val="-4"/>
          <w:sz w:val="28"/>
          <w:szCs w:val="28"/>
          <w:lang w:val="en-US"/>
        </w:rPr>
        <w:t>ed</w:t>
      </w:r>
      <w:r w:rsidR="004B47A9" w:rsidRPr="004B47A9">
        <w:rPr>
          <w:rFonts w:ascii="Times New Roman" w:hAnsi="Times New Roman" w:cs="Times New Roman"/>
          <w:spacing w:val="-4"/>
          <w:sz w:val="28"/>
          <w:szCs w:val="28"/>
          <w:lang w:val="en-US"/>
        </w:rPr>
        <w:t xml:space="preserve"> 2.16</w:t>
      </w:r>
      <w:r w:rsidR="004B47A9">
        <w:rPr>
          <w:rFonts w:ascii="Times New Roman" w:hAnsi="Times New Roman" w:cs="Times New Roman"/>
          <w:spacing w:val="-4"/>
          <w:sz w:val="28"/>
          <w:szCs w:val="28"/>
          <w:lang w:val="en-US"/>
        </w:rPr>
        <w:t xml:space="preserve">±0.31% </w:t>
      </w:r>
      <w:r w:rsidR="004B47A9" w:rsidRPr="004B47A9">
        <w:rPr>
          <w:rFonts w:ascii="Times New Roman" w:hAnsi="Times New Roman" w:cs="Times New Roman"/>
          <w:spacing w:val="-4"/>
          <w:sz w:val="28"/>
          <w:szCs w:val="28"/>
          <w:lang w:val="en-US"/>
        </w:rPr>
        <w:t xml:space="preserve">and its L was </w:t>
      </w:r>
      <w:r w:rsidR="004B47A9">
        <w:rPr>
          <w:rFonts w:ascii="Times New Roman" w:hAnsi="Times New Roman" w:cs="Times New Roman"/>
          <w:spacing w:val="-4"/>
          <w:sz w:val="28"/>
          <w:szCs w:val="28"/>
          <w:lang w:val="en-US"/>
        </w:rPr>
        <w:t>moderate (42.46±</w:t>
      </w:r>
      <w:r w:rsidR="004B47A9" w:rsidRPr="004B47A9">
        <w:rPr>
          <w:rFonts w:ascii="Times New Roman" w:hAnsi="Times New Roman" w:cs="Times New Roman"/>
          <w:spacing w:val="-4"/>
          <w:sz w:val="28"/>
          <w:szCs w:val="28"/>
          <w:lang w:val="en-US"/>
        </w:rPr>
        <w:t>0.58 units).</w:t>
      </w:r>
      <w:r w:rsidR="004B47A9">
        <w:rPr>
          <w:rFonts w:ascii="Times New Roman" w:hAnsi="Times New Roman" w:cs="Times New Roman"/>
          <w:spacing w:val="-4"/>
          <w:sz w:val="28"/>
          <w:szCs w:val="28"/>
          <w:lang w:val="en-US"/>
        </w:rPr>
        <w:t xml:space="preserve"> </w:t>
      </w:r>
      <w:r w:rsidR="004B47A9" w:rsidRPr="004B47A9">
        <w:rPr>
          <w:rFonts w:ascii="Times New Roman" w:hAnsi="Times New Roman" w:cs="Times New Roman"/>
          <w:spacing w:val="-4"/>
          <w:sz w:val="28"/>
          <w:szCs w:val="28"/>
          <w:lang w:val="en-US"/>
        </w:rPr>
        <w:t>In group «4»</w:t>
      </w:r>
      <w:r w:rsidR="004B47A9">
        <w:rPr>
          <w:lang w:val="en-US"/>
        </w:rPr>
        <w:t xml:space="preserve"> </w:t>
      </w:r>
      <w:r w:rsidR="004B47A9" w:rsidRPr="004B47A9">
        <w:rPr>
          <w:rFonts w:ascii="Times New Roman" w:hAnsi="Times New Roman" w:cs="Times New Roman"/>
          <w:spacing w:val="-4"/>
          <w:sz w:val="28"/>
          <w:szCs w:val="28"/>
          <w:lang w:val="en-US"/>
        </w:rPr>
        <w:t xml:space="preserve">Bax expression was absent. The expression of bcl-2 in the observations of </w:t>
      </w:r>
      <w:r w:rsidR="004B47A9" w:rsidRPr="004B47A9">
        <w:rPr>
          <w:rFonts w:ascii="Times New Roman" w:hAnsi="Times New Roman" w:cs="Times New Roman"/>
          <w:sz w:val="28"/>
          <w:szCs w:val="28"/>
          <w:lang w:val="en-US"/>
        </w:rPr>
        <w:t xml:space="preserve">TSTM </w:t>
      </w:r>
      <w:r w:rsidR="004B47A9">
        <w:rPr>
          <w:rFonts w:ascii="Times New Roman" w:hAnsi="Times New Roman" w:cs="Times New Roman"/>
          <w:spacing w:val="-4"/>
          <w:sz w:val="28"/>
          <w:szCs w:val="28"/>
          <w:lang w:val="en-US"/>
        </w:rPr>
        <w:t>was observed in single cells</w:t>
      </w:r>
      <w:r w:rsidR="004B47A9" w:rsidRPr="004B47A9">
        <w:rPr>
          <w:rFonts w:ascii="Times New Roman" w:hAnsi="Times New Roman" w:cs="Times New Roman"/>
          <w:spacing w:val="-4"/>
          <w:sz w:val="28"/>
          <w:szCs w:val="28"/>
          <w:lang w:val="en-US"/>
        </w:rPr>
        <w:t xml:space="preserve"> and reaction with p53 was negative.</w:t>
      </w:r>
      <w:r w:rsidR="00343B90">
        <w:rPr>
          <w:rFonts w:ascii="Times New Roman" w:hAnsi="Times New Roman" w:cs="Times New Roman"/>
          <w:spacing w:val="-4"/>
          <w:sz w:val="28"/>
          <w:szCs w:val="28"/>
          <w:lang w:val="en-US"/>
        </w:rPr>
        <w:t xml:space="preserve"> </w:t>
      </w:r>
      <w:r w:rsidR="004B47A9">
        <w:rPr>
          <w:rFonts w:ascii="Times New Roman" w:hAnsi="Times New Roman" w:cs="Times New Roman"/>
          <w:spacing w:val="-4"/>
          <w:sz w:val="28"/>
          <w:szCs w:val="28"/>
          <w:lang w:val="en-US"/>
        </w:rPr>
        <w:t>Math</w:t>
      </w:r>
      <w:r w:rsidR="004B47A9" w:rsidRPr="004B47A9">
        <w:rPr>
          <w:rFonts w:ascii="Times New Roman" w:hAnsi="Times New Roman" w:cs="Times New Roman"/>
          <w:spacing w:val="-4"/>
          <w:sz w:val="28"/>
          <w:szCs w:val="28"/>
          <w:lang w:val="en-US"/>
        </w:rPr>
        <w:t xml:space="preserve"> analysis establi</w:t>
      </w:r>
      <w:r w:rsidR="00343B90">
        <w:rPr>
          <w:rFonts w:ascii="Times New Roman" w:hAnsi="Times New Roman" w:cs="Times New Roman"/>
          <w:spacing w:val="-4"/>
          <w:sz w:val="28"/>
          <w:szCs w:val="28"/>
          <w:lang w:val="en-US"/>
        </w:rPr>
        <w:t>shed a very high correlation (r</w:t>
      </w:r>
      <w:r w:rsidR="004B47A9" w:rsidRPr="004B47A9">
        <w:rPr>
          <w:rFonts w:ascii="Times New Roman" w:hAnsi="Times New Roman" w:cs="Times New Roman"/>
          <w:spacing w:val="-4"/>
          <w:sz w:val="28"/>
          <w:szCs w:val="28"/>
          <w:lang w:val="en-US"/>
        </w:rPr>
        <w:t xml:space="preserve">= +0,98; p&lt;0,05) between </w:t>
      </w:r>
      <w:r w:rsidR="00343B90" w:rsidRPr="00C068E4">
        <w:rPr>
          <w:rFonts w:ascii="Times New Roman" w:hAnsi="Times New Roman" w:cs="Times New Roman"/>
          <w:sz w:val="28"/>
          <w:szCs w:val="24"/>
          <w:lang w:val="en-US"/>
        </w:rPr>
        <w:t>PI</w:t>
      </w:r>
      <w:r w:rsidR="00343B90" w:rsidRPr="004B47A9">
        <w:rPr>
          <w:rFonts w:ascii="Times New Roman" w:hAnsi="Times New Roman" w:cs="Times New Roman"/>
          <w:spacing w:val="-4"/>
          <w:sz w:val="28"/>
          <w:szCs w:val="28"/>
          <w:lang w:val="en-US"/>
        </w:rPr>
        <w:t xml:space="preserve"> </w:t>
      </w:r>
      <w:r w:rsidR="004B47A9" w:rsidRPr="004B47A9">
        <w:rPr>
          <w:rFonts w:ascii="Times New Roman" w:hAnsi="Times New Roman" w:cs="Times New Roman"/>
          <w:spacing w:val="-4"/>
          <w:sz w:val="28"/>
          <w:szCs w:val="28"/>
          <w:lang w:val="en-US"/>
        </w:rPr>
        <w:t xml:space="preserve">and S </w:t>
      </w:r>
      <w:r w:rsidR="00343B90" w:rsidRPr="004B47A9">
        <w:rPr>
          <w:rFonts w:ascii="Times New Roman" w:hAnsi="Times New Roman" w:cs="Times New Roman"/>
          <w:spacing w:val="-4"/>
          <w:sz w:val="28"/>
          <w:szCs w:val="28"/>
          <w:lang w:val="en-US"/>
        </w:rPr>
        <w:t xml:space="preserve">of Ki-67 </w:t>
      </w:r>
      <w:r w:rsidR="004B47A9" w:rsidRPr="004B47A9">
        <w:rPr>
          <w:rFonts w:ascii="Times New Roman" w:hAnsi="Times New Roman" w:cs="Times New Roman"/>
          <w:spacing w:val="-4"/>
          <w:sz w:val="28"/>
          <w:szCs w:val="28"/>
          <w:lang w:val="en-US"/>
        </w:rPr>
        <w:lastRenderedPageBreak/>
        <w:t xml:space="preserve">expression in </w:t>
      </w:r>
      <w:r w:rsidR="00343B90" w:rsidRPr="00066912">
        <w:rPr>
          <w:rFonts w:ascii="Times New Roman" w:hAnsi="Times New Roman" w:cs="Times New Roman"/>
          <w:sz w:val="28"/>
          <w:szCs w:val="28"/>
          <w:lang w:val="en-US"/>
        </w:rPr>
        <w:t>YSTPT</w:t>
      </w:r>
      <w:r w:rsidR="004B47A9" w:rsidRPr="004B47A9">
        <w:rPr>
          <w:rFonts w:ascii="Times New Roman" w:hAnsi="Times New Roman" w:cs="Times New Roman"/>
          <w:spacing w:val="-4"/>
          <w:sz w:val="28"/>
          <w:szCs w:val="28"/>
          <w:lang w:val="en-US"/>
        </w:rPr>
        <w:t xml:space="preserve">. In other </w:t>
      </w:r>
      <w:r w:rsidR="00343B90" w:rsidRPr="00FF7128">
        <w:rPr>
          <w:rFonts w:ascii="Times New Roman" w:hAnsi="Times New Roman" w:cs="Times New Roman"/>
          <w:sz w:val="28"/>
          <w:szCs w:val="28"/>
          <w:lang w:val="en-US"/>
        </w:rPr>
        <w:t>GCT</w:t>
      </w:r>
      <w:r w:rsidR="00343B90">
        <w:rPr>
          <w:rFonts w:ascii="Times New Roman" w:hAnsi="Times New Roman" w:cs="Times New Roman"/>
          <w:sz w:val="28"/>
          <w:szCs w:val="28"/>
          <w:lang w:val="en-US"/>
        </w:rPr>
        <w:t xml:space="preserve"> </w:t>
      </w:r>
      <w:r w:rsidR="004B47A9" w:rsidRPr="00F135F9">
        <w:rPr>
          <w:rFonts w:ascii="Times New Roman" w:hAnsi="Times New Roman" w:cs="Times New Roman"/>
          <w:spacing w:val="-4"/>
          <w:sz w:val="28"/>
          <w:szCs w:val="28"/>
          <w:lang w:val="en-US"/>
        </w:rPr>
        <w:t xml:space="preserve">significant correlation between the studied parameters </w:t>
      </w:r>
      <w:r w:rsidR="00343B90" w:rsidRPr="00F135F9">
        <w:rPr>
          <w:rFonts w:ascii="Times New Roman" w:hAnsi="Times New Roman" w:cs="Times New Roman"/>
          <w:spacing w:val="-4"/>
          <w:sz w:val="28"/>
          <w:szCs w:val="28"/>
          <w:lang w:val="en-US"/>
        </w:rPr>
        <w:t>was</w:t>
      </w:r>
      <w:r w:rsidR="004B47A9" w:rsidRPr="00F135F9">
        <w:rPr>
          <w:rFonts w:ascii="Times New Roman" w:hAnsi="Times New Roman" w:cs="Times New Roman"/>
          <w:spacing w:val="-4"/>
          <w:sz w:val="28"/>
          <w:szCs w:val="28"/>
          <w:lang w:val="en-US"/>
        </w:rPr>
        <w:t xml:space="preserve"> not established either due to a negative reaction or due to the small number of observations.</w:t>
      </w:r>
    </w:p>
    <w:p w:rsidR="00F135F9" w:rsidRPr="00F135F9" w:rsidRDefault="004A5847" w:rsidP="00F135F9">
      <w:pPr>
        <w:spacing w:after="0" w:line="360" w:lineRule="auto"/>
        <w:ind w:firstLine="708"/>
        <w:jc w:val="both"/>
        <w:rPr>
          <w:rFonts w:ascii="Times New Roman" w:hAnsi="Times New Roman" w:cs="Times New Roman"/>
          <w:spacing w:val="-4"/>
          <w:sz w:val="28"/>
          <w:szCs w:val="28"/>
          <w:lang w:val="en-US"/>
        </w:rPr>
      </w:pPr>
      <w:r w:rsidRPr="00F135F9">
        <w:rPr>
          <w:rFonts w:ascii="Times New Roman" w:hAnsi="Times New Roman" w:cs="Times New Roman"/>
          <w:i/>
          <w:sz w:val="28"/>
          <w:szCs w:val="28"/>
          <w:lang w:val="en-US"/>
        </w:rPr>
        <w:t>Conclusion</w:t>
      </w:r>
      <w:r w:rsidRPr="00F135F9">
        <w:rPr>
          <w:rFonts w:ascii="Times New Roman" w:hAnsi="Times New Roman" w:cs="Times New Roman"/>
          <w:sz w:val="28"/>
          <w:szCs w:val="28"/>
          <w:lang w:val="en-US"/>
        </w:rPr>
        <w:t>.</w:t>
      </w:r>
      <w:r w:rsidR="0012072E" w:rsidRPr="00F135F9">
        <w:rPr>
          <w:rFonts w:ascii="Times New Roman" w:hAnsi="Times New Roman" w:cs="Times New Roman"/>
          <w:spacing w:val="-4"/>
          <w:sz w:val="28"/>
          <w:szCs w:val="28"/>
          <w:lang w:val="en-US"/>
        </w:rPr>
        <w:t xml:space="preserve"> </w:t>
      </w:r>
      <w:r w:rsidR="00F135F9" w:rsidRPr="00F135F9">
        <w:rPr>
          <w:rFonts w:ascii="Times New Roman" w:hAnsi="Times New Roman" w:cs="Times New Roman"/>
          <w:spacing w:val="-4"/>
          <w:sz w:val="28"/>
          <w:szCs w:val="28"/>
          <w:lang w:val="en-US"/>
        </w:rPr>
        <w:t xml:space="preserve">The investigated </w:t>
      </w:r>
      <w:r w:rsidR="00F135F9" w:rsidRPr="00F135F9">
        <w:rPr>
          <w:rFonts w:ascii="Times New Roman" w:hAnsi="Times New Roman" w:cs="Times New Roman"/>
          <w:sz w:val="28"/>
          <w:szCs w:val="28"/>
          <w:lang w:val="en-US"/>
        </w:rPr>
        <w:t xml:space="preserve">GCT </w:t>
      </w:r>
      <w:r w:rsidR="00F135F9" w:rsidRPr="00F135F9">
        <w:rPr>
          <w:rFonts w:ascii="Times New Roman" w:hAnsi="Times New Roman" w:cs="Times New Roman"/>
          <w:spacing w:val="-4"/>
          <w:sz w:val="28"/>
          <w:szCs w:val="28"/>
          <w:lang w:val="en-US"/>
        </w:rPr>
        <w:t>were characterized by low proliferative activity which depended on the histo</w:t>
      </w:r>
      <w:r w:rsidR="00F135F9">
        <w:rPr>
          <w:rFonts w:ascii="Times New Roman" w:hAnsi="Times New Roman" w:cs="Times New Roman"/>
          <w:spacing w:val="-4"/>
          <w:sz w:val="28"/>
          <w:szCs w:val="28"/>
          <w:lang w:val="en-US"/>
        </w:rPr>
        <w:t xml:space="preserve">logical </w:t>
      </w:r>
      <w:r w:rsidR="00F135F9" w:rsidRPr="00F135F9">
        <w:rPr>
          <w:rFonts w:ascii="Times New Roman" w:hAnsi="Times New Roman" w:cs="Times New Roman"/>
          <w:spacing w:val="-4"/>
          <w:sz w:val="28"/>
          <w:szCs w:val="28"/>
          <w:lang w:val="en-US"/>
        </w:rPr>
        <w:t>type and stage of tumor progression.</w:t>
      </w:r>
      <w:r w:rsidR="00F135F9" w:rsidRPr="00016636">
        <w:rPr>
          <w:lang w:val="en-US"/>
        </w:rPr>
        <w:t xml:space="preserve"> </w:t>
      </w:r>
      <w:r w:rsidR="00F135F9" w:rsidRPr="00F135F9">
        <w:rPr>
          <w:rFonts w:ascii="Times New Roman" w:hAnsi="Times New Roman" w:cs="Times New Roman"/>
          <w:spacing w:val="-4"/>
          <w:sz w:val="28"/>
          <w:szCs w:val="28"/>
          <w:lang w:val="en-US"/>
        </w:rPr>
        <w:t xml:space="preserve">The highest proliferative activity was in </w:t>
      </w:r>
      <w:r w:rsidR="00F135F9" w:rsidRPr="00066912">
        <w:rPr>
          <w:rFonts w:ascii="Times New Roman" w:hAnsi="Times New Roman" w:cs="Times New Roman"/>
          <w:sz w:val="28"/>
          <w:szCs w:val="28"/>
          <w:lang w:val="en-US"/>
        </w:rPr>
        <w:t>YSTPT</w:t>
      </w:r>
      <w:r w:rsidR="00F135F9" w:rsidRPr="00F135F9">
        <w:rPr>
          <w:rFonts w:ascii="Times New Roman" w:hAnsi="Times New Roman" w:cs="Times New Roman"/>
          <w:spacing w:val="-4"/>
          <w:sz w:val="28"/>
          <w:szCs w:val="28"/>
          <w:lang w:val="en-US"/>
        </w:rPr>
        <w:t xml:space="preserve"> and the lowest in TPT and </w:t>
      </w:r>
      <w:r w:rsidR="00F135F9" w:rsidRPr="004B47A9">
        <w:rPr>
          <w:rFonts w:ascii="Times New Roman" w:hAnsi="Times New Roman" w:cs="Times New Roman"/>
          <w:sz w:val="28"/>
          <w:szCs w:val="28"/>
          <w:lang w:val="en-US"/>
        </w:rPr>
        <w:t>TSTM</w:t>
      </w:r>
      <w:r w:rsidR="00F135F9" w:rsidRPr="00F135F9">
        <w:rPr>
          <w:rFonts w:ascii="Times New Roman" w:hAnsi="Times New Roman" w:cs="Times New Roman"/>
          <w:spacing w:val="-4"/>
          <w:sz w:val="28"/>
          <w:szCs w:val="28"/>
          <w:lang w:val="en-US"/>
        </w:rPr>
        <w:t>.</w:t>
      </w:r>
      <w:r w:rsidR="00F135F9" w:rsidRPr="00016636">
        <w:rPr>
          <w:lang w:val="en-US"/>
        </w:rPr>
        <w:t xml:space="preserve"> </w:t>
      </w:r>
      <w:r w:rsidR="00F135F9" w:rsidRPr="00F135F9">
        <w:rPr>
          <w:rFonts w:ascii="Times New Roman" w:hAnsi="Times New Roman" w:cs="Times New Roman"/>
          <w:spacing w:val="-4"/>
          <w:sz w:val="28"/>
          <w:szCs w:val="28"/>
          <w:lang w:val="en-US"/>
        </w:rPr>
        <w:t xml:space="preserve">In patients with </w:t>
      </w:r>
      <w:r w:rsidR="00F135F9" w:rsidRPr="00066912">
        <w:rPr>
          <w:rFonts w:ascii="Times New Roman" w:hAnsi="Times New Roman" w:cs="Times New Roman"/>
          <w:sz w:val="28"/>
          <w:szCs w:val="28"/>
          <w:lang w:val="en-US"/>
        </w:rPr>
        <w:t>YSTPT</w:t>
      </w:r>
      <w:r w:rsidR="00F135F9" w:rsidRPr="00F135F9">
        <w:rPr>
          <w:rFonts w:ascii="Times New Roman" w:hAnsi="Times New Roman" w:cs="Times New Roman"/>
          <w:spacing w:val="-4"/>
          <w:sz w:val="28"/>
          <w:szCs w:val="28"/>
          <w:lang w:val="en-US"/>
        </w:rPr>
        <w:t xml:space="preserve"> </w:t>
      </w:r>
      <w:r w:rsidR="00F135F9">
        <w:rPr>
          <w:rFonts w:ascii="Times New Roman" w:hAnsi="Times New Roman" w:cs="Times New Roman"/>
          <w:spacing w:val="-4"/>
          <w:sz w:val="28"/>
          <w:szCs w:val="28"/>
          <w:lang w:val="en-US"/>
        </w:rPr>
        <w:t xml:space="preserve">who had </w:t>
      </w:r>
      <w:r w:rsidR="00F135F9" w:rsidRPr="00F135F9">
        <w:rPr>
          <w:rFonts w:ascii="Times New Roman" w:hAnsi="Times New Roman" w:cs="Times New Roman"/>
          <w:spacing w:val="-4"/>
          <w:sz w:val="28"/>
          <w:szCs w:val="28"/>
          <w:lang w:val="en-US"/>
        </w:rPr>
        <w:t>metastases PI, S and L of Ki-67 expression were higher than in patients without metastasis.</w:t>
      </w:r>
      <w:r w:rsidR="00F135F9" w:rsidRPr="00F135F9">
        <w:rPr>
          <w:lang w:val="en-US"/>
        </w:rPr>
        <w:t xml:space="preserve"> </w:t>
      </w:r>
      <w:r w:rsidR="00F135F9" w:rsidRPr="00F135F9">
        <w:rPr>
          <w:rFonts w:ascii="Times New Roman" w:hAnsi="Times New Roman" w:cs="Times New Roman"/>
          <w:spacing w:val="-4"/>
          <w:sz w:val="28"/>
          <w:szCs w:val="28"/>
          <w:lang w:val="en-US"/>
        </w:rPr>
        <w:t xml:space="preserve">Proliferative activity in TPT was increasing </w:t>
      </w:r>
      <w:r w:rsidR="00F135F9" w:rsidRPr="00F135F9">
        <w:rPr>
          <w:rFonts w:ascii="Times New Roman" w:hAnsi="Times New Roman" w:cs="Times New Roman"/>
          <w:sz w:val="28"/>
          <w:szCs w:val="28"/>
          <w:lang w:val="en-US"/>
        </w:rPr>
        <w:t>during the transition from the initial to the late stages of tumorous progression</w:t>
      </w:r>
      <w:r w:rsidR="00F135F9" w:rsidRPr="00F135F9">
        <w:rPr>
          <w:lang w:val="en-US"/>
        </w:rPr>
        <w:t xml:space="preserve"> </w:t>
      </w:r>
      <w:r w:rsidR="00F135F9" w:rsidRPr="00F135F9">
        <w:rPr>
          <w:rFonts w:ascii="Times New Roman" w:hAnsi="Times New Roman" w:cs="Times New Roman"/>
          <w:spacing w:val="-4"/>
          <w:sz w:val="28"/>
          <w:szCs w:val="28"/>
          <w:lang w:val="en-US"/>
        </w:rPr>
        <w:t>and in patients with metastases was higher than in patients without them. Markers Bax, Bcl-2 and p53 were characterized by extremely low levels of expression or negative reaction what makes it inappropriate to use them to improve the assessment of biological aggressiveness in any of investigated GCT.</w:t>
      </w:r>
    </w:p>
    <w:p w:rsidR="004A5847" w:rsidRPr="00F135F9" w:rsidRDefault="004A5847" w:rsidP="00F135F9">
      <w:pPr>
        <w:spacing w:after="0" w:line="360" w:lineRule="auto"/>
        <w:ind w:firstLine="567"/>
        <w:jc w:val="both"/>
        <w:rPr>
          <w:rFonts w:ascii="Times New Roman" w:hAnsi="Times New Roman" w:cs="Times New Roman"/>
          <w:sz w:val="28"/>
          <w:szCs w:val="28"/>
          <w:lang w:val="en-US"/>
        </w:rPr>
      </w:pPr>
      <w:r w:rsidRPr="00F135F9">
        <w:rPr>
          <w:rFonts w:ascii="Times New Roman" w:hAnsi="Times New Roman" w:cs="Times New Roman"/>
          <w:b/>
          <w:sz w:val="28"/>
          <w:szCs w:val="28"/>
          <w:lang w:val="en-US"/>
        </w:rPr>
        <w:t>Key words:</w:t>
      </w:r>
      <w:r w:rsidRPr="00F135F9">
        <w:rPr>
          <w:lang w:val="en-US"/>
        </w:rPr>
        <w:t xml:space="preserve"> </w:t>
      </w:r>
      <w:r w:rsidR="00F135F9" w:rsidRPr="00F135F9">
        <w:rPr>
          <w:rFonts w:ascii="Times New Roman" w:hAnsi="Times New Roman" w:cs="Times New Roman"/>
          <w:sz w:val="28"/>
          <w:szCs w:val="28"/>
          <w:lang w:val="en-US"/>
        </w:rPr>
        <w:t>germ cell tumors</w:t>
      </w:r>
      <w:r w:rsidRPr="00F135F9">
        <w:rPr>
          <w:rFonts w:ascii="Times New Roman" w:eastAsia="Calibri" w:hAnsi="Times New Roman" w:cs="Times New Roman"/>
          <w:sz w:val="28"/>
          <w:szCs w:val="28"/>
          <w:lang w:val="en-US"/>
        </w:rPr>
        <w:t>,</w:t>
      </w:r>
      <w:r w:rsidR="00F135F9" w:rsidRPr="00F135F9">
        <w:rPr>
          <w:rFonts w:ascii="Times New Roman" w:eastAsia="Calibri" w:hAnsi="Times New Roman" w:cs="Times New Roman"/>
          <w:sz w:val="28"/>
          <w:szCs w:val="28"/>
          <w:lang w:val="en-US"/>
        </w:rPr>
        <w:t xml:space="preserve"> </w:t>
      </w:r>
      <w:r w:rsidR="00F135F9" w:rsidRPr="00F135F9">
        <w:rPr>
          <w:rFonts w:ascii="Times New Roman" w:hAnsi="Times New Roman" w:cs="Times New Roman"/>
          <w:sz w:val="28"/>
          <w:szCs w:val="28"/>
          <w:lang w:val="en-US"/>
        </w:rPr>
        <w:t>proliferative and apoptotic processes, immunohistochemical investigation.</w:t>
      </w:r>
    </w:p>
    <w:sectPr w:rsidR="004A5847" w:rsidRPr="00F135F9" w:rsidSect="00954090">
      <w:pgSz w:w="11906" w:h="16838"/>
      <w:pgMar w:top="1701" w:right="1418" w:bottom="170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Newton">
    <w:altName w:val="Times New Roman"/>
    <w:panose1 w:val="00000000000000000000"/>
    <w:charset w:val="CC"/>
    <w:family w:val="roman"/>
    <w:notTrueType/>
    <w:pitch w:val="default"/>
    <w:sig w:usb0="00000001" w:usb1="00000000" w:usb2="00000000" w:usb3="00000000" w:csb0="00000005" w:csb1="00000000"/>
  </w:font>
  <w:font w:name="ヒラギノ角ゴ Pro W3">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NewtonC">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3" w:usb1="08070000" w:usb2="00000010" w:usb3="00000000" w:csb0="00020005" w:csb1="00000000"/>
  </w:font>
  <w:font w:name="NewtonC-Bold">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0000003"/>
    <w:name w:val="WW8Num4"/>
    <w:lvl w:ilvl="0">
      <w:start w:val="1"/>
      <w:numFmt w:val="decimal"/>
      <w:lvlText w:val="%1."/>
      <w:lvlJc w:val="left"/>
      <w:pPr>
        <w:tabs>
          <w:tab w:val="num" w:pos="360"/>
        </w:tabs>
        <w:ind w:left="360" w:firstLine="360"/>
      </w:pPr>
      <w:rPr>
        <w:color w:val="000000"/>
        <w:position w:val="0"/>
        <w:sz w:val="24"/>
        <w:vertAlign w:val="baseline"/>
      </w:rPr>
    </w:lvl>
    <w:lvl w:ilvl="1">
      <w:start w:val="1"/>
      <w:numFmt w:val="decimal"/>
      <w:lvlText w:val="%2."/>
      <w:lvlJc w:val="left"/>
      <w:pPr>
        <w:tabs>
          <w:tab w:val="num" w:pos="360"/>
        </w:tabs>
        <w:ind w:left="360" w:firstLine="720"/>
      </w:pPr>
      <w:rPr>
        <w:color w:val="000000"/>
        <w:position w:val="0"/>
        <w:sz w:val="24"/>
        <w:vertAlign w:val="baseline"/>
      </w:rPr>
    </w:lvl>
    <w:lvl w:ilvl="2">
      <w:start w:val="1"/>
      <w:numFmt w:val="decimal"/>
      <w:lvlText w:val="%3."/>
      <w:lvlJc w:val="left"/>
      <w:pPr>
        <w:tabs>
          <w:tab w:val="num" w:pos="360"/>
        </w:tabs>
        <w:ind w:left="360" w:firstLine="1080"/>
      </w:pPr>
      <w:rPr>
        <w:color w:val="000000"/>
        <w:position w:val="0"/>
        <w:sz w:val="24"/>
        <w:vertAlign w:val="baseline"/>
      </w:rPr>
    </w:lvl>
    <w:lvl w:ilvl="3">
      <w:start w:val="1"/>
      <w:numFmt w:val="decimal"/>
      <w:lvlText w:val="%4."/>
      <w:lvlJc w:val="left"/>
      <w:pPr>
        <w:tabs>
          <w:tab w:val="num" w:pos="360"/>
        </w:tabs>
        <w:ind w:left="360" w:firstLine="1440"/>
      </w:pPr>
      <w:rPr>
        <w:color w:val="000000"/>
        <w:position w:val="0"/>
        <w:sz w:val="24"/>
        <w:vertAlign w:val="baseline"/>
      </w:rPr>
    </w:lvl>
    <w:lvl w:ilvl="4">
      <w:start w:val="1"/>
      <w:numFmt w:val="decimal"/>
      <w:lvlText w:val="%5."/>
      <w:lvlJc w:val="left"/>
      <w:pPr>
        <w:tabs>
          <w:tab w:val="num" w:pos="360"/>
        </w:tabs>
        <w:ind w:left="360" w:firstLine="1800"/>
      </w:pPr>
      <w:rPr>
        <w:color w:val="000000"/>
        <w:position w:val="0"/>
        <w:sz w:val="24"/>
        <w:vertAlign w:val="baseline"/>
      </w:rPr>
    </w:lvl>
    <w:lvl w:ilvl="5">
      <w:start w:val="1"/>
      <w:numFmt w:val="decimal"/>
      <w:lvlText w:val="%6."/>
      <w:lvlJc w:val="left"/>
      <w:pPr>
        <w:tabs>
          <w:tab w:val="num" w:pos="360"/>
        </w:tabs>
        <w:ind w:left="360" w:firstLine="2160"/>
      </w:pPr>
      <w:rPr>
        <w:color w:val="000000"/>
        <w:position w:val="0"/>
        <w:sz w:val="24"/>
        <w:vertAlign w:val="baseline"/>
      </w:rPr>
    </w:lvl>
    <w:lvl w:ilvl="6">
      <w:start w:val="1"/>
      <w:numFmt w:val="decimal"/>
      <w:lvlText w:val="%7."/>
      <w:lvlJc w:val="left"/>
      <w:pPr>
        <w:tabs>
          <w:tab w:val="num" w:pos="360"/>
        </w:tabs>
        <w:ind w:left="360" w:firstLine="2520"/>
      </w:pPr>
      <w:rPr>
        <w:color w:val="000000"/>
        <w:position w:val="0"/>
        <w:sz w:val="24"/>
        <w:vertAlign w:val="baseline"/>
      </w:rPr>
    </w:lvl>
    <w:lvl w:ilvl="7">
      <w:start w:val="1"/>
      <w:numFmt w:val="decimal"/>
      <w:lvlText w:val="%8."/>
      <w:lvlJc w:val="left"/>
      <w:pPr>
        <w:tabs>
          <w:tab w:val="num" w:pos="360"/>
        </w:tabs>
        <w:ind w:left="360" w:firstLine="2880"/>
      </w:pPr>
      <w:rPr>
        <w:color w:val="000000"/>
        <w:position w:val="0"/>
        <w:sz w:val="24"/>
        <w:vertAlign w:val="baseline"/>
      </w:rPr>
    </w:lvl>
    <w:lvl w:ilvl="8">
      <w:start w:val="1"/>
      <w:numFmt w:val="decimal"/>
      <w:lvlText w:val="%9."/>
      <w:lvlJc w:val="left"/>
      <w:pPr>
        <w:tabs>
          <w:tab w:val="num" w:pos="360"/>
        </w:tabs>
        <w:ind w:left="360" w:firstLine="3240"/>
      </w:pPr>
      <w:rPr>
        <w:color w:val="000000"/>
        <w:position w:val="0"/>
        <w:sz w:val="24"/>
        <w:vertAlign w:val="baseline"/>
      </w:rPr>
    </w:lvl>
  </w:abstractNum>
  <w:abstractNum w:abstractNumId="1" w15:restartNumberingAfterBreak="0">
    <w:nsid w:val="03575120"/>
    <w:multiLevelType w:val="hybridMultilevel"/>
    <w:tmpl w:val="78165FAE"/>
    <w:lvl w:ilvl="0" w:tplc="124A21A8">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07B01908"/>
    <w:multiLevelType w:val="multilevel"/>
    <w:tmpl w:val="14EAA6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3E62E6"/>
    <w:multiLevelType w:val="hybridMultilevel"/>
    <w:tmpl w:val="B0EE0E6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15:restartNumberingAfterBreak="0">
    <w:nsid w:val="21363CD2"/>
    <w:multiLevelType w:val="hybridMultilevel"/>
    <w:tmpl w:val="0E3A0DFE"/>
    <w:lvl w:ilvl="0" w:tplc="28106764">
      <w:start w:val="1"/>
      <w:numFmt w:val="decimal"/>
      <w:lvlText w:val="%1."/>
      <w:lvlJc w:val="left"/>
      <w:pPr>
        <w:ind w:left="1068" w:hanging="360"/>
      </w:pPr>
      <w:rPr>
        <w:rFonts w:hint="default"/>
        <w:b w:val="0"/>
        <w:sz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3920519B"/>
    <w:multiLevelType w:val="hybridMultilevel"/>
    <w:tmpl w:val="ED961F58"/>
    <w:lvl w:ilvl="0" w:tplc="C61A77AA">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42AC7A78"/>
    <w:multiLevelType w:val="hybridMultilevel"/>
    <w:tmpl w:val="8452A3A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230AE2"/>
    <w:multiLevelType w:val="hybridMultilevel"/>
    <w:tmpl w:val="10DADC2C"/>
    <w:lvl w:ilvl="0" w:tplc="92068114">
      <w:start w:val="199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E329F6"/>
    <w:multiLevelType w:val="hybridMultilevel"/>
    <w:tmpl w:val="DD629586"/>
    <w:lvl w:ilvl="0" w:tplc="E6FAAB9A">
      <w:numFmt w:val="bullet"/>
      <w:lvlText w:val="-"/>
      <w:lvlJc w:val="left"/>
      <w:pPr>
        <w:ind w:left="720" w:hanging="360"/>
      </w:pPr>
      <w:rPr>
        <w:rFonts w:ascii="Arial" w:eastAsiaTheme="minorHAnsi"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5E6324C"/>
    <w:multiLevelType w:val="multilevel"/>
    <w:tmpl w:val="9DE27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D415004"/>
    <w:multiLevelType w:val="multilevel"/>
    <w:tmpl w:val="A00C9F06"/>
    <w:lvl w:ilvl="0">
      <w:start w:val="1"/>
      <w:numFmt w:val="decimal"/>
      <w:lvlText w:val="%1."/>
      <w:lvlJc w:val="left"/>
      <w:pPr>
        <w:ind w:left="450" w:hanging="450"/>
      </w:pPr>
    </w:lvl>
    <w:lvl w:ilvl="1">
      <w:start w:val="1"/>
      <w:numFmt w:val="decimal"/>
      <w:lvlText w:val="%1.%2."/>
      <w:lvlJc w:val="left"/>
      <w:pPr>
        <w:ind w:left="1287" w:hanging="720"/>
      </w:pPr>
      <w:rPr>
        <w:rFonts w:ascii="Times New Roman" w:hAnsi="Times New Roman" w:cs="Times New Roman" w:hint="default"/>
        <w:b/>
        <w:i w:val="0"/>
        <w:color w:val="auto"/>
      </w:rPr>
    </w:lvl>
    <w:lvl w:ilvl="2">
      <w:start w:val="1"/>
      <w:numFmt w:val="decimal"/>
      <w:lvlText w:val="%1.%2.%3."/>
      <w:lvlJc w:val="left"/>
      <w:pPr>
        <w:ind w:left="1854" w:hanging="720"/>
      </w:pPr>
    </w:lvl>
    <w:lvl w:ilvl="3">
      <w:start w:val="1"/>
      <w:numFmt w:val="decimal"/>
      <w:lvlText w:val="%1.%2.%3.%4."/>
      <w:lvlJc w:val="left"/>
      <w:pPr>
        <w:ind w:left="2781" w:hanging="1080"/>
      </w:pPr>
    </w:lvl>
    <w:lvl w:ilvl="4">
      <w:start w:val="1"/>
      <w:numFmt w:val="decimal"/>
      <w:lvlText w:val="%1.%2.%3.%4.%5."/>
      <w:lvlJc w:val="left"/>
      <w:pPr>
        <w:ind w:left="3348" w:hanging="1080"/>
      </w:pPr>
    </w:lvl>
    <w:lvl w:ilvl="5">
      <w:start w:val="1"/>
      <w:numFmt w:val="decimal"/>
      <w:lvlText w:val="%1.%2.%3.%4.%5.%6."/>
      <w:lvlJc w:val="left"/>
      <w:pPr>
        <w:ind w:left="4275" w:hanging="1440"/>
      </w:pPr>
    </w:lvl>
    <w:lvl w:ilvl="6">
      <w:start w:val="1"/>
      <w:numFmt w:val="decimal"/>
      <w:lvlText w:val="%1.%2.%3.%4.%5.%6.%7."/>
      <w:lvlJc w:val="left"/>
      <w:pPr>
        <w:ind w:left="5202" w:hanging="1800"/>
      </w:pPr>
    </w:lvl>
    <w:lvl w:ilvl="7">
      <w:start w:val="1"/>
      <w:numFmt w:val="decimal"/>
      <w:lvlText w:val="%1.%2.%3.%4.%5.%6.%7.%8."/>
      <w:lvlJc w:val="left"/>
      <w:pPr>
        <w:ind w:left="5769" w:hanging="1800"/>
      </w:pPr>
    </w:lvl>
    <w:lvl w:ilvl="8">
      <w:start w:val="1"/>
      <w:numFmt w:val="decimal"/>
      <w:lvlText w:val="%1.%2.%3.%4.%5.%6.%7.%8.%9."/>
      <w:lvlJc w:val="left"/>
      <w:pPr>
        <w:ind w:left="6696" w:hanging="2160"/>
      </w:pPr>
    </w:lvl>
  </w:abstractNum>
  <w:abstractNum w:abstractNumId="11" w15:restartNumberingAfterBreak="0">
    <w:nsid w:val="67502F0F"/>
    <w:multiLevelType w:val="hybridMultilevel"/>
    <w:tmpl w:val="2592AD94"/>
    <w:lvl w:ilvl="0" w:tplc="041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B7A7D68"/>
    <w:multiLevelType w:val="hybridMultilevel"/>
    <w:tmpl w:val="10DADC2C"/>
    <w:lvl w:ilvl="0" w:tplc="92068114">
      <w:start w:val="199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2769B3"/>
    <w:multiLevelType w:val="multilevel"/>
    <w:tmpl w:val="852A0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5C8421B"/>
    <w:multiLevelType w:val="multilevel"/>
    <w:tmpl w:val="87E60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92003DF"/>
    <w:multiLevelType w:val="hybridMultilevel"/>
    <w:tmpl w:val="50B6D800"/>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7A450750"/>
    <w:multiLevelType w:val="hybridMultilevel"/>
    <w:tmpl w:val="DCD2089C"/>
    <w:lvl w:ilvl="0" w:tplc="936C3A30">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7A624FD3"/>
    <w:multiLevelType w:val="hybridMultilevel"/>
    <w:tmpl w:val="592A1F60"/>
    <w:lvl w:ilvl="0" w:tplc="844AA89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8"/>
  </w:num>
  <w:num w:numId="2">
    <w:abstractNumId w:val="6"/>
  </w:num>
  <w:num w:numId="3">
    <w:abstractNumId w:val="10"/>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3"/>
  </w:num>
  <w:num w:numId="7">
    <w:abstractNumId w:val="17"/>
  </w:num>
  <w:num w:numId="8">
    <w:abstractNumId w:val="13"/>
  </w:num>
  <w:num w:numId="9">
    <w:abstractNumId w:val="14"/>
  </w:num>
  <w:num w:numId="10">
    <w:abstractNumId w:val="9"/>
  </w:num>
  <w:num w:numId="11">
    <w:abstractNumId w:val="2"/>
  </w:num>
  <w:num w:numId="12">
    <w:abstractNumId w:val="11"/>
  </w:num>
  <w:num w:numId="13">
    <w:abstractNumId w:val="12"/>
  </w:num>
  <w:num w:numId="14">
    <w:abstractNumId w:val="7"/>
  </w:num>
  <w:num w:numId="15">
    <w:abstractNumId w:val="15"/>
  </w:num>
  <w:num w:numId="16">
    <w:abstractNumId w:val="4"/>
  </w:num>
  <w:num w:numId="17">
    <w:abstractNumId w:val="1"/>
  </w:num>
  <w:num w:numId="18">
    <w:abstractNumId w:val="5"/>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FD2"/>
    <w:rsid w:val="00016636"/>
    <w:rsid w:val="000274F7"/>
    <w:rsid w:val="00066912"/>
    <w:rsid w:val="000715E8"/>
    <w:rsid w:val="0007499A"/>
    <w:rsid w:val="000872A8"/>
    <w:rsid w:val="000A2FCD"/>
    <w:rsid w:val="000E5925"/>
    <w:rsid w:val="0012072E"/>
    <w:rsid w:val="00121747"/>
    <w:rsid w:val="00162D45"/>
    <w:rsid w:val="001B4C52"/>
    <w:rsid w:val="001C1EB0"/>
    <w:rsid w:val="001F267C"/>
    <w:rsid w:val="00222404"/>
    <w:rsid w:val="00225795"/>
    <w:rsid w:val="002318C8"/>
    <w:rsid w:val="002353FA"/>
    <w:rsid w:val="00245566"/>
    <w:rsid w:val="002702A3"/>
    <w:rsid w:val="002C31CF"/>
    <w:rsid w:val="002C7414"/>
    <w:rsid w:val="002D5D5E"/>
    <w:rsid w:val="003004FA"/>
    <w:rsid w:val="003309ED"/>
    <w:rsid w:val="00343B90"/>
    <w:rsid w:val="003A50C1"/>
    <w:rsid w:val="004840FC"/>
    <w:rsid w:val="004A5847"/>
    <w:rsid w:val="004B47A9"/>
    <w:rsid w:val="004B7468"/>
    <w:rsid w:val="0057040A"/>
    <w:rsid w:val="00602FDF"/>
    <w:rsid w:val="00606770"/>
    <w:rsid w:val="00636BB9"/>
    <w:rsid w:val="006917F3"/>
    <w:rsid w:val="006D126E"/>
    <w:rsid w:val="0070036A"/>
    <w:rsid w:val="00714758"/>
    <w:rsid w:val="0079352B"/>
    <w:rsid w:val="00797C78"/>
    <w:rsid w:val="007E4A16"/>
    <w:rsid w:val="00813071"/>
    <w:rsid w:val="00823074"/>
    <w:rsid w:val="00824418"/>
    <w:rsid w:val="00826D0E"/>
    <w:rsid w:val="008E3827"/>
    <w:rsid w:val="009023E4"/>
    <w:rsid w:val="00954090"/>
    <w:rsid w:val="00955CDD"/>
    <w:rsid w:val="00970AE6"/>
    <w:rsid w:val="00977771"/>
    <w:rsid w:val="009C73FE"/>
    <w:rsid w:val="00A56FB6"/>
    <w:rsid w:val="00A61E5B"/>
    <w:rsid w:val="00AF1208"/>
    <w:rsid w:val="00B46CBF"/>
    <w:rsid w:val="00B76E3E"/>
    <w:rsid w:val="00B90263"/>
    <w:rsid w:val="00B94837"/>
    <w:rsid w:val="00BF28F1"/>
    <w:rsid w:val="00C068E4"/>
    <w:rsid w:val="00C279ED"/>
    <w:rsid w:val="00C43302"/>
    <w:rsid w:val="00C5103A"/>
    <w:rsid w:val="00C52F4C"/>
    <w:rsid w:val="00C6195D"/>
    <w:rsid w:val="00C720CB"/>
    <w:rsid w:val="00C83C7C"/>
    <w:rsid w:val="00CA3B83"/>
    <w:rsid w:val="00CB64C9"/>
    <w:rsid w:val="00CD73E6"/>
    <w:rsid w:val="00D12115"/>
    <w:rsid w:val="00D41D28"/>
    <w:rsid w:val="00D60791"/>
    <w:rsid w:val="00D76279"/>
    <w:rsid w:val="00DE1C9C"/>
    <w:rsid w:val="00DF6834"/>
    <w:rsid w:val="00E113D1"/>
    <w:rsid w:val="00E147D8"/>
    <w:rsid w:val="00E85FD2"/>
    <w:rsid w:val="00E963E7"/>
    <w:rsid w:val="00E973BD"/>
    <w:rsid w:val="00EA5F7C"/>
    <w:rsid w:val="00EC1616"/>
    <w:rsid w:val="00EC2EAE"/>
    <w:rsid w:val="00F135F9"/>
    <w:rsid w:val="00F22D09"/>
    <w:rsid w:val="00F3693B"/>
    <w:rsid w:val="00F44EAA"/>
    <w:rsid w:val="00FA53F2"/>
    <w:rsid w:val="00FB7DF3"/>
    <w:rsid w:val="00FD00B1"/>
    <w:rsid w:val="00FF71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BAC43"/>
  <w15:docId w15:val="{582DD1C6-874B-4A5C-B4E6-753B27F8E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113D1"/>
    <w:pPr>
      <w:keepNext/>
      <w:spacing w:after="0" w:line="360" w:lineRule="auto"/>
      <w:jc w:val="right"/>
      <w:outlineLvl w:val="0"/>
    </w:pPr>
    <w:rPr>
      <w:rFonts w:ascii="Times New Roman" w:eastAsia="Times New Roman" w:hAnsi="Times New Roman" w:cs="Times New Roman"/>
      <w:sz w:val="28"/>
      <w:szCs w:val="24"/>
      <w:lang w:eastAsia="ru-RU"/>
    </w:rPr>
  </w:style>
  <w:style w:type="paragraph" w:styleId="2">
    <w:name w:val="heading 2"/>
    <w:basedOn w:val="a"/>
    <w:next w:val="a"/>
    <w:link w:val="20"/>
    <w:uiPriority w:val="9"/>
    <w:semiHidden/>
    <w:unhideWhenUsed/>
    <w:qFormat/>
    <w:rsid w:val="00E113D1"/>
    <w:pPr>
      <w:keepNext/>
      <w:spacing w:after="0" w:line="360" w:lineRule="auto"/>
      <w:jc w:val="center"/>
      <w:outlineLvl w:val="1"/>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C73FE"/>
    <w:pPr>
      <w:ind w:left="720"/>
      <w:contextualSpacing/>
    </w:pPr>
  </w:style>
  <w:style w:type="character" w:customStyle="1" w:styleId="10">
    <w:name w:val="Заголовок 1 Знак"/>
    <w:basedOn w:val="a0"/>
    <w:link w:val="1"/>
    <w:uiPriority w:val="9"/>
    <w:rsid w:val="00E113D1"/>
    <w:rPr>
      <w:rFonts w:ascii="Times New Roman" w:eastAsia="Times New Roman" w:hAnsi="Times New Roman" w:cs="Times New Roman"/>
      <w:sz w:val="28"/>
      <w:szCs w:val="24"/>
      <w:lang w:eastAsia="ru-RU"/>
    </w:rPr>
  </w:style>
  <w:style w:type="character" w:customStyle="1" w:styleId="20">
    <w:name w:val="Заголовок 2 Знак"/>
    <w:basedOn w:val="a0"/>
    <w:link w:val="2"/>
    <w:uiPriority w:val="9"/>
    <w:semiHidden/>
    <w:rsid w:val="00E113D1"/>
    <w:rPr>
      <w:rFonts w:ascii="Times New Roman" w:eastAsia="Times New Roman" w:hAnsi="Times New Roman" w:cs="Times New Roman"/>
      <w:sz w:val="28"/>
      <w:szCs w:val="24"/>
      <w:lang w:eastAsia="ru-RU"/>
    </w:rPr>
  </w:style>
  <w:style w:type="character" w:styleId="a4">
    <w:name w:val="Hyperlink"/>
    <w:uiPriority w:val="99"/>
    <w:unhideWhenUsed/>
    <w:rsid w:val="00E113D1"/>
    <w:rPr>
      <w:color w:val="0000FF"/>
      <w:u w:val="single"/>
    </w:rPr>
  </w:style>
  <w:style w:type="character" w:styleId="a5">
    <w:name w:val="FollowedHyperlink"/>
    <w:uiPriority w:val="99"/>
    <w:semiHidden/>
    <w:unhideWhenUsed/>
    <w:rsid w:val="00E113D1"/>
    <w:rPr>
      <w:color w:val="954F72"/>
      <w:u w:val="single"/>
    </w:rPr>
  </w:style>
  <w:style w:type="character" w:styleId="a6">
    <w:name w:val="Emphasis"/>
    <w:uiPriority w:val="20"/>
    <w:qFormat/>
    <w:rsid w:val="00E113D1"/>
    <w:rPr>
      <w:b/>
      <w:bCs/>
      <w:i w:val="0"/>
      <w:iCs w:val="0"/>
    </w:rPr>
  </w:style>
  <w:style w:type="paragraph" w:customStyle="1" w:styleId="msonormal0">
    <w:name w:val="msonormal"/>
    <w:basedOn w:val="a"/>
    <w:uiPriority w:val="99"/>
    <w:rsid w:val="00E113D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Normal (Web)"/>
    <w:basedOn w:val="a"/>
    <w:uiPriority w:val="99"/>
    <w:unhideWhenUsed/>
    <w:rsid w:val="00E113D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E113D1"/>
    <w:pPr>
      <w:tabs>
        <w:tab w:val="center" w:pos="4819"/>
        <w:tab w:val="right" w:pos="9639"/>
      </w:tabs>
      <w:spacing w:after="0" w:line="240" w:lineRule="auto"/>
    </w:pPr>
    <w:rPr>
      <w:rFonts w:ascii="Times New Roman" w:eastAsia="Times New Roman" w:hAnsi="Times New Roman" w:cs="Times New Roman"/>
      <w:b/>
      <w:caps/>
      <w:sz w:val="28"/>
      <w:szCs w:val="28"/>
      <w:lang w:eastAsia="ru-RU"/>
    </w:rPr>
  </w:style>
  <w:style w:type="character" w:customStyle="1" w:styleId="a9">
    <w:name w:val="Верхний колонтитул Знак"/>
    <w:basedOn w:val="a0"/>
    <w:link w:val="a8"/>
    <w:uiPriority w:val="99"/>
    <w:rsid w:val="00E113D1"/>
    <w:rPr>
      <w:rFonts w:ascii="Times New Roman" w:eastAsia="Times New Roman" w:hAnsi="Times New Roman" w:cs="Times New Roman"/>
      <w:b/>
      <w:caps/>
      <w:sz w:val="28"/>
      <w:szCs w:val="28"/>
      <w:lang w:eastAsia="ru-RU"/>
    </w:rPr>
  </w:style>
  <w:style w:type="paragraph" w:styleId="aa">
    <w:name w:val="footer"/>
    <w:basedOn w:val="a"/>
    <w:link w:val="ab"/>
    <w:uiPriority w:val="99"/>
    <w:unhideWhenUsed/>
    <w:rsid w:val="00E113D1"/>
    <w:pPr>
      <w:tabs>
        <w:tab w:val="center" w:pos="4819"/>
        <w:tab w:val="right" w:pos="9639"/>
      </w:tabs>
      <w:spacing w:after="0" w:line="240" w:lineRule="auto"/>
    </w:pPr>
    <w:rPr>
      <w:rFonts w:ascii="Times New Roman" w:eastAsia="Times New Roman" w:hAnsi="Times New Roman" w:cs="Times New Roman"/>
      <w:b/>
      <w:caps/>
      <w:sz w:val="28"/>
      <w:szCs w:val="28"/>
      <w:lang w:eastAsia="ru-RU"/>
    </w:rPr>
  </w:style>
  <w:style w:type="character" w:customStyle="1" w:styleId="ab">
    <w:name w:val="Нижний колонтитул Знак"/>
    <w:basedOn w:val="a0"/>
    <w:link w:val="aa"/>
    <w:uiPriority w:val="99"/>
    <w:rsid w:val="00E113D1"/>
    <w:rPr>
      <w:rFonts w:ascii="Times New Roman" w:eastAsia="Times New Roman" w:hAnsi="Times New Roman" w:cs="Times New Roman"/>
      <w:b/>
      <w:caps/>
      <w:sz w:val="28"/>
      <w:szCs w:val="28"/>
      <w:lang w:eastAsia="ru-RU"/>
    </w:rPr>
  </w:style>
  <w:style w:type="paragraph" w:styleId="ac">
    <w:name w:val="List"/>
    <w:basedOn w:val="a"/>
    <w:uiPriority w:val="99"/>
    <w:semiHidden/>
    <w:unhideWhenUsed/>
    <w:rsid w:val="00E113D1"/>
    <w:pPr>
      <w:spacing w:after="0" w:line="240" w:lineRule="auto"/>
      <w:ind w:left="283" w:hanging="283"/>
    </w:pPr>
    <w:rPr>
      <w:rFonts w:ascii="Times New Roman" w:eastAsia="Times New Roman" w:hAnsi="Times New Roman" w:cs="Times New Roman"/>
      <w:sz w:val="24"/>
      <w:szCs w:val="24"/>
      <w:lang w:val="en-US"/>
    </w:rPr>
  </w:style>
  <w:style w:type="paragraph" w:styleId="ad">
    <w:name w:val="Title"/>
    <w:basedOn w:val="a"/>
    <w:link w:val="ae"/>
    <w:uiPriority w:val="99"/>
    <w:qFormat/>
    <w:rsid w:val="00E113D1"/>
    <w:pPr>
      <w:spacing w:after="0" w:line="240" w:lineRule="auto"/>
      <w:jc w:val="center"/>
    </w:pPr>
    <w:rPr>
      <w:rFonts w:ascii="Times New Roman" w:eastAsia="Times New Roman" w:hAnsi="Times New Roman" w:cs="Times New Roman"/>
      <w:b/>
      <w:sz w:val="28"/>
      <w:szCs w:val="20"/>
      <w:lang w:eastAsia="ru-RU"/>
    </w:rPr>
  </w:style>
  <w:style w:type="character" w:customStyle="1" w:styleId="ae">
    <w:name w:val="Заголовок Знак"/>
    <w:basedOn w:val="a0"/>
    <w:link w:val="ad"/>
    <w:uiPriority w:val="99"/>
    <w:rsid w:val="00E113D1"/>
    <w:rPr>
      <w:rFonts w:ascii="Times New Roman" w:eastAsia="Times New Roman" w:hAnsi="Times New Roman" w:cs="Times New Roman"/>
      <w:b/>
      <w:sz w:val="28"/>
      <w:szCs w:val="20"/>
      <w:lang w:eastAsia="ru-RU"/>
    </w:rPr>
  </w:style>
  <w:style w:type="paragraph" w:styleId="af">
    <w:name w:val="Body Text"/>
    <w:basedOn w:val="a"/>
    <w:link w:val="af0"/>
    <w:unhideWhenUsed/>
    <w:rsid w:val="00E113D1"/>
    <w:pPr>
      <w:spacing w:after="0" w:line="360" w:lineRule="auto"/>
      <w:jc w:val="both"/>
    </w:pPr>
    <w:rPr>
      <w:rFonts w:ascii="Times New Roman" w:eastAsia="Times New Roman" w:hAnsi="Times New Roman" w:cs="Times New Roman"/>
      <w:sz w:val="28"/>
      <w:szCs w:val="24"/>
      <w:lang w:eastAsia="ru-RU"/>
    </w:rPr>
  </w:style>
  <w:style w:type="character" w:customStyle="1" w:styleId="af0">
    <w:name w:val="Основной текст Знак"/>
    <w:basedOn w:val="a0"/>
    <w:link w:val="af"/>
    <w:rsid w:val="00E113D1"/>
    <w:rPr>
      <w:rFonts w:ascii="Times New Roman" w:eastAsia="Times New Roman" w:hAnsi="Times New Roman" w:cs="Times New Roman"/>
      <w:sz w:val="28"/>
      <w:szCs w:val="24"/>
      <w:lang w:eastAsia="ru-RU"/>
    </w:rPr>
  </w:style>
  <w:style w:type="paragraph" w:styleId="af1">
    <w:name w:val="Body Text Indent"/>
    <w:basedOn w:val="a"/>
    <w:link w:val="af2"/>
    <w:uiPriority w:val="99"/>
    <w:semiHidden/>
    <w:unhideWhenUsed/>
    <w:rsid w:val="00E113D1"/>
    <w:pPr>
      <w:spacing w:after="120" w:line="240" w:lineRule="auto"/>
      <w:ind w:left="283"/>
    </w:pPr>
    <w:rPr>
      <w:rFonts w:ascii="Times New Roman" w:eastAsia="Times New Roman" w:hAnsi="Times New Roman" w:cs="Times New Roman"/>
      <w:b/>
      <w:caps/>
      <w:sz w:val="28"/>
      <w:szCs w:val="28"/>
      <w:lang w:eastAsia="ru-RU"/>
    </w:rPr>
  </w:style>
  <w:style w:type="character" w:customStyle="1" w:styleId="af2">
    <w:name w:val="Основной текст с отступом Знак"/>
    <w:basedOn w:val="a0"/>
    <w:link w:val="af1"/>
    <w:uiPriority w:val="99"/>
    <w:semiHidden/>
    <w:rsid w:val="00E113D1"/>
    <w:rPr>
      <w:rFonts w:ascii="Times New Roman" w:eastAsia="Times New Roman" w:hAnsi="Times New Roman" w:cs="Times New Roman"/>
      <w:b/>
      <w:caps/>
      <w:sz w:val="28"/>
      <w:szCs w:val="28"/>
      <w:lang w:eastAsia="ru-RU"/>
    </w:rPr>
  </w:style>
  <w:style w:type="paragraph" w:styleId="21">
    <w:name w:val="Body Text 2"/>
    <w:basedOn w:val="a"/>
    <w:link w:val="22"/>
    <w:uiPriority w:val="99"/>
    <w:semiHidden/>
    <w:unhideWhenUsed/>
    <w:rsid w:val="00E113D1"/>
    <w:pPr>
      <w:spacing w:after="120" w:line="480" w:lineRule="auto"/>
    </w:pPr>
    <w:rPr>
      <w:rFonts w:ascii="Times New Roman" w:eastAsia="Times New Roman" w:hAnsi="Times New Roman" w:cs="Times New Roman"/>
      <w:b/>
      <w:caps/>
      <w:sz w:val="28"/>
      <w:szCs w:val="28"/>
      <w:lang w:eastAsia="ru-RU"/>
    </w:rPr>
  </w:style>
  <w:style w:type="character" w:customStyle="1" w:styleId="22">
    <w:name w:val="Основной текст 2 Знак"/>
    <w:basedOn w:val="a0"/>
    <w:link w:val="21"/>
    <w:uiPriority w:val="99"/>
    <w:semiHidden/>
    <w:rsid w:val="00E113D1"/>
    <w:rPr>
      <w:rFonts w:ascii="Times New Roman" w:eastAsia="Times New Roman" w:hAnsi="Times New Roman" w:cs="Times New Roman"/>
      <w:b/>
      <w:caps/>
      <w:sz w:val="28"/>
      <w:szCs w:val="28"/>
      <w:lang w:eastAsia="ru-RU"/>
    </w:rPr>
  </w:style>
  <w:style w:type="paragraph" w:styleId="23">
    <w:name w:val="Body Text Indent 2"/>
    <w:basedOn w:val="a"/>
    <w:link w:val="24"/>
    <w:uiPriority w:val="99"/>
    <w:semiHidden/>
    <w:unhideWhenUsed/>
    <w:rsid w:val="00E113D1"/>
    <w:pPr>
      <w:spacing w:after="120" w:line="480" w:lineRule="auto"/>
      <w:ind w:left="283"/>
    </w:pPr>
    <w:rPr>
      <w:rFonts w:ascii="Times New Roman" w:eastAsia="Times New Roman" w:hAnsi="Times New Roman" w:cs="Times New Roman"/>
      <w:b/>
      <w:caps/>
      <w:sz w:val="28"/>
      <w:szCs w:val="28"/>
      <w:lang w:eastAsia="ru-RU"/>
    </w:rPr>
  </w:style>
  <w:style w:type="character" w:customStyle="1" w:styleId="24">
    <w:name w:val="Основной текст с отступом 2 Знак"/>
    <w:basedOn w:val="a0"/>
    <w:link w:val="23"/>
    <w:uiPriority w:val="99"/>
    <w:semiHidden/>
    <w:rsid w:val="00E113D1"/>
    <w:rPr>
      <w:rFonts w:ascii="Times New Roman" w:eastAsia="Times New Roman" w:hAnsi="Times New Roman" w:cs="Times New Roman"/>
      <w:b/>
      <w:caps/>
      <w:sz w:val="28"/>
      <w:szCs w:val="28"/>
      <w:lang w:eastAsia="ru-RU"/>
    </w:rPr>
  </w:style>
  <w:style w:type="paragraph" w:styleId="af3">
    <w:name w:val="Balloon Text"/>
    <w:basedOn w:val="a"/>
    <w:link w:val="af4"/>
    <w:uiPriority w:val="99"/>
    <w:semiHidden/>
    <w:unhideWhenUsed/>
    <w:rsid w:val="00E113D1"/>
    <w:pPr>
      <w:spacing w:after="0" w:line="240" w:lineRule="auto"/>
    </w:pPr>
    <w:rPr>
      <w:rFonts w:ascii="Tahoma" w:eastAsia="Times New Roman" w:hAnsi="Tahoma" w:cs="Tahoma"/>
      <w:b/>
      <w:caps/>
      <w:sz w:val="16"/>
      <w:szCs w:val="16"/>
      <w:lang w:eastAsia="ru-RU"/>
    </w:rPr>
  </w:style>
  <w:style w:type="character" w:customStyle="1" w:styleId="af4">
    <w:name w:val="Текст выноски Знак"/>
    <w:basedOn w:val="a0"/>
    <w:link w:val="af3"/>
    <w:uiPriority w:val="99"/>
    <w:semiHidden/>
    <w:rsid w:val="00E113D1"/>
    <w:rPr>
      <w:rFonts w:ascii="Tahoma" w:eastAsia="Times New Roman" w:hAnsi="Tahoma" w:cs="Tahoma"/>
      <w:b/>
      <w:caps/>
      <w:sz w:val="16"/>
      <w:szCs w:val="16"/>
      <w:lang w:eastAsia="ru-RU"/>
    </w:rPr>
  </w:style>
  <w:style w:type="paragraph" w:customStyle="1" w:styleId="Default">
    <w:name w:val="Default"/>
    <w:rsid w:val="00E113D1"/>
    <w:pPr>
      <w:autoSpaceDE w:val="0"/>
      <w:autoSpaceDN w:val="0"/>
      <w:adjustRightInd w:val="0"/>
      <w:spacing w:after="0" w:line="240" w:lineRule="auto"/>
    </w:pPr>
    <w:rPr>
      <w:rFonts w:ascii="Newton" w:eastAsia="Times New Roman" w:hAnsi="Newton" w:cs="Newton"/>
      <w:color w:val="000000"/>
      <w:sz w:val="24"/>
      <w:szCs w:val="24"/>
      <w:lang w:eastAsia="ru-RU"/>
    </w:rPr>
  </w:style>
  <w:style w:type="paragraph" w:customStyle="1" w:styleId="Pa15">
    <w:name w:val="Pa15"/>
    <w:basedOn w:val="Default"/>
    <w:next w:val="Default"/>
    <w:uiPriority w:val="99"/>
    <w:rsid w:val="00E113D1"/>
    <w:pPr>
      <w:spacing w:line="171" w:lineRule="atLeast"/>
    </w:pPr>
    <w:rPr>
      <w:rFonts w:cs="Times New Roman"/>
      <w:color w:val="auto"/>
    </w:rPr>
  </w:style>
  <w:style w:type="paragraph" w:customStyle="1" w:styleId="Pa7">
    <w:name w:val="Pa7"/>
    <w:basedOn w:val="Default"/>
    <w:next w:val="Default"/>
    <w:uiPriority w:val="99"/>
    <w:rsid w:val="00E113D1"/>
    <w:pPr>
      <w:spacing w:line="201" w:lineRule="atLeast"/>
    </w:pPr>
    <w:rPr>
      <w:rFonts w:cs="Times New Roman"/>
      <w:color w:val="auto"/>
    </w:rPr>
  </w:style>
  <w:style w:type="paragraph" w:customStyle="1" w:styleId="Pa3">
    <w:name w:val="Pa3"/>
    <w:basedOn w:val="Default"/>
    <w:next w:val="Default"/>
    <w:uiPriority w:val="99"/>
    <w:rsid w:val="00E113D1"/>
    <w:pPr>
      <w:spacing w:line="201" w:lineRule="atLeast"/>
    </w:pPr>
    <w:rPr>
      <w:rFonts w:cs="Times New Roman"/>
      <w:color w:val="auto"/>
    </w:rPr>
  </w:style>
  <w:style w:type="paragraph" w:customStyle="1" w:styleId="x-text">
    <w:name w:val="x-text"/>
    <w:basedOn w:val="a"/>
    <w:uiPriority w:val="99"/>
    <w:rsid w:val="00E113D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W-">
    <w:name w:val="WW-Базовый"/>
    <w:rsid w:val="00E113D1"/>
    <w:pPr>
      <w:suppressAutoHyphens/>
      <w:spacing w:after="0" w:line="240" w:lineRule="auto"/>
    </w:pPr>
    <w:rPr>
      <w:rFonts w:ascii="Times New Roman" w:eastAsia="ヒラギノ角ゴ Pro W3" w:hAnsi="Times New Roman" w:cs="Times New Roman"/>
      <w:color w:val="000000"/>
      <w:kern w:val="2"/>
      <w:sz w:val="24"/>
      <w:szCs w:val="20"/>
      <w:lang w:eastAsia="ru-RU"/>
    </w:rPr>
  </w:style>
  <w:style w:type="paragraph" w:customStyle="1" w:styleId="no">
    <w:name w:val="no"/>
    <w:basedOn w:val="a"/>
    <w:uiPriority w:val="99"/>
    <w:rsid w:val="00E113D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style-span">
    <w:name w:val="apple-style-span"/>
    <w:rsid w:val="00E113D1"/>
    <w:rPr>
      <w:rFonts w:ascii="Times New Roman" w:hAnsi="Times New Roman" w:cs="Times New Roman" w:hint="default"/>
    </w:rPr>
  </w:style>
  <w:style w:type="character" w:customStyle="1" w:styleId="apple-converted-space">
    <w:name w:val="apple-converted-space"/>
    <w:rsid w:val="00E113D1"/>
  </w:style>
  <w:style w:type="character" w:customStyle="1" w:styleId="betta">
    <w:name w:val="betta"/>
    <w:rsid w:val="00E113D1"/>
  </w:style>
  <w:style w:type="character" w:customStyle="1" w:styleId="ref-journal">
    <w:name w:val="ref-journal"/>
    <w:rsid w:val="00E113D1"/>
  </w:style>
  <w:style w:type="character" w:customStyle="1" w:styleId="ref-vol">
    <w:name w:val="ref-vol"/>
    <w:rsid w:val="00E113D1"/>
  </w:style>
  <w:style w:type="table" w:styleId="af5">
    <w:name w:val="Table Grid"/>
    <w:basedOn w:val="a1"/>
    <w:uiPriority w:val="59"/>
    <w:rsid w:val="00E113D1"/>
    <w:pPr>
      <w:spacing w:after="0" w:line="240" w:lineRule="auto"/>
    </w:pPr>
    <w:rPr>
      <w:rFonts w:ascii="Times New Roman" w:eastAsia="Times New Roman" w:hAnsi="Times New Roman" w:cs="Times New Roman"/>
      <w:sz w:val="20"/>
      <w:szCs w:val="20"/>
      <w:lang w:val="uk-UA"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caption"/>
    <w:basedOn w:val="a"/>
    <w:next w:val="a"/>
    <w:uiPriority w:val="35"/>
    <w:unhideWhenUsed/>
    <w:qFormat/>
    <w:rsid w:val="00E113D1"/>
    <w:pPr>
      <w:spacing w:line="240" w:lineRule="auto"/>
    </w:pPr>
    <w:rPr>
      <w:rFonts w:ascii="Times New Roman" w:eastAsia="Times New Roman" w:hAnsi="Times New Roman" w:cs="Times New Roman"/>
      <w:i/>
      <w:iCs/>
      <w:color w:val="44546A"/>
      <w:sz w:val="18"/>
      <w:szCs w:val="18"/>
      <w:lang w:eastAsia="ru-RU"/>
    </w:rPr>
  </w:style>
  <w:style w:type="character" w:customStyle="1" w:styleId="ref-title">
    <w:name w:val="ref-title"/>
    <w:basedOn w:val="a0"/>
    <w:rsid w:val="00E113D1"/>
  </w:style>
  <w:style w:type="character" w:customStyle="1" w:styleId="xref-sep">
    <w:name w:val="xref-sep"/>
    <w:basedOn w:val="a0"/>
    <w:rsid w:val="00E113D1"/>
  </w:style>
  <w:style w:type="character" w:customStyle="1" w:styleId="cit-auth">
    <w:name w:val="cit-auth"/>
    <w:basedOn w:val="a0"/>
    <w:rsid w:val="00E113D1"/>
  </w:style>
  <w:style w:type="character" w:customStyle="1" w:styleId="cit-name-surname">
    <w:name w:val="cit-name-surname"/>
    <w:basedOn w:val="a0"/>
    <w:rsid w:val="00E113D1"/>
  </w:style>
  <w:style w:type="character" w:customStyle="1" w:styleId="cit-name-given-names">
    <w:name w:val="cit-name-given-names"/>
    <w:basedOn w:val="a0"/>
    <w:rsid w:val="00E113D1"/>
  </w:style>
  <w:style w:type="character" w:customStyle="1" w:styleId="cit-etal">
    <w:name w:val="cit-etal"/>
    <w:basedOn w:val="a0"/>
    <w:rsid w:val="00E113D1"/>
  </w:style>
  <w:style w:type="character" w:styleId="HTML">
    <w:name w:val="HTML Cite"/>
    <w:uiPriority w:val="99"/>
    <w:semiHidden/>
    <w:unhideWhenUsed/>
    <w:rsid w:val="00E113D1"/>
    <w:rPr>
      <w:i/>
      <w:iCs/>
    </w:rPr>
  </w:style>
  <w:style w:type="character" w:customStyle="1" w:styleId="cit-article-title">
    <w:name w:val="cit-article-title"/>
    <w:basedOn w:val="a0"/>
    <w:rsid w:val="00E113D1"/>
  </w:style>
  <w:style w:type="character" w:customStyle="1" w:styleId="cit-pub-date">
    <w:name w:val="cit-pub-date"/>
    <w:basedOn w:val="a0"/>
    <w:rsid w:val="00E113D1"/>
  </w:style>
  <w:style w:type="character" w:customStyle="1" w:styleId="cit-vol">
    <w:name w:val="cit-vol"/>
    <w:basedOn w:val="a0"/>
    <w:rsid w:val="00E113D1"/>
  </w:style>
  <w:style w:type="character" w:customStyle="1" w:styleId="cit-fpage">
    <w:name w:val="cit-fpage"/>
    <w:basedOn w:val="a0"/>
    <w:rsid w:val="00E113D1"/>
  </w:style>
  <w:style w:type="character" w:customStyle="1" w:styleId="cit-lpage">
    <w:name w:val="cit-lpage"/>
    <w:basedOn w:val="a0"/>
    <w:rsid w:val="00E113D1"/>
  </w:style>
  <w:style w:type="paragraph" w:styleId="HTML0">
    <w:name w:val="HTML Preformatted"/>
    <w:basedOn w:val="a"/>
    <w:link w:val="HTML1"/>
    <w:uiPriority w:val="99"/>
    <w:unhideWhenUsed/>
    <w:rsid w:val="00E11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1">
    <w:name w:val="Стандартный HTML Знак"/>
    <w:basedOn w:val="a0"/>
    <w:link w:val="HTML0"/>
    <w:uiPriority w:val="99"/>
    <w:rsid w:val="00E113D1"/>
    <w:rPr>
      <w:rFonts w:ascii="Courier New" w:eastAsia="Times New Roman" w:hAnsi="Courier New" w:cs="Courier New"/>
      <w:sz w:val="20"/>
      <w:szCs w:val="20"/>
      <w:lang w:val="uk-UA" w:eastAsia="uk-UA"/>
    </w:rPr>
  </w:style>
  <w:style w:type="paragraph" w:styleId="af7">
    <w:name w:val="endnote text"/>
    <w:basedOn w:val="a"/>
    <w:link w:val="af8"/>
    <w:uiPriority w:val="99"/>
    <w:semiHidden/>
    <w:unhideWhenUsed/>
    <w:rsid w:val="00E113D1"/>
    <w:pPr>
      <w:spacing w:after="0" w:line="240" w:lineRule="auto"/>
    </w:pPr>
    <w:rPr>
      <w:rFonts w:ascii="Times New Roman" w:eastAsia="Times New Roman" w:hAnsi="Times New Roman" w:cs="Times New Roman"/>
      <w:sz w:val="20"/>
      <w:szCs w:val="20"/>
      <w:lang w:eastAsia="ru-RU"/>
    </w:rPr>
  </w:style>
  <w:style w:type="character" w:customStyle="1" w:styleId="af8">
    <w:name w:val="Текст концевой сноски Знак"/>
    <w:basedOn w:val="a0"/>
    <w:link w:val="af7"/>
    <w:uiPriority w:val="99"/>
    <w:semiHidden/>
    <w:rsid w:val="00E113D1"/>
    <w:rPr>
      <w:rFonts w:ascii="Times New Roman" w:eastAsia="Times New Roman" w:hAnsi="Times New Roman" w:cs="Times New Roman"/>
      <w:sz w:val="20"/>
      <w:szCs w:val="20"/>
      <w:lang w:eastAsia="ru-RU"/>
    </w:rPr>
  </w:style>
  <w:style w:type="character" w:styleId="af9">
    <w:name w:val="endnote reference"/>
    <w:uiPriority w:val="99"/>
    <w:semiHidden/>
    <w:unhideWhenUsed/>
    <w:rsid w:val="00E113D1"/>
    <w:rPr>
      <w:vertAlign w:val="superscript"/>
    </w:rPr>
  </w:style>
  <w:style w:type="character" w:styleId="afa">
    <w:name w:val="Subtle Emphasis"/>
    <w:uiPriority w:val="19"/>
    <w:qFormat/>
    <w:rsid w:val="00E113D1"/>
    <w:rPr>
      <w:i/>
      <w:iCs/>
      <w:color w:val="404040"/>
    </w:rPr>
  </w:style>
  <w:style w:type="paragraph" w:styleId="afb">
    <w:name w:val="Subtitle"/>
    <w:basedOn w:val="a"/>
    <w:next w:val="a"/>
    <w:link w:val="afc"/>
    <w:uiPriority w:val="11"/>
    <w:qFormat/>
    <w:rsid w:val="00E113D1"/>
    <w:pPr>
      <w:numPr>
        <w:ilvl w:val="1"/>
      </w:numPr>
      <w:spacing w:after="160" w:line="240" w:lineRule="auto"/>
    </w:pPr>
    <w:rPr>
      <w:rFonts w:ascii="Calibri" w:eastAsia="Times New Roman" w:hAnsi="Calibri" w:cs="Times New Roman"/>
      <w:color w:val="5A5A5A"/>
      <w:spacing w:val="15"/>
      <w:lang w:eastAsia="ru-RU"/>
    </w:rPr>
  </w:style>
  <w:style w:type="character" w:customStyle="1" w:styleId="afc">
    <w:name w:val="Подзаголовок Знак"/>
    <w:basedOn w:val="a0"/>
    <w:link w:val="afb"/>
    <w:uiPriority w:val="11"/>
    <w:rsid w:val="00E113D1"/>
    <w:rPr>
      <w:rFonts w:ascii="Calibri" w:eastAsia="Times New Roman" w:hAnsi="Calibri" w:cs="Times New Roman"/>
      <w:color w:val="5A5A5A"/>
      <w:spacing w:val="15"/>
      <w:lang w:eastAsia="ru-RU"/>
    </w:rPr>
  </w:style>
  <w:style w:type="character" w:styleId="afd">
    <w:name w:val="annotation reference"/>
    <w:uiPriority w:val="99"/>
    <w:semiHidden/>
    <w:unhideWhenUsed/>
    <w:rsid w:val="00E113D1"/>
    <w:rPr>
      <w:sz w:val="16"/>
      <w:szCs w:val="16"/>
    </w:rPr>
  </w:style>
  <w:style w:type="paragraph" w:styleId="afe">
    <w:name w:val="annotation text"/>
    <w:basedOn w:val="a"/>
    <w:link w:val="aff"/>
    <w:uiPriority w:val="99"/>
    <w:semiHidden/>
    <w:unhideWhenUsed/>
    <w:rsid w:val="00E113D1"/>
    <w:pPr>
      <w:spacing w:after="0" w:line="240" w:lineRule="auto"/>
    </w:pPr>
    <w:rPr>
      <w:rFonts w:ascii="Times New Roman" w:eastAsia="Times New Roman" w:hAnsi="Times New Roman" w:cs="Times New Roman"/>
      <w:sz w:val="20"/>
      <w:szCs w:val="20"/>
      <w:lang w:eastAsia="ru-RU"/>
    </w:rPr>
  </w:style>
  <w:style w:type="character" w:customStyle="1" w:styleId="aff">
    <w:name w:val="Текст примечания Знак"/>
    <w:basedOn w:val="a0"/>
    <w:link w:val="afe"/>
    <w:uiPriority w:val="99"/>
    <w:semiHidden/>
    <w:rsid w:val="00E113D1"/>
    <w:rPr>
      <w:rFonts w:ascii="Times New Roman" w:eastAsia="Times New Roman" w:hAnsi="Times New Roman" w:cs="Times New Roman"/>
      <w:sz w:val="20"/>
      <w:szCs w:val="20"/>
      <w:lang w:eastAsia="ru-RU"/>
    </w:rPr>
  </w:style>
  <w:style w:type="paragraph" w:styleId="aff0">
    <w:name w:val="annotation subject"/>
    <w:basedOn w:val="afe"/>
    <w:next w:val="afe"/>
    <w:link w:val="aff1"/>
    <w:uiPriority w:val="99"/>
    <w:semiHidden/>
    <w:unhideWhenUsed/>
    <w:rsid w:val="00E113D1"/>
    <w:rPr>
      <w:b/>
      <w:bCs/>
    </w:rPr>
  </w:style>
  <w:style w:type="character" w:customStyle="1" w:styleId="aff1">
    <w:name w:val="Тема примечания Знак"/>
    <w:basedOn w:val="aff"/>
    <w:link w:val="aff0"/>
    <w:uiPriority w:val="99"/>
    <w:semiHidden/>
    <w:rsid w:val="00E113D1"/>
    <w:rPr>
      <w:rFonts w:ascii="Times New Roman" w:eastAsia="Times New Roman" w:hAnsi="Times New Roman" w:cs="Times New Roman"/>
      <w:b/>
      <w:bCs/>
      <w:sz w:val="20"/>
      <w:szCs w:val="20"/>
      <w:lang w:eastAsia="ru-RU"/>
    </w:rPr>
  </w:style>
  <w:style w:type="character" w:styleId="aff2">
    <w:name w:val="Strong"/>
    <w:uiPriority w:val="22"/>
    <w:qFormat/>
    <w:rsid w:val="00D60791"/>
    <w:rPr>
      <w:b/>
      <w:bCs/>
    </w:rPr>
  </w:style>
  <w:style w:type="character" w:customStyle="1" w:styleId="A00">
    <w:name w:val="A0"/>
    <w:uiPriority w:val="99"/>
    <w:rsid w:val="00C068E4"/>
    <w:rPr>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480721">
      <w:bodyDiv w:val="1"/>
      <w:marLeft w:val="0"/>
      <w:marRight w:val="0"/>
      <w:marTop w:val="0"/>
      <w:marBottom w:val="0"/>
      <w:divBdr>
        <w:top w:val="none" w:sz="0" w:space="0" w:color="auto"/>
        <w:left w:val="none" w:sz="0" w:space="0" w:color="auto"/>
        <w:bottom w:val="none" w:sz="0" w:space="0" w:color="auto"/>
        <w:right w:val="none" w:sz="0" w:space="0" w:color="auto"/>
      </w:divBdr>
    </w:div>
    <w:div w:id="341008975">
      <w:bodyDiv w:val="1"/>
      <w:marLeft w:val="0"/>
      <w:marRight w:val="0"/>
      <w:marTop w:val="0"/>
      <w:marBottom w:val="0"/>
      <w:divBdr>
        <w:top w:val="none" w:sz="0" w:space="0" w:color="auto"/>
        <w:left w:val="none" w:sz="0" w:space="0" w:color="auto"/>
        <w:bottom w:val="none" w:sz="0" w:space="0" w:color="auto"/>
        <w:right w:val="none" w:sz="0" w:space="0" w:color="auto"/>
      </w:divBdr>
    </w:div>
    <w:div w:id="465200571">
      <w:bodyDiv w:val="1"/>
      <w:marLeft w:val="0"/>
      <w:marRight w:val="0"/>
      <w:marTop w:val="0"/>
      <w:marBottom w:val="0"/>
      <w:divBdr>
        <w:top w:val="none" w:sz="0" w:space="0" w:color="auto"/>
        <w:left w:val="none" w:sz="0" w:space="0" w:color="auto"/>
        <w:bottom w:val="none" w:sz="0" w:space="0" w:color="auto"/>
        <w:right w:val="none" w:sz="0" w:space="0" w:color="auto"/>
      </w:divBdr>
    </w:div>
    <w:div w:id="583615616">
      <w:bodyDiv w:val="1"/>
      <w:marLeft w:val="0"/>
      <w:marRight w:val="0"/>
      <w:marTop w:val="0"/>
      <w:marBottom w:val="0"/>
      <w:divBdr>
        <w:top w:val="none" w:sz="0" w:space="0" w:color="auto"/>
        <w:left w:val="none" w:sz="0" w:space="0" w:color="auto"/>
        <w:bottom w:val="none" w:sz="0" w:space="0" w:color="auto"/>
        <w:right w:val="none" w:sz="0" w:space="0" w:color="auto"/>
      </w:divBdr>
    </w:div>
    <w:div w:id="1023896736">
      <w:bodyDiv w:val="1"/>
      <w:marLeft w:val="0"/>
      <w:marRight w:val="0"/>
      <w:marTop w:val="0"/>
      <w:marBottom w:val="0"/>
      <w:divBdr>
        <w:top w:val="none" w:sz="0" w:space="0" w:color="auto"/>
        <w:left w:val="none" w:sz="0" w:space="0" w:color="auto"/>
        <w:bottom w:val="none" w:sz="0" w:space="0" w:color="auto"/>
        <w:right w:val="none" w:sz="0" w:space="0" w:color="auto"/>
      </w:divBdr>
    </w:div>
    <w:div w:id="1336150559">
      <w:bodyDiv w:val="1"/>
      <w:marLeft w:val="0"/>
      <w:marRight w:val="0"/>
      <w:marTop w:val="0"/>
      <w:marBottom w:val="0"/>
      <w:divBdr>
        <w:top w:val="none" w:sz="0" w:space="0" w:color="auto"/>
        <w:left w:val="none" w:sz="0" w:space="0" w:color="auto"/>
        <w:bottom w:val="none" w:sz="0" w:space="0" w:color="auto"/>
        <w:right w:val="none" w:sz="0" w:space="0" w:color="auto"/>
      </w:divBdr>
    </w:div>
    <w:div w:id="1502041737">
      <w:bodyDiv w:val="1"/>
      <w:marLeft w:val="0"/>
      <w:marRight w:val="0"/>
      <w:marTop w:val="0"/>
      <w:marBottom w:val="0"/>
      <w:divBdr>
        <w:top w:val="none" w:sz="0" w:space="0" w:color="auto"/>
        <w:left w:val="none" w:sz="0" w:space="0" w:color="auto"/>
        <w:bottom w:val="none" w:sz="0" w:space="0" w:color="auto"/>
        <w:right w:val="none" w:sz="0" w:space="0" w:color="auto"/>
      </w:divBdr>
    </w:div>
    <w:div w:id="1507206974">
      <w:bodyDiv w:val="1"/>
      <w:marLeft w:val="0"/>
      <w:marRight w:val="0"/>
      <w:marTop w:val="0"/>
      <w:marBottom w:val="0"/>
      <w:divBdr>
        <w:top w:val="none" w:sz="0" w:space="0" w:color="auto"/>
        <w:left w:val="none" w:sz="0" w:space="0" w:color="auto"/>
        <w:bottom w:val="none" w:sz="0" w:space="0" w:color="auto"/>
        <w:right w:val="none" w:sz="0" w:space="0" w:color="auto"/>
      </w:divBdr>
    </w:div>
    <w:div w:id="1515460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tyles" Target="styles.xml"/><Relationship Id="rId7" Type="http://schemas.openxmlformats.org/officeDocument/2006/relationships/oleObject" Target="embeddings/oleObject1.bin"/><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9E5B14-ACED-4E4D-9049-DFCB3F79B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1287</TotalTime>
  <Pages>1</Pages>
  <Words>4908</Words>
  <Characters>27982</Characters>
  <Application>Microsoft Office Word</Application>
  <DocSecurity>0</DocSecurity>
  <Lines>233</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Леново</dc:creator>
  <cp:keywords/>
  <dc:description/>
  <cp:lastModifiedBy>Пользователь Windows</cp:lastModifiedBy>
  <cp:revision>79</cp:revision>
  <dcterms:created xsi:type="dcterms:W3CDTF">2019-02-12T03:04:00Z</dcterms:created>
  <dcterms:modified xsi:type="dcterms:W3CDTF">2019-09-23T13:49:00Z</dcterms:modified>
</cp:coreProperties>
</file>